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Analytics Platform - Solution Architecture</w:t>
      </w:r>
    </w:p>
    <w:p>
      <w:r>
        <w:t>Customer: Tailwind Manufacturing (fictional)    Version: 1.0 FINAL    Region: eu-central-1</w:t>
      </w:r>
    </w:p>
    <w:p>
      <w:pPr>
        <w:pStyle w:val="Heading1"/>
      </w:pPr>
      <w:r>
        <w:t>1. Purpose</w:t>
      </w:r>
    </w:p>
    <w:p>
      <w:r>
        <w:t>This document records the final architecture of the Tailwind analytics platform. It consolidates production, quality and sales data from the customer's corporate data center into an AWS data lake and exposes it to analysts through SQL and dashboards. The components and integrations are listed in the tables below; the tables are the authoritative description.</w:t>
      </w:r>
    </w:p>
    <w:p>
      <w:pPr>
        <w:pStyle w:val="Heading1"/>
      </w:pPr>
      <w:r>
        <w:t>2. Component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AWS Service</w:t>
            </w:r>
          </w:p>
        </w:tc>
        <w:tc>
          <w:tcPr>
            <w:tcW w:type="dxa" w:w="2160"/>
          </w:tcPr>
          <w:p>
            <w:r>
              <w:rPr>
                <w:b/>
              </w:rPr>
              <w:t>Placement</w:t>
            </w:r>
          </w:p>
        </w:tc>
        <w:tc>
          <w:tcPr>
            <w:tcW w:type="dxa" w:w="2160"/>
          </w:tcPr>
          <w:p>
            <w:r>
              <w:rPr>
                <w:b/>
              </w:rPr>
              <w:t>Purpose</w:t>
            </w:r>
          </w:p>
        </w:tc>
      </w:tr>
      <w:tr>
        <w:tc>
          <w:tcPr>
            <w:tcW w:type="dxa" w:w="2160"/>
          </w:tcPr>
          <w:p>
            <w:r>
              <w:t>Corporate data center</w:t>
            </w:r>
          </w:p>
        </w:tc>
        <w:tc>
          <w:tcPr>
            <w:tcW w:type="dxa" w:w="2160"/>
          </w:tcPr>
          <w:p>
            <w:r>
              <w:t>Not applicable (on-premises)</w:t>
            </w:r>
          </w:p>
        </w:tc>
        <w:tc>
          <w:tcPr>
            <w:tcW w:type="dxa" w:w="2160"/>
          </w:tcPr>
          <w:p>
            <w:r>
              <w:t>Customer premises (on_prem)</w:t>
            </w:r>
          </w:p>
        </w:tc>
        <w:tc>
          <w:tcPr>
            <w:tcW w:type="dxa" w:w="2160"/>
          </w:tcPr>
          <w:p>
            <w:r>
              <w:t>Hosts the source systems and the VPN device</w:t>
            </w:r>
          </w:p>
        </w:tc>
      </w:tr>
      <w:tr>
        <w:tc>
          <w:tcPr>
            <w:tcW w:type="dxa" w:w="2160"/>
          </w:tcPr>
          <w:p>
            <w:r>
              <w:t>Source database</w:t>
            </w:r>
          </w:p>
        </w:tc>
        <w:tc>
          <w:tcPr>
            <w:tcW w:type="dxa" w:w="2160"/>
          </w:tcPr>
          <w:p>
            <w:r>
              <w:t>Microsoft SQL Server 2019 (on-premises)</w:t>
            </w:r>
          </w:p>
        </w:tc>
        <w:tc>
          <w:tcPr>
            <w:tcW w:type="dxa" w:w="2160"/>
          </w:tcPr>
          <w:p>
            <w:r>
              <w:t>Corporate data center</w:t>
            </w:r>
          </w:p>
        </w:tc>
        <w:tc>
          <w:tcPr>
            <w:tcW w:type="dxa" w:w="2160"/>
          </w:tcPr>
          <w:p>
            <w:r>
              <w:t>System of record for production and sales data</w:t>
            </w:r>
          </w:p>
        </w:tc>
      </w:tr>
      <w:tr>
        <w:tc>
          <w:tcPr>
            <w:tcW w:type="dxa" w:w="2160"/>
          </w:tcPr>
          <w:p>
            <w:r>
              <w:t>VPN device</w:t>
            </w:r>
          </w:p>
        </w:tc>
        <w:tc>
          <w:tcPr>
            <w:tcW w:type="dxa" w:w="2160"/>
          </w:tcPr>
          <w:p>
            <w:r>
              <w:t>Customer gateway (on-premises router)</w:t>
            </w:r>
          </w:p>
        </w:tc>
        <w:tc>
          <w:tcPr>
            <w:tcW w:type="dxa" w:w="2160"/>
          </w:tcPr>
          <w:p>
            <w:r>
              <w:t>Corporate data center</w:t>
            </w:r>
          </w:p>
        </w:tc>
        <w:tc>
          <w:tcPr>
            <w:tcW w:type="dxa" w:w="2160"/>
          </w:tcPr>
          <w:p>
            <w:r>
              <w:t>Terminates the IPsec tunnels to AWS</w:t>
            </w:r>
          </w:p>
        </w:tc>
      </w:tr>
      <w:tr>
        <w:tc>
          <w:tcPr>
            <w:tcW w:type="dxa" w:w="2160"/>
          </w:tcPr>
          <w:p>
            <w:r>
              <w:t>Site-to-Site VPN</w:t>
            </w:r>
          </w:p>
        </w:tc>
        <w:tc>
          <w:tcPr>
            <w:tcW w:type="dxa" w:w="2160"/>
          </w:tcPr>
          <w:p>
            <w:r>
              <w:t>AWS Site-to-Site VPN</w:t>
            </w:r>
          </w:p>
        </w:tc>
        <w:tc>
          <w:tcPr>
            <w:tcW w:type="dxa" w:w="2160"/>
          </w:tcPr>
          <w:p>
            <w:r>
              <w:t>Region eu-central-1 / VPC edge</w:t>
            </w:r>
          </w:p>
        </w:tc>
        <w:tc>
          <w:tcPr>
            <w:tcW w:type="dxa" w:w="2160"/>
          </w:tcPr>
          <w:p>
            <w:r>
              <w:t>Encrypted connectivity between the data center and the VPC</w:t>
            </w:r>
          </w:p>
        </w:tc>
      </w:tr>
      <w:tr>
        <w:tc>
          <w:tcPr>
            <w:tcW w:type="dxa" w:w="2160"/>
          </w:tcPr>
          <w:p>
            <w:r>
              <w:t>Analytics VPC</w:t>
            </w:r>
          </w:p>
        </w:tc>
        <w:tc>
          <w:tcPr>
            <w:tcW w:type="dxa" w:w="2160"/>
          </w:tcPr>
          <w:p>
            <w:r>
              <w:t>Amazon VPC</w:t>
            </w:r>
          </w:p>
        </w:tc>
        <w:tc>
          <w:tcPr>
            <w:tcW w:type="dxa" w:w="2160"/>
          </w:tcPr>
          <w:p>
            <w:r>
              <w:t>Region eu-central-1</w:t>
            </w:r>
          </w:p>
        </w:tc>
        <w:tc>
          <w:tcPr>
            <w:tcW w:type="dxa" w:w="2160"/>
          </w:tcPr>
          <w:p>
            <w:r>
              <w:t>Network boundary for all platform components that run in a VPC</w:t>
            </w:r>
          </w:p>
        </w:tc>
      </w:tr>
      <w:tr>
        <w:tc>
          <w:tcPr>
            <w:tcW w:type="dxa" w:w="2160"/>
          </w:tcPr>
          <w:p>
            <w:r>
              <w:t>Private subnets</w:t>
            </w:r>
          </w:p>
        </w:tc>
        <w:tc>
          <w:tcPr>
            <w:tcW w:type="dxa" w:w="2160"/>
          </w:tcPr>
          <w:p>
            <w:r>
              <w:t>Amazon VPC private subnets (two Availability Zones)</w:t>
            </w:r>
          </w:p>
        </w:tc>
        <w:tc>
          <w:tcPr>
            <w:tcW w:type="dxa" w:w="2160"/>
          </w:tcPr>
          <w:p>
            <w:r>
              <w:t>Analytics VPC</w:t>
            </w:r>
          </w:p>
        </w:tc>
        <w:tc>
          <w:tcPr>
            <w:tcW w:type="dxa" w:w="2160"/>
          </w:tcPr>
          <w:p>
            <w:r>
              <w:t>Host the replication instance and interface endpoints; no internet route</w:t>
            </w:r>
          </w:p>
        </w:tc>
      </w:tr>
      <w:tr>
        <w:tc>
          <w:tcPr>
            <w:tcW w:type="dxa" w:w="2160"/>
          </w:tcPr>
          <w:p>
            <w:r>
              <w:t>Replication service</w:t>
            </w:r>
          </w:p>
        </w:tc>
        <w:tc>
          <w:tcPr>
            <w:tcW w:type="dxa" w:w="2160"/>
          </w:tcPr>
          <w:p>
            <w:r>
              <w:t>AWS DMS (AWS Database Migration Service)</w:t>
            </w:r>
          </w:p>
        </w:tc>
        <w:tc>
          <w:tcPr>
            <w:tcW w:type="dxa" w:w="2160"/>
          </w:tcPr>
          <w:p>
            <w:r>
              <w:t>Private subnets</w:t>
            </w:r>
          </w:p>
        </w:tc>
        <w:tc>
          <w:tcPr>
            <w:tcW w:type="dxa" w:w="2160"/>
          </w:tcPr>
          <w:p>
            <w:r>
              <w:t>Full load and ongoing change data capture from SQL Server</w:t>
            </w:r>
          </w:p>
        </w:tc>
      </w:tr>
      <w:tr>
        <w:tc>
          <w:tcPr>
            <w:tcW w:type="dxa" w:w="2160"/>
          </w:tcPr>
          <w:p>
            <w:r>
              <w:t>S3 gateway endpoint</w:t>
            </w:r>
          </w:p>
        </w:tc>
        <w:tc>
          <w:tcPr>
            <w:tcW w:type="dxa" w:w="2160"/>
          </w:tcPr>
          <w:p>
            <w:r>
              <w:t>VPC endpoint (gateway) for Amazon S3</w:t>
            </w:r>
          </w:p>
        </w:tc>
        <w:tc>
          <w:tcPr>
            <w:tcW w:type="dxa" w:w="2160"/>
          </w:tcPr>
          <w:p>
            <w:r>
              <w:t>Analytics VPC</w:t>
            </w:r>
          </w:p>
        </w:tc>
        <w:tc>
          <w:tcPr>
            <w:tcW w:type="dxa" w:w="2160"/>
          </w:tcPr>
          <w:p>
            <w:r>
              <w:t>Private access from the VPC to Amazon S3</w:t>
            </w:r>
          </w:p>
        </w:tc>
      </w:tr>
      <w:tr>
        <w:tc>
          <w:tcPr>
            <w:tcW w:type="dxa" w:w="2160"/>
          </w:tcPr>
          <w:p>
            <w:r>
              <w:t>Glue interface endpoint</w:t>
            </w:r>
          </w:p>
        </w:tc>
        <w:tc>
          <w:tcPr>
            <w:tcW w:type="dxa" w:w="2160"/>
          </w:tcPr>
          <w:p>
            <w:r>
              <w:t>VPC endpoint (interface) for AWS Glue</w:t>
            </w:r>
          </w:p>
        </w:tc>
        <w:tc>
          <w:tcPr>
            <w:tcW w:type="dxa" w:w="2160"/>
          </w:tcPr>
          <w:p>
            <w:r>
              <w:t>Private subnets</w:t>
            </w:r>
          </w:p>
        </w:tc>
        <w:tc>
          <w:tcPr>
            <w:tcW w:type="dxa" w:w="2160"/>
          </w:tcPr>
          <w:p>
            <w:r>
              <w:t>Private access from the VPC to the AWS Glue API</w:t>
            </w:r>
          </w:p>
        </w:tc>
      </w:tr>
      <w:tr>
        <w:tc>
          <w:tcPr>
            <w:tcW w:type="dxa" w:w="2160"/>
          </w:tcPr>
          <w:p>
            <w:r>
              <w:t>Raw zone</w:t>
            </w:r>
          </w:p>
        </w:tc>
        <w:tc>
          <w:tcPr>
            <w:tcW w:type="dxa" w:w="2160"/>
          </w:tcPr>
          <w:p>
            <w:r>
              <w:t>Amazon S3 (raw bucket)</w:t>
            </w:r>
          </w:p>
        </w:tc>
        <w:tc>
          <w:tcPr>
            <w:tcW w:type="dxa" w:w="2160"/>
          </w:tcPr>
          <w:p>
            <w:r>
              <w:t>Region eu-central-1</w:t>
            </w:r>
          </w:p>
        </w:tc>
        <w:tc>
          <w:tcPr>
            <w:tcW w:type="dxa" w:w="2160"/>
          </w:tcPr>
          <w:p>
            <w:r>
              <w:t>Landing area for DMS output, Parquet, partitioned by date</w:t>
            </w:r>
          </w:p>
        </w:tc>
      </w:tr>
      <w:tr>
        <w:tc>
          <w:tcPr>
            <w:tcW w:type="dxa" w:w="2160"/>
          </w:tcPr>
          <w:p>
            <w:r>
              <w:t>Curated zone</w:t>
            </w:r>
          </w:p>
        </w:tc>
        <w:tc>
          <w:tcPr>
            <w:tcW w:type="dxa" w:w="2160"/>
          </w:tcPr>
          <w:p>
            <w:r>
              <w:t>Amazon S3 (curated bucket)</w:t>
            </w:r>
          </w:p>
        </w:tc>
        <w:tc>
          <w:tcPr>
            <w:tcW w:type="dxa" w:w="2160"/>
          </w:tcPr>
          <w:p>
            <w:r>
              <w:t>Region eu-central-1</w:t>
            </w:r>
          </w:p>
        </w:tc>
        <w:tc>
          <w:tcPr>
            <w:tcW w:type="dxa" w:w="2160"/>
          </w:tcPr>
          <w:p>
            <w:r>
              <w:t>Cleaned and modelled datasets for analytics</w:t>
            </w:r>
          </w:p>
        </w:tc>
      </w:tr>
      <w:tr>
        <w:tc>
          <w:tcPr>
            <w:tcW w:type="dxa" w:w="2160"/>
          </w:tcPr>
          <w:p>
            <w:r>
              <w:t>ETL and catalog</w:t>
            </w:r>
          </w:p>
        </w:tc>
        <w:tc>
          <w:tcPr>
            <w:tcW w:type="dxa" w:w="2160"/>
          </w:tcPr>
          <w:p>
            <w:r>
              <w:t>AWS Glue (ETL jobs, crawlers and Data Catalog)</w:t>
            </w:r>
          </w:p>
        </w:tc>
        <w:tc>
          <w:tcPr>
            <w:tcW w:type="dxa" w:w="2160"/>
          </w:tcPr>
          <w:p>
            <w:r>
              <w:t>Region eu-central-1</w:t>
            </w:r>
          </w:p>
        </w:tc>
        <w:tc>
          <w:tcPr>
            <w:tcW w:type="dxa" w:w="2160"/>
          </w:tcPr>
          <w:p>
            <w:r>
              <w:t>Transforms raw to curated and maintains table metadata</w:t>
            </w:r>
          </w:p>
        </w:tc>
      </w:tr>
      <w:tr>
        <w:tc>
          <w:tcPr>
            <w:tcW w:type="dxa" w:w="2160"/>
          </w:tcPr>
          <w:p>
            <w:r>
              <w:t>Data governance</w:t>
            </w:r>
          </w:p>
        </w:tc>
        <w:tc>
          <w:tcPr>
            <w:tcW w:type="dxa" w:w="2160"/>
          </w:tcPr>
          <w:p>
            <w:r>
              <w:t>AWS Lake Formation</w:t>
            </w:r>
          </w:p>
        </w:tc>
        <w:tc>
          <w:tcPr>
            <w:tcW w:type="dxa" w:w="2160"/>
          </w:tcPr>
          <w:p>
            <w:r>
              <w:t>Region eu-central-1</w:t>
            </w:r>
          </w:p>
        </w:tc>
        <w:tc>
          <w:tcPr>
            <w:tcW w:type="dxa" w:w="2160"/>
          </w:tcPr>
          <w:p>
            <w:r>
              <w:t>Table and column level permissions on the data lake</w:t>
            </w:r>
          </w:p>
        </w:tc>
      </w:tr>
      <w:tr>
        <w:tc>
          <w:tcPr>
            <w:tcW w:type="dxa" w:w="2160"/>
          </w:tcPr>
          <w:p>
            <w:r>
              <w:t>Ad-hoc query</w:t>
            </w:r>
          </w:p>
        </w:tc>
        <w:tc>
          <w:tcPr>
            <w:tcW w:type="dxa" w:w="2160"/>
          </w:tcPr>
          <w:p>
            <w:r>
              <w:t>Amazon Athena</w:t>
            </w:r>
          </w:p>
        </w:tc>
        <w:tc>
          <w:tcPr>
            <w:tcW w:type="dxa" w:w="2160"/>
          </w:tcPr>
          <w:p>
            <w:r>
              <w:t>Region eu-central-1</w:t>
            </w:r>
          </w:p>
        </w:tc>
        <w:tc>
          <w:tcPr>
            <w:tcW w:type="dxa" w:w="2160"/>
          </w:tcPr>
          <w:p>
            <w:r>
              <w:t>Serverless SQL over the curated zone</w:t>
            </w:r>
          </w:p>
        </w:tc>
      </w:tr>
      <w:tr>
        <w:tc>
          <w:tcPr>
            <w:tcW w:type="dxa" w:w="2160"/>
          </w:tcPr>
          <w:p>
            <w:r>
              <w:t>Data warehouse</w:t>
            </w:r>
          </w:p>
        </w:tc>
        <w:tc>
          <w:tcPr>
            <w:tcW w:type="dxa" w:w="2160"/>
          </w:tcPr>
          <w:p>
            <w:r>
              <w:t>Amazon Redshift Serverless</w:t>
            </w:r>
          </w:p>
        </w:tc>
        <w:tc>
          <w:tcPr>
            <w:tcW w:type="dxa" w:w="2160"/>
          </w:tcPr>
          <w:p>
            <w:r>
              <w:t>Region eu-central-1</w:t>
            </w:r>
          </w:p>
        </w:tc>
        <w:tc>
          <w:tcPr>
            <w:tcW w:type="dxa" w:w="2160"/>
          </w:tcPr>
          <w:p>
            <w:r>
              <w:t>Governed, high-concurrency reporting workloads</w:t>
            </w:r>
          </w:p>
        </w:tc>
      </w:tr>
      <w:tr>
        <w:tc>
          <w:tcPr>
            <w:tcW w:type="dxa" w:w="2160"/>
          </w:tcPr>
          <w:p>
            <w:r>
              <w:t>Dashboards</w:t>
            </w:r>
          </w:p>
        </w:tc>
        <w:tc>
          <w:tcPr>
            <w:tcW w:type="dxa" w:w="2160"/>
          </w:tcPr>
          <w:p>
            <w:r>
              <w:t>Amazon QuickSight</w:t>
            </w:r>
          </w:p>
        </w:tc>
        <w:tc>
          <w:tcPr>
            <w:tcW w:type="dxa" w:w="2160"/>
          </w:tcPr>
          <w:p>
            <w:r>
              <w:t>Region eu-central-1</w:t>
            </w:r>
          </w:p>
        </w:tc>
        <w:tc>
          <w:tcPr>
            <w:tcW w:type="dxa" w:w="2160"/>
          </w:tcPr>
          <w:p>
            <w:r>
              <w:t>Business dashboards for the customer's analysts</w:t>
            </w:r>
          </w:p>
        </w:tc>
      </w:tr>
      <w:tr>
        <w:tc>
          <w:tcPr>
            <w:tcW w:type="dxa" w:w="2160"/>
          </w:tcPr>
          <w:p>
            <w:r>
              <w:t>Encryption</w:t>
            </w:r>
          </w:p>
        </w:tc>
        <w:tc>
          <w:tcPr>
            <w:tcW w:type="dxa" w:w="2160"/>
          </w:tcPr>
          <w:p>
            <w:r>
              <w:t>AWS KMS</w:t>
            </w:r>
          </w:p>
        </w:tc>
        <w:tc>
          <w:tcPr>
            <w:tcW w:type="dxa" w:w="2160"/>
          </w:tcPr>
          <w:p>
            <w:r>
              <w:t>Region eu-central-1</w:t>
            </w:r>
          </w:p>
        </w:tc>
        <w:tc>
          <w:tcPr>
            <w:tcW w:type="dxa" w:w="2160"/>
          </w:tcPr>
          <w:p>
            <w:r>
              <w:t>Customer managed keys for S3, Redshift and Glue</w:t>
            </w:r>
          </w:p>
        </w:tc>
      </w:tr>
      <w:tr>
        <w:tc>
          <w:tcPr>
            <w:tcW w:type="dxa" w:w="2160"/>
          </w:tcPr>
          <w:p>
            <w:r>
              <w:t>Monitoring</w:t>
            </w:r>
          </w:p>
        </w:tc>
        <w:tc>
          <w:tcPr>
            <w:tcW w:type="dxa" w:w="2160"/>
          </w:tcPr>
          <w:p>
            <w:r>
              <w:t>Amazon CloudWatch</w:t>
            </w:r>
          </w:p>
        </w:tc>
        <w:tc>
          <w:tcPr>
            <w:tcW w:type="dxa" w:w="2160"/>
          </w:tcPr>
          <w:p>
            <w:r>
              <w:t>Region eu-central-1</w:t>
            </w:r>
          </w:p>
        </w:tc>
        <w:tc>
          <w:tcPr>
            <w:tcW w:type="dxa" w:w="2160"/>
          </w:tcPr>
          <w:p>
            <w:r>
              <w:t>Metrics, logs and alarms for DMS and Glue</w:t>
            </w:r>
          </w:p>
        </w:tc>
      </w:tr>
    </w:tbl>
    <w:p>
      <w:pPr>
        <w:pStyle w:val="Heading1"/>
      </w:pPr>
      <w:r>
        <w:t>3. Integrations and Data Flow</w:t>
      </w:r>
    </w:p>
    <w:p>
      <w:r>
        <w:t>Each row describes one directed interaction. Steps are in processing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From</w:t>
            </w:r>
          </w:p>
        </w:tc>
        <w:tc>
          <w:tcPr>
            <w:tcW w:type="dxa" w:w="2160"/>
          </w:tcPr>
          <w:p>
            <w:r>
              <w:rPr>
                <w:b/>
              </w:rPr>
              <w:t>To</w:t>
            </w:r>
          </w:p>
        </w:tc>
        <w:tc>
          <w:tcPr>
            <w:tcW w:type="dxa" w:w="2160"/>
          </w:tcPr>
          <w:p>
            <w:r>
              <w:rPr>
                <w:b/>
              </w:rPr>
              <w:t>Protocol</w:t>
            </w:r>
          </w:p>
        </w:tc>
        <w:tc>
          <w:tcPr>
            <w:tcW w:type="dxa" w:w="2160"/>
          </w:tcPr>
          <w:p>
            <w:r>
              <w:rPr>
                <w:b/>
              </w:rPr>
              <w:t>Notes</w:t>
            </w:r>
          </w:p>
        </w:tc>
      </w:tr>
      <w:tr>
        <w:tc>
          <w:tcPr>
            <w:tcW w:type="dxa" w:w="2160"/>
          </w:tcPr>
          <w:p>
            <w:r>
              <w:t>Source database</w:t>
            </w:r>
          </w:p>
        </w:tc>
        <w:tc>
          <w:tcPr>
            <w:tcW w:type="dxa" w:w="2160"/>
          </w:tcPr>
          <w:p>
            <w:r>
              <w:t>VPN device</w:t>
            </w:r>
          </w:p>
        </w:tc>
        <w:tc>
          <w:tcPr>
            <w:tcW w:type="dxa" w:w="2160"/>
          </w:tcPr>
          <w:p>
            <w:r>
              <w:t>TCP 1433 (inside the tunnel)</w:t>
            </w:r>
          </w:p>
        </w:tc>
        <w:tc>
          <w:tcPr>
            <w:tcW w:type="dxa" w:w="2160"/>
          </w:tcPr>
          <w:p>
            <w:r>
              <w:t>SQL Server is reachable only on the corporate network</w:t>
            </w:r>
          </w:p>
        </w:tc>
      </w:tr>
      <w:tr>
        <w:tc>
          <w:tcPr>
            <w:tcW w:type="dxa" w:w="2160"/>
          </w:tcPr>
          <w:p>
            <w:r>
              <w:t>Corporate data center</w:t>
            </w:r>
          </w:p>
        </w:tc>
        <w:tc>
          <w:tcPr>
            <w:tcW w:type="dxa" w:w="2160"/>
          </w:tcPr>
          <w:p>
            <w:r>
              <w:t>Site-to-Site VPN</w:t>
            </w:r>
          </w:p>
        </w:tc>
        <w:tc>
          <w:tcPr>
            <w:tcW w:type="dxa" w:w="2160"/>
          </w:tcPr>
          <w:p>
            <w:r>
              <w:t>IPsec</w:t>
            </w:r>
          </w:p>
        </w:tc>
        <w:tc>
          <w:tcPr>
            <w:tcW w:type="dxa" w:w="2160"/>
          </w:tcPr>
          <w:p>
            <w:r>
              <w:t>Two redundant tunnels to the virtual private gateway</w:t>
            </w:r>
          </w:p>
        </w:tc>
      </w:tr>
      <w:tr>
        <w:tc>
          <w:tcPr>
            <w:tcW w:type="dxa" w:w="2160"/>
          </w:tcPr>
          <w:p>
            <w:r>
              <w:t>Site-to-Site VPN</w:t>
            </w:r>
          </w:p>
        </w:tc>
        <w:tc>
          <w:tcPr>
            <w:tcW w:type="dxa" w:w="2160"/>
          </w:tcPr>
          <w:p>
            <w:r>
              <w:t>Analytics VPC</w:t>
            </w:r>
          </w:p>
        </w:tc>
        <w:tc>
          <w:tcPr>
            <w:tcW w:type="dxa" w:w="2160"/>
          </w:tcPr>
          <w:p>
            <w:r>
              <w:t>IPsec / private routing</w:t>
            </w:r>
          </w:p>
        </w:tc>
        <w:tc>
          <w:tcPr>
            <w:tcW w:type="dxa" w:w="2160"/>
          </w:tcPr>
          <w:p>
            <w:r>
              <w:t>Routes the data center range into the private subnets</w:t>
            </w:r>
          </w:p>
        </w:tc>
      </w:tr>
      <w:tr>
        <w:tc>
          <w:tcPr>
            <w:tcW w:type="dxa" w:w="2160"/>
          </w:tcPr>
          <w:p>
            <w:r>
              <w:t>Source database</w:t>
            </w:r>
          </w:p>
        </w:tc>
        <w:tc>
          <w:tcPr>
            <w:tcW w:type="dxa" w:w="2160"/>
          </w:tcPr>
          <w:p>
            <w:r>
              <w:t>AWS DMS</w:t>
            </w:r>
          </w:p>
        </w:tc>
        <w:tc>
          <w:tcPr>
            <w:tcW w:type="dxa" w:w="2160"/>
          </w:tcPr>
          <w:p>
            <w:r>
              <w:t>TCP 1433 over VPN</w:t>
            </w:r>
          </w:p>
        </w:tc>
        <w:tc>
          <w:tcPr>
            <w:tcW w:type="dxa" w:w="2160"/>
          </w:tcPr>
          <w:p>
            <w:r>
              <w:t>DMS pulls full load, then change data capture</w:t>
            </w:r>
          </w:p>
        </w:tc>
      </w:tr>
      <w:tr>
        <w:tc>
          <w:tcPr>
            <w:tcW w:type="dxa" w:w="2160"/>
          </w:tcPr>
          <w:p>
            <w:r>
              <w:t>AWS DMS</w:t>
            </w:r>
          </w:p>
        </w:tc>
        <w:tc>
          <w:tcPr>
            <w:tcW w:type="dxa" w:w="2160"/>
          </w:tcPr>
          <w:p>
            <w:r>
              <w:t>Amazon S3 raw bucket</w:t>
            </w:r>
          </w:p>
        </w:tc>
        <w:tc>
          <w:tcPr>
            <w:tcW w:type="dxa" w:w="2160"/>
          </w:tcPr>
          <w:p>
            <w:r>
              <w:t>HTTPS via S3 gateway endpoint</w:t>
            </w:r>
          </w:p>
        </w:tc>
        <w:tc>
          <w:tcPr>
            <w:tcW w:type="dxa" w:w="2160"/>
          </w:tcPr>
          <w:p>
            <w:r>
              <w:t>Writes Parquet files to the raw zone</w:t>
            </w:r>
          </w:p>
        </w:tc>
      </w:tr>
      <w:tr>
        <w:tc>
          <w:tcPr>
            <w:tcW w:type="dxa" w:w="2160"/>
          </w:tcPr>
          <w:p>
            <w:r>
              <w:t>AWS Glue</w:t>
            </w:r>
          </w:p>
        </w:tc>
        <w:tc>
          <w:tcPr>
            <w:tcW w:type="dxa" w:w="2160"/>
          </w:tcPr>
          <w:p>
            <w:r>
              <w:t>Amazon S3 raw bucket</w:t>
            </w:r>
          </w:p>
        </w:tc>
        <w:tc>
          <w:tcPr>
            <w:tcW w:type="dxa" w:w="2160"/>
          </w:tcPr>
          <w:p>
            <w:r>
              <w:t>HTTPS via S3 gateway endpoint</w:t>
            </w:r>
          </w:p>
        </w:tc>
        <w:tc>
          <w:tcPr>
            <w:tcW w:type="dxa" w:w="2160"/>
          </w:tcPr>
          <w:p>
            <w:r>
              <w:t>Reads raw files</w:t>
            </w:r>
          </w:p>
        </w:tc>
      </w:tr>
      <w:tr>
        <w:tc>
          <w:tcPr>
            <w:tcW w:type="dxa" w:w="2160"/>
          </w:tcPr>
          <w:p>
            <w:r>
              <w:t>AWS Glue</w:t>
            </w:r>
          </w:p>
        </w:tc>
        <w:tc>
          <w:tcPr>
            <w:tcW w:type="dxa" w:w="2160"/>
          </w:tcPr>
          <w:p>
            <w:r>
              <w:t>Amazon S3 curated bucket</w:t>
            </w:r>
          </w:p>
        </w:tc>
        <w:tc>
          <w:tcPr>
            <w:tcW w:type="dxa" w:w="2160"/>
          </w:tcPr>
          <w:p>
            <w:r>
              <w:t>HTTPS via S3 gateway endpoint</w:t>
            </w:r>
          </w:p>
        </w:tc>
        <w:tc>
          <w:tcPr>
            <w:tcW w:type="dxa" w:w="2160"/>
          </w:tcPr>
          <w:p>
            <w:r>
              <w:t>Writes curated datasets, nightly schedule</w:t>
            </w:r>
          </w:p>
        </w:tc>
      </w:tr>
      <w:tr>
        <w:tc>
          <w:tcPr>
            <w:tcW w:type="dxa" w:w="2160"/>
          </w:tcPr>
          <w:p>
            <w:r>
              <w:t>AWS Lake Formation</w:t>
            </w:r>
          </w:p>
        </w:tc>
        <w:tc>
          <w:tcPr>
            <w:tcW w:type="dxa" w:w="2160"/>
          </w:tcPr>
          <w:p>
            <w:r>
              <w:t>Amazon S3 curated bucket</w:t>
            </w:r>
          </w:p>
        </w:tc>
        <w:tc>
          <w:tcPr>
            <w:tcW w:type="dxa" w:w="2160"/>
          </w:tcPr>
          <w:p>
            <w:r>
              <w:t>Internal</w:t>
            </w:r>
          </w:p>
        </w:tc>
        <w:tc>
          <w:tcPr>
            <w:tcW w:type="dxa" w:w="2160"/>
          </w:tcPr>
          <w:p>
            <w:r>
              <w:t>Registers the location and enforces permissions</w:t>
            </w:r>
          </w:p>
        </w:tc>
      </w:tr>
      <w:tr>
        <w:tc>
          <w:tcPr>
            <w:tcW w:type="dxa" w:w="2160"/>
          </w:tcPr>
          <w:p>
            <w:r>
              <w:t>Amazon Athena</w:t>
            </w:r>
          </w:p>
        </w:tc>
        <w:tc>
          <w:tcPr>
            <w:tcW w:type="dxa" w:w="2160"/>
          </w:tcPr>
          <w:p>
            <w:r>
              <w:t>AWS Glue Data Catalog</w:t>
            </w:r>
          </w:p>
        </w:tc>
        <w:tc>
          <w:tcPr>
            <w:tcW w:type="dxa" w:w="2160"/>
          </w:tcPr>
          <w:p>
            <w:r>
              <w:t>HTTPS</w:t>
            </w:r>
          </w:p>
        </w:tc>
        <w:tc>
          <w:tcPr>
            <w:tcW w:type="dxa" w:w="2160"/>
          </w:tcPr>
          <w:p>
            <w:r>
              <w:t>Resolves table definitions for queries</w:t>
            </w:r>
          </w:p>
        </w:tc>
      </w:tr>
      <w:tr>
        <w:tc>
          <w:tcPr>
            <w:tcW w:type="dxa" w:w="2160"/>
          </w:tcPr>
          <w:p>
            <w:r>
              <w:t>Amazon Athena</w:t>
            </w:r>
          </w:p>
        </w:tc>
        <w:tc>
          <w:tcPr>
            <w:tcW w:type="dxa" w:w="2160"/>
          </w:tcPr>
          <w:p>
            <w:r>
              <w:t>Amazon S3 curated bucket</w:t>
            </w:r>
          </w:p>
        </w:tc>
        <w:tc>
          <w:tcPr>
            <w:tcW w:type="dxa" w:w="2160"/>
          </w:tcPr>
          <w:p>
            <w:r>
              <w:t>HTTPS</w:t>
            </w:r>
          </w:p>
        </w:tc>
        <w:tc>
          <w:tcPr>
            <w:tcW w:type="dxa" w:w="2160"/>
          </w:tcPr>
          <w:p>
            <w:r>
              <w:t>Queries curated data in place</w:t>
            </w:r>
          </w:p>
        </w:tc>
      </w:tr>
      <w:tr>
        <w:tc>
          <w:tcPr>
            <w:tcW w:type="dxa" w:w="2160"/>
          </w:tcPr>
          <w:p>
            <w:r>
              <w:t>Amazon Redshift Serverless</w:t>
            </w:r>
          </w:p>
        </w:tc>
        <w:tc>
          <w:tcPr>
            <w:tcW w:type="dxa" w:w="2160"/>
          </w:tcPr>
          <w:p>
            <w:r>
              <w:t>Amazon S3 curated bucket</w:t>
            </w:r>
          </w:p>
        </w:tc>
        <w:tc>
          <w:tcPr>
            <w:tcW w:type="dxa" w:w="2160"/>
          </w:tcPr>
          <w:p>
            <w:r>
              <w:t>HTTPS</w:t>
            </w:r>
          </w:p>
        </w:tc>
        <w:tc>
          <w:tcPr>
            <w:tcW w:type="dxa" w:w="2160"/>
          </w:tcPr>
          <w:p>
            <w:r>
              <w:t>Loads and queries curated data</w:t>
            </w:r>
          </w:p>
        </w:tc>
      </w:tr>
      <w:tr>
        <w:tc>
          <w:tcPr>
            <w:tcW w:type="dxa" w:w="2160"/>
          </w:tcPr>
          <w:p>
            <w:r>
              <w:t>Amazon QuickSight</w:t>
            </w:r>
          </w:p>
        </w:tc>
        <w:tc>
          <w:tcPr>
            <w:tcW w:type="dxa" w:w="2160"/>
          </w:tcPr>
          <w:p>
            <w:r>
              <w:t>Amazon Athena</w:t>
            </w:r>
          </w:p>
        </w:tc>
        <w:tc>
          <w:tcPr>
            <w:tcW w:type="dxa" w:w="2160"/>
          </w:tcPr>
          <w:p>
            <w:r>
              <w:t>HTTPS</w:t>
            </w:r>
          </w:p>
        </w:tc>
        <w:tc>
          <w:tcPr>
            <w:tcW w:type="dxa" w:w="2160"/>
          </w:tcPr>
          <w:p>
            <w:r>
              <w:t>Dataset for exploratory dashboards</w:t>
            </w:r>
          </w:p>
        </w:tc>
      </w:tr>
      <w:tr>
        <w:tc>
          <w:tcPr>
            <w:tcW w:type="dxa" w:w="2160"/>
          </w:tcPr>
          <w:p>
            <w:r>
              <w:t>Amazon QuickSight</w:t>
            </w:r>
          </w:p>
        </w:tc>
        <w:tc>
          <w:tcPr>
            <w:tcW w:type="dxa" w:w="2160"/>
          </w:tcPr>
          <w:p>
            <w:r>
              <w:t>Amazon Redshift Serverless</w:t>
            </w:r>
          </w:p>
        </w:tc>
        <w:tc>
          <w:tcPr>
            <w:tcW w:type="dxa" w:w="2160"/>
          </w:tcPr>
          <w:p>
            <w:r>
              <w:t>TLS (JDBC)</w:t>
            </w:r>
          </w:p>
        </w:tc>
        <w:tc>
          <w:tcPr>
            <w:tcW w:type="dxa" w:w="2160"/>
          </w:tcPr>
          <w:p>
            <w:r>
              <w:t>Dataset for governed reporting dashboards</w:t>
            </w:r>
          </w:p>
        </w:tc>
      </w:tr>
    </w:tbl>
    <w:p>
      <w:pPr>
        <w:pStyle w:val="Heading1"/>
      </w:pPr>
      <w:r>
        <w:t>4. Notes</w:t>
      </w:r>
    </w:p>
    <w:p>
      <w:r>
        <w:t>All data stores are encrypted with customer managed AWS KMS keys. Replication runs continuously; the Glue curation jobs run nightly.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