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Админимстрирование локальных сетей</w:t>
      </w:r>
    </w:p>
    <w:p>
      <w:pPr>
        <w:pStyle w:val="Author"/>
      </w:pPr>
      <w:r>
        <w:t xml:space="preserve">Дикач Анна Олеговна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Познакомится с принципами планирования локальной сети организации.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Используя графический редактор повтаряю схемы из текста лаборатоной работы, а также переношу таблицы VLAN, IP-адресов и подключения портов оборудывания (рис. 1) (рис. 2) (рис. 3) (рис. 4) (рис. 5) (рис. 6).</w:t>
      </w:r>
    </w:p>
    <w:bookmarkStart w:id="24" w:name="fig:001"/>
    <w:p>
      <w:pPr>
        <w:pStyle w:val="CaptionedFigure"/>
      </w:pPr>
      <w:r>
        <w:drawing>
          <wp:inline>
            <wp:extent cx="2667000" cy="1706697"/>
            <wp:effectExtent b="0" l="0" r="0" t="0"/>
            <wp:docPr descr="Рис. 1: Физические устройства сети с номерами порт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0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Физические устройства сети с номерами портов</w:t>
      </w:r>
    </w:p>
    <w:bookmarkEnd w:id="24"/>
    <w:bookmarkStart w:id="28" w:name="fig:002"/>
    <w:p>
      <w:pPr>
        <w:pStyle w:val="CaptionedFigure"/>
      </w:pPr>
      <w:r>
        <w:drawing>
          <wp:inline>
            <wp:extent cx="2667000" cy="1685395"/>
            <wp:effectExtent b="0" l="0" r="0" t="0"/>
            <wp:docPr descr="Рис. 2: Схема VLAN сет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8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VLAN сети</w:t>
      </w:r>
    </w:p>
    <w:bookmarkEnd w:id="28"/>
    <w:bookmarkStart w:id="32" w:name="fig:003"/>
    <w:p>
      <w:pPr>
        <w:pStyle w:val="CaptionedFigure"/>
      </w:pPr>
      <w:r>
        <w:drawing>
          <wp:inline>
            <wp:extent cx="2667000" cy="2024062"/>
            <wp:effectExtent b="0" l="0" r="0" t="0"/>
            <wp:docPr descr="Рис. 3: Схема маршрутизации сет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Схема маршрутизации сети</w:t>
      </w:r>
    </w:p>
    <w:bookmarkEnd w:id="32"/>
    <w:bookmarkStart w:id="36" w:name="fig:004"/>
    <w:p>
      <w:pPr>
        <w:pStyle w:val="CaptionedFigure"/>
      </w:pPr>
      <w:r>
        <w:drawing>
          <wp:inline>
            <wp:extent cx="2667000" cy="1141136"/>
            <wp:effectExtent b="0" l="0" r="0" t="0"/>
            <wp:docPr descr="Рис. 4: Таблица VLAN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4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Таблица VLAN</w:t>
      </w:r>
    </w:p>
    <w:bookmarkEnd w:id="36"/>
    <w:bookmarkStart w:id="40" w:name="fig:005"/>
    <w:p>
      <w:pPr>
        <w:pStyle w:val="CaptionedFigure"/>
      </w:pPr>
      <w:r>
        <w:drawing>
          <wp:inline>
            <wp:extent cx="2667000" cy="4329545"/>
            <wp:effectExtent b="0" l="0" r="0" t="0"/>
            <wp:docPr descr="Рис. 5: IP-адресац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32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IP-адресация</w:t>
      </w:r>
    </w:p>
    <w:bookmarkEnd w:id="40"/>
    <w:bookmarkStart w:id="44" w:name="fig:006"/>
    <w:p>
      <w:pPr>
        <w:pStyle w:val="CaptionedFigure"/>
      </w:pPr>
      <w:r>
        <w:drawing>
          <wp:inline>
            <wp:extent cx="2667000" cy="2050938"/>
            <wp:effectExtent b="0" l="0" r="0" t="0"/>
            <wp:docPr descr="Рис. 6: Подключение портов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5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Подключение портов</w:t>
      </w:r>
    </w:p>
    <w:bookmarkEnd w:id="44"/>
    <w:p>
      <w:pPr>
        <w:pStyle w:val="Compact"/>
        <w:numPr>
          <w:ilvl w:val="0"/>
          <w:numId w:val="1002"/>
        </w:numPr>
      </w:pPr>
      <w:r>
        <w:t xml:space="preserve">Создаю план адресного пространства для чети 172.16.0.0/12 (рис. 7) (рис. 8) (рис. 9) (рис. 10) (рис. 11) (рис. 12).</w:t>
      </w:r>
    </w:p>
    <w:bookmarkStart w:id="48" w:name="fig:007"/>
    <w:p>
      <w:pPr>
        <w:pStyle w:val="CaptionedFigure"/>
      </w:pPr>
      <w:r>
        <w:drawing>
          <wp:inline>
            <wp:extent cx="2667000" cy="1775613"/>
            <wp:effectExtent b="0" l="0" r="0" t="0"/>
            <wp:docPr descr="Рис. 7: Физические устройства сети с номерами портов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7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Физические устройства сети с номерами портов</w:t>
      </w:r>
    </w:p>
    <w:bookmarkEnd w:id="48"/>
    <w:bookmarkStart w:id="52" w:name="fig:008"/>
    <w:p>
      <w:pPr>
        <w:pStyle w:val="CaptionedFigure"/>
      </w:pPr>
      <w:r>
        <w:drawing>
          <wp:inline>
            <wp:extent cx="2667000" cy="1724195"/>
            <wp:effectExtent b="0" l="0" r="0" t="0"/>
            <wp:docPr descr="Рис. 8: Схема VLAN сети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24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Схема VLAN сети</w:t>
      </w:r>
    </w:p>
    <w:bookmarkEnd w:id="52"/>
    <w:bookmarkStart w:id="56" w:name="fig:009"/>
    <w:p>
      <w:pPr>
        <w:pStyle w:val="CaptionedFigure"/>
      </w:pPr>
      <w:r>
        <w:drawing>
          <wp:inline>
            <wp:extent cx="2667000" cy="2265947"/>
            <wp:effectExtent b="0" l="0" r="0" t="0"/>
            <wp:docPr descr="Рис. 9: Схема маршрутизации сети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6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Схема маршрутизации сети</w:t>
      </w:r>
    </w:p>
    <w:bookmarkEnd w:id="56"/>
    <w:bookmarkStart w:id="60" w:name="fig:010"/>
    <w:p>
      <w:pPr>
        <w:pStyle w:val="CaptionedFigure"/>
      </w:pPr>
      <w:r>
        <w:drawing>
          <wp:inline>
            <wp:extent cx="2667000" cy="1227759"/>
            <wp:effectExtent b="0" l="0" r="0" t="0"/>
            <wp:docPr descr="Рис. 10: Таблица VLAN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27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Таблица VLAN</w:t>
      </w:r>
    </w:p>
    <w:bookmarkEnd w:id="60"/>
    <w:bookmarkStart w:id="64" w:name="fig:011"/>
    <w:p>
      <w:pPr>
        <w:pStyle w:val="CaptionedFigure"/>
      </w:pPr>
      <w:r>
        <w:drawing>
          <wp:inline>
            <wp:extent cx="2667000" cy="4098371"/>
            <wp:effectExtent b="0" l="0" r="0" t="0"/>
            <wp:docPr descr="Рис. 11: IP-адресаци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09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IP-адресация</w:t>
      </w:r>
    </w:p>
    <w:bookmarkEnd w:id="64"/>
    <w:bookmarkStart w:id="68" w:name="fig:012"/>
    <w:p>
      <w:pPr>
        <w:pStyle w:val="CaptionedFigure"/>
      </w:pPr>
      <w:r>
        <w:drawing>
          <wp:inline>
            <wp:extent cx="2667000" cy="1481666"/>
            <wp:effectExtent b="0" l="0" r="0" t="0"/>
            <wp:docPr descr="Рис. 12: Подключение портов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8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Подключение портов</w:t>
      </w:r>
    </w:p>
    <w:bookmarkEnd w:id="68"/>
    <w:p>
      <w:pPr>
        <w:pStyle w:val="Compact"/>
        <w:numPr>
          <w:ilvl w:val="0"/>
          <w:numId w:val="1003"/>
        </w:numPr>
      </w:pPr>
      <w:r>
        <w:t xml:space="preserve">Создаю план адресного пространства для чети 192.168.0.0/16 (рис. 14) (рис. 13) (рис. 15) (рис. 16) (рис. 17) (рис. 18).</w:t>
      </w:r>
    </w:p>
    <w:bookmarkStart w:id="72" w:name="fig:014"/>
    <w:p>
      <w:pPr>
        <w:pStyle w:val="CaptionedFigure"/>
      </w:pPr>
      <w:r>
        <w:drawing>
          <wp:inline>
            <wp:extent cx="2667000" cy="1774386"/>
            <wp:effectExtent b="0" l="0" r="0" t="0"/>
            <wp:docPr descr="Рис. 13: Физические устройства сети с номерами портов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7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Физические устройства сети с номерами портов</w:t>
      </w:r>
    </w:p>
    <w:bookmarkEnd w:id="72"/>
    <w:bookmarkStart w:id="76" w:name="fig:013"/>
    <w:p>
      <w:pPr>
        <w:pStyle w:val="CaptionedFigure"/>
      </w:pPr>
      <w:r>
        <w:drawing>
          <wp:inline>
            <wp:extent cx="2667000" cy="1716858"/>
            <wp:effectExtent b="0" l="0" r="0" t="0"/>
            <wp:docPr descr="Рис. 14: Схема VLAN сети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Схема VLAN сети</w:t>
      </w:r>
    </w:p>
    <w:bookmarkEnd w:id="76"/>
    <w:bookmarkStart w:id="80" w:name="fig:015"/>
    <w:p>
      <w:pPr>
        <w:pStyle w:val="CaptionedFigure"/>
      </w:pPr>
      <w:r>
        <w:drawing>
          <wp:inline>
            <wp:extent cx="2667000" cy="1935403"/>
            <wp:effectExtent b="0" l="0" r="0" t="0"/>
            <wp:docPr descr="Рис. 15: Схема маршрутизации сети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Схема маршрутизации сети</w:t>
      </w:r>
    </w:p>
    <w:bookmarkEnd w:id="80"/>
    <w:bookmarkStart w:id="84" w:name="fig:016"/>
    <w:p>
      <w:pPr>
        <w:pStyle w:val="CaptionedFigure"/>
      </w:pPr>
      <w:r>
        <w:drawing>
          <wp:inline>
            <wp:extent cx="2667000" cy="1054232"/>
            <wp:effectExtent b="0" l="0" r="0" t="0"/>
            <wp:docPr descr="Рис. 16: Таблица VLAN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54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Таблица VLAN</w:t>
      </w:r>
    </w:p>
    <w:bookmarkEnd w:id="84"/>
    <w:bookmarkStart w:id="88" w:name="fig:017"/>
    <w:p>
      <w:pPr>
        <w:pStyle w:val="CaptionedFigure"/>
      </w:pPr>
      <w:r>
        <w:drawing>
          <wp:inline>
            <wp:extent cx="2667000" cy="3335255"/>
            <wp:effectExtent b="0" l="0" r="0" t="0"/>
            <wp:docPr descr="Рис. 17: IP-адресация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35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IP-адресация</w:t>
      </w:r>
    </w:p>
    <w:bookmarkEnd w:id="88"/>
    <w:bookmarkStart w:id="92" w:name="fig:018"/>
    <w:p>
      <w:pPr>
        <w:pStyle w:val="CaptionedFigure"/>
      </w:pPr>
      <w:r>
        <w:drawing>
          <wp:inline>
            <wp:extent cx="2667000" cy="1859942"/>
            <wp:effectExtent b="0" l="0" r="0" t="0"/>
            <wp:docPr descr="Рис. 18: Подключение портов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5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Подключение портов</w:t>
      </w:r>
    </w:p>
    <w:bookmarkEnd w:id="92"/>
    <w:bookmarkEnd w:id="93"/>
    <w:bookmarkStart w:id="9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Познакомилась с организацией адресного пространства для локальной сети организации.</w:t>
      </w:r>
    </w:p>
    <w:bookmarkEnd w:id="94"/>
    <w:bookmarkStart w:id="95" w:name="ответ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 на вопросы</w:t>
      </w:r>
    </w:p>
    <w:p>
      <w:pPr>
        <w:numPr>
          <w:ilvl w:val="0"/>
          <w:numId w:val="1004"/>
        </w:numPr>
      </w:pPr>
      <w:r>
        <w:t xml:space="preserve">Модель взаимодействия открытых систем (OSI) — это концептуальная модель, описывающая, как данные передаются по сети. Уровни модели OSI:</w:t>
      </w:r>
    </w:p>
    <w:p>
      <w:pPr>
        <w:numPr>
          <w:ilvl w:val="0"/>
          <w:numId w:val="1000"/>
        </w:numPr>
      </w:pPr>
      <w:r>
        <w:t xml:space="preserve">• Физический: передача битов.</w:t>
      </w:r>
    </w:p>
    <w:p>
      <w:pPr>
        <w:numPr>
          <w:ilvl w:val="0"/>
          <w:numId w:val="1000"/>
        </w:numPr>
      </w:pPr>
      <w:r>
        <w:t xml:space="preserve">• Канальный: передача кадров, управление доступом к среде.</w:t>
      </w:r>
    </w:p>
    <w:p>
      <w:pPr>
        <w:numPr>
          <w:ilvl w:val="0"/>
          <w:numId w:val="1000"/>
        </w:numPr>
      </w:pPr>
      <w:r>
        <w:t xml:space="preserve">• Сетевой: маршрутизация пакетов.</w:t>
      </w:r>
    </w:p>
    <w:p>
      <w:pPr>
        <w:numPr>
          <w:ilvl w:val="0"/>
          <w:numId w:val="1000"/>
        </w:numPr>
      </w:pPr>
      <w:r>
        <w:t xml:space="preserve">• Транспортный: надежная передача данных, управление потоком.</w:t>
      </w:r>
    </w:p>
    <w:p>
      <w:pPr>
        <w:numPr>
          <w:ilvl w:val="0"/>
          <w:numId w:val="1000"/>
        </w:numPr>
      </w:pPr>
      <w:r>
        <w:t xml:space="preserve">• Сеансовый: управление сессиями связи.</w:t>
      </w:r>
    </w:p>
    <w:p>
      <w:pPr>
        <w:numPr>
          <w:ilvl w:val="0"/>
          <w:numId w:val="1000"/>
        </w:numPr>
      </w:pPr>
      <w:r>
        <w:t xml:space="preserve">• Представительский: преобразование форматов данных.</w:t>
      </w:r>
    </w:p>
    <w:p>
      <w:pPr>
        <w:numPr>
          <w:ilvl w:val="0"/>
          <w:numId w:val="1000"/>
        </w:numPr>
      </w:pPr>
      <w:r>
        <w:t xml:space="preserve">• Прикладной: интерфейс для приложений.</w:t>
      </w:r>
    </w:p>
    <w:p>
      <w:pPr>
        <w:numPr>
          <w:ilvl w:val="0"/>
          <w:numId w:val="1004"/>
        </w:numPr>
      </w:pPr>
      <w:r>
        <w:t xml:space="preserve">Коммутатор выполняет функции:</w:t>
      </w:r>
    </w:p>
    <w:p>
      <w:pPr>
        <w:numPr>
          <w:ilvl w:val="0"/>
          <w:numId w:val="1000"/>
        </w:numPr>
      </w:pPr>
      <w:r>
        <w:t xml:space="preserve">• Переключение кадров между устройствами в локальной сети.</w:t>
      </w:r>
    </w:p>
    <w:p>
      <w:pPr>
        <w:numPr>
          <w:ilvl w:val="0"/>
          <w:numId w:val="1000"/>
        </w:numPr>
      </w:pPr>
      <w:r>
        <w:t xml:space="preserve">• Уменьшение коллизий за счет создания отдельных коллизийных доменов.</w:t>
      </w:r>
    </w:p>
    <w:p>
      <w:pPr>
        <w:numPr>
          <w:ilvl w:val="0"/>
          <w:numId w:val="1000"/>
        </w:numPr>
      </w:pPr>
      <w:r>
        <w:t xml:space="preserve">• Фильтрация и перенаправление трафика на основе MAC-адресов.</w:t>
      </w:r>
    </w:p>
    <w:p>
      <w:pPr>
        <w:numPr>
          <w:ilvl w:val="0"/>
          <w:numId w:val="1004"/>
        </w:numPr>
      </w:pPr>
      <w:r>
        <w:t xml:space="preserve">Маршрутизатор выполняет функции:</w:t>
      </w:r>
    </w:p>
    <w:p>
      <w:pPr>
        <w:numPr>
          <w:ilvl w:val="0"/>
          <w:numId w:val="1000"/>
        </w:numPr>
      </w:pPr>
      <w:r>
        <w:t xml:space="preserve">• Маршрутизация пакетов между различными сетями.</w:t>
      </w:r>
    </w:p>
    <w:p>
      <w:pPr>
        <w:numPr>
          <w:ilvl w:val="0"/>
          <w:numId w:val="1000"/>
        </w:numPr>
      </w:pPr>
      <w:r>
        <w:t xml:space="preserve">• Определение наилучшего пути для передачи данных.</w:t>
      </w:r>
    </w:p>
    <w:p>
      <w:pPr>
        <w:numPr>
          <w:ilvl w:val="0"/>
          <w:numId w:val="1000"/>
        </w:numPr>
      </w:pPr>
      <w:r>
        <w:t xml:space="preserve">• Подключение к интернету и управление трафиком.</w:t>
      </w:r>
    </w:p>
    <w:p>
      <w:pPr>
        <w:numPr>
          <w:ilvl w:val="0"/>
          <w:numId w:val="1004"/>
        </w:numPr>
      </w:pPr>
      <w:r>
        <w:t xml:space="preserve">Отличие коммутаторов третьего уровня от второго уровня:</w:t>
      </w:r>
    </w:p>
    <w:p>
      <w:pPr>
        <w:numPr>
          <w:ilvl w:val="0"/>
          <w:numId w:val="1000"/>
        </w:numPr>
      </w:pPr>
      <w:r>
        <w:t xml:space="preserve">• Коммутаторы второго уровня работают на канальном уровне и используют MAC-адреса для переключения.</w:t>
      </w:r>
    </w:p>
    <w:p>
      <w:pPr>
        <w:numPr>
          <w:ilvl w:val="0"/>
          <w:numId w:val="1000"/>
        </w:numPr>
      </w:pPr>
      <w:r>
        <w:t xml:space="preserve">• Коммутаторы третьего уровня работают на сетевом уровне и могут маршрутизировать трафик между VLAN, используя IP-адреса.</w:t>
      </w:r>
    </w:p>
    <w:p>
      <w:pPr>
        <w:numPr>
          <w:ilvl w:val="0"/>
          <w:numId w:val="1004"/>
        </w:numPr>
      </w:pPr>
      <w:r>
        <w:t xml:space="preserve">Сетевой интерфейс — это точка подключения устройства к сети, которая может быть как аппаратной (например, сетевая карта), так и программной (например, виртуальный интерфейс).</w:t>
      </w:r>
    </w:p>
    <w:p>
      <w:pPr>
        <w:numPr>
          <w:ilvl w:val="0"/>
          <w:numId w:val="1004"/>
        </w:numPr>
      </w:pPr>
      <w:r>
        <w:t xml:space="preserve">Сетевой порт — это логическая или физическая точка доступа на сетевом устройстве, через которую происходит обмен данными (например, Ethernet-порт).</w:t>
      </w:r>
    </w:p>
    <w:p>
      <w:pPr>
        <w:numPr>
          <w:ilvl w:val="0"/>
          <w:numId w:val="1004"/>
        </w:numPr>
      </w:pPr>
      <w:r>
        <w:t xml:space="preserve">Технологии Ethernet:</w:t>
      </w:r>
    </w:p>
    <w:p>
      <w:pPr>
        <w:numPr>
          <w:ilvl w:val="0"/>
          <w:numId w:val="1000"/>
        </w:numPr>
      </w:pPr>
      <w:r>
        <w:t xml:space="preserve">• Ethernet: базовая технология с максимальной скоростью 10 Мбит/с.</w:t>
      </w:r>
    </w:p>
    <w:p>
      <w:pPr>
        <w:numPr>
          <w:ilvl w:val="0"/>
          <w:numId w:val="1000"/>
        </w:numPr>
      </w:pPr>
      <w:r>
        <w:t xml:space="preserve">• Fast Ethernet: улучшенная версия с максимальной скоростью 100 Мбит/с.</w:t>
      </w:r>
    </w:p>
    <w:p>
      <w:pPr>
        <w:numPr>
          <w:ilvl w:val="0"/>
          <w:numId w:val="1000"/>
        </w:numPr>
      </w:pPr>
      <w:r>
        <w:t xml:space="preserve">• Gigabit Ethernet: ещё более быстрая версия с максимальной скоростью 1 Гбит/с.</w:t>
      </w:r>
    </w:p>
    <w:p>
      <w:pPr>
        <w:numPr>
          <w:ilvl w:val="0"/>
          <w:numId w:val="1004"/>
        </w:numPr>
      </w:pPr>
      <w:r>
        <w:t xml:space="preserve">IP-адрес (IPv4-адрес) — уникальный адрес для устройства в сети.</w:t>
      </w:r>
    </w:p>
    <w:p>
      <w:pPr>
        <w:numPr>
          <w:ilvl w:val="0"/>
          <w:numId w:val="1000"/>
        </w:numPr>
      </w:pPr>
      <w:r>
        <w:t xml:space="preserve">• Сеть — группа устройств с общим префиксом IP-адреса.</w:t>
      </w:r>
    </w:p>
    <w:p>
      <w:pPr>
        <w:numPr>
          <w:ilvl w:val="0"/>
          <w:numId w:val="1000"/>
        </w:numPr>
      </w:pPr>
      <w:r>
        <w:t xml:space="preserve">• Подсеть — часть сети, выделенная для управления трафиком.</w:t>
      </w:r>
    </w:p>
    <w:p>
      <w:pPr>
        <w:numPr>
          <w:ilvl w:val="0"/>
          <w:numId w:val="1000"/>
        </w:numPr>
      </w:pPr>
      <w:r>
        <w:t xml:space="preserve">• Маска подсети — определяет, какая часть IP-адреса относится к сети, а какая — к узлам.</w:t>
      </w:r>
    </w:p>
    <w:p>
      <w:pPr>
        <w:numPr>
          <w:ilvl w:val="0"/>
          <w:numId w:val="1000"/>
        </w:numPr>
      </w:pPr>
      <w:r>
        <w:t xml:space="preserve">• Служебные IP-адреса включают адреса, такие как 0.0.0.0 (неизвестный адрес) и 127.0.0.1 (localhost).</w:t>
      </w:r>
    </w:p>
    <w:p>
      <w:pPr>
        <w:numPr>
          <w:ilvl w:val="0"/>
          <w:numId w:val="1000"/>
        </w:numPr>
      </w:pPr>
      <w:r>
        <w:t xml:space="preserve">• Пример разбиения: сеть 192.168.1.0/24 на две подсети 192.168.1.0/25 (126 узлов) и 192.168.1.128/25 (126 узлов).</w:t>
      </w:r>
    </w:p>
    <w:p>
      <w:pPr>
        <w:numPr>
          <w:ilvl w:val="0"/>
          <w:numId w:val="1004"/>
        </w:numPr>
      </w:pPr>
      <w:r>
        <w:t xml:space="preserve">VLAN (виртуальная локальная сеть) — это логическая подгруппа в сети, позволяющая разделить сеть на сегменты независимо от физического расположения устройств.</w:t>
      </w:r>
    </w:p>
    <w:p>
      <w:pPr>
        <w:numPr>
          <w:ilvl w:val="0"/>
          <w:numId w:val="1000"/>
        </w:numPr>
      </w:pPr>
      <w:r>
        <w:t xml:space="preserve">• Применяется для улучшения безопасности и управления трафиком.</w:t>
      </w:r>
    </w:p>
    <w:p>
      <w:pPr>
        <w:numPr>
          <w:ilvl w:val="0"/>
          <w:numId w:val="1000"/>
        </w:numPr>
      </w:pPr>
      <w:r>
        <w:t xml:space="preserve">• Преимущества: уменьшение широковещательного трафика, улучшение безопасности, упрощение управления сетью.</w:t>
      </w:r>
    </w:p>
    <w:p>
      <w:pPr>
        <w:numPr>
          <w:ilvl w:val="0"/>
          <w:numId w:val="1000"/>
        </w:numPr>
      </w:pPr>
      <w:r>
        <w:t xml:space="preserve">• Пример: отделы компании могут находиться в одной физической сети, но быть в разных VLAN для разделения трафика.</w:t>
      </w:r>
    </w:p>
    <w:p>
      <w:pPr>
        <w:numPr>
          <w:ilvl w:val="0"/>
          <w:numId w:val="1004"/>
        </w:numPr>
      </w:pPr>
      <w:r>
        <w:t xml:space="preserve">Отличие Trunk Port от Access Port:</w:t>
      </w:r>
    </w:p>
    <w:p>
      <w:pPr>
        <w:numPr>
          <w:ilvl w:val="0"/>
          <w:numId w:val="1000"/>
        </w:numPr>
      </w:pPr>
      <w:r>
        <w:t xml:space="preserve">• Access Port: подключает одно устройство и передает трафик только одной VLAN.</w:t>
      </w:r>
    </w:p>
    <w:p>
      <w:pPr>
        <w:numPr>
          <w:ilvl w:val="0"/>
          <w:numId w:val="1000"/>
        </w:numPr>
      </w:pPr>
      <w:r>
        <w:t xml:space="preserve">• Trunk Port: подключает устройства, которые могут передавать трафик нескольких VLAN одновременно.</w:t>
      </w:r>
    </w:p>
    <w:bookmarkEnd w:id="9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Дикач Анна Олеговна НПИбд-01-22</dc:creator>
  <dc:language>ru-RU</dc:language>
  <cp:keywords/>
  <dcterms:created xsi:type="dcterms:W3CDTF">2025-02-25T16:40:39Z</dcterms:created>
  <dcterms:modified xsi:type="dcterms:W3CDTF">2025-02-25T16:40:39Z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Админимстрирование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