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2.png" ContentType="image/png"/>
  <Override PartName="/word/media/rId39.png" ContentType="image/png"/>
  <Override PartName="/word/media/rId46.png" ContentType="image/png"/>
  <Override PartName="/word/media/rId53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Стек протоколов TCP/IP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Современные компьютерные сети являются основой информационного обмена в глобальном масштабе. Одной из ключевых технологий, обеспечивающих работу интернета и локальных сетей, является стек протоколов TCP/IP. Данный набор протоколов определяет правила передачи данных между устройствами и обеспечивает надежную коммуникацию в разнородных сетевых средах.</w:t>
      </w:r>
    </w:p>
    <w:p>
      <w:pPr>
        <w:pStyle w:val="BodyText"/>
      </w:pPr>
      <w:r>
        <w:t xml:space="preserve">В данном докладе рассматриваются основные принципы работы стека TCP/IP, его уровни и ключевые протоколы, а также их роль в сетевых технологиях.</w:t>
      </w:r>
    </w:p>
    <w:bookmarkEnd w:id="20"/>
    <w:bookmarkStart w:id="25" w:name="история-возникнов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История возникновения</w:t>
      </w:r>
    </w:p>
    <w:p>
      <w:pPr>
        <w:pStyle w:val="FirstParagraph"/>
      </w:pPr>
      <w:r>
        <w:t xml:space="preserve">Протокол был создан Министерством обороны США в 1972 году, и его запустили в ARPANET, глобальной сети этого министерства.</w:t>
      </w:r>
      <w:r>
        <w:t xml:space="preserve"> </w:t>
      </w:r>
      <w:r>
        <w:t xml:space="preserve">По аналогии с моделью OSI (Open System Interconnection), которая описывает уровни или уровни стека протоколов, хотя на практике она не совсем соответствует модели в Интернете.</w:t>
      </w:r>
      <w:r>
        <w:t xml:space="preserve"> </w:t>
      </w:r>
      <w:r>
        <w:t xml:space="preserve">TCP / IP является преемником программы управления сетью (NC) и первым был представлен в RFC 791, RFC 7923 и РF 7934 в сентябре 1981 года. План перехода был представлен в ноябре 1983 года RFC 8015 (рис. 1).</w:t>
      </w:r>
    </w:p>
    <w:bookmarkStart w:id="24" w:name="fig:006"/>
    <w:p>
      <w:pPr>
        <w:pStyle w:val="CaptionedFigure"/>
      </w:pPr>
      <w:r>
        <w:drawing>
          <wp:inline>
            <wp:extent cx="3733800" cy="2268283"/>
            <wp:effectExtent b="0" l="0" r="0" t="0"/>
            <wp:docPr descr="Рис. 1: ARPANET" title="" id="22" name="Picture"/>
            <a:graphic>
              <a:graphicData uri="http://schemas.openxmlformats.org/drawingml/2006/picture">
                <pic:pic>
                  <pic:nvPicPr>
                    <pic:cNvPr descr="image/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8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ARPANET</w:t>
      </w:r>
    </w:p>
    <w:bookmarkEnd w:id="24"/>
    <w:bookmarkEnd w:id="25"/>
    <w:bookmarkStart w:id="30" w:name="понятие-стека-протколов-tcpip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Понятие стека протколов TCP/IP</w:t>
      </w:r>
    </w:p>
    <w:p>
      <w:pPr>
        <w:pStyle w:val="FirstParagraph"/>
      </w:pPr>
      <w:r>
        <w:t xml:space="preserve">Протоколом называется набор правил, задающих форматы сообщений и процедуры, которые позволяют компьютерам и прикладным программам обмениваться информацией. Эти правила соблюдаются каждым компьютером в сети, в результате чего любой хост-получатель может понять отправленное ему сообщение.</w:t>
      </w:r>
    </w:p>
    <w:p>
      <w:pPr>
        <w:pStyle w:val="BodyText"/>
      </w:pPr>
      <w:r>
        <w:rPr>
          <w:b/>
          <w:bCs/>
        </w:rPr>
        <w:t xml:space="preserve">Стек протоколов TCP/IP (Transmission Control Protocol / Internet Protocol)</w:t>
      </w:r>
      <w:r>
        <w:t xml:space="preserve"> </w:t>
      </w:r>
      <w:r>
        <w:t xml:space="preserve">— это набор сетевых протоколов, который определяет стандарты передачи данных и содержит подробные соглашения о маршрутизации и межсетевом взаимодействии. TCP/IP широко используется в сети Интернет, поэтому с его помощью пользователи могут общаться с пользователями из исследовательских институтов, школ, университетских учреждений или промышленных предприятий.</w:t>
      </w:r>
    </w:p>
    <w:p>
      <w:pPr>
        <w:pStyle w:val="BodyText"/>
      </w:pPr>
      <w:r>
        <w:t xml:space="preserve">В протоколе TCP/IP строго зафиксированы правила передачи информации от отправителя к получателю.</w:t>
      </w:r>
    </w:p>
    <w:p>
      <w:pPr>
        <w:pStyle w:val="BodyText"/>
      </w:pPr>
      <w:r>
        <w:t xml:space="preserve">В отличие от модели OSI (7 уровней), стек TCP/IP использует упрощенную четырехуровневую модель (рис. 2):</w:t>
      </w:r>
    </w:p>
    <w:p>
      <w:pPr>
        <w:pStyle w:val="Compact"/>
        <w:numPr>
          <w:ilvl w:val="0"/>
          <w:numId w:val="1001"/>
        </w:numPr>
      </w:pPr>
      <w:r>
        <w:t xml:space="preserve">Прикладной уровень (Application)</w:t>
      </w:r>
    </w:p>
    <w:p>
      <w:pPr>
        <w:pStyle w:val="Compact"/>
        <w:numPr>
          <w:ilvl w:val="0"/>
          <w:numId w:val="1001"/>
        </w:numPr>
      </w:pPr>
      <w:r>
        <w:t xml:space="preserve">Транспортный уровень (Transport)</w:t>
      </w:r>
    </w:p>
    <w:p>
      <w:pPr>
        <w:pStyle w:val="Compact"/>
        <w:numPr>
          <w:ilvl w:val="0"/>
          <w:numId w:val="1001"/>
        </w:numPr>
      </w:pPr>
      <w:r>
        <w:t xml:space="preserve">Сетевой уровень (Internet)</w:t>
      </w:r>
    </w:p>
    <w:p>
      <w:pPr>
        <w:pStyle w:val="Compact"/>
        <w:numPr>
          <w:ilvl w:val="0"/>
          <w:numId w:val="1001"/>
        </w:numPr>
      </w:pPr>
      <w:r>
        <w:t xml:space="preserve">Канальный уровень (Link)</w:t>
      </w:r>
    </w:p>
    <w:bookmarkStart w:id="29" w:name="fig:001"/>
    <w:p>
      <w:pPr>
        <w:pStyle w:val="CaptionedFigure"/>
      </w:pPr>
      <w:r>
        <w:drawing>
          <wp:inline>
            <wp:extent cx="3733800" cy="1173480"/>
            <wp:effectExtent b="0" l="0" r="0" t="0"/>
            <wp:docPr descr="Рис. 2: Набор протоколов TCP/IP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Набор протоколов TCP/IP</w:t>
      </w:r>
    </w:p>
    <w:bookmarkEnd w:id="29"/>
    <w:bookmarkEnd w:id="30"/>
    <w:bookmarkStart w:id="59" w:name="уровни-стека-tcpip-и-их-функци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Уровни стека TCP/IP и их функции</w:t>
      </w:r>
    </w:p>
    <w:bookmarkStart w:id="37" w:name="прикладной-уровень-application-layer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Прикладной уровень (Application Layer)</w:t>
      </w:r>
    </w:p>
    <w:p>
      <w:pPr>
        <w:pStyle w:val="FirstParagraph"/>
      </w:pPr>
      <w:r>
        <w:rPr>
          <w:b/>
          <w:bCs/>
        </w:rPr>
        <w:t xml:space="preserve">Прикладной уровень (Application Layer)</w:t>
      </w:r>
      <w:r>
        <w:t xml:space="preserve"> </w:t>
      </w:r>
      <w:r>
        <w:t xml:space="preserve">— это верхний уровень стека TCP/IP, который обеспечивает взаимодействие сетевых служб и приложений с пользователем. В отличие от нижних уровней, которые занимаются транспортировкой данных, этот уровень обеспечивает сетевые сервисы и интерфейсы для приложений.</w:t>
      </w:r>
    </w:p>
    <w:bookmarkStart w:id="31" w:name="функции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Функции</w:t>
      </w:r>
    </w:p>
    <w:p>
      <w:pPr>
        <w:pStyle w:val="FirstParagraph"/>
      </w:pPr>
      <w:r>
        <w:t xml:space="preserve">Данный уровень обеспечивает интерфейс между пользовательскими приложениями и сетью, определяя форматы данных и правила их обработки (такие как HTTP для веб-страниц или SMTP для почты). Он также управляет сеансами связи между клиентом и сервером и может поддерживать аутентификацию, шифрование и сжатие данных.</w:t>
      </w:r>
    </w:p>
    <w:bookmarkEnd w:id="31"/>
    <w:bookmarkStart w:id="36" w:name="основные-протоколы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Основные протоколы</w:t>
      </w:r>
    </w:p>
    <w:p>
      <w:pPr>
        <w:pStyle w:val="Compact"/>
        <w:numPr>
          <w:ilvl w:val="0"/>
          <w:numId w:val="1002"/>
        </w:numPr>
      </w:pPr>
      <w:r>
        <w:t xml:space="preserve">HTTP/HTTPS — передача веб-страниц</w:t>
      </w:r>
    </w:p>
    <w:p>
      <w:pPr>
        <w:pStyle w:val="Compact"/>
        <w:numPr>
          <w:ilvl w:val="0"/>
          <w:numId w:val="1002"/>
        </w:numPr>
      </w:pPr>
      <w:r>
        <w:t xml:space="preserve">FTP — передача файлов</w:t>
      </w:r>
    </w:p>
    <w:p>
      <w:pPr>
        <w:pStyle w:val="Compact"/>
        <w:numPr>
          <w:ilvl w:val="0"/>
          <w:numId w:val="1002"/>
        </w:numPr>
      </w:pPr>
      <w:r>
        <w:t xml:space="preserve">SMTP, POP3, IMAP — работа с электронной почтой</w:t>
      </w:r>
    </w:p>
    <w:p>
      <w:pPr>
        <w:pStyle w:val="Compact"/>
        <w:numPr>
          <w:ilvl w:val="0"/>
          <w:numId w:val="1002"/>
        </w:numPr>
      </w:pPr>
      <w:r>
        <w:t xml:space="preserve">DNS — преобразование доменных имен в IP-адреса</w:t>
      </w:r>
    </w:p>
    <w:p>
      <w:pPr>
        <w:pStyle w:val="Compact"/>
        <w:numPr>
          <w:ilvl w:val="0"/>
          <w:numId w:val="1002"/>
        </w:numPr>
      </w:pPr>
      <w:r>
        <w:t xml:space="preserve">SSH — безопасный удаленный доступ (рис. 3)</w:t>
      </w:r>
    </w:p>
    <w:bookmarkStart w:id="35" w:name="fig:002"/>
    <w:p>
      <w:pPr>
        <w:pStyle w:val="CaptionedFigure"/>
      </w:pPr>
      <w:r>
        <w:drawing>
          <wp:inline>
            <wp:extent cx="3733800" cy="748721"/>
            <wp:effectExtent b="0" l="0" r="0" t="0"/>
            <wp:docPr descr="Рис. 3: Основные протоколы" title="" id="33" name="Picture"/>
            <a:graphic>
              <a:graphicData uri="http://schemas.openxmlformats.org/drawingml/2006/picture">
                <pic:pic>
                  <pic:nvPicPr>
                    <pic:cNvPr descr="image/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8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Основные протоколы</w:t>
      </w:r>
    </w:p>
    <w:bookmarkEnd w:id="35"/>
    <w:bookmarkEnd w:id="36"/>
    <w:bookmarkEnd w:id="37"/>
    <w:bookmarkStart w:id="38" w:name="транспортный-уровень-transport-layer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Транспортный уровень (Transport Layer)</w:t>
      </w:r>
    </w:p>
    <w:bookmarkEnd w:id="38"/>
    <w:bookmarkStart w:id="44" w:name="назначение-и-функции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Назначение и функции</w:t>
      </w:r>
    </w:p>
    <w:p>
      <w:pPr>
        <w:pStyle w:val="FirstParagraph"/>
      </w:pPr>
      <w:r>
        <w:rPr>
          <w:b/>
          <w:bCs/>
        </w:rPr>
        <w:t xml:space="preserve">Транспортный уровень</w:t>
      </w:r>
      <w:r>
        <w:t xml:space="preserve"> </w:t>
      </w:r>
      <w:r>
        <w:t xml:space="preserve">выполняет несколько ключевых функций, обеспечивающих надежную и эффективную передачу данных.</w:t>
      </w:r>
    </w:p>
    <w:p>
      <w:pPr>
        <w:pStyle w:val="BodyText"/>
      </w:pPr>
      <w:r>
        <w:rPr>
          <w:i/>
          <w:iCs/>
        </w:rPr>
        <w:t xml:space="preserve">Во-первых</w:t>
      </w:r>
      <w:r>
        <w:t xml:space="preserve">, он осуществляет</w:t>
      </w:r>
      <w:r>
        <w:t xml:space="preserve"> </w:t>
      </w:r>
      <w:r>
        <w:rPr>
          <w:b/>
          <w:bCs/>
        </w:rPr>
        <w:t xml:space="preserve">сегментацию данных</w:t>
      </w:r>
      <w:r>
        <w:t xml:space="preserve">, разбивая большие блоки информации от прикладного уровня на пакеты (сегменты для TCP или датаграммы для UDP).</w:t>
      </w:r>
      <w:r>
        <w:t xml:space="preserve"> </w:t>
      </w:r>
      <w:r>
        <w:rPr>
          <w:i/>
          <w:iCs/>
        </w:rPr>
        <w:t xml:space="preserve">Во-вторых</w:t>
      </w:r>
      <w:r>
        <w:t xml:space="preserve">, он отвечает за</w:t>
      </w:r>
      <w:r>
        <w:t xml:space="preserve"> </w:t>
      </w:r>
      <w:r>
        <w:rPr>
          <w:b/>
          <w:bCs/>
        </w:rPr>
        <w:t xml:space="preserve">управление доставкой</w:t>
      </w:r>
      <w:r>
        <w:t xml:space="preserve">, предоставляя либо гарантированную передачу (как в TCP), либо более простую, но менее надежную (как в UDP).</w:t>
      </w:r>
    </w:p>
    <w:p>
      <w:pPr>
        <w:pStyle w:val="BodyText"/>
      </w:pPr>
      <w:r>
        <w:t xml:space="preserve">Кроме того, транспортный уровень обеспечивает</w:t>
      </w:r>
      <w:r>
        <w:t xml:space="preserve"> </w:t>
      </w:r>
      <w:r>
        <w:rPr>
          <w:b/>
          <w:bCs/>
        </w:rPr>
        <w:t xml:space="preserve">мультиплексирование и демультиплексирование</w:t>
      </w:r>
      <w:r>
        <w:t xml:space="preserve">, позволяя передавать данные нескольких приложений через один сетевой интерфейс с использованием портов. Также он выполняет</w:t>
      </w:r>
      <w:r>
        <w:t xml:space="preserve"> </w:t>
      </w:r>
      <w:r>
        <w:rPr>
          <w:b/>
          <w:bCs/>
        </w:rPr>
        <w:t xml:space="preserve">контроль ошибок</w:t>
      </w:r>
      <w:r>
        <w:t xml:space="preserve">, обнаруживая и исправляя поврежденные данные (или запрашивая их повторную передачу). Наконец, важной функцией является управление потоком, которое предотвращает перегрузку сети, особенно в протоколе TCP.</w:t>
      </w:r>
    </w:p>
    <w:bookmarkStart w:id="43" w:name="основные-протоколы-1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Основные протоколы</w:t>
      </w:r>
    </w:p>
    <w:p>
      <w:pPr>
        <w:pStyle w:val="Compact"/>
        <w:numPr>
          <w:ilvl w:val="0"/>
          <w:numId w:val="1003"/>
        </w:numPr>
      </w:pPr>
      <w:r>
        <w:t xml:space="preserve">TCP (Transmission Control Protocol)</w:t>
      </w:r>
    </w:p>
    <w:p>
      <w:pPr>
        <w:pStyle w:val="Compact"/>
        <w:numPr>
          <w:ilvl w:val="0"/>
          <w:numId w:val="1003"/>
        </w:numPr>
      </w:pPr>
      <w:r>
        <w:t xml:space="preserve">UDP (User Datagram Protocol) (рис. 4)</w:t>
      </w:r>
    </w:p>
    <w:bookmarkStart w:id="42" w:name="fig:003"/>
    <w:p>
      <w:pPr>
        <w:pStyle w:val="CaptionedFigure"/>
      </w:pPr>
      <w:r>
        <w:drawing>
          <wp:inline>
            <wp:extent cx="3733800" cy="1252724"/>
            <wp:effectExtent b="0" l="0" r="0" t="0"/>
            <wp:docPr descr="Рис. 4: Сравнение TCP/IP" title="" id="40" name="Picture"/>
            <a:graphic>
              <a:graphicData uri="http://schemas.openxmlformats.org/drawingml/2006/picture">
                <pic:pic>
                  <pic:nvPicPr>
                    <pic:cNvPr descr="image/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2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Сравнение TCP/IP</w:t>
      </w:r>
    </w:p>
    <w:bookmarkEnd w:id="42"/>
    <w:bookmarkEnd w:id="43"/>
    <w:bookmarkEnd w:id="44"/>
    <w:bookmarkStart w:id="45" w:name="сетевой-уровень-internet-layer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Сетевой уровень (Internet Layer)</w:t>
      </w:r>
    </w:p>
    <w:bookmarkEnd w:id="45"/>
    <w:bookmarkStart w:id="51" w:name="назначение-и-функции-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Назначение и функции</w:t>
      </w:r>
    </w:p>
    <w:p>
      <w:pPr>
        <w:pStyle w:val="FirstParagraph"/>
      </w:pPr>
      <w:r>
        <w:rPr>
          <w:b/>
          <w:bCs/>
        </w:rPr>
        <w:t xml:space="preserve">Сетевой уровень (Internet Layer)</w:t>
      </w:r>
      <w:r>
        <w:t xml:space="preserve"> </w:t>
      </w:r>
      <w:r>
        <w:t xml:space="preserve">играет фундаментальную роль в стеке TCP/IP, выполняя три основные группы функций: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Логическая адресация</w:t>
      </w:r>
      <w:r>
        <w:t xml:space="preserve"> </w:t>
      </w:r>
      <w:r>
        <w:t xml:space="preserve">Уровень обеспечивает систему уникальной идентификации узлов в сети через:</w:t>
      </w:r>
    </w:p>
    <w:p>
      <w:pPr>
        <w:pStyle w:val="Compact"/>
        <w:numPr>
          <w:ilvl w:val="0"/>
          <w:numId w:val="1005"/>
        </w:numPr>
      </w:pPr>
      <w:r>
        <w:t xml:space="preserve">Назначение IP-адресов (как IPv4, так и IPv6)</w:t>
      </w:r>
    </w:p>
    <w:p>
      <w:pPr>
        <w:pStyle w:val="Compact"/>
        <w:numPr>
          <w:ilvl w:val="0"/>
          <w:numId w:val="1005"/>
        </w:numPr>
      </w:pPr>
      <w:r>
        <w:t xml:space="preserve">Логическую организацию адресного пространства (разбиение на подсети и объединение в суперсети)</w:t>
      </w:r>
    </w:p>
    <w:p>
      <w:pPr>
        <w:pStyle w:val="Compact"/>
        <w:numPr>
          <w:ilvl w:val="0"/>
          <w:numId w:val="1005"/>
        </w:numPr>
      </w:pPr>
      <w:r>
        <w:t xml:space="preserve">Поддержку специальных адресов (широковещательных, multicast)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Маршрутизация пакетов</w:t>
      </w:r>
      <w:r>
        <w:t xml:space="preserve"> </w:t>
      </w:r>
      <w:r>
        <w:t xml:space="preserve">Ключевая функция уровня включает:</w:t>
      </w:r>
    </w:p>
    <w:p>
      <w:pPr>
        <w:pStyle w:val="Compact"/>
        <w:numPr>
          <w:ilvl w:val="0"/>
          <w:numId w:val="1007"/>
        </w:numPr>
      </w:pPr>
      <w:r>
        <w:t xml:space="preserve">Определение оптимальных маршрутов передачи данных через сеть</w:t>
      </w:r>
    </w:p>
    <w:p>
      <w:pPr>
        <w:pStyle w:val="Compact"/>
        <w:numPr>
          <w:ilvl w:val="0"/>
          <w:numId w:val="1007"/>
        </w:numPr>
      </w:pPr>
      <w:r>
        <w:t xml:space="preserve">Обеспечение межсетевого взаимодействия между различными сетями</w:t>
      </w:r>
    </w:p>
    <w:p>
      <w:pPr>
        <w:pStyle w:val="Compact"/>
        <w:numPr>
          <w:ilvl w:val="0"/>
          <w:numId w:val="1007"/>
        </w:numPr>
      </w:pPr>
      <w:r>
        <w:t xml:space="preserve">Поддержку протоколов маршрутизации (OSPF, BGP, RIP и др.)</w:t>
      </w:r>
    </w:p>
    <w:p>
      <w:pPr>
        <w:pStyle w:val="Compact"/>
        <w:numPr>
          <w:ilvl w:val="0"/>
          <w:numId w:val="1007"/>
        </w:numPr>
      </w:pPr>
      <w:r>
        <w:t xml:space="preserve">Принятие решений о пересылке пакетов на основе таблиц маршрутизации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Фрагментация и сборка</w:t>
      </w:r>
      <w:r>
        <w:t xml:space="preserve"> </w:t>
      </w:r>
      <w:r>
        <w:t xml:space="preserve">Уровень решает проблемы, связанные с:</w:t>
      </w:r>
    </w:p>
    <w:p>
      <w:pPr>
        <w:pStyle w:val="Compact"/>
        <w:numPr>
          <w:ilvl w:val="0"/>
          <w:numId w:val="1009"/>
        </w:numPr>
      </w:pPr>
      <w:r>
        <w:t xml:space="preserve">Адаптацией размера пакетов к различным MTU (Maximum Transmission Unit) сетевых интерфейсов</w:t>
      </w:r>
    </w:p>
    <w:p>
      <w:pPr>
        <w:pStyle w:val="Compact"/>
        <w:numPr>
          <w:ilvl w:val="0"/>
          <w:numId w:val="1009"/>
        </w:numPr>
      </w:pPr>
      <w:r>
        <w:t xml:space="preserve">Разделением пакетов на фрагменты при передаче через сети с разными MTU</w:t>
      </w:r>
    </w:p>
    <w:p>
      <w:pPr>
        <w:pStyle w:val="Compact"/>
        <w:numPr>
          <w:ilvl w:val="0"/>
          <w:numId w:val="1009"/>
        </w:numPr>
      </w:pPr>
      <w:r>
        <w:t xml:space="preserve">Корректной сборкой фрагментированных пакетов на стороне получателя</w:t>
      </w:r>
    </w:p>
    <w:p>
      <w:pPr>
        <w:pStyle w:val="FirstParagraph"/>
      </w:pPr>
      <w:r>
        <w:rPr>
          <w:i/>
          <w:iCs/>
        </w:rPr>
        <w:t xml:space="preserve">Дополнительно сетевой уровень может обеспечивать:</w:t>
      </w:r>
    </w:p>
    <w:p>
      <w:pPr>
        <w:pStyle w:val="Compact"/>
        <w:numPr>
          <w:ilvl w:val="0"/>
          <w:numId w:val="1010"/>
        </w:numPr>
      </w:pPr>
      <w:r>
        <w:t xml:space="preserve">Качество обслуживания (QoS)</w:t>
      </w:r>
    </w:p>
    <w:p>
      <w:pPr>
        <w:pStyle w:val="Compact"/>
        <w:numPr>
          <w:ilvl w:val="0"/>
          <w:numId w:val="1010"/>
        </w:numPr>
      </w:pPr>
      <w:r>
        <w:t xml:space="preserve">Базовые механизмы безопасности</w:t>
      </w:r>
    </w:p>
    <w:p>
      <w:pPr>
        <w:pStyle w:val="Compact"/>
        <w:numPr>
          <w:ilvl w:val="0"/>
          <w:numId w:val="1010"/>
        </w:numPr>
      </w:pPr>
      <w:r>
        <w:t xml:space="preserve">Поддержку multicast-трафика</w:t>
      </w:r>
    </w:p>
    <w:bookmarkStart w:id="50" w:name="основные-протоколы-2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Основные протоколы</w:t>
      </w:r>
    </w:p>
    <w:p>
      <w:pPr>
        <w:pStyle w:val="FirstParagraph"/>
      </w:pPr>
      <w:r>
        <w:t xml:space="preserve">(рис. 5)</w:t>
      </w:r>
    </w:p>
    <w:bookmarkStart w:id="49" w:name="fig:004"/>
    <w:p>
      <w:pPr>
        <w:pStyle w:val="CaptionedFigure"/>
      </w:pPr>
      <w:r>
        <w:drawing>
          <wp:inline>
            <wp:extent cx="3733800" cy="869949"/>
            <wp:effectExtent b="0" l="0" r="0" t="0"/>
            <wp:docPr descr="Рис. 5: Основные протоколы" title="" id="47" name="Picture"/>
            <a:graphic>
              <a:graphicData uri="http://schemas.openxmlformats.org/drawingml/2006/picture">
                <pic:pic>
                  <pic:nvPicPr>
                    <pic:cNvPr descr="image/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Основные протоколы</w:t>
      </w:r>
    </w:p>
    <w:bookmarkEnd w:id="49"/>
    <w:bookmarkEnd w:id="50"/>
    <w:bookmarkEnd w:id="51"/>
    <w:bookmarkStart w:id="52" w:name="канальный-уровень-link-layer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Канальный уровень (Link Layer)</w:t>
      </w:r>
    </w:p>
    <w:bookmarkEnd w:id="52"/>
    <w:bookmarkStart w:id="58" w:name="назначение-и-функции-2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Назначение и функции</w:t>
      </w:r>
    </w:p>
    <w:p>
      <w:pPr>
        <w:pStyle w:val="FirstParagraph"/>
      </w:pPr>
      <w:r>
        <w:rPr>
          <w:b/>
          <w:bCs/>
        </w:rPr>
        <w:t xml:space="preserve">Канальный уровень (Link Layer)</w:t>
      </w:r>
      <w:r>
        <w:t xml:space="preserve"> </w:t>
      </w:r>
      <w:r>
        <w:t xml:space="preserve">представляет собой нижний уровень стека TCP/IP, который отвечает за физическую передачу данных между непосредственно соединенными узлами в пределах одной сети. Этот уровень выполняет несколько критически важных функций: обеспечивает передачу данных через физическую среду, используя аппаратную адресацию с помощью MAC-адресов для идентификации устройств в сети.</w:t>
      </w:r>
    </w:p>
    <w:p>
      <w:pPr>
        <w:pStyle w:val="BodyText"/>
      </w:pPr>
      <w:r>
        <w:t xml:space="preserve">Одной из ключевых задач канального уровня является</w:t>
      </w:r>
      <w:r>
        <w:t xml:space="preserve"> </w:t>
      </w:r>
      <w:r>
        <w:rPr>
          <w:b/>
          <w:bCs/>
        </w:rPr>
        <w:t xml:space="preserve">обнаружение и коррекция ошибок передачи данных</w:t>
      </w:r>
      <w:r>
        <w:t xml:space="preserve">, что реализуется через различные механизмы контроля целостности информации. Кроме того, данный уровень управляет доступом к общей среде передачи, например, в технологиях Ethernet, регулируя порядок и очередность передачи данных между устройствами в сети. Эти функции делают канальный уровень фундаментальным для надежной передачи информации на самом нижнем уровне сетевого взаимодействия.</w:t>
      </w:r>
    </w:p>
    <w:bookmarkStart w:id="57" w:name="основные-протоколы-3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Основные протоколы</w:t>
      </w:r>
    </w:p>
    <w:p>
      <w:pPr>
        <w:pStyle w:val="FirstParagraph"/>
      </w:pPr>
      <w:r>
        <w:t xml:space="preserve">(рис. 6)</w:t>
      </w:r>
    </w:p>
    <w:bookmarkStart w:id="56" w:name="fig:005"/>
    <w:p>
      <w:pPr>
        <w:pStyle w:val="CaptionedFigure"/>
      </w:pPr>
      <w:r>
        <w:drawing>
          <wp:inline>
            <wp:extent cx="3733800" cy="1223682"/>
            <wp:effectExtent b="0" l="0" r="0" t="0"/>
            <wp:docPr descr="Рис. 6: Основные протоколы" title="" id="54" name="Picture"/>
            <a:graphic>
              <a:graphicData uri="http://schemas.openxmlformats.org/drawingml/2006/picture">
                <pic:pic>
                  <pic:nvPicPr>
                    <pic:cNvPr descr="image/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Основные протоколы</w:t>
      </w:r>
    </w:p>
    <w:bookmarkEnd w:id="56"/>
    <w:bookmarkEnd w:id="57"/>
    <w:bookmarkEnd w:id="58"/>
    <w:bookmarkEnd w:id="59"/>
    <w:bookmarkStart w:id="63" w:name="принципы-работы-tcpip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Принципы работы TCP/IP</w:t>
      </w:r>
    </w:p>
    <w:bookmarkStart w:id="60" w:name="пакетная-коммутация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Пакетная коммутация</w:t>
      </w:r>
    </w:p>
    <w:p>
      <w:pPr>
        <w:pStyle w:val="FirstParagraph"/>
      </w:pPr>
      <w:r>
        <w:t xml:space="preserve">TCP/IP использует принцип пакетной коммутации, при котором:</w:t>
      </w:r>
    </w:p>
    <w:p>
      <w:pPr>
        <w:pStyle w:val="Compact"/>
        <w:numPr>
          <w:ilvl w:val="0"/>
          <w:numId w:val="1011"/>
        </w:numPr>
      </w:pPr>
      <w:r>
        <w:t xml:space="preserve">Данные разбиваются на отдельные пакеты</w:t>
      </w:r>
    </w:p>
    <w:p>
      <w:pPr>
        <w:pStyle w:val="Compact"/>
        <w:numPr>
          <w:ilvl w:val="0"/>
          <w:numId w:val="1011"/>
        </w:numPr>
      </w:pPr>
      <w:r>
        <w:t xml:space="preserve">Каждый пакет содержит адресную информацию</w:t>
      </w:r>
    </w:p>
    <w:p>
      <w:pPr>
        <w:pStyle w:val="Compact"/>
        <w:numPr>
          <w:ilvl w:val="0"/>
          <w:numId w:val="1011"/>
        </w:numPr>
      </w:pPr>
      <w:r>
        <w:t xml:space="preserve">Пакеты могут передаваться разными маршрутами</w:t>
      </w:r>
    </w:p>
    <w:p>
      <w:pPr>
        <w:pStyle w:val="Compact"/>
        <w:numPr>
          <w:ilvl w:val="0"/>
          <w:numId w:val="1011"/>
        </w:numPr>
      </w:pPr>
      <w:r>
        <w:t xml:space="preserve">На стороне получателя происходит сборка исходных данных</w:t>
      </w:r>
    </w:p>
    <w:bookmarkEnd w:id="60"/>
    <w:bookmarkStart w:id="61" w:name="многоуровневая-архитектура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Многоуровневая архитектура</w:t>
      </w:r>
    </w:p>
    <w:p>
      <w:pPr>
        <w:pStyle w:val="FirstParagraph"/>
      </w:pPr>
      <w:r>
        <w:t xml:space="preserve">Стек протоколов организован по принципу разделения ответственности между уровнями.</w:t>
      </w:r>
    </w:p>
    <w:bookmarkEnd w:id="61"/>
    <w:bookmarkStart w:id="62" w:name="Xb5010f6aefa9e335dde5aff6e8488976c744552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Сквозная архитектура (End-to-End Principle)</w:t>
      </w:r>
    </w:p>
    <w:p>
      <w:pPr>
        <w:pStyle w:val="FirstParagraph"/>
      </w:pPr>
      <w:r>
        <w:t xml:space="preserve">Принцип сквозной архитектуры является концепцией TCP/IP, которая предполагает минимальную функциональность самой сети, перенося основную логику обработки данных на конечные узлы. Согласно этому подходу, сеть выступает лишь как среда передачи, обеспечивающая базовые транспортные функции, в то время как такие важные аспекты как контроль ошибок, обеспечение безопасности и управление соединением реализуются конечными точками связи. Такая архитектура позволяет сохранить простоту и гибкость сетевой инфраструктуры, делегируя сложную логику приложениям и конечным устройствам.</w:t>
      </w:r>
    </w:p>
    <w:bookmarkEnd w:id="62"/>
    <w:bookmarkEnd w:id="63"/>
    <w:bookmarkStart w:id="71" w:name="преимущества-стека-tcpip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Преимущества стека TCP/IP</w:t>
      </w:r>
    </w:p>
    <w:bookmarkStart w:id="64" w:name="универсальность-и-совместимость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Универсальность и совместимость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Независимость от платформ</w:t>
      </w:r>
    </w:p>
    <w:p>
      <w:pPr>
        <w:pStyle w:val="FirstParagraph"/>
      </w:pPr>
      <w:r>
        <w:t xml:space="preserve">TCP/IP работает на любых операционных системах (Windows, Linux, macOS) и устройствах (компьютеры, смартфоны, IoT-устройства). Это обеспечивает:</w:t>
      </w:r>
    </w:p>
    <w:p>
      <w:pPr>
        <w:pStyle w:val="Compact"/>
        <w:numPr>
          <w:ilvl w:val="0"/>
          <w:numId w:val="1013"/>
        </w:numPr>
      </w:pPr>
      <w:r>
        <w:t xml:space="preserve">Кросс-платформенное взаимодействие</w:t>
      </w:r>
    </w:p>
    <w:p>
      <w:pPr>
        <w:pStyle w:val="Compact"/>
        <w:numPr>
          <w:ilvl w:val="0"/>
          <w:numId w:val="1013"/>
        </w:numPr>
      </w:pPr>
      <w:r>
        <w:t xml:space="preserve">Поддержку гетерогенных сетей</w:t>
      </w:r>
    </w:p>
    <w:p>
      <w:pPr>
        <w:pStyle w:val="Compact"/>
        <w:numPr>
          <w:ilvl w:val="0"/>
          <w:numId w:val="1013"/>
        </w:numPr>
      </w:pPr>
      <w:r>
        <w:t xml:space="preserve">Простую интеграцию новых устройств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Агностичность к физическим технологиям</w:t>
      </w:r>
    </w:p>
    <w:p>
      <w:pPr>
        <w:pStyle w:val="FirstParagraph"/>
      </w:pPr>
      <w:r>
        <w:t xml:space="preserve">Стек функционирует поверх:</w:t>
      </w:r>
    </w:p>
    <w:p>
      <w:pPr>
        <w:pStyle w:val="Compact"/>
        <w:numPr>
          <w:ilvl w:val="0"/>
          <w:numId w:val="1015"/>
        </w:numPr>
      </w:pPr>
      <w:r>
        <w:t xml:space="preserve">Ethernet</w:t>
      </w:r>
    </w:p>
    <w:p>
      <w:pPr>
        <w:pStyle w:val="Compact"/>
        <w:numPr>
          <w:ilvl w:val="0"/>
          <w:numId w:val="1015"/>
        </w:numPr>
      </w:pPr>
      <w:r>
        <w:t xml:space="preserve">Wi-Fi</w:t>
      </w:r>
    </w:p>
    <w:p>
      <w:pPr>
        <w:pStyle w:val="Compact"/>
        <w:numPr>
          <w:ilvl w:val="0"/>
          <w:numId w:val="1015"/>
        </w:numPr>
      </w:pPr>
      <w:r>
        <w:t xml:space="preserve">Оптоволоконных линий</w:t>
      </w:r>
    </w:p>
    <w:p>
      <w:pPr>
        <w:pStyle w:val="Compact"/>
        <w:numPr>
          <w:ilvl w:val="0"/>
          <w:numId w:val="1015"/>
        </w:numPr>
      </w:pPr>
      <w:r>
        <w:t xml:space="preserve">Сотовых сетей (4G/5G)</w:t>
      </w:r>
    </w:p>
    <w:p>
      <w:pPr>
        <w:pStyle w:val="Compact"/>
        <w:numPr>
          <w:ilvl w:val="0"/>
          <w:numId w:val="1015"/>
        </w:numPr>
      </w:pPr>
      <w:r>
        <w:t xml:space="preserve">Спутниковых каналов связи</w:t>
      </w:r>
    </w:p>
    <w:bookmarkEnd w:id="64"/>
    <w:bookmarkStart w:id="65" w:name="масштабируемость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Масштабируемость</w:t>
      </w:r>
    </w:p>
    <w:p>
      <w:pPr>
        <w:pStyle w:val="FirstParagraph"/>
      </w:pPr>
      <w:r>
        <w:rPr>
          <w:b/>
          <w:bCs/>
        </w:rPr>
        <w:t xml:space="preserve">Мастшабируемость</w:t>
      </w:r>
      <w:r>
        <w:t xml:space="preserve"> </w:t>
      </w:r>
      <w:r>
        <w:t xml:space="preserve">позволяет поддерживать сети любого размера - от небольших локальных сетей (LAN) до глобального интернета. Это стало возможным благодаря нескольким фундаментальным принципам:</w:t>
      </w:r>
    </w:p>
    <w:p>
      <w:pPr>
        <w:pStyle w:val="BodyText"/>
      </w:pPr>
      <w:r>
        <w:rPr>
          <w:i/>
          <w:iCs/>
        </w:rPr>
        <w:t xml:space="preserve">Иерархическая система адресации</w:t>
      </w:r>
      <w:r>
        <w:t xml:space="preserve">, которая организует пространство IP-адресов в логическую структуру, упрощающую маршрутизацию.</w:t>
      </w:r>
      <w:r>
        <w:t xml:space="preserve"> </w:t>
      </w:r>
      <w:r>
        <w:rPr>
          <w:i/>
          <w:iCs/>
        </w:rPr>
        <w:t xml:space="preserve">Децентрализованная маршрутизация</w:t>
      </w:r>
      <w:r>
        <w:t xml:space="preserve">, где каждый маршрутизатор принимает решения независимо, что исключает единые точки отказа.</w:t>
      </w:r>
      <w:r>
        <w:t xml:space="preserve"> </w:t>
      </w:r>
      <w:r>
        <w:t xml:space="preserve">Автоматическая настройка через протокол DHCP, значительно упрощающая подключение новых устройств.</w:t>
      </w:r>
      <w:r>
        <w:t xml:space="preserve"> </w:t>
      </w:r>
      <w:r>
        <w:t xml:space="preserve">Гибкость архитектуры TCP/IP проявляется в:</w:t>
      </w:r>
    </w:p>
    <w:p>
      <w:pPr>
        <w:pStyle w:val="Compact"/>
        <w:numPr>
          <w:ilvl w:val="0"/>
          <w:numId w:val="1016"/>
        </w:numPr>
      </w:pPr>
      <w:r>
        <w:t xml:space="preserve">Возможности плавного добавления новых узлов без необходимости кардинального изменения сетевой структуры</w:t>
      </w:r>
    </w:p>
    <w:p>
      <w:pPr>
        <w:pStyle w:val="Compact"/>
        <w:numPr>
          <w:ilvl w:val="0"/>
          <w:numId w:val="1016"/>
        </w:numPr>
      </w:pPr>
      <w:r>
        <w:t xml:space="preserve">Способности поддерживать работу миллионов одновременно подключенных устройств</w:t>
      </w:r>
    </w:p>
    <w:p>
      <w:pPr>
        <w:pStyle w:val="Compact"/>
        <w:numPr>
          <w:ilvl w:val="0"/>
          <w:numId w:val="1016"/>
        </w:numPr>
      </w:pPr>
      <w:r>
        <w:t xml:space="preserve">Эффективной адаптации к постоянно растущему сетевому трафику</w:t>
      </w:r>
    </w:p>
    <w:p>
      <w:pPr>
        <w:pStyle w:val="FirstParagraph"/>
      </w:pPr>
      <w:r>
        <w:t xml:space="preserve">Такая масштабируемая архитектура сделала TCP/IP универсальным стандартом, способным развиваться вместе с экспоненциальным ростом интернета и появлением новых типов сетевых устройств.</w:t>
      </w:r>
    </w:p>
    <w:bookmarkEnd w:id="65"/>
    <w:bookmarkStart w:id="66" w:name="надёжность-передачи-данных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Надёжность передачи данных</w:t>
      </w:r>
    </w:p>
    <w:p>
      <w:pPr>
        <w:pStyle w:val="FirstParagraph"/>
      </w:pPr>
      <w:r>
        <w:t xml:space="preserve">Протокол TCP обеспечивает</w:t>
      </w:r>
      <w:r>
        <w:t xml:space="preserve"> </w:t>
      </w:r>
      <w:r>
        <w:rPr>
          <w:b/>
          <w:bCs/>
        </w:rPr>
        <w:t xml:space="preserve">надежную доставку данных</w:t>
      </w:r>
      <w:r>
        <w:t xml:space="preserve"> </w:t>
      </w:r>
      <w:r>
        <w:t xml:space="preserve">через комплекс механизмов, гарантирующих целостность и последовательность информации. Основу этой системы составляют:</w:t>
      </w:r>
    </w:p>
    <w:p>
      <w:pPr>
        <w:pStyle w:val="BodyText"/>
      </w:pPr>
      <w:r>
        <w:rPr>
          <w:i/>
          <w:iCs/>
        </w:rPr>
        <w:t xml:space="preserve">Механизмы гарантированной доставки:</w:t>
      </w:r>
      <w:r>
        <w:t xml:space="preserve"> </w:t>
      </w:r>
      <w:r>
        <w:t xml:space="preserve">- Система подтверждения получения (ACK) позволяет отправителю убедиться в успешной доставке данных</w:t>
      </w:r>
      <w:r>
        <w:t xml:space="preserve"> </w:t>
      </w:r>
      <w:r>
        <w:t xml:space="preserve">- Автоматическая повторная передача потерянных или поврежденных пакетов</w:t>
      </w:r>
      <w:r>
        <w:t xml:space="preserve"> </w:t>
      </w:r>
      <w:r>
        <w:t xml:space="preserve">- Строгий контроль последовательности для правильной сборки данных получателем</w:t>
      </w:r>
      <w:r>
        <w:t xml:space="preserve"> </w:t>
      </w:r>
      <w:r>
        <w:t xml:space="preserve">- Технология</w:t>
      </w:r>
      <w:r>
        <w:t xml:space="preserve"> </w:t>
      </w:r>
      <w:r>
        <w:t xml:space="preserve">“скользящего окна”</w:t>
      </w:r>
      <w:r>
        <w:t xml:space="preserve"> </w:t>
      </w:r>
      <w:r>
        <w:t xml:space="preserve">(Sliding Window) для эффективного управления потоком и предотвращения перегрузок</w:t>
      </w:r>
    </w:p>
    <w:p>
      <w:pPr>
        <w:pStyle w:val="BodyText"/>
      </w:pPr>
      <w:r>
        <w:rPr>
          <w:i/>
          <w:iCs/>
        </w:rPr>
        <w:t xml:space="preserve">Система отказоустойчивости:</w:t>
      </w:r>
      <w:r>
        <w:t xml:space="preserve"> </w:t>
      </w:r>
      <w:r>
        <w:t xml:space="preserve">- Интеллектуальная маршрутизация с автоматическим выбором альтернативных путей при обрывах связи</w:t>
      </w:r>
      <w:r>
        <w:t xml:space="preserve"> </w:t>
      </w:r>
      <w:r>
        <w:t xml:space="preserve">- Устойчивость к частичным отказам сети благодаря децентрализованной архитектуре</w:t>
      </w:r>
      <w:r>
        <w:t xml:space="preserve"> </w:t>
      </w:r>
      <w:r>
        <w:t xml:space="preserve">- Динамическая адаптация к изменениям топологии сети и условиям трафика</w:t>
      </w:r>
    </w:p>
    <w:p>
      <w:pPr>
        <w:pStyle w:val="BodyText"/>
      </w:pPr>
      <w:r>
        <w:t xml:space="preserve">Эти механизмы работают в комплексе, обеспечивая бесперебойную передачу данных даже в условиях нестабильных сетевых соединений.</w:t>
      </w:r>
    </w:p>
    <w:bookmarkEnd w:id="66"/>
    <w:bookmarkStart w:id="67" w:name="эффективность-работы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Эффективность работы</w:t>
      </w:r>
    </w:p>
    <w:p>
      <w:pPr>
        <w:pStyle w:val="FirstParagraph"/>
      </w:pPr>
      <w:r>
        <w:t xml:space="preserve">Система оптимизирует использование ресурсов за счет:</w:t>
      </w:r>
    </w:p>
    <w:p>
      <w:pPr>
        <w:pStyle w:val="Compact"/>
        <w:numPr>
          <w:ilvl w:val="0"/>
          <w:numId w:val="1017"/>
        </w:numPr>
      </w:pPr>
      <w:r>
        <w:t xml:space="preserve">минимальных накладных расходов при передаче данных,</w:t>
      </w:r>
    </w:p>
    <w:p>
      <w:pPr>
        <w:pStyle w:val="Compact"/>
        <w:numPr>
          <w:ilvl w:val="0"/>
          <w:numId w:val="1017"/>
        </w:numPr>
      </w:pPr>
      <w:r>
        <w:t xml:space="preserve">рационального распределения полосы пропускания,</w:t>
      </w:r>
    </w:p>
    <w:p>
      <w:pPr>
        <w:pStyle w:val="Compact"/>
        <w:numPr>
          <w:ilvl w:val="0"/>
          <w:numId w:val="1017"/>
        </w:numPr>
      </w:pPr>
      <w:r>
        <w:t xml:space="preserve">поддержки механизмов QoS (Quality of Service) для приоритетной обработки критически важного трафика.</w:t>
      </w:r>
    </w:p>
    <w:p>
      <w:pPr>
        <w:pStyle w:val="FirstParagraph"/>
      </w:pPr>
      <w:r>
        <w:t xml:space="preserve">Также важную роль играет четкое</w:t>
      </w:r>
      <w:r>
        <w:t xml:space="preserve"> </w:t>
      </w:r>
      <w:r>
        <w:rPr>
          <w:b/>
          <w:bCs/>
        </w:rPr>
        <w:t xml:space="preserve">разделение ответственности между уровнями</w:t>
      </w:r>
      <w:r>
        <w:t xml:space="preserve">, где каждый выполняет строго определенные функции.</w:t>
      </w:r>
    </w:p>
    <w:bookmarkEnd w:id="67"/>
    <w:bookmarkStart w:id="68" w:name="безопасность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Безопасность</w:t>
      </w:r>
    </w:p>
    <w:p>
      <w:pPr>
        <w:pStyle w:val="FirstParagraph"/>
      </w:pPr>
      <w:r>
        <w:rPr>
          <w:b/>
          <w:bCs/>
        </w:rPr>
        <w:t xml:space="preserve">Многоуровневая система защиты</w:t>
      </w:r>
    </w:p>
    <w:p>
      <w:pPr>
        <w:pStyle w:val="BodyText"/>
      </w:pPr>
      <w:r>
        <w:t xml:space="preserve">Архитектура предусматривает встроенные средства безопасности:</w:t>
      </w:r>
    </w:p>
    <w:p>
      <w:pPr>
        <w:pStyle w:val="Compact"/>
        <w:numPr>
          <w:ilvl w:val="0"/>
          <w:numId w:val="1018"/>
        </w:numPr>
      </w:pPr>
      <w:r>
        <w:t xml:space="preserve">На сетевом уровне реализована поддержка IPSec, обеспечивающая сквозное шифрование и аутентификацию пакетов</w:t>
      </w:r>
    </w:p>
    <w:p>
      <w:pPr>
        <w:pStyle w:val="Compact"/>
        <w:numPr>
          <w:ilvl w:val="0"/>
          <w:numId w:val="1018"/>
        </w:numPr>
      </w:pPr>
      <w:r>
        <w:t xml:space="preserve">Транспортный уровень защищается протоколами TLS/SSL, гарантирующими конфиденциальность и целостность передаваемых данных</w:t>
      </w:r>
    </w:p>
    <w:p>
      <w:pPr>
        <w:pStyle w:val="Compact"/>
        <w:numPr>
          <w:ilvl w:val="0"/>
          <w:numId w:val="1018"/>
        </w:numPr>
      </w:pPr>
      <w:r>
        <w:t xml:space="preserve">Системы аутентификации и авторизации позволяют точно контролировать доступ к сетевым ресурсам</w:t>
      </w:r>
    </w:p>
    <w:p>
      <w:pPr>
        <w:pStyle w:val="FirstParagraph"/>
      </w:pPr>
      <w:r>
        <w:rPr>
          <w:b/>
          <w:bCs/>
        </w:rPr>
        <w:t xml:space="preserve">Адаптивная система безопасности</w:t>
      </w:r>
    </w:p>
    <w:p>
      <w:pPr>
        <w:pStyle w:val="BodyText"/>
      </w:pPr>
      <w:r>
        <w:t xml:space="preserve">TCP/IP поддерживает гибкое внедрение различных механизмов защиты:</w:t>
      </w:r>
    </w:p>
    <w:p>
      <w:pPr>
        <w:pStyle w:val="Compact"/>
        <w:numPr>
          <w:ilvl w:val="0"/>
          <w:numId w:val="1019"/>
        </w:numPr>
      </w:pPr>
      <w:r>
        <w:t xml:space="preserve">Технологии VPN для создания защищенных туннелей через публичные сети</w:t>
      </w:r>
    </w:p>
    <w:p>
      <w:pPr>
        <w:pStyle w:val="Compact"/>
        <w:numPr>
          <w:ilvl w:val="0"/>
          <w:numId w:val="1019"/>
        </w:numPr>
      </w:pPr>
      <w:r>
        <w:t xml:space="preserve">Многоуровневые брандмауэры для фильтрации и контроля сетевого трафика</w:t>
      </w:r>
    </w:p>
    <w:p>
      <w:pPr>
        <w:pStyle w:val="Compact"/>
        <w:numPr>
          <w:ilvl w:val="0"/>
          <w:numId w:val="1019"/>
        </w:numPr>
      </w:pPr>
      <w:r>
        <w:t xml:space="preserve">Интеллектуальные системы обнаружения и предотвращения вторжений (IDS/IPS)</w:t>
      </w:r>
    </w:p>
    <w:p>
      <w:pPr>
        <w:pStyle w:val="Compact"/>
        <w:numPr>
          <w:ilvl w:val="0"/>
          <w:numId w:val="1019"/>
        </w:numPr>
      </w:pPr>
      <w:r>
        <w:t xml:space="preserve">Возможность тонкой настройки политик безопасности под конкретные требования</w:t>
      </w:r>
    </w:p>
    <w:p>
      <w:pPr>
        <w:pStyle w:val="FirstParagraph"/>
      </w:pPr>
      <w:r>
        <w:t xml:space="preserve">Такая многослойная система защиты позволяет эффективно противостоять современным киберугрозам, обеспечивая при этом гибкость и адаптируемость к различным сценариям использования.</w:t>
      </w:r>
    </w:p>
    <w:bookmarkEnd w:id="68"/>
    <w:bookmarkStart w:id="69" w:name="открытость-и-стандартизация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Открытость и стандартизация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Публичные спецификации</w:t>
      </w:r>
      <w:r>
        <w:t xml:space="preserve"> </w:t>
      </w:r>
      <w:r>
        <w:t xml:space="preserve">Все технические детали протоколов TCP/IP открыто документируются в RFC (Request for Comments) — специальных документах, которые проходят публичное обсуждение. Это обеспечивает:</w:t>
      </w:r>
    </w:p>
    <w:p>
      <w:pPr>
        <w:pStyle w:val="Compact"/>
        <w:numPr>
          <w:ilvl w:val="0"/>
          <w:numId w:val="1021"/>
        </w:numPr>
      </w:pPr>
      <w:r>
        <w:t xml:space="preserve">Демократичный процесс разработки, где каждый может внести свой вклад;</w:t>
      </w:r>
    </w:p>
    <w:p>
      <w:pPr>
        <w:pStyle w:val="Compact"/>
        <w:numPr>
          <w:ilvl w:val="0"/>
          <w:numId w:val="1021"/>
        </w:numPr>
      </w:pPr>
      <w:r>
        <w:t xml:space="preserve">Полную прозрачность технологий, исключающую скрытые механизмы;</w:t>
      </w:r>
    </w:p>
    <w:p>
      <w:pPr>
        <w:pStyle w:val="Compact"/>
        <w:numPr>
          <w:ilvl w:val="0"/>
          <w:numId w:val="1021"/>
        </w:numPr>
      </w:pPr>
      <w:r>
        <w:t xml:space="preserve">Свободу независимых реализаций, благодаря чему TCP/IP поддерживается на любых устройствах и платформах.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Всемирная поддержка</w:t>
      </w:r>
      <w:r>
        <w:t xml:space="preserve"> </w:t>
      </w:r>
      <w:r>
        <w:t xml:space="preserve">Благодаря открытости TCP/IP сформировал глобальную экосистему:</w:t>
      </w:r>
    </w:p>
    <w:p>
      <w:pPr>
        <w:pStyle w:val="Compact"/>
        <w:numPr>
          <w:ilvl w:val="0"/>
          <w:numId w:val="1023"/>
        </w:numPr>
      </w:pPr>
      <w:r>
        <w:t xml:space="preserve">Производители сетевого оборудования выпускают устройства с полной совместимостью;</w:t>
      </w:r>
    </w:p>
    <w:p>
      <w:pPr>
        <w:pStyle w:val="Compact"/>
        <w:numPr>
          <w:ilvl w:val="0"/>
          <w:numId w:val="1023"/>
        </w:numPr>
      </w:pPr>
      <w:r>
        <w:t xml:space="preserve">Накоплена обширная база знаний — от официальной документации до практических руководств;</w:t>
      </w:r>
    </w:p>
    <w:p>
      <w:pPr>
        <w:pStyle w:val="Compact"/>
        <w:numPr>
          <w:ilvl w:val="0"/>
          <w:numId w:val="1023"/>
        </w:numPr>
      </w:pPr>
      <w:r>
        <w:t xml:space="preserve">Огромное сообщество экспертов постоянно развивает и совершенствует технологии.</w:t>
      </w:r>
    </w:p>
    <w:bookmarkEnd w:id="69"/>
    <w:bookmarkStart w:id="70" w:name="поддержка-современных-технологий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Поддержка современных технологий</w:t>
      </w:r>
    </w:p>
    <w:p>
      <w:pPr>
        <w:pStyle w:val="FirstParagraph"/>
      </w:pPr>
      <w:r>
        <w:t xml:space="preserve">Современные реализации стека TCP/IP активно развиваются, предлагая поддержку передовых сетевых технологий.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IPv6</w:t>
      </w:r>
      <w:r>
        <w:t xml:space="preserve"> </w:t>
      </w:r>
      <w:r>
        <w:t xml:space="preserve">— новое поколение интернет-протокола</w:t>
      </w:r>
      <w:r>
        <w:t xml:space="preserve"> </w:t>
      </w:r>
      <w:r>
        <w:t xml:space="preserve">IPv6 кардинально решает ключевые проблемы своего предшественника:</w:t>
      </w:r>
    </w:p>
    <w:p>
      <w:pPr>
        <w:pStyle w:val="Compact"/>
        <w:numPr>
          <w:ilvl w:val="0"/>
          <w:numId w:val="1025"/>
        </w:numPr>
      </w:pPr>
      <w:r>
        <w:t xml:space="preserve">Гигантское адресное пространство (128-битные адреса) устраняет дефицит IP-адресов</w:t>
      </w:r>
    </w:p>
    <w:p>
      <w:pPr>
        <w:pStyle w:val="Compact"/>
        <w:numPr>
          <w:ilvl w:val="0"/>
          <w:numId w:val="1025"/>
        </w:numPr>
      </w:pPr>
      <w:r>
        <w:t xml:space="preserve">Оптимизированная система маршрутизации с более эффективной агрегацией префиксов</w:t>
      </w:r>
    </w:p>
    <w:p>
      <w:pPr>
        <w:pStyle w:val="Compact"/>
        <w:numPr>
          <w:ilvl w:val="0"/>
          <w:numId w:val="1025"/>
        </w:numPr>
      </w:pPr>
      <w:r>
        <w:t xml:space="preserve">Встроенные механизмы безопасности, включая обязательную поддержку IPSec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Инновационные протоколы нового поколения</w:t>
      </w:r>
      <w:r>
        <w:t xml:space="preserve"> </w:t>
      </w:r>
      <w:r>
        <w:t xml:space="preserve">Архитектура продолжает развиваться благодаря:</w:t>
      </w:r>
    </w:p>
    <w:p>
      <w:pPr>
        <w:pStyle w:val="Compact"/>
        <w:numPr>
          <w:ilvl w:val="0"/>
          <w:numId w:val="1027"/>
        </w:numPr>
      </w:pPr>
      <w:r>
        <w:t xml:space="preserve">HTTP/3 на базе QUIC, обеспечивающему молниеносную передачу данных за счёт уменьшения задержек</w:t>
      </w:r>
    </w:p>
    <w:p>
      <w:pPr>
        <w:pStyle w:val="Compact"/>
        <w:numPr>
          <w:ilvl w:val="0"/>
          <w:numId w:val="1027"/>
        </w:numPr>
      </w:pPr>
      <w:r>
        <w:t xml:space="preserve">Специализированным IoT-версиям протоколов, адаптированным для работы с ограниченными устройствами</w:t>
      </w:r>
    </w:p>
    <w:p>
      <w:pPr>
        <w:pStyle w:val="Compact"/>
        <w:numPr>
          <w:ilvl w:val="0"/>
          <w:numId w:val="1027"/>
        </w:numPr>
      </w:pPr>
      <w:r>
        <w:t xml:space="preserve">Технологиям SDN (Программно-определяемых сетей), добавляющим гибкость в управление сетевыми ресурсами</w:t>
      </w:r>
    </w:p>
    <w:p>
      <w:pPr>
        <w:pStyle w:val="FirstParagraph"/>
      </w:pPr>
      <w:r>
        <w:t xml:space="preserve">Эти инновации демонстрируют способность TCP/IP-стека эволюционировать, сохраняя при этом обратную совместимость и отвечая вызовам цифровой эпохи</w:t>
      </w:r>
    </w:p>
    <w:bookmarkEnd w:id="70"/>
    <w:bookmarkEnd w:id="71"/>
    <w:bookmarkStart w:id="72" w:name="заключение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Стек протоколов TCP/IP является фундаментом современных сетевых технологий. Его гибкость, надежность и универсальность позволяют обеспечивать глобальную связь между миллиардами устройств. Понимание принципов работы TCP/IP необходимо для администрирования сетей, разработки сетевых приложений и обеспечения кибербезопасности.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Дикач Анна Олеговна НПИбд-01-22</dc:creator>
  <dc:language>ru-RU</dc:language>
  <cp:keywords/>
  <dcterms:created xsi:type="dcterms:W3CDTF">2025-04-05T11:14:34Z</dcterms:created>
  <dcterms:modified xsi:type="dcterms:W3CDTF">2025-04-05T11:14:34Z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Стек протоколов TCP/IP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