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Курсовая работа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Дисциплина: Основы Программирования и Алгоритмизации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Упрощённая симуляция системы блокчейн-транзакций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https://github.com/chelik010/algoritm-5130203-40001/tree/master/kursovaya_final_working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Хольгер Эспинола Ривера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Студенты: Сузоков Александр, Полярус Лидия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Группа: 5130203/40001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Дата: 2025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курсовой работы — реализовать упрощённую систему имитации транзакций в блокчейн-сети. В рамках системы необходимо реализовать хранение клиентов, кошельков и транзакций, используя структуры данных: двоичное дерево поиска и двусвязный список. Клиенты должны иметь тип (стандартный, платиновый, золотой), влиющий на комиссии и лимиты транзакций. Все данные должны сохраняться в файлы, поддерживать добавление, просмотр и обработку транзакций, а также взаимодействие между кошельками.</w:t>
      </w:r>
    </w:p>
    <w:p w:rsidR="00000000" w:rsidDel="00000000" w:rsidP="00000000" w:rsidRDefault="00000000" w:rsidRPr="00000000" w14:paraId="0000000C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Исходные данные задачи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работает с файлами: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Clients.txt — содержит информацию о клиентах и их кошельках.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Blockchain_transactions.txt — содержит информацию о совершенных транзакциях.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взаимодействует через меню, где может добавлять клиентов, создавать транзакции, выводить информацию.</w:t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Определение терминов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 — пользователь системы с уникальным ID, именем и кошельками.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Кошелёк — объект, содержащий баланс и принадлежащий клиенту.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Транзакция — операция перевода средств между двумя кошельками.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BlockChain — основной управляющий класс, хранящий всех клиентов и транзакции.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ClientBST — бинарное дерево клиентов, упорядоченное по балансу.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TransactionList — двусвязный список всех транзакций.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Комиссия — сумма, удерживаемая системой при транзакции (зависит от типа клиента).</w:t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реализованных методов</w:t>
      </w:r>
    </w:p>
    <w:p w:rsidR="00000000" w:rsidDel="00000000" w:rsidP="00000000" w:rsidRDefault="00000000" w:rsidRPr="00000000" w14:paraId="0000001A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Класс Client (абстрактный)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Метод: getTotalBalance()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Параметры: отсутствуют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Возвращаемое значение: double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Назначение: возвращает общий баланс по всем кошелькам клиента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Реализация: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double Client::getTotalBalance() const {</w:t>
        <w:br w:type="textWrapping"/>
        <w:t xml:space="preserve">    double total = 0.0;</w:t>
        <w:br w:type="textWrapping"/>
        <w:t xml:space="preserve">    for (Wallet* wallet : wallets.getAllEntities()) {</w:t>
        <w:br w:type="textWrapping"/>
        <w:t xml:space="preserve">        total += wallet-&gt;getBalance();</w:t>
        <w:br w:type="textWrapping"/>
        <w:t xml:space="preserve">    }</w:t>
        <w:br w:type="textWrapping"/>
        <w:t xml:space="preserve">    return total;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Метод: calculateCommission(double amount) — виртуальный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Назначение: вычисляет комиссию в зависимости от типа клиента</w:t>
      </w:r>
    </w:p>
    <w:p w:rsidR="00000000" w:rsidDel="00000000" w:rsidP="00000000" w:rsidRDefault="00000000" w:rsidRPr="00000000" w14:paraId="00000023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Класс Wallet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Метод: deposit(double amount)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Параметры: amount — сумма для пополнения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Возвращает: void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Назначение: добавляет средства на баланс кошелька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void Wallet::deposit(double amount) {</w:t>
        <w:br w:type="textWrapping"/>
        <w:t xml:space="preserve">    balance += amount;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Метод: withdraw(double amount)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Назначение: снимает средства с баланса, если достаточно средств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bool Wallet::withdraw(double amount) {</w:t>
        <w:br w:type="textWrapping"/>
        <w:t xml:space="preserve">    if (balance &gt;= amount) {</w:t>
        <w:br w:type="textWrapping"/>
        <w:t xml:space="preserve">        balance -= amount;</w:t>
        <w:br w:type="textWrapping"/>
        <w:t xml:space="preserve">        return true;</w:t>
        <w:br w:type="textWrapping"/>
        <w:t xml:space="preserve">    }</w:t>
        <w:br w:type="textWrapping"/>
        <w:t xml:space="preserve">    return false;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Класс Blockchain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Метод: processTransaction(Transaction* tx)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Назначение: осуществляет перевод между кошельками с учётом комиссии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bool Blockchain::processTransaction(Transaction* tx) {</w:t>
        <w:br w:type="textWrapping"/>
        <w:t xml:space="preserve">    Wallet* sender = findWallet(tx-&gt;getSenderWalletId());</w:t>
        <w:br w:type="textWrapping"/>
        <w:t xml:space="preserve">    Wallet* receiver = findWallet(tx-&gt;getReceiveWalletId());</w:t>
        <w:br w:type="textWrapping"/>
        <w:t xml:space="preserve">    double totalAmount = tx-&gt;getAmount() + tx-&gt;getCommission();</w:t>
        <w:br w:type="textWrapping"/>
        <w:br w:type="textWrapping"/>
        <w:t xml:space="preserve">    if (sender &amp;&amp; receiver &amp;&amp; sender-&gt;withdraw(totalAmount)) {</w:t>
        <w:br w:type="textWrapping"/>
        <w:t xml:space="preserve">        receiver-&gt;deposit(tx-&gt;getAmount());</w:t>
        <w:br w:type="textWrapping"/>
        <w:t xml:space="preserve">        transactions.addTransaction(tx);</w:t>
        <w:br w:type="textWrapping"/>
        <w:t xml:space="preserve">        return true;</w:t>
        <w:br w:type="textWrapping"/>
        <w:t xml:space="preserve">    }</w:t>
        <w:br w:type="textWrapping"/>
        <w:t xml:space="preserve">    return false;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Блок-схема перевода средств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иллюстрирует последовательность действий при выполнении перевода между кошельками клиента.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05225" cy="4552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реализованных методов</w:t>
      </w:r>
    </w:p>
    <w:p w:rsidR="00000000" w:rsidDel="00000000" w:rsidP="00000000" w:rsidRDefault="00000000" w:rsidRPr="00000000" w14:paraId="00000034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Класс Wallet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представляет кошелёк клиента, используется для хранения баланса и идентификатора владельца.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deposit(double amount) — добавляет средства на кошелёк.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Wallet::deposit(double amount) {</w:t>
        <w:br w:type="textWrapping"/>
        <w:t xml:space="preserve">    balance += amount;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withdraw(double amount) — снимает средства с кошелька, если достаточно баланса.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bool Wallet::withdraw(double amount) {</w:t>
        <w:br w:type="textWrapping"/>
        <w:t xml:space="preserve">    if (balance &gt;= amount) {</w:t>
        <w:br w:type="textWrapping"/>
        <w:t xml:space="preserve">        balance -= amount;</w:t>
        <w:br w:type="textWrapping"/>
        <w:t xml:space="preserve">        return true;</w:t>
        <w:br w:type="textWrapping"/>
        <w:t xml:space="preserve">    }</w:t>
        <w:br w:type="textWrapping"/>
        <w:t xml:space="preserve">    return false;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getBalance() — возвращает текущий баланс.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double Wallet::getBalance() const {</w:t>
        <w:br w:type="textWrapping"/>
        <w:t xml:space="preserve">    return balance;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Класс Transaction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Представляет транзакцию между двумя кошельками. Содержит ID, сумму, комиссию и тип.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getDetails() — возвращает строку с информацией о транзакции.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std::string Transaction::getDetails() const {</w:t>
        <w:br w:type="textWrapping"/>
        <w:t xml:space="preserve">    return "Transaction " + id + ": " + std::to_string(amount) + " from " + senderWalletId + " to " + receiveWalletId;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Метод processTransaction в Blockchain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Обрабатывает перевод средств с одного кошелька на другой с учётом комиссии отправителя.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bool Blockchain::processTransaction(Transaction* tx) {</w:t>
        <w:br w:type="textWrapping"/>
        <w:t xml:space="preserve">    Client* senderClient = clients.find(tx-&gt;getSenderWalletId());</w:t>
        <w:br w:type="textWrapping"/>
        <w:t xml:space="preserve">    Wallet* senderWallet = senderClient-&gt;getWallet(tx-&gt;getSenderWalletId());</w:t>
        <w:br w:type="textWrapping"/>
        <w:t xml:space="preserve">    if (!senderWallet || senderWallet-&gt;getBalance() &lt; tx-&gt;getAmount() + tx-&gt;getCommission()) return false;</w:t>
        <w:br w:type="textWrapping"/>
        <w:t xml:space="preserve">    senderWallet-&gt;withdraw(tx-&gt;getAmount() + tx-&gt;getCommission());</w:t>
        <w:br w:type="textWrapping"/>
        <w:br w:type="textWrapping"/>
        <w:t xml:space="preserve">    Client* receiverClient = clients.find(tx-&gt;getReceiveWalletId());</w:t>
        <w:br w:type="textWrapping"/>
        <w:t xml:space="preserve">    Wallet* receiverWallet = receiverClient-&gt;getWallet(tx-&gt;getReceiveWalletId());</w:t>
        <w:br w:type="textWrapping"/>
        <w:t xml:space="preserve">    if (!receiverWallet) return false;</w:t>
        <w:br w:type="textWrapping"/>
        <w:t xml:space="preserve">    receiverWallet-&gt;deposit(tx-&gt;getAmount());</w:t>
        <w:br w:type="textWrapping"/>
        <w:br w:type="textWrapping"/>
        <w:t xml:space="preserve">    transactions.addTransaction(tx);</w:t>
        <w:br w:type="textWrapping"/>
        <w:t xml:space="preserve">    return true;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Тестирование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была протестирована с помощью сценариев: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Добавление клиентов разных типов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Создание кошельков с начальными балансами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Проведение транзакций с учётом комиссии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отказа при недостаточном балансе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Проверка корректной записи в файлы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тестов подтверждают корректность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расчёта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комиссий, обработку лимитов и правильную запись транзакций в файл.</w:t>
      </w:r>
    </w:p>
    <w:p w:rsidR="00000000" w:rsidDel="00000000" w:rsidP="00000000" w:rsidRDefault="00000000" w:rsidRPr="00000000" w14:paraId="0000004D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Заключение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рамках курсовой работы было: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Изучено: принципы ООП, работа с файлами, структуры данных.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Освоено: использование бинарного дерева и списка, работа с динамической памятью.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Реализовано: система клиентов и транзакций с наследованием, полиморфизмом и обработкой ошибок.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успешно выполняет поставленные задачи и готова к дальнейшему расширению (например, поддержка дополнительных типов транзакций или более сложных комиссий).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elik010/algoritm-5130203-40001/tree/master/kursovaya_final_work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