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D9BB"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371F833F" w14:textId="77777777" w:rsidR="00155575" w:rsidRPr="0017548B" w:rsidRDefault="00155575" w:rsidP="00155575">
      <w:pPr>
        <w:spacing w:after="0"/>
        <w:rPr>
          <w:bCs/>
          <w:i/>
          <w:iCs/>
          <w:sz w:val="21"/>
          <w:szCs w:val="21"/>
        </w:rPr>
      </w:pPr>
    </w:p>
    <w:p w14:paraId="4EFAD716"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81A409C" w14:textId="77777777" w:rsidR="00155575" w:rsidRPr="00EE10F3" w:rsidRDefault="00155575" w:rsidP="00155575">
      <w:pPr>
        <w:spacing w:after="120"/>
        <w:ind w:left="360"/>
        <w:contextualSpacing/>
        <w:rPr>
          <w:szCs w:val="21"/>
        </w:rPr>
      </w:pPr>
    </w:p>
    <w:p w14:paraId="722D5D70"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51667770"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6300F74D"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0B47DD56" w14:textId="77777777" w:rsidR="00986D1C" w:rsidRDefault="00155575" w:rsidP="00986D1C">
      <w:pPr>
        <w:numPr>
          <w:ilvl w:val="0"/>
          <w:numId w:val="2"/>
        </w:numPr>
        <w:spacing w:after="120"/>
        <w:contextualSpacing/>
        <w:rPr>
          <w:szCs w:val="21"/>
        </w:rPr>
      </w:pPr>
      <w:r w:rsidRPr="00986D1C">
        <w:rPr>
          <w:szCs w:val="21"/>
        </w:rPr>
        <w:t xml:space="preserve">0.6987 </w:t>
      </w:r>
    </w:p>
    <w:p w14:paraId="0C19A9D9" w14:textId="77777777" w:rsidR="00986D1C" w:rsidRDefault="00986D1C" w:rsidP="00986D1C">
      <w:pPr>
        <w:spacing w:after="120"/>
        <w:ind w:left="1080"/>
        <w:contextualSpacing/>
        <w:rPr>
          <w:szCs w:val="21"/>
        </w:rPr>
      </w:pPr>
    </w:p>
    <w:p w14:paraId="7E82E335" w14:textId="5F7875D1" w:rsidR="00986D1C" w:rsidRPr="00986D1C" w:rsidRDefault="00986D1C" w:rsidP="00986D1C">
      <w:pPr>
        <w:spacing w:after="120"/>
        <w:contextualSpacing/>
        <w:rPr>
          <w:szCs w:val="21"/>
        </w:rPr>
      </w:pPr>
      <w:r w:rsidRPr="00986D1C">
        <w:rPr>
          <w:szCs w:val="21"/>
        </w:rPr>
        <w:t xml:space="preserve">Ans.      </w:t>
      </w:r>
      <w:r w:rsidR="00BB112D">
        <w:rPr>
          <w:szCs w:val="21"/>
        </w:rPr>
        <w:t>B</w:t>
      </w:r>
    </w:p>
    <w:p w14:paraId="4E667142" w14:textId="77777777" w:rsidR="00155575" w:rsidRPr="00EE10F3" w:rsidRDefault="00155575" w:rsidP="00155575">
      <w:pPr>
        <w:autoSpaceDE w:val="0"/>
        <w:autoSpaceDN w:val="0"/>
        <w:adjustRightInd w:val="0"/>
        <w:spacing w:after="120"/>
        <w:contextualSpacing/>
        <w:rPr>
          <w:szCs w:val="21"/>
        </w:rPr>
      </w:pPr>
    </w:p>
    <w:p w14:paraId="4B13CCFD"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51ABE1D9"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7813289F" w14:textId="6302AFC7" w:rsidR="00986D1C" w:rsidRDefault="00986D1C" w:rsidP="00986D1C">
      <w:pPr>
        <w:autoSpaceDE w:val="0"/>
        <w:autoSpaceDN w:val="0"/>
        <w:adjustRightInd w:val="0"/>
        <w:spacing w:after="120"/>
        <w:contextualSpacing/>
        <w:rPr>
          <w:szCs w:val="21"/>
        </w:rPr>
      </w:pPr>
      <w:r>
        <w:rPr>
          <w:szCs w:val="21"/>
        </w:rPr>
        <w:t>Ans.      True</w:t>
      </w:r>
    </w:p>
    <w:p w14:paraId="1CD27A33" w14:textId="77777777" w:rsidR="00986D1C" w:rsidRPr="00EE10F3" w:rsidRDefault="00986D1C" w:rsidP="00986D1C">
      <w:pPr>
        <w:autoSpaceDE w:val="0"/>
        <w:autoSpaceDN w:val="0"/>
        <w:adjustRightInd w:val="0"/>
        <w:spacing w:after="120"/>
        <w:contextualSpacing/>
        <w:rPr>
          <w:szCs w:val="21"/>
        </w:rPr>
      </w:pPr>
    </w:p>
    <w:p w14:paraId="4A0416CD"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6F303DF1" w14:textId="4D847171" w:rsidR="00986D1C" w:rsidRDefault="00986D1C" w:rsidP="00986D1C">
      <w:pPr>
        <w:autoSpaceDE w:val="0"/>
        <w:autoSpaceDN w:val="0"/>
        <w:adjustRightInd w:val="0"/>
        <w:spacing w:after="120"/>
        <w:contextualSpacing/>
        <w:rPr>
          <w:szCs w:val="21"/>
        </w:rPr>
      </w:pPr>
      <w:r>
        <w:rPr>
          <w:szCs w:val="21"/>
        </w:rPr>
        <w:t>Ans.</w:t>
      </w:r>
    </w:p>
    <w:p w14:paraId="064706D3" w14:textId="6D00E4A6" w:rsidR="00986D1C" w:rsidRPr="00EE10F3" w:rsidRDefault="00986D1C" w:rsidP="00986D1C">
      <w:pPr>
        <w:autoSpaceDE w:val="0"/>
        <w:autoSpaceDN w:val="0"/>
        <w:adjustRightInd w:val="0"/>
        <w:spacing w:after="120"/>
        <w:ind w:left="720"/>
        <w:contextualSpacing/>
        <w:rPr>
          <w:szCs w:val="21"/>
        </w:rPr>
      </w:pPr>
      <w:r>
        <w:rPr>
          <w:rFonts w:ascii="Segoe UI" w:hAnsi="Segoe UI" w:cs="Segoe UI"/>
          <w:color w:val="0D0D0D"/>
          <w:shd w:val="clear" w:color="auto" w:fill="FFFFFF"/>
        </w:rPr>
        <w:t>False.  The expected number of employees under 30 can be estimated from the proportion of employees with ages less than 30, but it may not precisely equal 36 due to the continuous nature of the normal distribution and rounding in calculations.</w:t>
      </w:r>
    </w:p>
    <w:p w14:paraId="19EB8F91" w14:textId="77777777" w:rsidR="00155575" w:rsidRPr="00EE10F3" w:rsidRDefault="00155575" w:rsidP="00155575">
      <w:pPr>
        <w:autoSpaceDE w:val="0"/>
        <w:autoSpaceDN w:val="0"/>
        <w:adjustRightInd w:val="0"/>
        <w:spacing w:after="120"/>
        <w:contextualSpacing/>
        <w:rPr>
          <w:szCs w:val="21"/>
        </w:rPr>
      </w:pPr>
    </w:p>
    <w:p w14:paraId="6330F598" w14:textId="77777777" w:rsidR="00986D1C"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042522DF" w14:textId="77777777" w:rsidR="00986D1C" w:rsidRDefault="00986D1C" w:rsidP="00986D1C">
      <w:pPr>
        <w:autoSpaceDE w:val="0"/>
        <w:autoSpaceDN w:val="0"/>
        <w:adjustRightInd w:val="0"/>
        <w:spacing w:after="120"/>
        <w:contextualSpacing/>
        <w:rPr>
          <w:szCs w:val="21"/>
        </w:rPr>
      </w:pPr>
      <w:r>
        <w:rPr>
          <w:szCs w:val="21"/>
        </w:rPr>
        <w:t>Ans.</w:t>
      </w:r>
    </w:p>
    <w:p w14:paraId="3BE53AFB" w14:textId="2C8A72F7" w:rsidR="00986D1C" w:rsidRPr="00395424" w:rsidRDefault="00986D1C" w:rsidP="00395424">
      <w:pPr>
        <w:pStyle w:val="ListParagraph"/>
        <w:numPr>
          <w:ilvl w:val="0"/>
          <w:numId w:val="6"/>
        </w:numPr>
        <w:autoSpaceDE w:val="0"/>
        <w:autoSpaceDN w:val="0"/>
        <w:adjustRightInd w:val="0"/>
        <w:spacing w:after="120"/>
        <w:rPr>
          <w:rFonts w:ascii="Segoe UI" w:hAnsi="Segoe UI" w:cs="Segoe UI"/>
          <w:color w:val="0D0D0D"/>
          <w:shd w:val="clear" w:color="auto" w:fill="FFFFFF"/>
        </w:rPr>
      </w:pPr>
      <w:r w:rsidRPr="00395424">
        <w:rPr>
          <w:szCs w:val="21"/>
        </w:rPr>
        <w:t xml:space="preserve">2x1 </w:t>
      </w:r>
      <w:r w:rsidRPr="00395424">
        <w:rPr>
          <w:rFonts w:ascii="Segoe UI" w:hAnsi="Segoe UI" w:cs="Segoe UI"/>
          <w:color w:val="0D0D0D"/>
          <w:shd w:val="clear" w:color="auto" w:fill="FFFFFF"/>
        </w:rPr>
        <w:t xml:space="preserve">follows a normal distribution with </w:t>
      </w:r>
      <w:proofErr w:type="gramStart"/>
      <w:r w:rsidRPr="00395424">
        <w:rPr>
          <w:rFonts w:ascii="Segoe UI" w:hAnsi="Segoe UI" w:cs="Segoe UI"/>
          <w:color w:val="0D0D0D"/>
          <w:shd w:val="clear" w:color="auto" w:fill="FFFFFF"/>
        </w:rPr>
        <w:t xml:space="preserve">mean </w:t>
      </w:r>
      <w:r w:rsidRPr="00395424">
        <w:rPr>
          <w:szCs w:val="21"/>
        </w:rPr>
        <w:t xml:space="preserve"> </w:t>
      </w:r>
      <w:r w:rsidR="00395424" w:rsidRPr="00395424">
        <w:rPr>
          <w:szCs w:val="21"/>
        </w:rPr>
        <w:t>2</w:t>
      </w:r>
      <w:proofErr w:type="gramEnd"/>
      <w:r w:rsidRPr="00395424">
        <w:rPr>
          <w:szCs w:val="21"/>
        </w:rPr>
        <w:t xml:space="preserve">μ, </w:t>
      </w:r>
      <w:r w:rsidRPr="00395424">
        <w:rPr>
          <w:rFonts w:ascii="Segoe UI" w:hAnsi="Segoe UI" w:cs="Segoe UI"/>
          <w:color w:val="0D0D0D"/>
          <w:shd w:val="clear" w:color="auto" w:fill="FFFFFF"/>
        </w:rPr>
        <w:t xml:space="preserve"> and variance</w:t>
      </w:r>
      <w:r w:rsidR="00395424" w:rsidRPr="00395424">
        <w:rPr>
          <w:rFonts w:ascii="Segoe UI" w:hAnsi="Segoe UI" w:cs="Segoe UI"/>
          <w:color w:val="0D0D0D"/>
          <w:shd w:val="clear" w:color="auto" w:fill="FFFFFF"/>
        </w:rPr>
        <w:t xml:space="preserve"> 4</w:t>
      </w:r>
      <w:r w:rsidR="00395424" w:rsidRPr="00395424">
        <w:rPr>
          <w:szCs w:val="21"/>
        </w:rPr>
        <w:t xml:space="preserve"> σ</w:t>
      </w:r>
      <w:r w:rsidR="00395424" w:rsidRPr="00395424">
        <w:rPr>
          <w:szCs w:val="21"/>
          <w:vertAlign w:val="superscript"/>
        </w:rPr>
        <w:t>2</w:t>
      </w:r>
      <w:r w:rsidRPr="00395424">
        <w:rPr>
          <w:rFonts w:ascii="Segoe UI" w:hAnsi="Segoe UI" w:cs="Segoe UI"/>
          <w:color w:val="0D0D0D"/>
          <w:shd w:val="clear" w:color="auto" w:fill="FFFFFF"/>
        </w:rPr>
        <w:t>.</w:t>
      </w:r>
    </w:p>
    <w:p w14:paraId="7CEF6006" w14:textId="3DFA22EA" w:rsidR="00155575" w:rsidRPr="00395424" w:rsidRDefault="00395424" w:rsidP="00395424">
      <w:pPr>
        <w:pStyle w:val="ListParagraph"/>
        <w:numPr>
          <w:ilvl w:val="0"/>
          <w:numId w:val="6"/>
        </w:numPr>
        <w:autoSpaceDE w:val="0"/>
        <w:autoSpaceDN w:val="0"/>
        <w:adjustRightInd w:val="0"/>
        <w:spacing w:after="120"/>
        <w:rPr>
          <w:szCs w:val="21"/>
        </w:rPr>
      </w:pPr>
      <w:r w:rsidRPr="00395424">
        <w:rPr>
          <w:i/>
          <w:iCs/>
          <w:szCs w:val="21"/>
        </w:rPr>
        <w:t>X</w:t>
      </w:r>
      <w:r w:rsidRPr="00395424">
        <w:rPr>
          <w:szCs w:val="21"/>
          <w:vertAlign w:val="subscript"/>
        </w:rPr>
        <w:t>1</w:t>
      </w:r>
      <w:r w:rsidRPr="00395424">
        <w:rPr>
          <w:szCs w:val="21"/>
        </w:rPr>
        <w:t xml:space="preserve"> + </w:t>
      </w:r>
      <w:r w:rsidRPr="00395424">
        <w:rPr>
          <w:i/>
          <w:iCs/>
          <w:szCs w:val="21"/>
        </w:rPr>
        <w:t>X</w:t>
      </w:r>
      <w:r w:rsidRPr="00395424">
        <w:rPr>
          <w:szCs w:val="21"/>
          <w:vertAlign w:val="subscript"/>
        </w:rPr>
        <w:t xml:space="preserve">2   </w:t>
      </w:r>
      <w:r w:rsidR="00986D1C" w:rsidRPr="00395424">
        <w:rPr>
          <w:rFonts w:ascii="Segoe UI" w:hAnsi="Segoe UI" w:cs="Segoe UI"/>
          <w:color w:val="0D0D0D"/>
          <w:shd w:val="clear" w:color="auto" w:fill="FFFFFF"/>
        </w:rPr>
        <w:t>also follows a normal distribution with mean</w:t>
      </w:r>
      <w:r w:rsidRPr="00395424">
        <w:rPr>
          <w:rFonts w:ascii="Segoe UI" w:hAnsi="Segoe UI" w:cs="Segoe UI"/>
          <w:color w:val="0D0D0D"/>
          <w:shd w:val="clear" w:color="auto" w:fill="FFFFFF"/>
        </w:rPr>
        <w:t xml:space="preserve"> </w:t>
      </w:r>
      <w:r w:rsidRPr="00395424">
        <w:rPr>
          <w:szCs w:val="21"/>
        </w:rPr>
        <w:t>2μ</w:t>
      </w:r>
      <w:r w:rsidRPr="00395424">
        <w:rPr>
          <w:rFonts w:ascii="Segoe UI" w:hAnsi="Segoe UI" w:cs="Segoe UI"/>
          <w:color w:val="0D0D0D"/>
          <w:shd w:val="clear" w:color="auto" w:fill="FFFFFF"/>
        </w:rPr>
        <w:t xml:space="preserve"> and </w:t>
      </w:r>
      <w:proofErr w:type="spellStart"/>
      <w:r w:rsidRPr="00395424">
        <w:rPr>
          <w:rFonts w:ascii="Segoe UI" w:hAnsi="Segoe UI" w:cs="Segoe UI"/>
          <w:color w:val="0D0D0D"/>
          <w:shd w:val="clear" w:color="auto" w:fill="FFFFFF"/>
        </w:rPr>
        <w:t>varience</w:t>
      </w:r>
      <w:proofErr w:type="spellEnd"/>
      <w:r w:rsidRPr="00395424">
        <w:rPr>
          <w:rFonts w:ascii="Segoe UI" w:hAnsi="Segoe UI" w:cs="Segoe UI"/>
          <w:color w:val="0D0D0D"/>
          <w:shd w:val="clear" w:color="auto" w:fill="FFFFFF"/>
        </w:rPr>
        <w:t xml:space="preserve"> 2 </w:t>
      </w:r>
      <w:r w:rsidRPr="00395424">
        <w:rPr>
          <w:szCs w:val="21"/>
        </w:rPr>
        <w:t>σ</w:t>
      </w:r>
      <w:r w:rsidRPr="00395424">
        <w:rPr>
          <w:szCs w:val="21"/>
          <w:vertAlign w:val="superscript"/>
        </w:rPr>
        <w:t>2</w:t>
      </w:r>
      <w:r w:rsidRPr="00395424">
        <w:rPr>
          <w:rFonts w:ascii="Segoe UI" w:hAnsi="Segoe UI" w:cs="Segoe UI"/>
          <w:color w:val="0D0D0D"/>
          <w:shd w:val="clear" w:color="auto" w:fill="FFFFFF"/>
        </w:rPr>
        <w:t>.</w:t>
      </w:r>
    </w:p>
    <w:p w14:paraId="0643C8C9" w14:textId="77777777" w:rsidR="00155575" w:rsidRPr="00EE10F3" w:rsidRDefault="00155575" w:rsidP="00155575">
      <w:pPr>
        <w:spacing w:after="120"/>
        <w:contextualSpacing/>
        <w:rPr>
          <w:szCs w:val="21"/>
        </w:rPr>
      </w:pPr>
    </w:p>
    <w:p w14:paraId="717A6B35"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006FC632" w14:textId="77777777" w:rsidR="00155575" w:rsidRPr="00EE10F3" w:rsidRDefault="00155575" w:rsidP="00155575">
      <w:pPr>
        <w:spacing w:after="120"/>
        <w:ind w:left="360"/>
        <w:contextualSpacing/>
        <w:rPr>
          <w:szCs w:val="21"/>
        </w:rPr>
      </w:pPr>
    </w:p>
    <w:p w14:paraId="5B131C0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0727AE7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185CA95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35D9BC49" w14:textId="77777777" w:rsidR="00155575" w:rsidRPr="00EE10F3" w:rsidRDefault="00155575" w:rsidP="00155575">
      <w:pPr>
        <w:numPr>
          <w:ilvl w:val="0"/>
          <w:numId w:val="4"/>
        </w:numPr>
        <w:spacing w:after="120"/>
        <w:ind w:left="1080"/>
        <w:contextualSpacing/>
        <w:rPr>
          <w:szCs w:val="21"/>
        </w:rPr>
      </w:pPr>
      <w:r w:rsidRPr="00EE10F3">
        <w:rPr>
          <w:color w:val="000000"/>
          <w:szCs w:val="21"/>
        </w:rPr>
        <w:lastRenderedPageBreak/>
        <w:t xml:space="preserve">48.5, 151.5 </w:t>
      </w:r>
    </w:p>
    <w:p w14:paraId="7D190725" w14:textId="77777777" w:rsidR="00155575" w:rsidRPr="00395424" w:rsidRDefault="00155575" w:rsidP="00155575">
      <w:pPr>
        <w:numPr>
          <w:ilvl w:val="0"/>
          <w:numId w:val="4"/>
        </w:numPr>
        <w:spacing w:after="120"/>
        <w:ind w:left="1080"/>
        <w:contextualSpacing/>
        <w:rPr>
          <w:szCs w:val="21"/>
        </w:rPr>
      </w:pPr>
      <w:r w:rsidRPr="00EE10F3">
        <w:rPr>
          <w:color w:val="000000"/>
          <w:szCs w:val="21"/>
        </w:rPr>
        <w:t>90.1, 109.9</w:t>
      </w:r>
    </w:p>
    <w:p w14:paraId="2E929FBA" w14:textId="77777777" w:rsidR="00395424" w:rsidRDefault="00395424" w:rsidP="00395424">
      <w:pPr>
        <w:spacing w:after="120"/>
        <w:contextualSpacing/>
        <w:rPr>
          <w:color w:val="000000"/>
          <w:szCs w:val="21"/>
        </w:rPr>
      </w:pPr>
    </w:p>
    <w:p w14:paraId="7256228D" w14:textId="356C1B9F" w:rsidR="00395424" w:rsidRPr="00EE10F3" w:rsidRDefault="00395424" w:rsidP="00395424">
      <w:pPr>
        <w:spacing w:after="120"/>
        <w:contextualSpacing/>
        <w:rPr>
          <w:szCs w:val="21"/>
        </w:rPr>
      </w:pPr>
      <w:r>
        <w:rPr>
          <w:color w:val="000000"/>
          <w:szCs w:val="21"/>
        </w:rPr>
        <w:t xml:space="preserve">Ans.      </w:t>
      </w:r>
      <w:r w:rsidR="00BB112D">
        <w:rPr>
          <w:color w:val="000000"/>
          <w:szCs w:val="21"/>
        </w:rPr>
        <w:t>D</w:t>
      </w:r>
    </w:p>
    <w:p w14:paraId="44341359" w14:textId="77777777" w:rsidR="00155575" w:rsidRPr="00EE10F3" w:rsidRDefault="00155575" w:rsidP="00155575">
      <w:pPr>
        <w:spacing w:after="120"/>
        <w:ind w:left="1080"/>
        <w:contextualSpacing/>
        <w:rPr>
          <w:szCs w:val="21"/>
        </w:rPr>
      </w:pPr>
    </w:p>
    <w:p w14:paraId="1CD70F62"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0175D21C"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67E5D060" w14:textId="0A7CF406" w:rsidR="000F7F44" w:rsidRPr="00A3288A" w:rsidRDefault="000F7F44" w:rsidP="000F7F44">
      <w:pPr>
        <w:spacing w:after="120"/>
        <w:ind w:left="1080"/>
        <w:contextualSpacing/>
        <w:rPr>
          <w:rFonts w:cstheme="minorHAnsi"/>
          <w:szCs w:val="21"/>
        </w:rPr>
      </w:pPr>
      <w:r w:rsidRPr="000F7F44">
        <w:rPr>
          <w:b/>
          <w:bCs/>
          <w:szCs w:val="21"/>
        </w:rPr>
        <w:t>Ans.</w:t>
      </w:r>
      <w:proofErr w:type="gramStart"/>
      <w:r>
        <w:rPr>
          <w:szCs w:val="21"/>
        </w:rPr>
        <w:t xml:space="preserve">  </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t>
      </w:r>
      <w:r w:rsidR="00A3288A" w:rsidRPr="00A3288A">
        <w:rPr>
          <w:rFonts w:cstheme="minorHAnsi"/>
          <w:color w:val="0D0D0D"/>
          <w:shd w:val="clear" w:color="auto" w:fill="FFFFFF"/>
        </w:rPr>
        <w:t xml:space="preserve">The range of annual profit for the company with 95% probability is approximately </w:t>
      </w:r>
      <w:r w:rsidR="005D26F1">
        <w:rPr>
          <w:rFonts w:cstheme="minorHAnsi"/>
          <w:color w:val="0D0D0D"/>
          <w:shd w:val="clear" w:color="auto" w:fill="FFFFFF"/>
        </w:rPr>
        <w:t>(</w:t>
      </w:r>
      <w:r w:rsidR="00A3288A" w:rsidRPr="00A3288A">
        <w:rPr>
          <w:rFonts w:cstheme="minorHAnsi"/>
          <w:color w:val="0D0D0D"/>
          <w:shd w:val="clear" w:color="auto" w:fill="FFFFFF"/>
        </w:rPr>
        <w:t>1.04 to 13.88</w:t>
      </w:r>
      <w:r w:rsidR="005D26F1">
        <w:rPr>
          <w:rFonts w:cstheme="minorHAnsi"/>
          <w:color w:val="0D0D0D"/>
          <w:shd w:val="clear" w:color="auto" w:fill="FFFFFF"/>
        </w:rPr>
        <w:t>)</w:t>
      </w:r>
      <w:r w:rsidR="00A3288A" w:rsidRPr="00A3288A">
        <w:rPr>
          <w:rFonts w:cstheme="minorHAnsi"/>
          <w:color w:val="0D0D0D"/>
          <w:shd w:val="clear" w:color="auto" w:fill="FFFFFF"/>
        </w:rPr>
        <w:t xml:space="preserve"> million Rupees.</w:t>
      </w:r>
    </w:p>
    <w:p w14:paraId="200A35CB" w14:textId="77777777"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00F1D57E" w14:textId="6C4F69F6" w:rsidR="000F7F44" w:rsidRPr="00A3288A" w:rsidRDefault="000F7F44" w:rsidP="000F7F44">
      <w:pPr>
        <w:spacing w:after="120"/>
        <w:ind w:left="1080"/>
        <w:contextualSpacing/>
        <w:rPr>
          <w:rFonts w:cstheme="minorHAnsi"/>
          <w:szCs w:val="21"/>
        </w:rPr>
      </w:pPr>
      <w:r w:rsidRPr="000F7F44">
        <w:rPr>
          <w:b/>
          <w:bCs/>
          <w:szCs w:val="21"/>
        </w:rPr>
        <w:t>Ans</w:t>
      </w:r>
      <w:r>
        <w:rPr>
          <w:szCs w:val="21"/>
        </w:rPr>
        <w:t xml:space="preserve">. </w:t>
      </w:r>
      <w:r w:rsidR="005D26F1">
        <w:rPr>
          <w:rFonts w:cstheme="minorHAnsi"/>
          <w:color w:val="0D0D0D"/>
          <w:shd w:val="clear" w:color="auto" w:fill="FFFFFF"/>
        </w:rPr>
        <w:t>T</w:t>
      </w:r>
      <w:r w:rsidR="00A3288A" w:rsidRPr="00A3288A">
        <w:rPr>
          <w:rFonts w:cstheme="minorHAnsi"/>
          <w:color w:val="0D0D0D"/>
          <w:shd w:val="clear" w:color="auto" w:fill="FFFFFF"/>
        </w:rPr>
        <w:t>here's a 5% chance of making no profit or a loss.</w:t>
      </w:r>
    </w:p>
    <w:p w14:paraId="42BE7A60"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36E03B52" w14:textId="18CCFD40" w:rsidR="000F7F44" w:rsidRPr="00A3288A" w:rsidRDefault="000F7F44" w:rsidP="000F7F44">
      <w:pPr>
        <w:spacing w:after="120"/>
        <w:ind w:left="1080"/>
        <w:contextualSpacing/>
        <w:rPr>
          <w:rFonts w:cstheme="minorHAnsi"/>
          <w:szCs w:val="21"/>
        </w:rPr>
      </w:pPr>
      <w:r w:rsidRPr="000F7F44">
        <w:rPr>
          <w:b/>
          <w:bCs/>
          <w:szCs w:val="21"/>
        </w:rPr>
        <w:t>Ans.</w:t>
      </w:r>
      <w:r>
        <w:rPr>
          <w:szCs w:val="21"/>
        </w:rPr>
        <w:t xml:space="preserve"> </w:t>
      </w:r>
      <w:r w:rsidR="00A3288A" w:rsidRPr="00A3288A">
        <w:rPr>
          <w:rFonts w:cstheme="minorHAnsi"/>
          <w:color w:val="0D0D0D"/>
          <w:shd w:val="clear" w:color="auto" w:fill="FFFFFF"/>
        </w:rPr>
        <w:t>Profit1 division has a larger probability of making a loss in a given year with approximately 8.1% chance, compared to Profit2's 2.28% chance of making a loss.</w:t>
      </w:r>
    </w:p>
    <w:sectPr w:rsidR="000F7F44" w:rsidRPr="00A3288A" w:rsidSect="000F3E4E">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27801"/>
    <w:multiLevelType w:val="hybridMultilevel"/>
    <w:tmpl w:val="4FFC01D6"/>
    <w:lvl w:ilvl="0" w:tplc="C86A0092">
      <w:start w:val="1"/>
      <w:numFmt w:val="decimal"/>
      <w:lvlText w:val="%1."/>
      <w:lvlJc w:val="left"/>
      <w:pPr>
        <w:ind w:left="804" w:hanging="360"/>
      </w:pPr>
      <w:rPr>
        <w:rFonts w:asciiTheme="minorHAnsi" w:hAnsiTheme="minorHAnsi" w:cstheme="minorBidi" w:hint="default"/>
        <w:color w:val="auto"/>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5853493">
    <w:abstractNumId w:val="0"/>
  </w:num>
  <w:num w:numId="2" w16cid:durableId="1384985426">
    <w:abstractNumId w:val="4"/>
  </w:num>
  <w:num w:numId="3" w16cid:durableId="1667584930">
    <w:abstractNumId w:val="5"/>
  </w:num>
  <w:num w:numId="4" w16cid:durableId="924415821">
    <w:abstractNumId w:val="3"/>
  </w:num>
  <w:num w:numId="5" w16cid:durableId="1255092832">
    <w:abstractNumId w:val="1"/>
  </w:num>
  <w:num w:numId="6" w16cid:durableId="112978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62279"/>
    <w:rsid w:val="000814F2"/>
    <w:rsid w:val="00084997"/>
    <w:rsid w:val="000861D7"/>
    <w:rsid w:val="0009147C"/>
    <w:rsid w:val="00093B5F"/>
    <w:rsid w:val="00096149"/>
    <w:rsid w:val="00097800"/>
    <w:rsid w:val="000F3867"/>
    <w:rsid w:val="000F3E4E"/>
    <w:rsid w:val="000F4364"/>
    <w:rsid w:val="000F7F44"/>
    <w:rsid w:val="00105538"/>
    <w:rsid w:val="001120F0"/>
    <w:rsid w:val="00135428"/>
    <w:rsid w:val="00146BA9"/>
    <w:rsid w:val="00147C6F"/>
    <w:rsid w:val="00155575"/>
    <w:rsid w:val="00155B65"/>
    <w:rsid w:val="00184E6A"/>
    <w:rsid w:val="00197705"/>
    <w:rsid w:val="001A12D8"/>
    <w:rsid w:val="001B78BD"/>
    <w:rsid w:val="001D50EA"/>
    <w:rsid w:val="0020088A"/>
    <w:rsid w:val="00201445"/>
    <w:rsid w:val="00203183"/>
    <w:rsid w:val="00221A80"/>
    <w:rsid w:val="00246615"/>
    <w:rsid w:val="00251725"/>
    <w:rsid w:val="0025641E"/>
    <w:rsid w:val="00266018"/>
    <w:rsid w:val="00270EA9"/>
    <w:rsid w:val="00272C21"/>
    <w:rsid w:val="002731B3"/>
    <w:rsid w:val="00303A8D"/>
    <w:rsid w:val="00303C71"/>
    <w:rsid w:val="00311558"/>
    <w:rsid w:val="0034110F"/>
    <w:rsid w:val="00351BEB"/>
    <w:rsid w:val="0036114B"/>
    <w:rsid w:val="00395424"/>
    <w:rsid w:val="003D64CA"/>
    <w:rsid w:val="003E44E3"/>
    <w:rsid w:val="003E55CB"/>
    <w:rsid w:val="003F2BA7"/>
    <w:rsid w:val="003F705D"/>
    <w:rsid w:val="00402726"/>
    <w:rsid w:val="004157BA"/>
    <w:rsid w:val="00484423"/>
    <w:rsid w:val="004A423A"/>
    <w:rsid w:val="004A6C05"/>
    <w:rsid w:val="004B5F11"/>
    <w:rsid w:val="004C33D5"/>
    <w:rsid w:val="004E36BD"/>
    <w:rsid w:val="00507BBB"/>
    <w:rsid w:val="00513E4D"/>
    <w:rsid w:val="00522B9C"/>
    <w:rsid w:val="005307C4"/>
    <w:rsid w:val="00567F64"/>
    <w:rsid w:val="0057228C"/>
    <w:rsid w:val="00581C5C"/>
    <w:rsid w:val="005A7255"/>
    <w:rsid w:val="005B0131"/>
    <w:rsid w:val="005C04AF"/>
    <w:rsid w:val="005D26F1"/>
    <w:rsid w:val="005D3274"/>
    <w:rsid w:val="005E3B97"/>
    <w:rsid w:val="005E42C3"/>
    <w:rsid w:val="005F03AD"/>
    <w:rsid w:val="00613351"/>
    <w:rsid w:val="0061524F"/>
    <w:rsid w:val="00641116"/>
    <w:rsid w:val="006445CA"/>
    <w:rsid w:val="00660687"/>
    <w:rsid w:val="00662C75"/>
    <w:rsid w:val="00680ADF"/>
    <w:rsid w:val="00697D0A"/>
    <w:rsid w:val="006F00DA"/>
    <w:rsid w:val="006F282C"/>
    <w:rsid w:val="00777CB3"/>
    <w:rsid w:val="007818B6"/>
    <w:rsid w:val="00783E6E"/>
    <w:rsid w:val="007A1ED7"/>
    <w:rsid w:val="007A3AEA"/>
    <w:rsid w:val="007C07F5"/>
    <w:rsid w:val="007D0A8B"/>
    <w:rsid w:val="008021CB"/>
    <w:rsid w:val="00813085"/>
    <w:rsid w:val="008167F5"/>
    <w:rsid w:val="00831AEF"/>
    <w:rsid w:val="008464F8"/>
    <w:rsid w:val="008B4560"/>
    <w:rsid w:val="008E11E0"/>
    <w:rsid w:val="008E443A"/>
    <w:rsid w:val="00914469"/>
    <w:rsid w:val="00914C37"/>
    <w:rsid w:val="00945B84"/>
    <w:rsid w:val="009601CB"/>
    <w:rsid w:val="009637E5"/>
    <w:rsid w:val="009715E7"/>
    <w:rsid w:val="00974092"/>
    <w:rsid w:val="00986D1C"/>
    <w:rsid w:val="009A45C7"/>
    <w:rsid w:val="009F547E"/>
    <w:rsid w:val="00A05708"/>
    <w:rsid w:val="00A2242B"/>
    <w:rsid w:val="00A3288A"/>
    <w:rsid w:val="00A3478A"/>
    <w:rsid w:val="00A40907"/>
    <w:rsid w:val="00A51BAD"/>
    <w:rsid w:val="00A770D8"/>
    <w:rsid w:val="00A80259"/>
    <w:rsid w:val="00A863C6"/>
    <w:rsid w:val="00A91CEB"/>
    <w:rsid w:val="00AA0712"/>
    <w:rsid w:val="00AB629F"/>
    <w:rsid w:val="00AB7B73"/>
    <w:rsid w:val="00AD639F"/>
    <w:rsid w:val="00AD63FF"/>
    <w:rsid w:val="00AE7241"/>
    <w:rsid w:val="00AF2085"/>
    <w:rsid w:val="00AF707D"/>
    <w:rsid w:val="00B102AA"/>
    <w:rsid w:val="00B134A0"/>
    <w:rsid w:val="00B21DD9"/>
    <w:rsid w:val="00B23EAB"/>
    <w:rsid w:val="00B41ABF"/>
    <w:rsid w:val="00B5378D"/>
    <w:rsid w:val="00B55B5E"/>
    <w:rsid w:val="00B6220C"/>
    <w:rsid w:val="00B67204"/>
    <w:rsid w:val="00B706BA"/>
    <w:rsid w:val="00B819CA"/>
    <w:rsid w:val="00B92EFD"/>
    <w:rsid w:val="00BB112D"/>
    <w:rsid w:val="00BC3AA3"/>
    <w:rsid w:val="00BC6204"/>
    <w:rsid w:val="00BD16CA"/>
    <w:rsid w:val="00BD1B4D"/>
    <w:rsid w:val="00BD301C"/>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CF6CB0"/>
    <w:rsid w:val="00D0036B"/>
    <w:rsid w:val="00D0191C"/>
    <w:rsid w:val="00D41860"/>
    <w:rsid w:val="00D764A2"/>
    <w:rsid w:val="00DA2409"/>
    <w:rsid w:val="00DB52DF"/>
    <w:rsid w:val="00DC4753"/>
    <w:rsid w:val="00DD38E4"/>
    <w:rsid w:val="00E269E7"/>
    <w:rsid w:val="00E558F5"/>
    <w:rsid w:val="00E650BB"/>
    <w:rsid w:val="00E744E0"/>
    <w:rsid w:val="00EC2106"/>
    <w:rsid w:val="00EE530D"/>
    <w:rsid w:val="00EF374A"/>
    <w:rsid w:val="00F35EB9"/>
    <w:rsid w:val="00F836A1"/>
    <w:rsid w:val="00F914EF"/>
    <w:rsid w:val="00F916C0"/>
    <w:rsid w:val="00F91A00"/>
    <w:rsid w:val="00F93678"/>
    <w:rsid w:val="00FB3C53"/>
    <w:rsid w:val="00FB4EAC"/>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E9A1"/>
  <w15:docId w15:val="{1EF90A7E-5A44-4FDB-BE73-0D0D832B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986D1C"/>
  </w:style>
  <w:style w:type="character" w:customStyle="1" w:styleId="vlist-s">
    <w:name w:val="vlist-s"/>
    <w:basedOn w:val="DefaultParagraphFont"/>
    <w:rsid w:val="00986D1C"/>
  </w:style>
  <w:style w:type="character" w:customStyle="1" w:styleId="katex-mathml">
    <w:name w:val="katex-mathml"/>
    <w:basedOn w:val="DefaultParagraphFont"/>
    <w:rsid w:val="00986D1C"/>
  </w:style>
  <w:style w:type="character" w:customStyle="1" w:styleId="mbin">
    <w:name w:val="mbin"/>
    <w:basedOn w:val="DefaultParagraphFont"/>
    <w:rsid w:val="00986D1C"/>
  </w:style>
  <w:style w:type="character" w:customStyle="1" w:styleId="mopen">
    <w:name w:val="mopen"/>
    <w:basedOn w:val="DefaultParagraphFont"/>
    <w:rsid w:val="00986D1C"/>
  </w:style>
  <w:style w:type="character" w:customStyle="1" w:styleId="mclose">
    <w:name w:val="mclose"/>
    <w:basedOn w:val="DefaultParagraphFont"/>
    <w:rsid w:val="00986D1C"/>
  </w:style>
  <w:style w:type="character" w:customStyle="1" w:styleId="mrel">
    <w:name w:val="mrel"/>
    <w:basedOn w:val="DefaultParagraphFont"/>
    <w:rsid w:val="00986D1C"/>
  </w:style>
  <w:style w:type="paragraph" w:styleId="ListParagraph">
    <w:name w:val="List Paragraph"/>
    <w:basedOn w:val="Normal"/>
    <w:uiPriority w:val="34"/>
    <w:qFormat/>
    <w:rsid w:val="00395424"/>
    <w:pPr>
      <w:ind w:left="720"/>
      <w:contextualSpacing/>
    </w:pPr>
  </w:style>
  <w:style w:type="character" w:customStyle="1" w:styleId="mpunct">
    <w:name w:val="mpunct"/>
    <w:basedOn w:val="DefaultParagraphFont"/>
    <w:rsid w:val="000F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mudamala pavan kumar</cp:lastModifiedBy>
  <cp:revision>3</cp:revision>
  <dcterms:created xsi:type="dcterms:W3CDTF">2024-03-20T11:58:00Z</dcterms:created>
  <dcterms:modified xsi:type="dcterms:W3CDTF">2024-03-26T06:49:00Z</dcterms:modified>
</cp:coreProperties>
</file>