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Referencias bibliográficas</w:t>
      </w:r>
    </w:p>
    <w:p w:rsidR="00000000" w:rsidDel="00000000" w:rsidP="00000000" w:rsidRDefault="00000000" w:rsidRPr="00000000" w14:paraId="00000002">
      <w:pPr>
        <w:rPr/>
      </w:pPr>
      <w:r w:rsidDel="00000000" w:rsidR="00000000" w:rsidRPr="00000000">
        <w:rPr>
          <w:rtl w:val="0"/>
        </w:rPr>
        <w:t xml:space="preserve">Artículos científicos: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Beisekenov N, et al. Monitoreo del carbono orgánico en el suelo basado en teledetección. </w:t>
      </w:r>
      <w:r w:rsidDel="00000000" w:rsidR="00000000" w:rsidRPr="00000000">
        <w:rPr>
          <w:i w:val="1"/>
          <w:iCs w:val="1"/>
          <w:rtl w:val="0"/>
        </w:rPr>
        <w:t xml:space="preserve">Environ Sci Technol</w:t>
      </w:r>
      <w:r w:rsidDel="00000000" w:rsidR="00000000" w:rsidRPr="00000000">
        <w:rPr>
          <w:rtl w:val="0"/>
        </w:rPr>
        <w:t xml:space="preserve">. 2025. Disponible en: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https://www.sciencedirect.com/science/article/pii/S2772375525002692</w:t>
        </w:r>
      </w:hyperlink>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da Costa IF, et al. Desarrollo de un sistema basado en sensores IoT para monitoreo del suelo. </w:t>
      </w:r>
      <w:r w:rsidDel="00000000" w:rsidR="00000000" w:rsidRPr="00000000">
        <w:rPr>
          <w:i w:val="1"/>
          <w:iCs w:val="1"/>
          <w:rtl w:val="0"/>
        </w:rPr>
        <w:t xml:space="preserve">Sci Technol Environ Prog</w:t>
      </w:r>
      <w:r w:rsidDel="00000000" w:rsidR="00000000" w:rsidRPr="00000000">
        <w:rPr>
          <w:rtl w:val="0"/>
        </w:rPr>
        <w:t xml:space="preserve">. 2025. Disponible en: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https://www.sciencedirect.com/science/article/pii/S240589632502508X?utm_source=</w:t>
        </w:r>
      </w:hyperlink>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Hassan S, Mushinski RM, Amede T, Bending GD, Covington JA.</w:t>
      </w:r>
      <w:r w:rsidDel="00000000" w:rsidR="00000000" w:rsidRPr="00000000">
        <w:rPr>
          <w:rtl w:val="0"/>
        </w:rPr>
        <w:t xml:space="preserve"> Sistema de sonda integrada para medir las concentraciones de dióxido de carbono en el suelo. </w:t>
      </w:r>
      <w:r w:rsidDel="00000000" w:rsidR="00000000" w:rsidRPr="00000000">
        <w:rPr>
          <w:i w:val="1"/>
          <w:iCs w:val="1"/>
          <w:rtl w:val="0"/>
        </w:rPr>
        <w:t xml:space="preserve">Sensors (Basel)</w:t>
      </w:r>
      <w:r w:rsidDel="00000000" w:rsidR="00000000" w:rsidRPr="00000000">
        <w:rPr>
          <w:rtl w:val="0"/>
        </w:rPr>
        <w:t xml:space="preserve">. 2023;23(5):2580. Disponible en: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https://www.mdpi.com/1424-8220/23/5/2580?utm_source=</w:t>
        </w:r>
      </w:hyperlink>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Lima AAJ, et al. Evaluación del carbono orgánico en el suelo mediante técnicas de teledetección. </w:t>
      </w:r>
      <w:r w:rsidDel="00000000" w:rsidR="00000000" w:rsidRPr="00000000">
        <w:rPr>
          <w:i w:val="1"/>
          <w:iCs w:val="1"/>
          <w:rtl w:val="0"/>
        </w:rPr>
        <w:t xml:space="preserve">Remote Sens</w:t>
      </w:r>
      <w:r w:rsidDel="00000000" w:rsidR="00000000" w:rsidRPr="00000000">
        <w:rPr>
          <w:rtl w:val="0"/>
        </w:rPr>
        <w:t xml:space="preserve">. 2025;17(5):882. Disponible en: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https://www.mdpi.com/2072-4292/17/5/882?utm_source=</w:t>
        </w:r>
      </w:hyperlink>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Sobhy DM, et al. Tecnologías de monitoreo de nutrientes del suelo para una agricultura sostenible. </w:t>
      </w:r>
      <w:r w:rsidDel="00000000" w:rsidR="00000000" w:rsidRPr="00000000">
        <w:rPr>
          <w:i w:val="1"/>
          <w:iCs w:val="1"/>
          <w:rtl w:val="0"/>
        </w:rPr>
        <w:t xml:space="preserve">Sustainability</w:t>
      </w:r>
      <w:r w:rsidDel="00000000" w:rsidR="00000000" w:rsidRPr="00000000">
        <w:rPr>
          <w:rtl w:val="0"/>
        </w:rPr>
        <w:t xml:space="preserve">. 2025;17(18):8477. Disponible en: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https://www.mdpi.com/2071-1050/17/18/8477</w:t>
        </w:r>
      </w:hyperlink>
      <w:r w:rsidDel="00000000" w:rsidR="00000000" w:rsidRPr="00000000">
        <w:rPr>
          <w:color w:val="1155cc"/>
          <w:u w:val="single"/>
          <w:rtl w:val="0"/>
        </w:rPr>
        <w:t xml:space="preserve"> </w:t>
      </w:r>
    </w:p>
    <w:p w:rsidR="00000000" w:rsidDel="00000000" w:rsidP="00000000" w:rsidRDefault="00000000" w:rsidRPr="00000000" w14:paraId="00000008">
      <w:pPr>
        <w:rPr/>
      </w:pPr>
      <w:r w:rsidDel="00000000" w:rsidR="00000000" w:rsidRPr="00000000">
        <w:rPr>
          <w:rtl w:val="0"/>
        </w:rPr>
        <w:t xml:space="preserve">Tesis: </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Khademikolabakhsh S.</w:t>
      </w:r>
      <w:r w:rsidDel="00000000" w:rsidR="00000000" w:rsidRPr="00000000">
        <w:rPr>
          <w:rtl w:val="0"/>
        </w:rPr>
        <w:t xml:space="preserve"> Metodología de observación de la tierra en el dominio de créditos de carbono [Tesis]. Turín, Italia: Politecnico di Torino; 2024. Disponible en: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https://webthesis.biblio.polito.it/32613/1/tesi.pdf?utm_source=</w:t>
        </w:r>
      </w:hyperlink>
      <w:r w:rsidDel="00000000" w:rsidR="00000000" w:rsidRPr="00000000">
        <w:rPr>
          <w:rtl w:val="0"/>
        </w:rPr>
      </w:r>
    </w:p>
    <w:p w:rsidR="00000000" w:rsidDel="00000000" w:rsidP="00000000" w:rsidRDefault="00000000" w:rsidRPr="00000000" w14:paraId="0000000A">
      <w:pPr>
        <w:ind w:left="720" w:firstLine="0"/>
        <w:rPr>
          <w:u w:val="single"/>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Patentes: </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Sistemas y métodos para la medición en tiempo real del secuestro de carbono en suelos utilizando sensores multimodales no invasivos. Publicado en 2022. Disponible en:</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https://patents.google.com/patent/WO2022192219A1/en</w:t>
        </w:r>
      </w:hyperlink>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La patente describe un sistema avanzado de </w:t>
      </w:r>
      <w:r w:rsidDel="00000000" w:rsidR="00000000" w:rsidRPr="00000000">
        <w:rPr>
          <w:rtl w:val="0"/>
        </w:rPr>
        <w:t xml:space="preserve">sensores no invasivos</w:t>
      </w:r>
      <w:r w:rsidDel="00000000" w:rsidR="00000000" w:rsidRPr="00000000">
        <w:rPr>
          <w:rtl w:val="0"/>
        </w:rPr>
        <w:t xml:space="preserve"> para medir la captación</w:t>
      </w:r>
      <w:r w:rsidDel="00000000" w:rsidR="00000000" w:rsidRPr="00000000">
        <w:rPr>
          <w:b w:val="1"/>
          <w:bCs w:val="1"/>
          <w:rtl w:val="0"/>
        </w:rPr>
        <w:t xml:space="preserve"> </w:t>
      </w:r>
      <w:r w:rsidDel="00000000" w:rsidR="00000000" w:rsidRPr="00000000">
        <w:rPr>
          <w:rtl w:val="0"/>
        </w:rPr>
        <w:t xml:space="preserve">de carbono en suelos</w:t>
      </w:r>
      <w:r w:rsidDel="00000000" w:rsidR="00000000" w:rsidRPr="00000000">
        <w:rPr>
          <w:rtl w:val="0"/>
        </w:rPr>
        <w:t xml:space="preserve"> en tiempo real, utilizando tecnologías </w:t>
      </w:r>
      <w:r w:rsidDel="00000000" w:rsidR="00000000" w:rsidRPr="00000000">
        <w:rPr>
          <w:rtl w:val="0"/>
        </w:rPr>
        <w:t xml:space="preserve">multimodales. </w:t>
      </w:r>
      <w:r w:rsidDel="00000000" w:rsidR="00000000" w:rsidRPr="00000000">
        <w:rPr>
          <w:rtl w:val="0"/>
        </w:rPr>
        <w:t xml:space="preserve">Este sistema de monitoreo es relevante para nuestro proyecto porque permite realizar </w:t>
      </w:r>
      <w:r w:rsidDel="00000000" w:rsidR="00000000" w:rsidRPr="00000000">
        <w:rPr>
          <w:rtl w:val="0"/>
        </w:rPr>
        <w:t xml:space="preserve">mediciones continuas</w:t>
      </w:r>
      <w:r w:rsidDel="00000000" w:rsidR="00000000" w:rsidRPr="00000000">
        <w:rPr>
          <w:rtl w:val="0"/>
        </w:rPr>
        <w:t xml:space="preserve"> del carbono sin alterar el suelo.</w:t>
      </w:r>
      <w:r w:rsidDel="00000000" w:rsidR="00000000" w:rsidRPr="00000000">
        <w:rPr>
          <w:rtl w:val="0"/>
        </w:rPr>
        <w:t xml:space="preserve"> Nuestro proyecto también utiliza sensores IoT( </w:t>
      </w:r>
      <w:r w:rsidDel="00000000" w:rsidR="00000000" w:rsidRPr="00000000">
        <w:rPr>
          <w:rtl w:val="0"/>
        </w:rPr>
        <w:t xml:space="preserve">dispositivos inteligentes que recopilan datos del entorno físico y los envían a través de internet a la nube para su análisis</w:t>
      </w:r>
      <w:r w:rsidDel="00000000" w:rsidR="00000000" w:rsidRPr="00000000">
        <w:rPr>
          <w:color w:val="0a0a0a"/>
          <w:highlight w:val="white"/>
          <w:rtl w:val="0"/>
        </w:rPr>
        <w:t xml:space="preserve">,</w:t>
      </w:r>
      <w:r w:rsidDel="00000000" w:rsidR="00000000" w:rsidRPr="00000000">
        <w:rPr>
          <w:rtl w:val="0"/>
        </w:rPr>
        <w:t xml:space="preserve"> </w:t>
      </w:r>
      <w:r w:rsidDel="00000000" w:rsidR="00000000" w:rsidRPr="00000000">
        <w:rPr>
          <w:rtl w:val="0"/>
        </w:rPr>
        <w:t xml:space="preserve">por lo que esta patente nos sirve de </w:t>
      </w:r>
      <w:r w:rsidDel="00000000" w:rsidR="00000000" w:rsidRPr="00000000">
        <w:rPr>
          <w:rtl w:val="0"/>
        </w:rPr>
        <w:t xml:space="preserve">referencia tecnológica para diseñar un sistema de sensores integrados </w:t>
      </w:r>
      <w:r w:rsidDel="00000000" w:rsidR="00000000" w:rsidRPr="00000000">
        <w:rPr>
          <w:rtl w:val="0"/>
        </w:rPr>
        <w:t xml:space="preserve">que puedan medir CO₂, temperatura, y humedad en tiempo real.</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Sistemas, métodos y medios legibles por computadora para la detección y monitoreo del secuestro de carbono en el suelo. Publicado en 2024. Disponible en:</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https://patents.google.com/patent/WO2024159144A1/en</w:t>
        </w:r>
      </w:hyperlink>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La patente aborda </w:t>
      </w:r>
      <w:r w:rsidDel="00000000" w:rsidR="00000000" w:rsidRPr="00000000">
        <w:rPr>
          <w:rtl w:val="0"/>
        </w:rPr>
        <w:t xml:space="preserve">sistemas y métodos para la detección y monitoreo del carbono en el suelo a través de una red de sensores avanzados. La relevancia de esta patente radica en su enfoque de análisis computacional para procesar datos, lo cual es similar a lo que planeamos implementar en nuestro sistema. Al igual que en esta patente, nuestro sistema también recopila datos de múltiples sensores IoT y los transmite para su análisis y visualización en tiempo real.</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Sistema de sensores para la detección de carbono total en suelos. Publicado en 2024. Disponible en:</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https://patents.google.com/patent/WO2024006488A1/en</w:t>
        </w:r>
      </w:hyperlink>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La patente presenta un sistema de sensores para </w:t>
      </w:r>
      <w:r w:rsidDel="00000000" w:rsidR="00000000" w:rsidRPr="00000000">
        <w:rPr>
          <w:rtl w:val="0"/>
        </w:rPr>
        <w:t xml:space="preserve">medir el carbono total en el suelo mediante el uso de recubrimientos químicos especiales en los sensores. Este enfoque de medición es relevante porque nuestro sistema también tiene como objetivo monitorear el carbono en suelos de manera precisa. Si bien nuestra propuesta se basa en sensores IoT, el concepto de sensores químicos puede ser inspirador para mejorar la exactitud de nuestras mediciones.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atents.google.com/patent/WO2024159144A1/en?utm_source=chatgpt.com" TargetMode="External"/><Relationship Id="rId11" Type="http://schemas.openxmlformats.org/officeDocument/2006/relationships/hyperlink" Target="https://www.mdpi.com/1424-8220/23/5/2580?utm_source=" TargetMode="External"/><Relationship Id="rId22" Type="http://schemas.openxmlformats.org/officeDocument/2006/relationships/hyperlink" Target="https://patents.google.com/patent/WO2024006488A1/en?utm_source=chatgpt.com" TargetMode="External"/><Relationship Id="rId10" Type="http://schemas.openxmlformats.org/officeDocument/2006/relationships/hyperlink" Target="https://www.mdpi.com/1424-8220/23/5/2580?utm_source=chatgpt.com" TargetMode="External"/><Relationship Id="rId21" Type="http://schemas.openxmlformats.org/officeDocument/2006/relationships/hyperlink" Target="https://patents.google.com/patent/WO2024159144A1/en" TargetMode="External"/><Relationship Id="rId13" Type="http://schemas.openxmlformats.org/officeDocument/2006/relationships/hyperlink" Target="https://www.mdpi.com/2072-4292/17/5/882?utm_source=" TargetMode="External"/><Relationship Id="rId12" Type="http://schemas.openxmlformats.org/officeDocument/2006/relationships/hyperlink" Target="https://www.mdpi.com/2072-4292/17/5/882?utm_source=chatgpt.com" TargetMode="External"/><Relationship Id="rId23" Type="http://schemas.openxmlformats.org/officeDocument/2006/relationships/hyperlink" Target="https://patents.google.com/patent/WO2024006488A1/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240589632502508X?utm_source=" TargetMode="External"/><Relationship Id="rId15" Type="http://schemas.openxmlformats.org/officeDocument/2006/relationships/hyperlink" Target="https://www.mdpi.com/2071-1050/17/18/8477" TargetMode="External"/><Relationship Id="rId14" Type="http://schemas.openxmlformats.org/officeDocument/2006/relationships/hyperlink" Target="https://www.mdpi.com/2071-1050/17/18/8477?utm_source=chatgpt.com" TargetMode="External"/><Relationship Id="rId17" Type="http://schemas.openxmlformats.org/officeDocument/2006/relationships/hyperlink" Target="https://webthesis.biblio.polito.it/32613/1/tesi.pdf?utm_source=" TargetMode="External"/><Relationship Id="rId16" Type="http://schemas.openxmlformats.org/officeDocument/2006/relationships/hyperlink" Target="https://webthesis.biblio.polito.it/32613/1/tesi.pdf?utm_source=chatgpt.com" TargetMode="External"/><Relationship Id="rId5" Type="http://schemas.openxmlformats.org/officeDocument/2006/relationships/styles" Target="styles.xml"/><Relationship Id="rId19" Type="http://schemas.openxmlformats.org/officeDocument/2006/relationships/hyperlink" Target="https://patents.google.com/patent/WO2022192219A1/en" TargetMode="External"/><Relationship Id="rId6" Type="http://schemas.openxmlformats.org/officeDocument/2006/relationships/hyperlink" Target="https://www.sciencedirect.com/science/article/pii/S2772375525002692?utm_source=chatgpt.com" TargetMode="External"/><Relationship Id="rId18" Type="http://schemas.openxmlformats.org/officeDocument/2006/relationships/hyperlink" Target="https://patents.google.com/patent/WO2022192219A1/en?utm_source=chatgpt.com" TargetMode="External"/><Relationship Id="rId7" Type="http://schemas.openxmlformats.org/officeDocument/2006/relationships/hyperlink" Target="https://www.sciencedirect.com/science/article/pii/S2772375525002692" TargetMode="External"/><Relationship Id="rId8" Type="http://schemas.openxmlformats.org/officeDocument/2006/relationships/hyperlink" Target="https://www.sciencedirect.com/science/article/pii/S240589632502508X?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