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Existen productos específicos y equipos avanzados que permiten medir el contenido de carbono en el suelo aunque no son tan comunes como los sensores de CO₂ para aire.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i w:val="1"/>
          <w:iCs w:val="1"/>
        </w:rPr>
      </w:pPr>
      <w:r w:rsidDel="00000000" w:rsidR="00000000" w:rsidRPr="00000000">
        <w:rPr>
          <w:b w:val="1"/>
          <w:bCs w:val="1"/>
          <w:rtl w:val="0"/>
        </w:rPr>
        <w:t xml:space="preserve">1. PACK – </w:t>
      </w:r>
      <w:r w:rsidDel="00000000" w:rsidR="00000000" w:rsidRPr="00000000">
        <w:rPr>
          <w:b w:val="1"/>
          <w:bCs w:val="1"/>
          <w:i w:val="1"/>
          <w:iCs w:val="1"/>
          <w:rtl w:val="0"/>
        </w:rPr>
        <w:t xml:space="preserve">Portable Automated Carbon Kit</w:t>
      </w:r>
    </w:p>
    <w:p w:rsidR="00000000" w:rsidDel="00000000" w:rsidP="00000000" w:rsidRDefault="00000000" w:rsidRPr="00000000" w14:paraId="00000004">
      <w:pPr>
        <w:rPr>
          <w:b w:val="1"/>
          <w:bCs w:val="1"/>
          <w:i w:val="1"/>
          <w:iCs w:val="1"/>
        </w:rPr>
      </w:pPr>
      <w:r w:rsidDel="00000000" w:rsidR="00000000" w:rsidRPr="00000000">
        <w:rPr>
          <w:rtl w:val="0"/>
        </w:rPr>
      </w:r>
    </w:p>
    <w:p w:rsidR="00000000" w:rsidDel="00000000" w:rsidP="00000000" w:rsidRDefault="00000000" w:rsidRPr="00000000" w14:paraId="00000005">
      <w:pPr>
        <w:rPr>
          <w:b w:val="1"/>
          <w:bCs w:val="1"/>
          <w:i w:val="1"/>
          <w:iCs w:val="1"/>
        </w:rPr>
      </w:pPr>
      <w:r w:rsidDel="00000000" w:rsidR="00000000" w:rsidRPr="00000000">
        <w:rPr>
          <w:b w:val="1"/>
          <w:bCs w:val="1"/>
          <w:i w:val="1"/>
          <w:iCs w:val="1"/>
          <w:rtl w:val="0"/>
        </w:rPr>
        <w:t xml:space="preserve">Qué es:</w:t>
      </w:r>
    </w:p>
    <w:p w:rsidR="00000000" w:rsidDel="00000000" w:rsidP="00000000" w:rsidRDefault="00000000" w:rsidRPr="00000000" w14:paraId="00000006">
      <w:pPr>
        <w:rPr>
          <w:i w:val="1"/>
          <w:iCs w:val="1"/>
        </w:rPr>
      </w:pPr>
      <w:r w:rsidDel="00000000" w:rsidR="00000000" w:rsidRPr="00000000">
        <w:rPr>
          <w:i w:val="1"/>
          <w:iCs w:val="1"/>
          <w:rtl w:val="0"/>
        </w:rPr>
        <w:t xml:space="preserve">Un equipo portátil diseñado específicamente para analizar carbono orgánico del suelo de forma automática y sin necesidad de llevar muestras al laboratorio. Está pensado para medir la fracción de carbono oxidizable del suelo, lo que sirve como aproximación al carbono total del suelo sin métodos destructivos.</w:t>
      </w:r>
    </w:p>
    <w:p w:rsidR="00000000" w:rsidDel="00000000" w:rsidP="00000000" w:rsidRDefault="00000000" w:rsidRPr="00000000" w14:paraId="00000007">
      <w:pPr>
        <w:rPr>
          <w:i w:val="1"/>
          <w:iCs w:val="1"/>
        </w:rPr>
      </w:pPr>
      <w:r w:rsidDel="00000000" w:rsidR="00000000" w:rsidRPr="00000000">
        <w:rPr>
          <w:rtl w:val="0"/>
        </w:rPr>
      </w:r>
    </w:p>
    <w:p w:rsidR="00000000" w:rsidDel="00000000" w:rsidP="00000000" w:rsidRDefault="00000000" w:rsidRPr="00000000" w14:paraId="00000008">
      <w:pPr>
        <w:spacing w:after="240" w:before="240" w:lineRule="auto"/>
        <w:rPr>
          <w:b w:val="1"/>
          <w:bCs w:val="1"/>
          <w:i w:val="1"/>
          <w:iCs w:val="1"/>
        </w:rPr>
      </w:pPr>
      <w:r w:rsidDel="00000000" w:rsidR="00000000" w:rsidRPr="00000000">
        <w:rPr>
          <w:b w:val="1"/>
          <w:bCs w:val="1"/>
          <w:i w:val="1"/>
          <w:iCs w:val="1"/>
          <w:rtl w:val="0"/>
        </w:rPr>
        <w:t xml:space="preserve">Cómo funciona:</w:t>
      </w:r>
    </w:p>
    <w:p w:rsidR="00000000" w:rsidDel="00000000" w:rsidP="00000000" w:rsidRDefault="00000000" w:rsidRPr="00000000" w14:paraId="00000009">
      <w:pPr>
        <w:spacing w:after="240" w:before="240" w:lineRule="auto"/>
        <w:ind w:left="720" w:hanging="720"/>
        <w:rPr>
          <w:i w:val="1"/>
          <w:iCs w:val="1"/>
        </w:rPr>
      </w:pPr>
      <w:r w:rsidDel="00000000" w:rsidR="00000000" w:rsidRPr="00000000">
        <w:rPr>
          <w:i w:val="1"/>
          <w:iCs w:val="1"/>
          <w:rtl w:val="0"/>
        </w:rPr>
        <w:t xml:space="preserve">*Llenas el dispositivo con agua y una pequeña muestra de suelo.</w:t>
      </w:r>
    </w:p>
    <w:p w:rsidR="00000000" w:rsidDel="00000000" w:rsidP="00000000" w:rsidRDefault="00000000" w:rsidRPr="00000000" w14:paraId="0000000A">
      <w:pPr>
        <w:spacing w:after="240" w:before="240" w:lineRule="auto"/>
        <w:ind w:left="720" w:hanging="720"/>
        <w:rPr>
          <w:i w:val="1"/>
          <w:iCs w:val="1"/>
        </w:rPr>
      </w:pPr>
      <w:r w:rsidDel="00000000" w:rsidR="00000000" w:rsidRPr="00000000">
        <w:rPr>
          <w:i w:val="1"/>
          <w:iCs w:val="1"/>
          <w:rtl w:val="0"/>
        </w:rPr>
        <w:t xml:space="preserve">*Añades un reactivo y presionas un botón.</w:t>
      </w:r>
    </w:p>
    <w:p w:rsidR="00000000" w:rsidDel="00000000" w:rsidP="00000000" w:rsidRDefault="00000000" w:rsidRPr="00000000" w14:paraId="0000000B">
      <w:pPr>
        <w:spacing w:after="240" w:before="240" w:lineRule="auto"/>
        <w:ind w:left="720" w:hanging="720"/>
        <w:rPr>
          <w:i w:val="1"/>
          <w:iCs w:val="1"/>
        </w:rPr>
      </w:pPr>
      <w:r w:rsidDel="00000000" w:rsidR="00000000" w:rsidRPr="00000000">
        <w:rPr>
          <w:i w:val="1"/>
          <w:iCs w:val="1"/>
          <w:rtl w:val="0"/>
        </w:rPr>
        <w:t xml:space="preserve">*El equipo analiza y muestra el resultado en pantalla.</w:t>
      </w:r>
    </w:p>
    <w:p w:rsidR="00000000" w:rsidDel="00000000" w:rsidP="00000000" w:rsidRDefault="00000000" w:rsidRPr="00000000" w14:paraId="0000000C">
      <w:pPr>
        <w:spacing w:after="240" w:before="240" w:lineRule="auto"/>
        <w:ind w:left="0" w:firstLine="0"/>
        <w:rPr>
          <w:i w:val="1"/>
          <w:iCs w:val="1"/>
        </w:rPr>
      </w:pPr>
      <w:r w:rsidDel="00000000" w:rsidR="00000000" w:rsidRPr="00000000">
        <w:rPr>
          <w:i w:val="1"/>
          <w:iCs w:val="1"/>
          <w:rtl w:val="0"/>
        </w:rPr>
        <w:t xml:space="preserve">Link: </w:t>
      </w:r>
      <w:hyperlink r:id="rId6">
        <w:r w:rsidDel="00000000" w:rsidR="00000000" w:rsidRPr="00000000">
          <w:rPr>
            <w:i w:val="1"/>
            <w:iCs w:val="1"/>
            <w:color w:val="1155cc"/>
            <w:u w:val="single"/>
            <w:rtl w:val="0"/>
          </w:rPr>
          <w:t xml:space="preserve">https://about.qed.ai/pack?utm_source=</w:t>
        </w:r>
      </w:hyperlink>
      <w:r w:rsidDel="00000000" w:rsidR="00000000" w:rsidRPr="00000000">
        <w:rPr>
          <w:rtl w:val="0"/>
        </w:rPr>
      </w:r>
    </w:p>
    <w:p w:rsidR="00000000" w:rsidDel="00000000" w:rsidP="00000000" w:rsidRDefault="00000000" w:rsidRPr="00000000" w14:paraId="0000000D">
      <w:pPr>
        <w:spacing w:after="240" w:before="240" w:lineRule="auto"/>
        <w:ind w:left="0" w:firstLine="0"/>
        <w:rPr>
          <w:b w:val="1"/>
          <w:bCs w:val="1"/>
          <w:i w:val="1"/>
          <w:iCs w:val="1"/>
        </w:rPr>
      </w:pPr>
      <w:r w:rsidDel="00000000" w:rsidR="00000000" w:rsidRPr="00000000">
        <w:rPr>
          <w:b w:val="1"/>
          <w:bCs w:val="1"/>
          <w:i w:val="1"/>
          <w:iCs w:val="1"/>
          <w:rtl w:val="0"/>
        </w:rPr>
        <w:t xml:space="preserve">2. SRS‑SD1000 / Portable Soil Respiration Systems</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*Analizador infrarrojo de CO₂ integrado con alta precisión.</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*Peso ligero (~2 kg), batería para trabajo en campo y fácil transporte.</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*Mide flujo de CO₂ del suelo, que es crucial para entender carbono dinámico. </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Este instrumento no mide la cantidad de carbono fijo en el suelo, pero cuantifica cuánto CO₂ libera el suelo, lo que puede ser un indicador directo de procesos biogeoquímicos del carbono.</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Link: </w:t>
      </w:r>
      <w:hyperlink r:id="rId7">
        <w:r w:rsidDel="00000000" w:rsidR="00000000" w:rsidRPr="00000000">
          <w:rPr>
            <w:i w:val="1"/>
            <w:iCs w:val="1"/>
            <w:color w:val="1155cc"/>
            <w:u w:val="single"/>
            <w:rtl w:val="0"/>
          </w:rPr>
          <w:t xml:space="preserve">https://vsinstruments.com/srs-sd1000-portable-soil-respiration-systems?utm_source=</w:t>
        </w:r>
      </w:hyperlink>
      <w:r w:rsidDel="00000000" w:rsidR="00000000" w:rsidRPr="00000000">
        <w:rPr>
          <w:rtl w:val="0"/>
        </w:rPr>
      </w:r>
    </w:p>
    <w:p w:rsidR="00000000" w:rsidDel="00000000" w:rsidP="00000000" w:rsidRDefault="00000000" w:rsidRPr="00000000" w14:paraId="00000013">
      <w:pPr>
        <w:spacing w:after="240" w:before="240" w:lineRule="auto"/>
        <w:rPr>
          <w:b w:val="1"/>
          <w:bCs w:val="1"/>
          <w:i w:val="1"/>
          <w:iCs w:val="1"/>
        </w:rPr>
      </w:pPr>
      <w:r w:rsidDel="00000000" w:rsidR="00000000" w:rsidRPr="00000000">
        <w:rPr>
          <w:b w:val="1"/>
          <w:bCs w:val="1"/>
          <w:i w:val="1"/>
          <w:iCs w:val="1"/>
          <w:rtl w:val="0"/>
        </w:rPr>
        <w:t xml:space="preserve">3.Sensor de carbono de suelo (Rika Sensors)</w:t>
      </w:r>
    </w:p>
    <w:p w:rsidR="00000000" w:rsidDel="00000000" w:rsidP="00000000" w:rsidRDefault="00000000" w:rsidRPr="00000000" w14:paraId="00000014">
      <w:pPr>
        <w:spacing w:after="240" w:before="240" w:lineRule="auto"/>
        <w:rPr>
          <w:b w:val="1"/>
          <w:bCs w:val="1"/>
          <w:i w:val="1"/>
          <w:iCs w:val="1"/>
        </w:rPr>
      </w:pPr>
      <w:r w:rsidDel="00000000" w:rsidR="00000000" w:rsidRPr="00000000">
        <w:rPr>
          <w:b w:val="1"/>
          <w:bCs w:val="1"/>
          <w:i w:val="1"/>
          <w:iCs w:val="1"/>
          <w:rtl w:val="0"/>
        </w:rPr>
        <w:t xml:space="preserve">Qué es:</w:t>
      </w:r>
    </w:p>
    <w:p w:rsidR="00000000" w:rsidDel="00000000" w:rsidP="00000000" w:rsidRDefault="00000000" w:rsidRPr="00000000" w14:paraId="00000015">
      <w:pPr>
        <w:spacing w:after="240" w:before="240" w:lineRule="auto"/>
        <w:rPr>
          <w:i w:val="1"/>
          <w:iCs w:val="1"/>
        </w:rPr>
      </w:pPr>
      <w:r w:rsidDel="00000000" w:rsidR="00000000" w:rsidRPr="00000000">
        <w:rPr>
          <w:i w:val="1"/>
          <w:iCs w:val="1"/>
          <w:rtl w:val="0"/>
        </w:rPr>
        <w:t xml:space="preserve">Un sensor especializado que, según el fabricante, es parte de su línea de productos para agricultura inteligente y mediciones ambientales. No es un equipo comercial masivo como los sensores de aire, pero se puede solicitar directamente al fabricante. </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Link: </w:t>
      </w:r>
      <w:hyperlink r:id="rId8">
        <w:r w:rsidDel="00000000" w:rsidR="00000000" w:rsidRPr="00000000">
          <w:rPr>
            <w:i w:val="1"/>
            <w:iCs w:val="1"/>
            <w:color w:val="1155cc"/>
            <w:u w:val="single"/>
            <w:rtl w:val="0"/>
          </w:rPr>
          <w:t xml:space="preserve">https://www.rikasensor.com/all-products/soil-carbon-sensor.html?utm_source=</w:t>
        </w:r>
      </w:hyperlink>
      <w:r w:rsidDel="00000000" w:rsidR="00000000" w:rsidRPr="00000000">
        <w:rPr>
          <w:rtl w:val="0"/>
        </w:rPr>
      </w:r>
    </w:p>
    <w:p w:rsidR="00000000" w:rsidDel="00000000" w:rsidP="00000000" w:rsidRDefault="00000000" w:rsidRPr="00000000" w14:paraId="00000017">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18">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19">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01A">
      <w:pPr>
        <w:spacing w:after="240" w:before="240" w:lineRule="auto"/>
        <w:rPr>
          <w:b w:val="1"/>
          <w:bCs w:val="1"/>
          <w:i w:val="1"/>
          <w:iCs w:val="1"/>
        </w:rPr>
      </w:pPr>
      <w:r w:rsidDel="00000000" w:rsidR="00000000" w:rsidRPr="00000000">
        <w:rPr>
          <w:b w:val="1"/>
          <w:bCs w:val="1"/>
          <w:i w:val="1"/>
          <w:iCs w:val="1"/>
          <w:rtl w:val="0"/>
        </w:rPr>
        <w:t xml:space="preserve">4. AgroCares Carbon Monitor (SoilCASTOR)</w:t>
      </w:r>
    </w:p>
    <w:p w:rsidR="00000000" w:rsidDel="00000000" w:rsidP="00000000" w:rsidRDefault="00000000" w:rsidRPr="00000000" w14:paraId="0000001B">
      <w:pPr>
        <w:spacing w:after="240" w:before="240" w:lineRule="auto"/>
        <w:rPr>
          <w:b w:val="1"/>
          <w:bCs w:val="1"/>
          <w:i w:val="1"/>
          <w:iCs w:val="1"/>
        </w:rPr>
      </w:pPr>
      <w:r w:rsidDel="00000000" w:rsidR="00000000" w:rsidRPr="00000000">
        <w:rPr>
          <w:b w:val="1"/>
          <w:bCs w:val="1"/>
          <w:i w:val="1"/>
          <w:iCs w:val="1"/>
          <w:rtl w:val="0"/>
        </w:rPr>
        <w:t xml:space="preserve">Qué es:</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No es un “dispositivo físico simple”, sino un servicio tecnológico con hardware especializado y plataforma de análisis que permite estimar el contenido de carbono orgánico del suelo de manera rápida con calibración científica.</w:t>
      </w:r>
    </w:p>
    <w:p w:rsidR="00000000" w:rsidDel="00000000" w:rsidP="00000000" w:rsidRDefault="00000000" w:rsidRPr="00000000" w14:paraId="0000001D">
      <w:pPr>
        <w:spacing w:after="240" w:before="240" w:lineRule="auto"/>
        <w:rPr>
          <w:i w:val="1"/>
          <w:iCs w:val="1"/>
        </w:rPr>
      </w:pPr>
      <w:r w:rsidDel="00000000" w:rsidR="00000000" w:rsidRPr="00000000">
        <w:rPr>
          <w:i w:val="1"/>
          <w:iCs w:val="1"/>
          <w:rtl w:val="0"/>
        </w:rPr>
        <w:t xml:space="preserve">Este tipo de solución es usada por empresas agrícolas, consultoras ambientales o proyectos de certificación de carbono para determinar, reporte y monitorear el contenido de carbono del suelo con alta precisión.</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Link: </w:t>
      </w:r>
      <w:hyperlink r:id="rId9">
        <w:r w:rsidDel="00000000" w:rsidR="00000000" w:rsidRPr="00000000">
          <w:rPr>
            <w:i w:val="1"/>
            <w:iCs w:val="1"/>
            <w:color w:val="1155cc"/>
            <w:u w:val="single"/>
            <w:rtl w:val="0"/>
          </w:rPr>
          <w:t xml:space="preserve">https://agrocares.com/carbon/?utm_source=</w:t>
        </w:r>
      </w:hyperlink>
      <w:r w:rsidDel="00000000" w:rsidR="00000000" w:rsidRPr="00000000">
        <w:rPr>
          <w:rtl w:val="0"/>
        </w:rPr>
      </w:r>
    </w:p>
    <w:p w:rsidR="00000000" w:rsidDel="00000000" w:rsidP="00000000" w:rsidRDefault="00000000" w:rsidRPr="00000000" w14:paraId="0000001F">
      <w:pPr>
        <w:spacing w:after="240" w:before="240" w:lineRule="auto"/>
        <w:rPr>
          <w:i w:val="1"/>
          <w:iCs w:val="1"/>
        </w:rPr>
      </w:pPr>
      <w:r w:rsidDel="00000000" w:rsidR="00000000" w:rsidRPr="00000000">
        <w:rPr>
          <w:rtl w:val="0"/>
        </w:rPr>
      </w:r>
    </w:p>
    <w:p w:rsidR="00000000" w:rsidDel="00000000" w:rsidP="00000000" w:rsidRDefault="00000000" w:rsidRPr="00000000" w14:paraId="00000020">
      <w:pPr>
        <w:spacing w:after="240" w:before="240" w:lineRule="auto"/>
        <w:rPr>
          <w:i w:val="1"/>
          <w:iCs w:val="1"/>
        </w:rPr>
      </w:pPr>
      <w:r w:rsidDel="00000000" w:rsidR="00000000" w:rsidRPr="00000000">
        <w:rPr>
          <w:rtl w:val="0"/>
        </w:rPr>
      </w:r>
    </w:p>
    <w:p w:rsidR="00000000" w:rsidDel="00000000" w:rsidP="00000000" w:rsidRDefault="00000000" w:rsidRPr="00000000" w14:paraId="00000021">
      <w:pPr>
        <w:spacing w:after="240" w:before="240" w:lineRule="auto"/>
        <w:rPr>
          <w:i w:val="1"/>
          <w:iCs w:val="1"/>
        </w:rPr>
      </w:pPr>
      <w:r w:rsidDel="00000000" w:rsidR="00000000" w:rsidRPr="00000000">
        <w:rPr>
          <w:rtl w:val="0"/>
        </w:rPr>
      </w:r>
    </w:p>
    <w:p w:rsidR="00000000" w:rsidDel="00000000" w:rsidP="00000000" w:rsidRDefault="00000000" w:rsidRPr="00000000" w14:paraId="00000022">
      <w:pPr>
        <w:spacing w:after="240" w:before="240" w:lineRule="auto"/>
        <w:ind w:left="0" w:firstLine="0"/>
        <w:rPr>
          <w:b w:val="1"/>
          <w:bCs w:val="1"/>
          <w:i w:val="1"/>
          <w:iCs w:val="1"/>
        </w:rPr>
      </w:pPr>
      <w:r w:rsidDel="00000000" w:rsidR="00000000" w:rsidRPr="00000000">
        <w:rPr>
          <w:rtl w:val="0"/>
        </w:rPr>
      </w:r>
    </w:p>
    <w:p w:rsidR="00000000" w:rsidDel="00000000" w:rsidP="00000000" w:rsidRDefault="00000000" w:rsidRPr="00000000" w14:paraId="00000023">
      <w:pPr>
        <w:rPr>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grocares.com/carbon/?utm_source=" TargetMode="External"/><Relationship Id="rId5" Type="http://schemas.openxmlformats.org/officeDocument/2006/relationships/styles" Target="styles.xml"/><Relationship Id="rId6" Type="http://schemas.openxmlformats.org/officeDocument/2006/relationships/hyperlink" Target="https://about.qed.ai/pack?utm_source=" TargetMode="External"/><Relationship Id="rId7" Type="http://schemas.openxmlformats.org/officeDocument/2006/relationships/hyperlink" Target="https://vsinstruments.com/srs-sd1000-portable-soil-respiration-systems?utm_source=" TargetMode="External"/><Relationship Id="rId8" Type="http://schemas.openxmlformats.org/officeDocument/2006/relationships/hyperlink" Target="https://www.rikasensor.com/all-products/soil-carbon-sensor.html?utm_sou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