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Assignment: Evolution of Deep Convolutional Neural Networks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Deep Learning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  </w:t>
      </w:r>
      <w:r w:rsidDel="00000000" w:rsidR="00000000" w:rsidRPr="00000000">
        <w:rPr>
          <w:rtl w:val="0"/>
        </w:rPr>
        <w:t xml:space="preserve">CH Jyothiradhitya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 NO</w:t>
      </w:r>
      <w:r w:rsidDel="00000000" w:rsidR="00000000" w:rsidRPr="00000000">
        <w:rPr>
          <w:rtl w:val="0"/>
        </w:rPr>
        <w:t xml:space="preserve">: 2023005084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evolution of Convolutional Neural Networks (CNNs) over the last two decades marks a shift from early, shallow architectures relying on handcrafted feature representations toward ultra-deep, modular neural networks capable of learning multi-scale hierarchical abstractions. Early designs were limited by hardware bottlenecks and vanishing gradient phenomena. Modern architectures address these limitations through structural innovations—such as non-saturating non-linearities, dimensional reduction bottlenecks, parameter factorizations, and residual shortcut connections.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Comprehensive Architectural Comparison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Architectural Attribute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LeNet-5 (1998)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AlexNet (2012)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VGGNet (2014)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GoogLeNet / Inception-v1 (2014)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ResNet (2015)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Depth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 Layers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 Layers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16–19 Layers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22 Layers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50–152+ Layers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Parameters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~60,000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~60 Million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~138 Million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~6.8 Million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~25.5 Million (ResNet-50)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Activation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Sigmoid / Tanh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Structural Feature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Weight sharing &amp; Subsampling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Dropout &amp; GPU acceleration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 × 3 Stacked Convolutions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Multi-scale Inception &amp; 1 × 1 Bottlenecks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Identity Residual Skip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Downsampling Strategy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Average Pooling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Max Pooling (Overlapping)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Max Pooling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Max Pooling &amp; Stride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Strided Convolutions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Top-5 Error (ImageNet)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N/A (MNIST)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15.3%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7.3%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6.7%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3.57%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Deep Dive into Architectural Innovations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LeNet-5: The Foundational Paradigm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Designed by Yann LeCun et al. for handwritten digit recognition, LeNet-5 introduced the standard three-part design pattern for spatial processing: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Convolution → Subsampling → Fully Connected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Spatial Invariance &amp; Shared Weights:</w:t>
      </w:r>
      <w:r w:rsidDel="00000000" w:rsidR="00000000" w:rsidRPr="00000000">
        <w:rPr>
          <w:rtl w:val="0"/>
        </w:rPr>
        <w:t xml:space="preserve"> Replaced fully connected input layers with local receptive fields, forcing local feature identification (edges, endpoints) while drastically reducing parameter count via weight sharing.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Relied on average pooling and saturating activation functions (tanh and Sigmoid), where the derivative approaches zero as inputs grow large, causing severe vanishing gradient problems when attempting deeper stacking.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AlexNet: The Deep Learning Revival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AlexNet won the ILSVRC 2012 competition by scaling CNNs to high-resolution multi-class datasets (ImageNet) using parallel GPU hardware.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Rectified Linear Units (ReLU):</w:t>
      </w:r>
      <w:r w:rsidDel="00000000" w:rsidR="00000000" w:rsidRPr="00000000">
        <w:rPr>
          <w:rtl w:val="0"/>
        </w:rPr>
        <w:t xml:space="preserve"> Replaced saturating activations with non-saturating piecewise linear functions </w:t>
      </w:r>
      <w:r w:rsidDel="00000000" w:rsidR="00000000" w:rsidRPr="00000000">
        <w:rPr>
          <w:i w:val="1"/>
          <w:iCs w:val="1"/>
          <w:rtl w:val="0"/>
        </w:rPr>
        <w:t xml:space="preserve">f(x) = max(0, x)</w:t>
      </w:r>
      <w:r w:rsidDel="00000000" w:rsidR="00000000" w:rsidRPr="00000000">
        <w:rPr>
          <w:rtl w:val="0"/>
        </w:rPr>
        <w:t xml:space="preserve">. This prevented gradient vanishing in positive regions and accelerated convergence speeds significantly.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Overfitting Mitigation:</w:t>
      </w:r>
      <w:r w:rsidDel="00000000" w:rsidR="00000000" w:rsidRPr="00000000">
        <w:rPr>
          <w:rtl w:val="0"/>
        </w:rPr>
        <w:t xml:space="preserve"> Introduced Dropout (dropping 50% of activations in dense layers during training) to break co-adaptation of neurons, alongside heavy Data Augmentation (random crops, horizontal flips, lighting adjustments).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VGGNet: Standardization &amp; Receptive Field Factorization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VGGNet demonstrated that spatial depth using tiny filtering kernels yields better performance than wide, large-kernel layers.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Receptive Field Factorization:</w:t>
      </w:r>
      <w:r w:rsidDel="00000000" w:rsidR="00000000" w:rsidRPr="00000000">
        <w:rPr>
          <w:rtl w:val="0"/>
        </w:rPr>
        <w:t xml:space="preserve"> Replaced 7 × 7 and 5 × 5 convolutions with stacks of two or three 3 × 3 filters. Stacking two 3 × 3 layers covers an effective receptive field of 5 × 5. Stacking three 3 × 3 layers covers an effective receptive field of 7 × 7.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Parameter Efficiency:</w:t>
      </w:r>
      <w:r w:rsidDel="00000000" w:rsidR="00000000" w:rsidRPr="00000000">
        <w:rPr>
          <w:rtl w:val="0"/>
        </w:rPr>
        <w:t xml:space="preserve"> A single 7 × 7 layer with C channels contains 49C² parameters. A stack of three 3 × 3 layers contains 27C² parameters—yielding a 45% reduction in parameter weight while adding three non-linearities instead of one.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GoogLeNet (Inception-v1): Multi-Scale Processing &amp; 1 × 1 Bottlenecks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GoogLeNet solved the computational density problem of scaling depth and width simultaneously.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Multi-Scale Convolutional Filters:</w:t>
      </w:r>
      <w:r w:rsidDel="00000000" w:rsidR="00000000" w:rsidRPr="00000000">
        <w:rPr>
          <w:rtl w:val="0"/>
        </w:rPr>
        <w:t xml:space="preserve"> Processing input features concurrently through parallel 1 × 1, 3 × 3, and 5 × 5 conv branches allows the network to process spatial patterns at multiple scales in the same layer.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 (1 × 1 Convolutions):</w:t>
      </w:r>
      <w:r w:rsidDel="00000000" w:rsidR="00000000" w:rsidRPr="00000000">
        <w:rPr>
          <w:rtl w:val="0"/>
        </w:rPr>
        <w:t xml:space="preserve"> To reduce memory cost before expensive 3 × 3 and 5 × 5 operations, 1 × 1 bottleneck convolutions compress spatial channels without destroying localized spatial structure.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Elimination of Dense Layers:</w:t>
      </w:r>
      <w:r w:rsidDel="00000000" w:rsidR="00000000" w:rsidRPr="00000000">
        <w:rPr>
          <w:rtl w:val="0"/>
        </w:rPr>
        <w:t xml:space="preserve"> Replaced parameter-heavy Fully Connected layers with Global Average Pooling (GAP) right before final classification, reducing parameters to 6.8 million.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 ResNet: Solving Degradation via Residual Learning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network depth increases beyond ~20 layers, accuracy saturates and then degrades rapidly due to optimization difficulties rather than overfitting. ResNet solved this degradation problem.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Residual Formulation:</w:t>
      </w:r>
      <w:r w:rsidDel="00000000" w:rsidR="00000000" w:rsidRPr="00000000">
        <w:rPr>
          <w:rtl w:val="0"/>
        </w:rPr>
        <w:t xml:space="preserve"> Instead of fitting an unguided target underlying mapping H(x), intermediate stacked layers are explicitly parameterized to fit a residual mapping F(x) := H(x) - x. The original function becomes H(x) = F(x) + x.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Gradient Flow Mechanics: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During backpropagation, the identity skip connection ensures gradients can flow directly to earlier layers without diminishing. Even if the weight path derivative ∂F/∂x approaches 0, the +1 term in (∂F/∂x + 1) prevents the overall gradient from vanishing entirely.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Key Takeaway Summary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Depth vs. Capacity:</w:t>
      </w:r>
      <w:r w:rsidDel="00000000" w:rsidR="00000000" w:rsidRPr="00000000">
        <w:rPr>
          <w:rtl w:val="0"/>
        </w:rPr>
        <w:t xml:space="preserve"> Simple depth increases without structural intervention cause optimization failure (solved by Skip Connections).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Computational Bottlenecks:</w:t>
      </w:r>
      <w:r w:rsidDel="00000000" w:rsidR="00000000" w:rsidRPr="00000000">
        <w:rPr>
          <w:rtl w:val="0"/>
        </w:rPr>
        <w:t xml:space="preserve"> Naive stacking of large filters increases floating-point operations exponentially (solved by 3 × 3 factorization and 1 × 1 bottlenecks).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Parameter Allocation:</w:t>
      </w:r>
      <w:r w:rsidDel="00000000" w:rsidR="00000000" w:rsidRPr="00000000">
        <w:rPr>
          <w:rtl w:val="0"/>
        </w:rPr>
        <w:t xml:space="preserve"> Dense FC layers account for over 80% of parameters in early models like VGG; modern networks use Global Average Pooling to reduce memory footprint.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