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0A65" w14:textId="4559B716" w:rsidR="0094408A" w:rsidRPr="00B2204D" w:rsidRDefault="00247A37" w:rsidP="00247A37">
      <w:pPr>
        <w:jc w:val="center"/>
        <w:rPr>
          <w:sz w:val="24"/>
          <w:szCs w:val="24"/>
          <w:lang w:val="en-US"/>
        </w:rPr>
      </w:pPr>
      <w:r w:rsidRPr="00B2204D">
        <w:rPr>
          <w:sz w:val="24"/>
          <w:szCs w:val="24"/>
          <w:lang w:val="en-US"/>
        </w:rPr>
        <w:t>W5500</w:t>
      </w:r>
    </w:p>
    <w:p w14:paraId="3CBC0304" w14:textId="77777777" w:rsidR="00247A37" w:rsidRPr="00A57FEA" w:rsidRDefault="00247A37" w:rsidP="00E16A71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SPI Frame</w:t>
      </w:r>
    </w:p>
    <w:p w14:paraId="0DBDA0EF" w14:textId="7EED14F0" w:rsidR="00247A37" w:rsidRDefault="00247A37" w:rsidP="00247A37">
      <w:pPr>
        <w:rPr>
          <w:sz w:val="16"/>
          <w:szCs w:val="16"/>
          <w:lang w:val="en-US"/>
        </w:rPr>
      </w:pPr>
      <w:r w:rsidRPr="00247A37">
        <w:rPr>
          <w:sz w:val="16"/>
          <w:szCs w:val="16"/>
          <w:lang w:val="en-US"/>
        </w:rPr>
        <w:t>W5500 SPI Frame consists of 16bits Offset Address in Address Phase, 8bits Control</w:t>
      </w:r>
      <w:r w:rsidR="00E16A71">
        <w:rPr>
          <w:sz w:val="16"/>
          <w:szCs w:val="16"/>
          <w:lang w:val="en-US"/>
        </w:rPr>
        <w:t xml:space="preserve"> </w:t>
      </w:r>
      <w:r w:rsidRPr="00247A37">
        <w:rPr>
          <w:sz w:val="16"/>
          <w:szCs w:val="16"/>
          <w:lang w:val="en-US"/>
        </w:rPr>
        <w:t>Phase and N bytes Data Phase as shown in Figure 7.</w:t>
      </w:r>
      <w:r>
        <w:rPr>
          <w:sz w:val="16"/>
          <w:szCs w:val="16"/>
          <w:lang w:val="en-US"/>
        </w:rPr>
        <w:br/>
      </w:r>
      <w:r w:rsidRPr="00247A37">
        <w:rPr>
          <w:sz w:val="16"/>
          <w:szCs w:val="16"/>
          <w:lang w:val="en-US"/>
        </w:rPr>
        <w:t>The 8bits Control Phase is reconfigured with Block Select bits (BSB[4:0]), Read/Write</w:t>
      </w:r>
      <w:r w:rsidR="00E16A71">
        <w:rPr>
          <w:sz w:val="16"/>
          <w:szCs w:val="16"/>
          <w:lang w:val="en-US"/>
        </w:rPr>
        <w:t xml:space="preserve"> </w:t>
      </w:r>
      <w:r w:rsidRPr="00247A37">
        <w:rPr>
          <w:sz w:val="16"/>
          <w:szCs w:val="16"/>
          <w:lang w:val="en-US"/>
        </w:rPr>
        <w:t>Access Mode bit (RWB) and SPI Operation Mode (OM[1:0]).</w:t>
      </w:r>
      <w:r>
        <w:rPr>
          <w:sz w:val="16"/>
          <w:szCs w:val="16"/>
          <w:lang w:val="en-US"/>
        </w:rPr>
        <w:br/>
      </w:r>
      <w:r w:rsidRPr="00247A37">
        <w:rPr>
          <w:sz w:val="16"/>
          <w:szCs w:val="16"/>
          <w:lang w:val="en-US"/>
        </w:rPr>
        <w:t>Block Select bits select the block to which the Offset Address belongs.</w:t>
      </w:r>
    </w:p>
    <w:p w14:paraId="218932A9" w14:textId="77777777" w:rsidR="00247A37" w:rsidRDefault="00247A37" w:rsidP="00247A37">
      <w:pPr>
        <w:rPr>
          <w:sz w:val="16"/>
          <w:szCs w:val="16"/>
          <w:lang w:val="en-US"/>
        </w:rPr>
      </w:pPr>
    </w:p>
    <w:p w14:paraId="0A174617" w14:textId="1CCEBE9E" w:rsidR="00247A37" w:rsidRDefault="00247A37" w:rsidP="00247A37">
      <w:pPr>
        <w:rPr>
          <w:sz w:val="16"/>
          <w:szCs w:val="16"/>
          <w:lang w:val="en-US"/>
        </w:rPr>
      </w:pPr>
      <w:r w:rsidRPr="00247A37">
        <w:rPr>
          <w:noProof/>
          <w:sz w:val="16"/>
          <w:szCs w:val="16"/>
          <w:lang w:val="en-US"/>
        </w:rPr>
        <w:drawing>
          <wp:inline distT="0" distB="0" distL="0" distR="0" wp14:anchorId="427373C3" wp14:editId="10FF2EB1">
            <wp:extent cx="5400040" cy="1671320"/>
            <wp:effectExtent l="0" t="0" r="0" b="5080"/>
            <wp:docPr id="407456181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56181" name="Imagen 1" descr="Imagen en blanco y negr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C86" w14:textId="6A78B9B5" w:rsidR="00247A37" w:rsidRPr="00A57FEA" w:rsidRDefault="00BD58F7" w:rsidP="00247A37">
      <w:pPr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20"/>
          <w:szCs w:val="20"/>
          <w:lang w:val="en-US"/>
        </w:rPr>
        <w:t>Address Phase</w:t>
      </w:r>
      <w:r w:rsidRPr="00A57FEA">
        <w:rPr>
          <w:b/>
          <w:bCs/>
          <w:sz w:val="16"/>
          <w:szCs w:val="16"/>
          <w:lang w:val="en-US"/>
        </w:rPr>
        <w:br/>
      </w:r>
    </w:p>
    <w:p w14:paraId="29FA1800" w14:textId="31B8B775" w:rsidR="00BD58F7" w:rsidRDefault="00BD58F7" w:rsidP="00247A3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Addresses are the same for different registers like Common and Socket, the difference of this addresse is that you can select which block to access selecting BSB4:BSB0 in the Control Phase. This is the first differencia with W5100 Chip.</w:t>
      </w:r>
    </w:p>
    <w:p w14:paraId="7BF3DF44" w14:textId="77777777" w:rsidR="00247A37" w:rsidRPr="00A57FEA" w:rsidRDefault="00247A37" w:rsidP="00E16A71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Control Phase</w:t>
      </w:r>
    </w:p>
    <w:p w14:paraId="341EE9C5" w14:textId="7773C82D" w:rsidR="00247A37" w:rsidRDefault="00E16A71" w:rsidP="00247A37">
      <w:pPr>
        <w:rPr>
          <w:sz w:val="16"/>
          <w:szCs w:val="16"/>
          <w:lang w:val="en-US"/>
        </w:rPr>
      </w:pPr>
      <w:r w:rsidRPr="00E16A71"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5FD6A79C" wp14:editId="5D425E18">
            <wp:simplePos x="0" y="0"/>
            <wp:positionH relativeFrom="margin">
              <wp:posOffset>2815590</wp:posOffset>
            </wp:positionH>
            <wp:positionV relativeFrom="paragraph">
              <wp:posOffset>393065</wp:posOffset>
            </wp:positionV>
            <wp:extent cx="2570334" cy="1687147"/>
            <wp:effectExtent l="0" t="0" r="1905" b="8890"/>
            <wp:wrapNone/>
            <wp:docPr id="159853942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9426" name="Imagen 1" descr="Tabl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82" cy="169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37" w:rsidRPr="00247A37">
        <w:rPr>
          <w:sz w:val="16"/>
          <w:szCs w:val="16"/>
          <w:lang w:val="en-US"/>
        </w:rPr>
        <w:t>The Control Phase specifies the Block to which the Offset Address (set by Address</w:t>
      </w:r>
      <w:r>
        <w:rPr>
          <w:sz w:val="16"/>
          <w:szCs w:val="16"/>
          <w:lang w:val="en-US"/>
        </w:rPr>
        <w:t xml:space="preserve"> </w:t>
      </w:r>
      <w:r w:rsidR="00247A37" w:rsidRPr="00247A37">
        <w:rPr>
          <w:sz w:val="16"/>
          <w:szCs w:val="16"/>
          <w:lang w:val="en-US"/>
        </w:rPr>
        <w:t>Phase) belongs, the Read/Write Access Mode and the SPI Operation Mode.</w:t>
      </w:r>
      <w:r w:rsidR="00247A37">
        <w:rPr>
          <w:sz w:val="16"/>
          <w:szCs w:val="16"/>
          <w:lang w:val="en-US"/>
        </w:rPr>
        <w:br/>
      </w:r>
      <w:r w:rsidR="00247A37">
        <w:rPr>
          <w:sz w:val="16"/>
          <w:szCs w:val="16"/>
          <w:lang w:val="en-US"/>
        </w:rPr>
        <w:br/>
      </w:r>
      <w:r w:rsidR="00247A37" w:rsidRPr="00247A37">
        <w:rPr>
          <w:noProof/>
          <w:sz w:val="16"/>
          <w:szCs w:val="16"/>
          <w:lang w:val="en-US"/>
        </w:rPr>
        <w:drawing>
          <wp:inline distT="0" distB="0" distL="0" distR="0" wp14:anchorId="435B5ACC" wp14:editId="637F2C3D">
            <wp:extent cx="2757809" cy="3924300"/>
            <wp:effectExtent l="0" t="0" r="4445" b="0"/>
            <wp:docPr id="49308193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1931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529" cy="39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br/>
      </w:r>
    </w:p>
    <w:p w14:paraId="2CA2E773" w14:textId="1BB49F3A" w:rsidR="00E16A71" w:rsidRDefault="00E16A71" w:rsidP="00247A37">
      <w:pPr>
        <w:rPr>
          <w:sz w:val="16"/>
          <w:szCs w:val="16"/>
        </w:rPr>
      </w:pPr>
      <w:r w:rsidRPr="00E16A71">
        <w:rPr>
          <w:sz w:val="16"/>
          <w:szCs w:val="16"/>
        </w:rPr>
        <w:lastRenderedPageBreak/>
        <w:t>Usaremos BSB4:BSB0 para la</w:t>
      </w:r>
      <w:r>
        <w:rPr>
          <w:sz w:val="16"/>
          <w:szCs w:val="16"/>
        </w:rPr>
        <w:t>s direcciones, RWB para lectura o escritura, OM1:OM0 siempre será 0 porque usamos datos variables.</w:t>
      </w:r>
    </w:p>
    <w:p w14:paraId="5BEA00E6" w14:textId="77777777" w:rsidR="00E16A71" w:rsidRDefault="00E16A71" w:rsidP="00247A37">
      <w:pPr>
        <w:rPr>
          <w:sz w:val="16"/>
          <w:szCs w:val="16"/>
        </w:rPr>
      </w:pPr>
    </w:p>
    <w:p w14:paraId="3266502E" w14:textId="77777777" w:rsidR="00E16A71" w:rsidRPr="00A57FEA" w:rsidRDefault="00E16A71" w:rsidP="00E16A71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1 Byte WRITE Access Example</w:t>
      </w:r>
    </w:p>
    <w:p w14:paraId="3483E8E7" w14:textId="684947C0" w:rsidR="00E16A71" w:rsidRDefault="00E16A71" w:rsidP="00E16A71">
      <w:pPr>
        <w:rPr>
          <w:sz w:val="16"/>
          <w:szCs w:val="16"/>
          <w:lang w:val="en-US"/>
        </w:rPr>
      </w:pPr>
      <w:r w:rsidRPr="00E16A71">
        <w:rPr>
          <w:sz w:val="16"/>
          <w:szCs w:val="16"/>
          <w:lang w:val="en-US"/>
        </w:rPr>
        <w:t>When the Host writes Data 0xAA to ‘Socket Interrupt Mask Register (SIMR) of Common</w:t>
      </w:r>
      <w:r>
        <w:rPr>
          <w:sz w:val="16"/>
          <w:szCs w:val="16"/>
          <w:lang w:val="en-US"/>
        </w:rPr>
        <w:br/>
      </w:r>
      <w:r w:rsidRPr="00E16A71">
        <w:rPr>
          <w:sz w:val="16"/>
          <w:szCs w:val="16"/>
          <w:lang w:val="en-US"/>
        </w:rPr>
        <w:t>Register Block by using VDM mode, the data is written with the SPI Frame below.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br/>
      </w:r>
      <w:r w:rsidRPr="00E16A71">
        <w:rPr>
          <w:sz w:val="16"/>
          <w:szCs w:val="16"/>
          <w:lang w:val="en-US"/>
        </w:rPr>
        <w:t>The External Host asserts (High-to-Low) SCSn before transmitting SPI Frame, then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the Host transmits 1 bit with synchronizing the Toggle SCLK. The External Host de-asserts (Low-to-High) the SCSn at the end of SPI Frame transmit. (Refer to the Figure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9)</w:t>
      </w:r>
      <w:r>
        <w:rPr>
          <w:sz w:val="16"/>
          <w:szCs w:val="16"/>
          <w:lang w:val="en-US"/>
        </w:rPr>
        <w:br/>
      </w:r>
    </w:p>
    <w:p w14:paraId="1F2B425A" w14:textId="3025C83C" w:rsidR="00E16A71" w:rsidRDefault="00E16A71" w:rsidP="00E16A71">
      <w:pPr>
        <w:rPr>
          <w:sz w:val="16"/>
          <w:szCs w:val="16"/>
          <w:lang w:val="en-US"/>
        </w:rPr>
      </w:pPr>
      <w:r w:rsidRPr="00E16A71">
        <w:rPr>
          <w:noProof/>
          <w:sz w:val="16"/>
          <w:szCs w:val="16"/>
          <w:lang w:val="en-US"/>
        </w:rPr>
        <w:drawing>
          <wp:inline distT="0" distB="0" distL="0" distR="0" wp14:anchorId="347F8110" wp14:editId="3A343219">
            <wp:extent cx="5400040" cy="1130935"/>
            <wp:effectExtent l="0" t="0" r="0" b="0"/>
            <wp:docPr id="544540685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40685" name="Imagen 1" descr="Aplicación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FE69" w14:textId="77777777" w:rsidR="00E16A71" w:rsidRPr="00A57FEA" w:rsidRDefault="00E16A71" w:rsidP="00E16A71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1 Byte READ Access Example</w:t>
      </w:r>
    </w:p>
    <w:p w14:paraId="717BA018" w14:textId="673CEAF6" w:rsidR="00E16A71" w:rsidRDefault="00E16A71" w:rsidP="00E16A71">
      <w:pPr>
        <w:rPr>
          <w:sz w:val="16"/>
          <w:szCs w:val="16"/>
          <w:lang w:val="en-US"/>
        </w:rPr>
      </w:pPr>
      <w:r w:rsidRPr="00E16A71">
        <w:rPr>
          <w:sz w:val="16"/>
          <w:szCs w:val="16"/>
          <w:lang w:val="en-US"/>
        </w:rPr>
        <w:t>When the Host reads the ‘Socket Status Register(S7_SR) of the Socket 7’s Register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Block by using VDM mode, the data is read with the SPI Frame below. Let’s S7_SR to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‘SOCK_ESTABLISHED (0x17)’.</w:t>
      </w:r>
      <w:r>
        <w:rPr>
          <w:sz w:val="16"/>
          <w:szCs w:val="16"/>
          <w:lang w:val="en-US"/>
        </w:rPr>
        <w:br/>
      </w:r>
      <w:r w:rsidRPr="00E16A71">
        <w:rPr>
          <w:sz w:val="16"/>
          <w:szCs w:val="16"/>
          <w:lang w:val="en-US"/>
        </w:rPr>
        <w:t>The External Host asserts (High-to-Low) SCSn signal before transmitting SPI Frame,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then the Host transmits Address and Control Phase to W5500 through the MOSI signal.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br/>
      </w:r>
      <w:r w:rsidRPr="00E16A71">
        <w:rPr>
          <w:sz w:val="16"/>
          <w:szCs w:val="16"/>
          <w:lang w:val="en-US"/>
        </w:rPr>
        <w:t>Then the Host receives Data Phase from the MISO signal.</w:t>
      </w:r>
      <w:r>
        <w:rPr>
          <w:sz w:val="16"/>
          <w:szCs w:val="16"/>
          <w:lang w:val="en-US"/>
        </w:rPr>
        <w:t xml:space="preserve"> </w:t>
      </w:r>
      <w:r w:rsidRPr="00E16A71">
        <w:rPr>
          <w:sz w:val="16"/>
          <w:szCs w:val="16"/>
          <w:lang w:val="en-US"/>
        </w:rPr>
        <w:t>After finishing the Data Phase receives, the Host de-asserts SCSn signal (Low-to-High). (Refer to the Figure 12)</w:t>
      </w:r>
    </w:p>
    <w:p w14:paraId="7D39DD06" w14:textId="4DFD09AA" w:rsidR="00E16A71" w:rsidRDefault="00E16A71" w:rsidP="00E16A71">
      <w:pPr>
        <w:rPr>
          <w:sz w:val="16"/>
          <w:szCs w:val="16"/>
          <w:lang w:val="en-US"/>
        </w:rPr>
      </w:pPr>
      <w:r w:rsidRPr="00E16A71">
        <w:rPr>
          <w:noProof/>
          <w:sz w:val="16"/>
          <w:szCs w:val="16"/>
          <w:lang w:val="en-US"/>
        </w:rPr>
        <w:drawing>
          <wp:inline distT="0" distB="0" distL="0" distR="0" wp14:anchorId="4F999912" wp14:editId="1A02173E">
            <wp:extent cx="5400040" cy="1163320"/>
            <wp:effectExtent l="0" t="0" r="0" b="0"/>
            <wp:docPr id="461689168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9168" name="Imagen 1" descr="Interfaz de usuario gráfica, 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8F7">
        <w:rPr>
          <w:sz w:val="16"/>
          <w:szCs w:val="16"/>
          <w:lang w:val="en-US"/>
        </w:rPr>
        <w:br/>
      </w:r>
    </w:p>
    <w:p w14:paraId="13294B18" w14:textId="77777777" w:rsidR="00BD58F7" w:rsidRPr="00A57FEA" w:rsidRDefault="00BD58F7" w:rsidP="00BD58F7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Register and Memory Organization</w:t>
      </w:r>
    </w:p>
    <w:p w14:paraId="429E3EA4" w14:textId="77777777" w:rsidR="00BD58F7" w:rsidRDefault="00BD58F7" w:rsidP="00BD58F7">
      <w:pPr>
        <w:rPr>
          <w:sz w:val="16"/>
          <w:szCs w:val="16"/>
          <w:lang w:val="en-US"/>
        </w:rPr>
      </w:pPr>
      <w:r w:rsidRPr="00BD58F7">
        <w:rPr>
          <w:sz w:val="16"/>
          <w:szCs w:val="16"/>
          <w:lang w:val="en-US"/>
        </w:rPr>
        <w:t>W5500 has one Common Register Block, eight Socket Register Blocks, and TX/RX</w:t>
      </w:r>
      <w:r>
        <w:rPr>
          <w:sz w:val="16"/>
          <w:szCs w:val="16"/>
          <w:lang w:val="en-US"/>
        </w:rPr>
        <w:t xml:space="preserve"> </w:t>
      </w:r>
      <w:r w:rsidRPr="00BD58F7">
        <w:rPr>
          <w:sz w:val="16"/>
          <w:szCs w:val="16"/>
          <w:lang w:val="en-US"/>
        </w:rPr>
        <w:t>Buffer Blocks allocated to each Socket. Each block is selected by the BSB[4:0](BlockSelect Bit) of SPI Frame.</w:t>
      </w:r>
    </w:p>
    <w:p w14:paraId="6AB7183B" w14:textId="77777777" w:rsidR="00BD58F7" w:rsidRDefault="00BD58F7" w:rsidP="00BD58F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 w:rsidRPr="00BD58F7">
        <w:rPr>
          <w:sz w:val="16"/>
          <w:szCs w:val="16"/>
          <w:lang w:val="en-US"/>
        </w:rPr>
        <w:t>Figure 20 shows the selected block by the BSB[4:0] and the available offset address</w:t>
      </w:r>
      <w:r>
        <w:rPr>
          <w:sz w:val="16"/>
          <w:szCs w:val="16"/>
          <w:lang w:val="en-US"/>
        </w:rPr>
        <w:t xml:space="preserve"> </w:t>
      </w:r>
      <w:r w:rsidRPr="00BD58F7">
        <w:rPr>
          <w:sz w:val="16"/>
          <w:szCs w:val="16"/>
          <w:lang w:val="en-US"/>
        </w:rPr>
        <w:t>range of Socket TX/RX Buffer Blocks. Each Socket’s TX Buffer Block exists in one 16KB</w:t>
      </w:r>
      <w:r>
        <w:rPr>
          <w:sz w:val="16"/>
          <w:szCs w:val="16"/>
          <w:lang w:val="en-US"/>
        </w:rPr>
        <w:t xml:space="preserve"> </w:t>
      </w:r>
      <w:r w:rsidRPr="00BD58F7">
        <w:rPr>
          <w:sz w:val="16"/>
          <w:szCs w:val="16"/>
          <w:lang w:val="en-US"/>
        </w:rPr>
        <w:t>TX memory physically and is initially allocated with 2KB.</w:t>
      </w:r>
    </w:p>
    <w:p w14:paraId="000939B1" w14:textId="3460DA9B" w:rsidR="00BD58F7" w:rsidRDefault="00BD58F7" w:rsidP="00BD58F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 w:rsidRPr="00BD58F7">
        <w:rPr>
          <w:sz w:val="16"/>
          <w:szCs w:val="16"/>
          <w:lang w:val="en-US"/>
        </w:rPr>
        <w:t>Also, Each Socket’s RX Buffer Block exists in one 16KB RX Memory physically and is</w:t>
      </w:r>
      <w:r>
        <w:rPr>
          <w:sz w:val="16"/>
          <w:szCs w:val="16"/>
          <w:lang w:val="en-US"/>
        </w:rPr>
        <w:t xml:space="preserve"> </w:t>
      </w:r>
      <w:r w:rsidRPr="00BD58F7">
        <w:rPr>
          <w:sz w:val="16"/>
          <w:szCs w:val="16"/>
          <w:lang w:val="en-US"/>
        </w:rPr>
        <w:t>initially allocated with 2KB.</w:t>
      </w:r>
      <w:r>
        <w:rPr>
          <w:sz w:val="16"/>
          <w:szCs w:val="16"/>
          <w:lang w:val="en-US"/>
        </w:rPr>
        <w:br/>
      </w:r>
      <w:r w:rsidRPr="00BD58F7">
        <w:rPr>
          <w:sz w:val="16"/>
          <w:szCs w:val="16"/>
          <w:lang w:val="en-US"/>
        </w:rPr>
        <w:t>Regardless of the allocated size of each Socket TX/RX Buffer, it can be accessible</w:t>
      </w:r>
      <w:r>
        <w:rPr>
          <w:sz w:val="16"/>
          <w:szCs w:val="16"/>
          <w:lang w:val="en-US"/>
        </w:rPr>
        <w:t xml:space="preserve"> </w:t>
      </w:r>
      <w:r w:rsidRPr="00BD58F7">
        <w:rPr>
          <w:sz w:val="16"/>
          <w:szCs w:val="16"/>
          <w:lang w:val="en-US"/>
        </w:rPr>
        <w:t>within the 16 bits offset address range (From 0x0000 to 0xFFFF).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lastRenderedPageBreak/>
        <w:br/>
      </w:r>
      <w:r w:rsidRPr="00BD58F7">
        <w:rPr>
          <w:noProof/>
          <w:sz w:val="16"/>
          <w:szCs w:val="16"/>
          <w:lang w:val="en-US"/>
        </w:rPr>
        <w:drawing>
          <wp:inline distT="0" distB="0" distL="0" distR="0" wp14:anchorId="2C89099D" wp14:editId="1ED6E01F">
            <wp:extent cx="5400040" cy="7094220"/>
            <wp:effectExtent l="0" t="0" r="0" b="0"/>
            <wp:docPr id="1460204494" name="Imagen 1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4494" name="Imagen 1" descr="Diagrama, Dibujo de ingenierí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DB5" w14:textId="77777777" w:rsidR="00B2204D" w:rsidRDefault="00B2204D" w:rsidP="00BD58F7">
      <w:pPr>
        <w:rPr>
          <w:sz w:val="16"/>
          <w:szCs w:val="16"/>
          <w:lang w:val="en-US"/>
        </w:rPr>
      </w:pPr>
    </w:p>
    <w:p w14:paraId="65A1EE5D" w14:textId="2D876968" w:rsidR="00B2204D" w:rsidRPr="00A57FEA" w:rsidRDefault="00B2204D" w:rsidP="00B2204D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Hardware Initialization</w:t>
      </w:r>
    </w:p>
    <w:p w14:paraId="1FE102B9" w14:textId="77777777" w:rsidR="00B2204D" w:rsidRDefault="00B2204D" w:rsidP="00B2204D">
      <w:pPr>
        <w:outlineLvl w:val="0"/>
        <w:rPr>
          <w:sz w:val="16"/>
          <w:szCs w:val="16"/>
          <w:lang w:val="en-US"/>
        </w:rPr>
      </w:pPr>
    </w:p>
    <w:p w14:paraId="22B2E84A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uint8_t eth_init(</w:t>
      </w:r>
      <w:r w:rsidRPr="00B2204D">
        <w:rPr>
          <w:b/>
          <w:bCs/>
          <w:sz w:val="16"/>
          <w:szCs w:val="16"/>
          <w:lang w:val="en-US"/>
        </w:rPr>
        <w:t>struct</w:t>
      </w:r>
      <w:r w:rsidRPr="00B2204D">
        <w:rPr>
          <w:sz w:val="16"/>
          <w:szCs w:val="16"/>
          <w:lang w:val="en-US"/>
        </w:rPr>
        <w:t xml:space="preserve"> W5500_SPI * ETH)</w:t>
      </w:r>
    </w:p>
    <w:p w14:paraId="44862278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{</w:t>
      </w:r>
    </w:p>
    <w:p w14:paraId="3A6DD19A" w14:textId="4F86BB99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 xml:space="preserve">  </w:t>
      </w:r>
      <w:r w:rsidRPr="00B2204D">
        <w:rPr>
          <w:sz w:val="16"/>
          <w:szCs w:val="16"/>
          <w:lang w:val="en-US"/>
        </w:rPr>
        <w:tab/>
        <w:t xml:space="preserve"> SPI_ETH_RESET(ETH);</w:t>
      </w:r>
      <w:r w:rsidRPr="00B2204D">
        <w:rPr>
          <w:sz w:val="16"/>
          <w:szCs w:val="16"/>
          <w:lang w:val="en-US"/>
        </w:rPr>
        <w:tab/>
        <w:t xml:space="preserve">//Reset W5500 </w:t>
      </w:r>
      <w:r w:rsidRPr="00B2204D">
        <w:rPr>
          <w:sz w:val="16"/>
          <w:szCs w:val="16"/>
          <w:u w:val="single"/>
          <w:lang w:val="en-US"/>
        </w:rPr>
        <w:t>por</w:t>
      </w:r>
      <w:r w:rsidRPr="00B2204D">
        <w:rPr>
          <w:sz w:val="16"/>
          <w:szCs w:val="16"/>
          <w:lang w:val="en-US"/>
        </w:rPr>
        <w:t xml:space="preserve"> hardware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 </w:t>
      </w:r>
      <w:r w:rsidRPr="00B2204D">
        <w:rPr>
          <w:sz w:val="16"/>
          <w:szCs w:val="16"/>
          <w:lang w:val="en-US"/>
        </w:rPr>
        <w:tab/>
        <w:t xml:space="preserve"> HAL_Delay(800);</w:t>
      </w:r>
    </w:p>
    <w:p w14:paraId="220ED2FE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</w:p>
    <w:p w14:paraId="3D7EE6B1" w14:textId="77777777" w:rsidR="00B2204D" w:rsidRDefault="00B2204D" w:rsidP="00B2204D">
      <w:pPr>
        <w:ind w:left="708" w:firstLine="27"/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ETH-&gt;T8=0x00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IMR,COMM_REG</w:t>
      </w:r>
      <w:r w:rsidRPr="00B2204D">
        <w:rPr>
          <w:sz w:val="16"/>
          <w:szCs w:val="16"/>
          <w:lang w:val="en-US"/>
        </w:rPr>
        <w:tab/>
        <w:t>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ITM0_Write("\r\nETH-W5500-INTERRUPT MASK CLEARED\r\n",strlen("\r\nETH-W5500-INTERRUPT MASK CLEARED\r\n"));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ETH-&gt;T8=0x0F;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RTR,COMM_REG</w:t>
      </w:r>
      <w:r w:rsidRPr="00B2204D">
        <w:rPr>
          <w:sz w:val="16"/>
          <w:szCs w:val="16"/>
          <w:lang w:val="en-US"/>
        </w:rPr>
        <w:tab/>
        <w:t>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ETH-&gt;T8=0xA0;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RTR+1,COMM_REG,SPI_WRITE, ETH-&gt;T8,1)</w:t>
      </w:r>
      <w:r>
        <w:rPr>
          <w:sz w:val="16"/>
          <w:szCs w:val="16"/>
          <w:lang w:val="en-US"/>
        </w:rPr>
        <w:t>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ITM0_Write("\r\nETH-W5500-RETRY TIME SET\r\n",strlen("\r\nETH-W5500-RETRY TIME SET\r\n"));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ETH-&gt;T8=0x07;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RCR,COMM_REG</w:t>
      </w:r>
      <w:r w:rsidRPr="00B2204D">
        <w:rPr>
          <w:sz w:val="16"/>
          <w:szCs w:val="16"/>
          <w:lang w:val="en-US"/>
        </w:rPr>
        <w:tab/>
        <w:t>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ITM0_Write("\r\nETH-W5500-RETRY COUNT SET\r\n",strlen("\r\nETH-W5500-RETRY COUNT SET\r\n"));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ETH-&gt;T8=0x00;</w:t>
      </w:r>
      <w:r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PI_ETH_REG(ETH, SIMR,COMM_REG</w:t>
      </w:r>
      <w:r w:rsidRPr="00B2204D">
        <w:rPr>
          <w:sz w:val="16"/>
          <w:szCs w:val="16"/>
          <w:lang w:val="en-US"/>
        </w:rPr>
        <w:tab/>
        <w:t>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ITM0_Write("\r\nETH-W5500-SOCKET INTERRUPT MASK CLEARED\r\n",strlen("\r\nETH-W5500-SOCKET INTERRUPT MASK CLEARED\r\n"));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SHAR,COMM_REG,SPI_WRITE, ETH-&gt;SHAR,6);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ITM0_Write("\r\nETH-W5500-MAC SET\r\n",strlen("\r\nETH-W5500-MAC SET"));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GAR,COMM_REG,SPI_WRITE, ETH-&gt;GAR,4);</w:t>
      </w:r>
      <w:r w:rsidRPr="00B2204D">
        <w:rPr>
          <w:sz w:val="16"/>
          <w:szCs w:val="16"/>
          <w:lang w:val="en-US"/>
        </w:rPr>
        <w:tab/>
        <w:t>//SPI_ETH_REG(ETH, GAR_ADDR_BASEH,GAR_ADDR_BASEL,SPI_WRITE, ETH-&gt;GAR,4);</w:t>
      </w:r>
      <w:r>
        <w:rPr>
          <w:sz w:val="16"/>
          <w:szCs w:val="16"/>
          <w:lang w:val="en-US"/>
        </w:rPr>
        <w:tab/>
      </w:r>
      <w:r w:rsidRPr="00B2204D">
        <w:rPr>
          <w:sz w:val="16"/>
          <w:szCs w:val="16"/>
          <w:lang w:val="en-US"/>
        </w:rPr>
        <w:t>//same for server and client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ITM0_Write("\r\nETH-W5500-GATEWAY SET\r\n",strlen("\r\nETH-W5500-GATEWAY SET\r\n"));</w:t>
      </w:r>
      <w:r w:rsidRPr="00B2204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SPI_ETH_REG(ETH, SUBR,COMM_REG,SPI_WRITE, ETH-&gt;SUBR,4);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M0_Write("\r\nETH-W5500-SUBNET SET\r\n",strlen("\r\nETH-W5500-SUBNET SET"));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SPI_ETH_REG(ETH, SIPR,COMM_REG,SPI_WRITE, ETH-&gt;SIPR,4);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ITM0_Write("\r\nETH-W5500-IP SET\r\n",strlen("\r\nETH-W5500-IP SET"))</w:t>
      </w:r>
    </w:p>
    <w:p w14:paraId="5FE8F117" w14:textId="06667209" w:rsidR="00B2204D" w:rsidRDefault="00B2204D" w:rsidP="00B2204D">
      <w:pPr>
        <w:ind w:left="708" w:firstLine="27"/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}</w:t>
      </w:r>
    </w:p>
    <w:p w14:paraId="38F36E19" w14:textId="4A9B4E0C" w:rsidR="00B2204D" w:rsidRPr="00A57FEA" w:rsidRDefault="00B2204D" w:rsidP="00B2204D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Socket Initalization</w:t>
      </w:r>
    </w:p>
    <w:p w14:paraId="59077DD2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uint8_t eth_socket_init(</w:t>
      </w:r>
      <w:r w:rsidRPr="00B2204D">
        <w:rPr>
          <w:b/>
          <w:bCs/>
          <w:sz w:val="16"/>
          <w:szCs w:val="16"/>
          <w:lang w:val="en-US"/>
        </w:rPr>
        <w:t>struct</w:t>
      </w:r>
      <w:r w:rsidRPr="00B2204D">
        <w:rPr>
          <w:sz w:val="16"/>
          <w:szCs w:val="16"/>
          <w:lang w:val="en-US"/>
        </w:rPr>
        <w:t xml:space="preserve"> W5500_SPI * ETH, uint8_t socket)</w:t>
      </w:r>
    </w:p>
    <w:p w14:paraId="0F72B417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>{</w:t>
      </w:r>
    </w:p>
    <w:p w14:paraId="3E737ED1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</w:p>
    <w:p w14:paraId="6FD4F50F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ETH-&gt;T8=0x02;</w:t>
      </w:r>
    </w:p>
    <w:p w14:paraId="566FD7BF" w14:textId="7D32F03F" w:rsidR="00B2204D" w:rsidRPr="00B2204D" w:rsidRDefault="00B2204D" w:rsidP="00B2204D">
      <w:pPr>
        <w:ind w:left="708"/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 xml:space="preserve"> SPI_ETH_REG(ETH, S_RXBUF_SIZE,socket,SPI_WRITE, ETH-&gt;T8,1);</w:t>
      </w:r>
      <w:r>
        <w:rPr>
          <w:sz w:val="16"/>
          <w:szCs w:val="16"/>
          <w:lang w:val="en-US"/>
        </w:rPr>
        <w:br/>
        <w:t xml:space="preserve"> </w:t>
      </w:r>
      <w:r w:rsidRPr="00B2204D">
        <w:rPr>
          <w:sz w:val="16"/>
          <w:szCs w:val="16"/>
          <w:lang w:val="en-US"/>
        </w:rPr>
        <w:t>SPI_ETH_REG(ETH, S_TXBUF_SIZE,socket,SPI_WRITE,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S_RXBUF_SIZE,S1_REG,SPI_WRITE,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SPI_ETH_REG(ETH, S_TXBUF_SIZE,S1_REG,SPI_WRITE, ETH-&gt;T8,1);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S_RXBUF_SIZE,S2_REG,SPI_WRITE, ETH-&gt;T8,1);</w:t>
      </w:r>
    </w:p>
    <w:p w14:paraId="1BB499EC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S_TXBUF_SIZE,S2_REG,SPI_WRITE, ETH-&gt;T8,1);</w:t>
      </w:r>
    </w:p>
    <w:p w14:paraId="7A81BCE9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S_RXBUF_SIZE,S3_REG,SPI_WRITE, ETH-&gt;T8,1);</w:t>
      </w:r>
    </w:p>
    <w:p w14:paraId="5E39301A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S_TXBUF_SIZE,S3_REG,SPI_WRITE, ETH-&gt;T8,1);</w:t>
      </w:r>
    </w:p>
    <w:p w14:paraId="52F74038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S_RXBUF_SIZE,S4_REG,SPI_WRITE, ETH-&gt;T8,1);</w:t>
      </w:r>
    </w:p>
    <w:p w14:paraId="726777F6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S_TXBUF_SIZE,S4_REG,SPI_WRITE, ETH-&gt;T8,1);</w:t>
      </w:r>
    </w:p>
    <w:p w14:paraId="06720D7C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S_RXBUF_SIZE,S5_REG,SPI_WRITE, ETH-&gt;T8,1);</w:t>
      </w:r>
    </w:p>
    <w:p w14:paraId="607BFDED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S_TXBUF_SIZE,S5_REG,SPI_WRITE, ETH-&gt;T8,1);</w:t>
      </w:r>
    </w:p>
    <w:p w14:paraId="0FC94990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S_RXBUF_SIZE,S6_REG,SPI_WRITE, ETH-&gt;T8,1);</w:t>
      </w:r>
    </w:p>
    <w:p w14:paraId="3817D255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S_TXBUF_SIZE,S6_REG,SPI_WRITE, ETH-&gt;T8,1);</w:t>
      </w:r>
    </w:p>
    <w:p w14:paraId="04ECE97D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S_RXBUF_SIZE,S7_REG,SPI_WRITE, ETH-&gt;T8,1);</w:t>
      </w:r>
    </w:p>
    <w:p w14:paraId="0FC61563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S_TXBUF_SIZE,S7_REG,SPI_WRITE, ETH-&gt;T8,1);</w:t>
      </w:r>
    </w:p>
    <w:p w14:paraId="3D2F3A8D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ITM0_Write("\r\nETH-W5500-SOCKETS BUFFERS TX-RX SET\r\n",strlen("\r\nETH-W5500-SOCKETS BUFFERS TX-RX SET\r\n"));</w:t>
      </w:r>
    </w:p>
    <w:p w14:paraId="57E606EB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</w:p>
    <w:p w14:paraId="2EA43B17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ETH-&gt;T8=0x00;</w:t>
      </w:r>
    </w:p>
    <w:p w14:paraId="6D7BB366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S_TX_WR,socket,SPI_WRITE, ETH-&gt;T8,1);</w:t>
      </w:r>
    </w:p>
    <w:p w14:paraId="3D9E4C49" w14:textId="77777777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SPI_ETH_REG(ETH, S_TX_WR+1,socket,SPI_WRITE, ETH-&gt;T8,1);</w:t>
      </w:r>
    </w:p>
    <w:p w14:paraId="3254347A" w14:textId="1E4036C9" w:rsidR="00B2204D" w:rsidRPr="00B2204D" w:rsidRDefault="00B2204D" w:rsidP="00B2204D">
      <w:pPr>
        <w:outlineLvl w:val="0"/>
        <w:rPr>
          <w:sz w:val="16"/>
          <w:szCs w:val="16"/>
          <w:lang w:val="en-US"/>
        </w:rPr>
      </w:pPr>
      <w:r w:rsidRPr="00B2204D">
        <w:rPr>
          <w:sz w:val="16"/>
          <w:szCs w:val="16"/>
          <w:lang w:val="en-US"/>
        </w:rPr>
        <w:tab/>
        <w:t xml:space="preserve"> ITM0_Write("\r\nETH-W5500-SOCKET0 WR POINTER CLEAR\r\n",strlen("\r\nETH-W5500-SOCKET0 WR POINTER CLEAR\r\n"));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S_PORT, socket,SPI_WRITE, ETH-&gt;S_PORT,2);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ITM0_Write("\r\nETH-W5500-SOCK0 SOURCE PORT SET\r\n",strlen("\r\nETH-W5500-SOCK0 SOURCE PORT SET\r\n"));</w:t>
      </w:r>
      <w:r>
        <w:rPr>
          <w:sz w:val="16"/>
          <w:szCs w:val="16"/>
          <w:lang w:val="en-US"/>
        </w:rPr>
        <w:br/>
        <w:t xml:space="preserve"> </w:t>
      </w:r>
      <w:r w:rsidRPr="00B2204D">
        <w:rPr>
          <w:sz w:val="16"/>
          <w:szCs w:val="16"/>
          <w:lang w:val="en-US"/>
        </w:rPr>
        <w:t>SPI_ETH_REG(ETH, S_DIPR,socket,SPI_WRITE, ETH-&gt;S_DIPR,4);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ITM0_Write("\r\nETH-W5500-SOCK0 DESTINTAION IP ADDRESS SET\r\n",strlen("\r\nETH-W5100-SOCK0 DESTINTAION IP ADDRESS SET\r\n"));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SPI_ETH_REG(ETH, S_DPORT,socket,SPI_WRITE, ETH-&gt;S_DPORT,2);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ITM0_Write("\r\nETH-W5500-SOCK0 DESTINTAION PORT SET\r\n",strlen("\r\nETH-W5100-SOCK0 DESTINTAION PORT SET\r\n"));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eth_wr_SOCKET_MODE(ETH,socket, MODE_TCP);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TM0_Write("\r\nETH-W5500-SOCK0 TCP MODE SET\r\n",strlen("\r\nETH-W5100-SOCK0 TCP MODE SET\r\n"));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eth_wr_SOCKET_CMD(ETH,socket, OPEN);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ITM0_Write("\r\nETH-W5500-OPEN SOCKET\r\n",strlen("\r\nETH-W5100-OPEN SOCKET\r\n"));</w:t>
      </w:r>
      <w:r>
        <w:rPr>
          <w:sz w:val="16"/>
          <w:szCs w:val="16"/>
          <w:lang w:val="en-US"/>
        </w:rPr>
        <w:br/>
      </w:r>
      <w:r w:rsidRPr="00B2204D">
        <w:rPr>
          <w:b/>
          <w:bCs/>
          <w:sz w:val="16"/>
          <w:szCs w:val="16"/>
          <w:lang w:val="en-US"/>
        </w:rPr>
        <w:t>f</w:t>
      </w:r>
      <w:r w:rsidRPr="00B2204D">
        <w:rPr>
          <w:sz w:val="16"/>
          <w:szCs w:val="16"/>
          <w:lang w:val="en-US"/>
        </w:rPr>
        <w:t>(ETH-&gt;S_ENserver == 1)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 w:rsidRPr="00B2204D">
        <w:rPr>
          <w:sz w:val="16"/>
          <w:szCs w:val="16"/>
          <w:lang w:val="en-US"/>
        </w:rPr>
        <w:t>{ eth_wr_SOCKET_CMD(ETH,socket, LISTEN);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ITM0_Write("\r\nETH-W5500-LISTEN SOCKET\r\n",strlen("\r\nETH-W5100-LISTEN SOCKET\r\n"));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}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</w:t>
      </w:r>
      <w:r w:rsidRPr="00B2204D">
        <w:rPr>
          <w:b/>
          <w:bCs/>
          <w:sz w:val="16"/>
          <w:szCs w:val="16"/>
          <w:lang w:val="en-US"/>
        </w:rPr>
        <w:t>else</w:t>
      </w:r>
      <w:r>
        <w:rPr>
          <w:b/>
          <w:bCs/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{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eth_wr_SOCKET_CMD(ETH,socket, CONNECT);</w:t>
      </w:r>
      <w:r w:rsidRPr="00B2204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>ITM0_Write("\r\nETH-W5500-CONNECT\r\n",strlen("\r\nETH-W5100-CONNECT\r\n"));</w:t>
      </w:r>
      <w:r>
        <w:rPr>
          <w:sz w:val="16"/>
          <w:szCs w:val="16"/>
          <w:lang w:val="en-US"/>
        </w:rPr>
        <w:br/>
      </w:r>
      <w:r w:rsidRPr="00B2204D">
        <w:rPr>
          <w:sz w:val="16"/>
          <w:szCs w:val="16"/>
          <w:lang w:val="en-US"/>
        </w:rPr>
        <w:t xml:space="preserve"> }</w:t>
      </w:r>
    </w:p>
    <w:p w14:paraId="52016CAE" w14:textId="671F3AE6" w:rsidR="00B2204D" w:rsidRPr="00A57FEA" w:rsidRDefault="00A57FEA" w:rsidP="00B2204D">
      <w:pPr>
        <w:outlineLvl w:val="0"/>
        <w:rPr>
          <w:b/>
          <w:bCs/>
          <w:sz w:val="20"/>
          <w:szCs w:val="20"/>
          <w:lang w:val="en-US"/>
        </w:rPr>
      </w:pPr>
      <w:r w:rsidRPr="00A57FEA">
        <w:rPr>
          <w:b/>
          <w:bCs/>
          <w:sz w:val="20"/>
          <w:szCs w:val="20"/>
          <w:lang w:val="en-US"/>
        </w:rPr>
        <w:t>Physical layer Interrupts</w:t>
      </w:r>
    </w:p>
    <w:p w14:paraId="204FCD85" w14:textId="77777777" w:rsidR="00A57FEA" w:rsidRPr="00A57FEA" w:rsidRDefault="00A57FEA" w:rsidP="00A57FEA">
      <w:pPr>
        <w:outlineLvl w:val="0"/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16"/>
          <w:szCs w:val="16"/>
          <w:lang w:val="en-US"/>
        </w:rPr>
        <w:t>IR (Interrupt Register) [R/W] [0x0015] [0x00]</w:t>
      </w:r>
    </w:p>
    <w:p w14:paraId="5157956F" w14:textId="5C083AD4" w:rsid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IR indicates the interrupt status. Each bit of IR can be cleared when the host writes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‘1’ value to each bit. If IR is not equal to ‘0x00’, INTn PIN is asserted low until it is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‘0x00’.</w:t>
      </w:r>
    </w:p>
    <w:p w14:paraId="455CD0D3" w14:textId="5F9EBFAB" w:rsidR="00B2204D" w:rsidRDefault="00A57FEA" w:rsidP="00A57FEA">
      <w:pPr>
        <w:jc w:val="center"/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drawing>
          <wp:inline distT="0" distB="0" distL="0" distR="0" wp14:anchorId="682BDCF5" wp14:editId="52BDCC8C">
            <wp:extent cx="4867954" cy="3858163"/>
            <wp:effectExtent l="0" t="0" r="8890" b="9525"/>
            <wp:docPr id="153146314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314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C0E" w14:textId="77777777" w:rsidR="00A57FEA" w:rsidRPr="00A57FEA" w:rsidRDefault="00A57FEA" w:rsidP="00A57FEA">
      <w:pPr>
        <w:outlineLvl w:val="0"/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16"/>
          <w:szCs w:val="16"/>
          <w:lang w:val="en-US"/>
        </w:rPr>
        <w:lastRenderedPageBreak/>
        <w:t>IMR (Interrupt Mask Register) [R/W][0x0016][0x00]</w:t>
      </w:r>
    </w:p>
    <w:p w14:paraId="4642F7EF" w14:textId="38A53A0B" w:rsid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IMR is used to mask interrupts. Each bit of IMR corresponds to each bit of IR. When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 xml:space="preserve"> bit of IMR is ‘1’ and the corresponding bit of IR is ‘1’, an interrupt will be issued. In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other words, if a bit of IMR is ‘0’, an interrupt will not be issued even if the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corresponding bit of IR is ‘1’.</w:t>
      </w:r>
    </w:p>
    <w:p w14:paraId="09D62A9C" w14:textId="7D929811" w:rsidR="00B2204D" w:rsidRDefault="00A57FEA" w:rsidP="00B2204D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drawing>
          <wp:inline distT="0" distB="0" distL="0" distR="0" wp14:anchorId="7BE0B0D2" wp14:editId="554BCACA">
            <wp:extent cx="4734586" cy="3477110"/>
            <wp:effectExtent l="0" t="0" r="8890" b="9525"/>
            <wp:docPr id="22757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756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7FF9" w14:textId="77777777" w:rsidR="00A57FEA" w:rsidRPr="00A57FEA" w:rsidRDefault="00A57FEA" w:rsidP="00A57FEA">
      <w:pPr>
        <w:outlineLvl w:val="0"/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16"/>
          <w:szCs w:val="16"/>
          <w:lang w:val="en-US"/>
        </w:rPr>
        <w:t>SIR (Socket Interrupt Register) [R/W] [0x0017] [0x00]</w:t>
      </w:r>
    </w:p>
    <w:p w14:paraId="657C5308" w14:textId="58247F62" w:rsid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SIR indicates the interrupt status of Socket. Each bit of SIR be still ‘1’ until Sn_IR is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cleared by the host. If Sn_IR is not equal to ‘0x00’, the n-th bit of SIR is ‘1’ and INTn</w:t>
      </w:r>
      <w:r>
        <w:rPr>
          <w:sz w:val="16"/>
          <w:szCs w:val="16"/>
          <w:lang w:val="en-US"/>
        </w:rPr>
        <w:t xml:space="preserve">  </w:t>
      </w:r>
      <w:r w:rsidRPr="00A57FEA">
        <w:rPr>
          <w:sz w:val="16"/>
          <w:szCs w:val="16"/>
          <w:lang w:val="en-US"/>
        </w:rPr>
        <w:t>PIN is asserted until SIR is ‘0x00’.</w:t>
      </w:r>
    </w:p>
    <w:p w14:paraId="7255176B" w14:textId="430E2BB9" w:rsidR="00A57FEA" w:rsidRP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drawing>
          <wp:inline distT="0" distB="0" distL="0" distR="0" wp14:anchorId="11B02E87" wp14:editId="22254370">
            <wp:extent cx="4753638" cy="1562318"/>
            <wp:effectExtent l="0" t="0" r="8890" b="0"/>
            <wp:docPr id="10913217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1773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D20" w14:textId="77777777" w:rsidR="00A57FEA" w:rsidRPr="00A57FEA" w:rsidRDefault="00A57FEA" w:rsidP="00A57FEA">
      <w:pPr>
        <w:outlineLvl w:val="0"/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16"/>
          <w:szCs w:val="16"/>
          <w:lang w:val="en-US"/>
        </w:rPr>
        <w:t>SIMR (Socket Interrupt Mask Register) [R/W] [0x0018] [0x00]</w:t>
      </w:r>
    </w:p>
    <w:p w14:paraId="1C9E7362" w14:textId="77777777" w:rsidR="00A57FEA" w:rsidRP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Each bit of SIMR corresponds to each bit of SIR. When a bit of SIMR is ‘1’ and the</w:t>
      </w:r>
    </w:p>
    <w:p w14:paraId="05BD3745" w14:textId="77777777" w:rsidR="00A57FEA" w:rsidRP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corresponding bit of SIR is ‘1’, Interrupt will be issued. In other words, if a bit of SIMR</w:t>
      </w:r>
    </w:p>
    <w:p w14:paraId="03B5311B" w14:textId="46FDFC2D" w:rsid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is ‘0’, an interrupt will be not issued even if the corresponding bit of SIR is ‘1’.</w:t>
      </w:r>
    </w:p>
    <w:p w14:paraId="25487427" w14:textId="0A5DEC4E" w:rsidR="00A57FEA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lastRenderedPageBreak/>
        <w:drawing>
          <wp:inline distT="0" distB="0" distL="0" distR="0" wp14:anchorId="503F2488" wp14:editId="5D0178CA">
            <wp:extent cx="4820323" cy="1524213"/>
            <wp:effectExtent l="0" t="0" r="0" b="0"/>
            <wp:docPr id="15250390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909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571" w14:textId="77777777" w:rsidR="00A57FEA" w:rsidRPr="00A57FEA" w:rsidRDefault="00A57FEA" w:rsidP="00A57FEA">
      <w:pPr>
        <w:outlineLvl w:val="0"/>
        <w:rPr>
          <w:b/>
          <w:bCs/>
          <w:sz w:val="16"/>
          <w:szCs w:val="16"/>
          <w:lang w:val="en-US"/>
        </w:rPr>
      </w:pPr>
      <w:r w:rsidRPr="00A57FEA">
        <w:rPr>
          <w:b/>
          <w:bCs/>
          <w:sz w:val="16"/>
          <w:szCs w:val="16"/>
          <w:lang w:val="en-US"/>
        </w:rPr>
        <w:t>Sn_IR (Socket n Interrupt Register) [RCW1] [0x0002] [0x00]</w:t>
      </w:r>
    </w:p>
    <w:p w14:paraId="05F8E1C9" w14:textId="4704AC19" w:rsidR="00A57FEA" w:rsidRPr="00B2204D" w:rsidRDefault="00A57FEA" w:rsidP="00A57FEA">
      <w:pPr>
        <w:outlineLvl w:val="0"/>
        <w:rPr>
          <w:sz w:val="16"/>
          <w:szCs w:val="16"/>
          <w:lang w:val="en-US"/>
        </w:rPr>
      </w:pPr>
      <w:r w:rsidRPr="00A57FEA">
        <w:rPr>
          <w:sz w:val="16"/>
          <w:szCs w:val="16"/>
          <w:lang w:val="en-US"/>
        </w:rPr>
        <w:t>Sn_IR indicates the status of Socket Interrupt such as establishment, termination,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receiving data, timeout). When an interrupt occurs and the corresponding bit of</w:t>
      </w:r>
      <w:r>
        <w:rPr>
          <w:sz w:val="16"/>
          <w:szCs w:val="16"/>
          <w:lang w:val="en-US"/>
        </w:rPr>
        <w:t xml:space="preserve"> </w:t>
      </w:r>
      <w:r w:rsidRPr="00A57FEA">
        <w:rPr>
          <w:sz w:val="16"/>
          <w:szCs w:val="16"/>
          <w:lang w:val="en-US"/>
        </w:rPr>
        <w:t>Sn_IMR is ‘1’, the corresponding bit of Sn_IR becomes ‘1’.</w:t>
      </w:r>
      <w:r w:rsidR="00062498">
        <w:rPr>
          <w:sz w:val="16"/>
          <w:szCs w:val="16"/>
          <w:lang w:val="en-US"/>
        </w:rPr>
        <w:t xml:space="preserve"> </w:t>
      </w:r>
      <w:r w:rsidR="00062498">
        <w:rPr>
          <w:sz w:val="16"/>
          <w:szCs w:val="16"/>
          <w:lang w:val="en-US"/>
        </w:rPr>
        <w:br/>
      </w:r>
      <w:r w:rsidRPr="00A57FEA">
        <w:rPr>
          <w:sz w:val="16"/>
          <w:szCs w:val="16"/>
          <w:lang w:val="en-US"/>
        </w:rPr>
        <w:t>n order to clear the Sn_IR bit, the host should write the bit to ‘1’.</w:t>
      </w:r>
      <w:r w:rsidR="00062498">
        <w:rPr>
          <w:sz w:val="16"/>
          <w:szCs w:val="16"/>
          <w:lang w:val="en-US"/>
        </w:rPr>
        <w:br/>
      </w:r>
      <w:r w:rsidR="00062498">
        <w:rPr>
          <w:sz w:val="16"/>
          <w:szCs w:val="16"/>
          <w:lang w:val="en-US"/>
        </w:rPr>
        <w:br/>
      </w:r>
      <w:r w:rsidR="00062498" w:rsidRPr="00062498">
        <w:rPr>
          <w:sz w:val="16"/>
          <w:szCs w:val="16"/>
          <w:lang w:val="en-US"/>
        </w:rPr>
        <w:drawing>
          <wp:inline distT="0" distB="0" distL="0" distR="0" wp14:anchorId="194B1094" wp14:editId="345C9A8A">
            <wp:extent cx="5400040" cy="3103880"/>
            <wp:effectExtent l="0" t="0" r="0" b="1270"/>
            <wp:docPr id="18120549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4997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D80" w14:textId="77777777" w:rsidR="00B2204D" w:rsidRDefault="00B2204D" w:rsidP="00B2204D">
      <w:pPr>
        <w:outlineLvl w:val="0"/>
        <w:rPr>
          <w:sz w:val="16"/>
          <w:szCs w:val="16"/>
          <w:lang w:val="en-US"/>
        </w:rPr>
      </w:pPr>
    </w:p>
    <w:p w14:paraId="3925E7D3" w14:textId="77777777" w:rsidR="00B2204D" w:rsidRDefault="00B2204D" w:rsidP="00BD58F7">
      <w:pPr>
        <w:rPr>
          <w:sz w:val="16"/>
          <w:szCs w:val="16"/>
          <w:lang w:val="en-US"/>
        </w:rPr>
      </w:pPr>
    </w:p>
    <w:p w14:paraId="6DC4072A" w14:textId="77777777" w:rsidR="00B2204D" w:rsidRDefault="00B2204D" w:rsidP="00BD58F7">
      <w:pPr>
        <w:rPr>
          <w:sz w:val="16"/>
          <w:szCs w:val="16"/>
          <w:lang w:val="en-US"/>
        </w:rPr>
      </w:pPr>
    </w:p>
    <w:p w14:paraId="6F1DC133" w14:textId="77777777" w:rsidR="00B2204D" w:rsidRDefault="00B2204D" w:rsidP="00BD58F7">
      <w:pPr>
        <w:rPr>
          <w:sz w:val="16"/>
          <w:szCs w:val="16"/>
          <w:lang w:val="en-US"/>
        </w:rPr>
      </w:pPr>
    </w:p>
    <w:sectPr w:rsidR="00B2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37"/>
    <w:rsid w:val="00062498"/>
    <w:rsid w:val="0006264D"/>
    <w:rsid w:val="00194527"/>
    <w:rsid w:val="00247A37"/>
    <w:rsid w:val="004450B0"/>
    <w:rsid w:val="0094408A"/>
    <w:rsid w:val="00A57FEA"/>
    <w:rsid w:val="00B2204D"/>
    <w:rsid w:val="00BB4807"/>
    <w:rsid w:val="00BD58F7"/>
    <w:rsid w:val="00CD2FFA"/>
    <w:rsid w:val="00E16A71"/>
    <w:rsid w:val="00E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D5E2"/>
  <w15:chartTrackingRefBased/>
  <w15:docId w15:val="{1ED0E27F-ECA9-45C8-930B-4019AE56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A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A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A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A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A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A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Garcia</dc:creator>
  <cp:keywords/>
  <dc:description/>
  <cp:lastModifiedBy>Marcelo Garcia</cp:lastModifiedBy>
  <cp:revision>3</cp:revision>
  <dcterms:created xsi:type="dcterms:W3CDTF">2025-05-01T10:48:00Z</dcterms:created>
  <dcterms:modified xsi:type="dcterms:W3CDTF">2025-05-02T10:10:00Z</dcterms:modified>
</cp:coreProperties>
</file>