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8A" w:rsidRDefault="00EF18DE" w:rsidP="002D398A">
      <w:pPr>
        <w:pStyle w:val="NormalWeb"/>
        <w:shd w:val="clear" w:color="auto" w:fill="FFFFFF"/>
        <w:spacing w:after="240" w:afterAutospacing="0"/>
        <w:jc w:val="center"/>
        <w:rPr>
          <w:rFonts w:ascii="Segoe UI" w:hAnsi="Segoe UI" w:cs="Segoe UI"/>
          <w:color w:val="333333"/>
        </w:rPr>
      </w:pPr>
      <w:r w:rsidRPr="009852E7">
        <w:rPr>
          <w:rFonts w:ascii="Arial" w:hAnsi="Arial" w:cs="Arial"/>
          <w:b/>
          <w:sz w:val="20"/>
          <w:szCs w:val="20"/>
          <w:u w:val="single"/>
        </w:rPr>
        <w:t xml:space="preserve">PROBLEM TWO: </w:t>
      </w:r>
      <w:r w:rsidR="002D398A" w:rsidRPr="002D398A">
        <w:rPr>
          <w:rFonts w:ascii="Arial" w:hAnsi="Arial" w:cs="Arial"/>
          <w:b/>
          <w:sz w:val="20"/>
          <w:szCs w:val="20"/>
          <w:u w:val="single"/>
        </w:rPr>
        <w:t>MERCHANT'S GUIDE TO THE GALAXY</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Buying and selling over the galaxy requires you to convert numbers and units, and you decided to write a program to help you.</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The numbers used for intergalactic transactions follows similar convention to the roman numerals and you have painstakingly collected the appropriate translation between them.</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Roman numerals are based on seven symbols:</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Symbol Value</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w:t>
      </w:r>
      <w:proofErr w:type="gramStart"/>
      <w:r w:rsidRPr="002D398A">
        <w:rPr>
          <w:rFonts w:ascii="Segoe UI" w:hAnsi="Segoe UI" w:cs="Segoe UI"/>
          <w:color w:val="333333"/>
          <w:sz w:val="18"/>
        </w:rPr>
        <w:t>2]I</w:t>
      </w:r>
      <w:proofErr w:type="gramEnd"/>
      <w:r w:rsidRPr="002D398A">
        <w:rPr>
          <w:rFonts w:ascii="Segoe UI" w:hAnsi="Segoe UI" w:cs="Segoe UI"/>
          <w:color w:val="333333"/>
          <w:sz w:val="18"/>
        </w:rPr>
        <w:t xml:space="preserve"> [3]1</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w:t>
      </w:r>
      <w:proofErr w:type="gramStart"/>
      <w:r w:rsidRPr="002D398A">
        <w:rPr>
          <w:rFonts w:ascii="Segoe UI" w:hAnsi="Segoe UI" w:cs="Segoe UI"/>
          <w:color w:val="333333"/>
          <w:sz w:val="18"/>
        </w:rPr>
        <w:t>4]V</w:t>
      </w:r>
      <w:proofErr w:type="gramEnd"/>
      <w:r w:rsidRPr="002D398A">
        <w:rPr>
          <w:rFonts w:ascii="Segoe UI" w:hAnsi="Segoe UI" w:cs="Segoe UI"/>
          <w:color w:val="333333"/>
          <w:sz w:val="18"/>
        </w:rPr>
        <w:t xml:space="preserve"> [5]5</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[6]X [7]10</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w:t>
      </w:r>
      <w:proofErr w:type="gramStart"/>
      <w:r w:rsidRPr="002D398A">
        <w:rPr>
          <w:rFonts w:ascii="Segoe UI" w:hAnsi="Segoe UI" w:cs="Segoe UI"/>
          <w:color w:val="333333"/>
          <w:sz w:val="18"/>
        </w:rPr>
        <w:t>8]L</w:t>
      </w:r>
      <w:proofErr w:type="gramEnd"/>
      <w:r w:rsidRPr="002D398A">
        <w:rPr>
          <w:rFonts w:ascii="Segoe UI" w:hAnsi="Segoe UI" w:cs="Segoe UI"/>
          <w:color w:val="333333"/>
          <w:sz w:val="18"/>
        </w:rPr>
        <w:t xml:space="preserve"> [9]50</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[10]C [11]100</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w:t>
      </w:r>
      <w:proofErr w:type="gramStart"/>
      <w:r w:rsidRPr="002D398A">
        <w:rPr>
          <w:rFonts w:ascii="Segoe UI" w:hAnsi="Segoe UI" w:cs="Segoe UI"/>
          <w:color w:val="333333"/>
          <w:sz w:val="18"/>
        </w:rPr>
        <w:t>12]D</w:t>
      </w:r>
      <w:proofErr w:type="gramEnd"/>
      <w:r w:rsidRPr="002D398A">
        <w:rPr>
          <w:rFonts w:ascii="Segoe UI" w:hAnsi="Segoe UI" w:cs="Segoe UI"/>
          <w:color w:val="333333"/>
          <w:sz w:val="18"/>
        </w:rPr>
        <w:t xml:space="preserve"> [13]500</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[14]M [</w:t>
      </w:r>
      <w:proofErr w:type="gramStart"/>
      <w:r w:rsidRPr="002D398A">
        <w:rPr>
          <w:rFonts w:ascii="Segoe UI" w:hAnsi="Segoe UI" w:cs="Segoe UI"/>
          <w:color w:val="333333"/>
          <w:sz w:val="18"/>
        </w:rPr>
        <w:t>15]1,000</w:t>
      </w:r>
      <w:proofErr w:type="gramEnd"/>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 xml:space="preserve">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w:t>
      </w:r>
      <w:proofErr w:type="gramStart"/>
      <w:r w:rsidRPr="002D398A">
        <w:rPr>
          <w:rFonts w:ascii="Segoe UI" w:hAnsi="Segoe UI" w:cs="Segoe UI"/>
          <w:color w:val="333333"/>
          <w:sz w:val="18"/>
        </w:rPr>
        <w:t>example</w:t>
      </w:r>
      <w:proofErr w:type="gramEnd"/>
      <w:r w:rsidRPr="002D398A">
        <w:rPr>
          <w:rFonts w:ascii="Segoe UI" w:hAnsi="Segoe UI" w:cs="Segoe UI"/>
          <w:color w:val="333333"/>
          <w:sz w:val="18"/>
        </w:rPr>
        <w:t xml:space="preserve"> MCMXLIV = 1000 + (1000 − 100) + (50 − 10) + (5 − 1) = 1944.</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The symbols "I", "X", "C", and "M" can be repeated three times in succession, but no more. (They may appear four times if the third and fourth are separated by a smaller value, such as XXXIX.) "D", "L", and "V" can never be repeated. "I" can be subtracted from "V" and "X" only. "X" can be subtracted from "L" and "C" only. "C" can be subtracted from "D" and "M" only. "V", "L", and "D" can never be subtracted. Only one small-value symbol may be subtracted from any large-value symbol. A number written in [</w:t>
      </w:r>
      <w:proofErr w:type="gramStart"/>
      <w:r w:rsidRPr="002D398A">
        <w:rPr>
          <w:rFonts w:ascii="Segoe UI" w:hAnsi="Segoe UI" w:cs="Segoe UI"/>
          <w:color w:val="333333"/>
          <w:sz w:val="18"/>
        </w:rPr>
        <w:t>16]Arabic</w:t>
      </w:r>
      <w:proofErr w:type="gramEnd"/>
      <w:r w:rsidRPr="002D398A">
        <w:rPr>
          <w:rFonts w:ascii="Segoe UI" w:hAnsi="Segoe UI" w:cs="Segoe UI"/>
          <w:color w:val="333333"/>
          <w:sz w:val="18"/>
        </w:rPr>
        <w:t xml:space="preserve"> numerals can be broken into digits. For example, 1903 is composed of 1, 9, 0, and 3. To write the Roman numeral, each of the non-zero digits should be treated separately. </w:t>
      </w:r>
      <w:proofErr w:type="spellStart"/>
      <w:r w:rsidRPr="002D398A">
        <w:rPr>
          <w:rFonts w:ascii="Segoe UI" w:hAnsi="Segoe UI" w:cs="Segoe UI"/>
          <w:color w:val="333333"/>
          <w:sz w:val="18"/>
        </w:rPr>
        <w:t>Inthe</w:t>
      </w:r>
      <w:proofErr w:type="spellEnd"/>
      <w:r w:rsidRPr="002D398A">
        <w:rPr>
          <w:rFonts w:ascii="Segoe UI" w:hAnsi="Segoe UI" w:cs="Segoe UI"/>
          <w:color w:val="333333"/>
          <w:sz w:val="18"/>
        </w:rPr>
        <w:t xml:space="preserve"> above example, 1,000 = M, 900 = CM, and 3 = III. Therefore, 1903 = MCMIII.</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 xml:space="preserve">(Source: Wikipedia </w:t>
      </w:r>
      <w:proofErr w:type="gramStart"/>
      <w:r w:rsidRPr="002D398A">
        <w:rPr>
          <w:rFonts w:ascii="Segoe UI" w:hAnsi="Segoe UI" w:cs="Segoe UI"/>
          <w:color w:val="333333"/>
          <w:sz w:val="18"/>
        </w:rPr>
        <w:t>( [</w:t>
      </w:r>
      <w:proofErr w:type="gramEnd"/>
      <w:r w:rsidRPr="002D398A">
        <w:rPr>
          <w:rFonts w:ascii="Segoe UI" w:hAnsi="Segoe UI" w:cs="Segoe UI"/>
          <w:color w:val="333333"/>
          <w:sz w:val="18"/>
        </w:rPr>
        <w:t>17]</w:t>
      </w:r>
      <w:hyperlink r:id="rId4" w:history="1">
        <w:r w:rsidRPr="002D398A">
          <w:rPr>
            <w:rStyle w:val="Hyperlink"/>
            <w:rFonts w:ascii="Segoe UI" w:hAnsi="Segoe UI" w:cs="Segoe UI"/>
            <w:color w:val="4078C0"/>
            <w:sz w:val="18"/>
          </w:rPr>
          <w:t>http://en.wikipedia.org/wiki/Roman_numerals</w:t>
        </w:r>
      </w:hyperlink>
      <w:r w:rsidRPr="002D398A">
        <w:rPr>
          <w:rFonts w:ascii="Segoe UI" w:hAnsi="Segoe UI" w:cs="Segoe UI"/>
          <w:color w:val="333333"/>
          <w:sz w:val="18"/>
        </w:rPr>
        <w:t>)</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Input to your program consists of lines of text detailing your notes on the conversion between intergalactic units and roman numerals.</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t>You are expected to handle invalid queries appropriately.</w:t>
      </w:r>
    </w:p>
    <w:p w:rsidR="002D398A" w:rsidRPr="002D398A" w:rsidRDefault="002D398A" w:rsidP="002D398A">
      <w:pPr>
        <w:pStyle w:val="NormalWeb"/>
        <w:shd w:val="clear" w:color="auto" w:fill="FFFFFF"/>
        <w:spacing w:before="0" w:beforeAutospacing="0" w:after="240" w:afterAutospacing="0"/>
        <w:rPr>
          <w:rFonts w:ascii="Segoe UI" w:hAnsi="Segoe UI" w:cs="Segoe UI"/>
          <w:color w:val="333333"/>
          <w:sz w:val="18"/>
        </w:rPr>
      </w:pPr>
      <w:r w:rsidRPr="002D398A">
        <w:rPr>
          <w:rFonts w:ascii="Segoe UI" w:hAnsi="Segoe UI" w:cs="Segoe UI"/>
          <w:color w:val="333333"/>
          <w:sz w:val="18"/>
        </w:rPr>
        <w:lastRenderedPageBreak/>
        <w:t xml:space="preserve">Test input: glob is I </w:t>
      </w:r>
      <w:proofErr w:type="spellStart"/>
      <w:r w:rsidRPr="002D398A">
        <w:rPr>
          <w:rFonts w:ascii="Segoe UI" w:hAnsi="Segoe UI" w:cs="Segoe UI"/>
          <w:color w:val="333333"/>
          <w:sz w:val="18"/>
        </w:rPr>
        <w:t>prok</w:t>
      </w:r>
      <w:proofErr w:type="spellEnd"/>
      <w:r w:rsidRPr="002D398A">
        <w:rPr>
          <w:rFonts w:ascii="Segoe UI" w:hAnsi="Segoe UI" w:cs="Segoe UI"/>
          <w:color w:val="333333"/>
          <w:sz w:val="18"/>
        </w:rPr>
        <w:t xml:space="preserve"> is V </w:t>
      </w:r>
      <w:proofErr w:type="spellStart"/>
      <w:r w:rsidRPr="002D398A">
        <w:rPr>
          <w:rFonts w:ascii="Segoe UI" w:hAnsi="Segoe UI" w:cs="Segoe UI"/>
          <w:color w:val="333333"/>
          <w:sz w:val="18"/>
        </w:rPr>
        <w:t>pish</w:t>
      </w:r>
      <w:proofErr w:type="spellEnd"/>
      <w:r w:rsidRPr="002D398A">
        <w:rPr>
          <w:rFonts w:ascii="Segoe UI" w:hAnsi="Segoe UI" w:cs="Segoe UI"/>
          <w:color w:val="333333"/>
          <w:sz w:val="18"/>
        </w:rPr>
        <w:t xml:space="preserve"> is X </w:t>
      </w:r>
      <w:proofErr w:type="spellStart"/>
      <w:r w:rsidRPr="002D398A">
        <w:rPr>
          <w:rFonts w:ascii="Segoe UI" w:hAnsi="Segoe UI" w:cs="Segoe UI"/>
          <w:color w:val="333333"/>
          <w:sz w:val="18"/>
        </w:rPr>
        <w:t>tegj</w:t>
      </w:r>
      <w:proofErr w:type="spellEnd"/>
      <w:r w:rsidRPr="002D398A">
        <w:rPr>
          <w:rFonts w:ascii="Segoe UI" w:hAnsi="Segoe UI" w:cs="Segoe UI"/>
          <w:color w:val="333333"/>
          <w:sz w:val="18"/>
        </w:rPr>
        <w:t xml:space="preserve"> is L glob </w:t>
      </w:r>
      <w:proofErr w:type="spellStart"/>
      <w:r w:rsidRPr="002D398A">
        <w:rPr>
          <w:rFonts w:ascii="Segoe UI" w:hAnsi="Segoe UI" w:cs="Segoe UI"/>
          <w:color w:val="333333"/>
          <w:sz w:val="18"/>
        </w:rPr>
        <w:t>glob</w:t>
      </w:r>
      <w:proofErr w:type="spellEnd"/>
      <w:r w:rsidRPr="002D398A">
        <w:rPr>
          <w:rFonts w:ascii="Segoe UI" w:hAnsi="Segoe UI" w:cs="Segoe UI"/>
          <w:color w:val="333333"/>
          <w:sz w:val="18"/>
        </w:rPr>
        <w:t xml:space="preserve"> Silver is 34 Credits glob </w:t>
      </w:r>
      <w:proofErr w:type="spellStart"/>
      <w:r w:rsidRPr="002D398A">
        <w:rPr>
          <w:rFonts w:ascii="Segoe UI" w:hAnsi="Segoe UI" w:cs="Segoe UI"/>
          <w:color w:val="333333"/>
          <w:sz w:val="18"/>
        </w:rPr>
        <w:t>prok</w:t>
      </w:r>
      <w:proofErr w:type="spellEnd"/>
      <w:r w:rsidRPr="002D398A">
        <w:rPr>
          <w:rFonts w:ascii="Segoe UI" w:hAnsi="Segoe UI" w:cs="Segoe UI"/>
          <w:color w:val="333333"/>
          <w:sz w:val="18"/>
        </w:rPr>
        <w:t xml:space="preserve"> Gold is 57800 Credits </w:t>
      </w:r>
      <w:proofErr w:type="spellStart"/>
      <w:r w:rsidRPr="002D398A">
        <w:rPr>
          <w:rFonts w:ascii="Segoe UI" w:hAnsi="Segoe UI" w:cs="Segoe UI"/>
          <w:color w:val="333333"/>
          <w:sz w:val="18"/>
        </w:rPr>
        <w:t>pish</w:t>
      </w:r>
      <w:proofErr w:type="spellEnd"/>
      <w:r w:rsidRPr="002D398A">
        <w:rPr>
          <w:rFonts w:ascii="Segoe UI" w:hAnsi="Segoe UI" w:cs="Segoe UI"/>
          <w:color w:val="333333"/>
          <w:sz w:val="18"/>
        </w:rPr>
        <w:t xml:space="preserve"> </w:t>
      </w:r>
      <w:proofErr w:type="spellStart"/>
      <w:r w:rsidRPr="002D398A">
        <w:rPr>
          <w:rFonts w:ascii="Segoe UI" w:hAnsi="Segoe UI" w:cs="Segoe UI"/>
          <w:color w:val="333333"/>
          <w:sz w:val="18"/>
        </w:rPr>
        <w:t>pish</w:t>
      </w:r>
      <w:proofErr w:type="spellEnd"/>
      <w:r w:rsidRPr="002D398A">
        <w:rPr>
          <w:rFonts w:ascii="Segoe UI" w:hAnsi="Segoe UI" w:cs="Segoe UI"/>
          <w:color w:val="333333"/>
          <w:sz w:val="18"/>
        </w:rPr>
        <w:t xml:space="preserve"> Iron is 3910 Credits how much is </w:t>
      </w:r>
      <w:proofErr w:type="spellStart"/>
      <w:r w:rsidRPr="002D398A">
        <w:rPr>
          <w:rFonts w:ascii="Segoe UI" w:hAnsi="Segoe UI" w:cs="Segoe UI"/>
          <w:color w:val="333333"/>
          <w:sz w:val="18"/>
        </w:rPr>
        <w:t>pish</w:t>
      </w:r>
      <w:proofErr w:type="spellEnd"/>
      <w:r w:rsidRPr="002D398A">
        <w:rPr>
          <w:rFonts w:ascii="Segoe UI" w:hAnsi="Segoe UI" w:cs="Segoe UI"/>
          <w:color w:val="333333"/>
          <w:sz w:val="18"/>
        </w:rPr>
        <w:t xml:space="preserve"> </w:t>
      </w:r>
      <w:proofErr w:type="spellStart"/>
      <w:r w:rsidRPr="002D398A">
        <w:rPr>
          <w:rFonts w:ascii="Segoe UI" w:hAnsi="Segoe UI" w:cs="Segoe UI"/>
          <w:color w:val="333333"/>
          <w:sz w:val="18"/>
        </w:rPr>
        <w:t>tegj</w:t>
      </w:r>
      <w:proofErr w:type="spellEnd"/>
      <w:r w:rsidRPr="002D398A">
        <w:rPr>
          <w:rFonts w:ascii="Segoe UI" w:hAnsi="Segoe UI" w:cs="Segoe UI"/>
          <w:color w:val="333333"/>
          <w:sz w:val="18"/>
        </w:rPr>
        <w:t xml:space="preserve"> glob </w:t>
      </w:r>
      <w:proofErr w:type="spellStart"/>
      <w:proofErr w:type="gramStart"/>
      <w:r w:rsidRPr="002D398A">
        <w:rPr>
          <w:rFonts w:ascii="Segoe UI" w:hAnsi="Segoe UI" w:cs="Segoe UI"/>
          <w:color w:val="333333"/>
          <w:sz w:val="18"/>
        </w:rPr>
        <w:t>glob</w:t>
      </w:r>
      <w:proofErr w:type="spellEnd"/>
      <w:r w:rsidRPr="002D398A">
        <w:rPr>
          <w:rFonts w:ascii="Segoe UI" w:hAnsi="Segoe UI" w:cs="Segoe UI"/>
          <w:color w:val="333333"/>
          <w:sz w:val="18"/>
        </w:rPr>
        <w:t xml:space="preserve"> ?</w:t>
      </w:r>
      <w:proofErr w:type="gramEnd"/>
      <w:r w:rsidRPr="002D398A">
        <w:rPr>
          <w:rFonts w:ascii="Segoe UI" w:hAnsi="Segoe UI" w:cs="Segoe UI"/>
          <w:color w:val="333333"/>
          <w:sz w:val="18"/>
        </w:rPr>
        <w:t xml:space="preserve"> how many Credits is glob </w:t>
      </w:r>
      <w:proofErr w:type="spellStart"/>
      <w:r w:rsidRPr="002D398A">
        <w:rPr>
          <w:rFonts w:ascii="Segoe UI" w:hAnsi="Segoe UI" w:cs="Segoe UI"/>
          <w:color w:val="333333"/>
          <w:sz w:val="18"/>
        </w:rPr>
        <w:t>prok</w:t>
      </w:r>
      <w:proofErr w:type="spellEnd"/>
      <w:r w:rsidRPr="002D398A">
        <w:rPr>
          <w:rFonts w:ascii="Segoe UI" w:hAnsi="Segoe UI" w:cs="Segoe UI"/>
          <w:color w:val="333333"/>
          <w:sz w:val="18"/>
        </w:rPr>
        <w:t xml:space="preserve"> Silver ? how many Credits is glob </w:t>
      </w:r>
      <w:proofErr w:type="spellStart"/>
      <w:r w:rsidRPr="002D398A">
        <w:rPr>
          <w:rFonts w:ascii="Segoe UI" w:hAnsi="Segoe UI" w:cs="Segoe UI"/>
          <w:color w:val="333333"/>
          <w:sz w:val="18"/>
        </w:rPr>
        <w:t>prok</w:t>
      </w:r>
      <w:proofErr w:type="spellEnd"/>
      <w:r w:rsidRPr="002D398A">
        <w:rPr>
          <w:rFonts w:ascii="Segoe UI" w:hAnsi="Segoe UI" w:cs="Segoe UI"/>
          <w:color w:val="333333"/>
          <w:sz w:val="18"/>
        </w:rPr>
        <w:t xml:space="preserve"> Gold ? how many Credits is glob </w:t>
      </w:r>
      <w:proofErr w:type="spellStart"/>
      <w:r w:rsidRPr="002D398A">
        <w:rPr>
          <w:rFonts w:ascii="Segoe UI" w:hAnsi="Segoe UI" w:cs="Segoe UI"/>
          <w:color w:val="333333"/>
          <w:sz w:val="18"/>
        </w:rPr>
        <w:t>prok</w:t>
      </w:r>
      <w:proofErr w:type="spellEnd"/>
      <w:r w:rsidRPr="002D398A">
        <w:rPr>
          <w:rFonts w:ascii="Segoe UI" w:hAnsi="Segoe UI" w:cs="Segoe UI"/>
          <w:color w:val="333333"/>
          <w:sz w:val="18"/>
        </w:rPr>
        <w:t xml:space="preserve"> Iron ?</w:t>
      </w:r>
    </w:p>
    <w:p w:rsidR="002D398A" w:rsidRPr="002D398A" w:rsidRDefault="002D398A" w:rsidP="002D398A">
      <w:pPr>
        <w:pStyle w:val="NormalWeb"/>
        <w:shd w:val="clear" w:color="auto" w:fill="FFFFFF"/>
        <w:spacing w:before="0" w:beforeAutospacing="0"/>
        <w:rPr>
          <w:rFonts w:ascii="Segoe UI" w:hAnsi="Segoe UI" w:cs="Segoe UI"/>
          <w:color w:val="333333"/>
          <w:sz w:val="18"/>
        </w:rPr>
      </w:pPr>
      <w:r w:rsidRPr="002D398A">
        <w:rPr>
          <w:rFonts w:ascii="Segoe UI" w:hAnsi="Segoe UI" w:cs="Segoe UI"/>
          <w:color w:val="333333"/>
          <w:sz w:val="18"/>
        </w:rPr>
        <w:t xml:space="preserve">Test Output: </w:t>
      </w:r>
      <w:proofErr w:type="spellStart"/>
      <w:r w:rsidRPr="002D398A">
        <w:rPr>
          <w:rFonts w:ascii="Segoe UI" w:hAnsi="Segoe UI" w:cs="Segoe UI"/>
          <w:color w:val="333333"/>
          <w:sz w:val="18"/>
        </w:rPr>
        <w:t>pish</w:t>
      </w:r>
      <w:proofErr w:type="spellEnd"/>
      <w:r w:rsidRPr="002D398A">
        <w:rPr>
          <w:rFonts w:ascii="Segoe UI" w:hAnsi="Segoe UI" w:cs="Segoe UI"/>
          <w:color w:val="333333"/>
          <w:sz w:val="18"/>
        </w:rPr>
        <w:t xml:space="preserve"> </w:t>
      </w:r>
      <w:proofErr w:type="spellStart"/>
      <w:r w:rsidRPr="002D398A">
        <w:rPr>
          <w:rFonts w:ascii="Segoe UI" w:hAnsi="Segoe UI" w:cs="Segoe UI"/>
          <w:color w:val="333333"/>
          <w:sz w:val="18"/>
        </w:rPr>
        <w:t>tegj</w:t>
      </w:r>
      <w:proofErr w:type="spellEnd"/>
      <w:r w:rsidRPr="002D398A">
        <w:rPr>
          <w:rFonts w:ascii="Segoe UI" w:hAnsi="Segoe UI" w:cs="Segoe UI"/>
          <w:color w:val="333333"/>
          <w:sz w:val="18"/>
        </w:rPr>
        <w:t xml:space="preserve"> glob </w:t>
      </w:r>
      <w:proofErr w:type="spellStart"/>
      <w:r w:rsidRPr="002D398A">
        <w:rPr>
          <w:rFonts w:ascii="Segoe UI" w:hAnsi="Segoe UI" w:cs="Segoe UI"/>
          <w:color w:val="333333"/>
          <w:sz w:val="18"/>
        </w:rPr>
        <w:t>glob</w:t>
      </w:r>
      <w:proofErr w:type="spellEnd"/>
      <w:r w:rsidRPr="002D398A">
        <w:rPr>
          <w:rFonts w:ascii="Segoe UI" w:hAnsi="Segoe UI" w:cs="Segoe UI"/>
          <w:color w:val="333333"/>
          <w:sz w:val="18"/>
        </w:rPr>
        <w:t xml:space="preserve"> is 42 glob </w:t>
      </w:r>
      <w:proofErr w:type="spellStart"/>
      <w:r w:rsidRPr="002D398A">
        <w:rPr>
          <w:rFonts w:ascii="Segoe UI" w:hAnsi="Segoe UI" w:cs="Segoe UI"/>
          <w:color w:val="333333"/>
          <w:sz w:val="18"/>
        </w:rPr>
        <w:t>prok</w:t>
      </w:r>
      <w:proofErr w:type="spellEnd"/>
      <w:r w:rsidRPr="002D398A">
        <w:rPr>
          <w:rFonts w:ascii="Segoe UI" w:hAnsi="Segoe UI" w:cs="Segoe UI"/>
          <w:color w:val="333333"/>
          <w:sz w:val="18"/>
        </w:rPr>
        <w:t xml:space="preserve"> Silver is 68 Credits glob </w:t>
      </w:r>
      <w:proofErr w:type="spellStart"/>
      <w:r w:rsidRPr="002D398A">
        <w:rPr>
          <w:rFonts w:ascii="Segoe UI" w:hAnsi="Segoe UI" w:cs="Segoe UI"/>
          <w:color w:val="333333"/>
          <w:sz w:val="18"/>
        </w:rPr>
        <w:t>prok</w:t>
      </w:r>
      <w:proofErr w:type="spellEnd"/>
      <w:r w:rsidRPr="002D398A">
        <w:rPr>
          <w:rFonts w:ascii="Segoe UI" w:hAnsi="Segoe UI" w:cs="Segoe UI"/>
          <w:color w:val="333333"/>
          <w:sz w:val="18"/>
        </w:rPr>
        <w:t xml:space="preserve"> Gold is 57800 Credits glob </w:t>
      </w:r>
      <w:proofErr w:type="spellStart"/>
      <w:r w:rsidRPr="002D398A">
        <w:rPr>
          <w:rFonts w:ascii="Segoe UI" w:hAnsi="Segoe UI" w:cs="Segoe UI"/>
          <w:color w:val="333333"/>
          <w:sz w:val="18"/>
        </w:rPr>
        <w:t>prok</w:t>
      </w:r>
      <w:proofErr w:type="spellEnd"/>
      <w:r w:rsidRPr="002D398A">
        <w:rPr>
          <w:rFonts w:ascii="Segoe UI" w:hAnsi="Segoe UI" w:cs="Segoe UI"/>
          <w:color w:val="333333"/>
          <w:sz w:val="18"/>
        </w:rPr>
        <w:t xml:space="preserve"> Iron is 782 Credits</w:t>
      </w:r>
    </w:p>
    <w:p w:rsidR="005805E6" w:rsidRPr="009852E7" w:rsidRDefault="005805E6" w:rsidP="009852E7">
      <w:pPr>
        <w:jc w:val="center"/>
        <w:rPr>
          <w:rFonts w:ascii="Arial" w:hAnsi="Arial" w:cs="Arial"/>
          <w:b/>
          <w:sz w:val="20"/>
          <w:szCs w:val="20"/>
          <w:u w:val="single"/>
        </w:rPr>
      </w:pPr>
    </w:p>
    <w:p w:rsidR="00EF18DE" w:rsidRDefault="002D398A" w:rsidP="00EF18DE">
      <w:pPr>
        <w:jc w:val="both"/>
        <w:rPr>
          <w:rFonts w:ascii="Arial" w:hAnsi="Arial" w:cs="Arial"/>
          <w:sz w:val="20"/>
          <w:szCs w:val="20"/>
          <w:u w:val="single"/>
        </w:rPr>
      </w:pPr>
      <w:r>
        <w:rPr>
          <w:rFonts w:ascii="Arial" w:hAnsi="Arial" w:cs="Arial"/>
          <w:sz w:val="20"/>
          <w:szCs w:val="20"/>
          <w:u w:val="single"/>
        </w:rPr>
        <w:t>EJECUCION DE LA APLICACION</w:t>
      </w:r>
      <w:bookmarkStart w:id="0" w:name="_GoBack"/>
      <w:bookmarkEnd w:id="0"/>
    </w:p>
    <w:p w:rsidR="00EF18DE" w:rsidRDefault="00EF18DE" w:rsidP="00EF18DE">
      <w:pPr>
        <w:jc w:val="both"/>
        <w:rPr>
          <w:rFonts w:ascii="Arial" w:hAnsi="Arial" w:cs="Arial"/>
          <w:sz w:val="20"/>
          <w:szCs w:val="20"/>
        </w:rPr>
      </w:pPr>
      <w:r w:rsidRPr="00EF18DE">
        <w:rPr>
          <w:rFonts w:ascii="Arial" w:hAnsi="Arial" w:cs="Arial"/>
          <w:sz w:val="20"/>
          <w:szCs w:val="20"/>
        </w:rPr>
        <w:t>Para e</w:t>
      </w:r>
      <w:r>
        <w:rPr>
          <w:rFonts w:ascii="Arial" w:hAnsi="Arial" w:cs="Arial"/>
          <w:sz w:val="20"/>
          <w:szCs w:val="20"/>
        </w:rPr>
        <w:t xml:space="preserve">jecutar la aplicación con ayuda de ANT se debe realizar la tarea </w:t>
      </w:r>
      <w:proofErr w:type="spellStart"/>
      <w:r w:rsidRPr="00EF18DE">
        <w:rPr>
          <w:rFonts w:ascii="Arial" w:hAnsi="Arial" w:cs="Arial"/>
          <w:b/>
          <w:sz w:val="20"/>
          <w:szCs w:val="20"/>
        </w:rPr>
        <w:t>build</w:t>
      </w:r>
      <w:proofErr w:type="spellEnd"/>
      <w:r>
        <w:rPr>
          <w:rFonts w:ascii="Arial" w:hAnsi="Arial" w:cs="Arial"/>
          <w:b/>
          <w:sz w:val="20"/>
          <w:szCs w:val="20"/>
        </w:rPr>
        <w:t xml:space="preserve"> </w:t>
      </w:r>
      <w:r>
        <w:rPr>
          <w:rFonts w:ascii="Arial" w:hAnsi="Arial" w:cs="Arial"/>
          <w:sz w:val="20"/>
          <w:szCs w:val="20"/>
        </w:rPr>
        <w:t>la cual generara un .</w:t>
      </w:r>
      <w:proofErr w:type="spellStart"/>
      <w:r>
        <w:rPr>
          <w:rFonts w:ascii="Arial" w:hAnsi="Arial" w:cs="Arial"/>
          <w:sz w:val="20"/>
          <w:szCs w:val="20"/>
        </w:rPr>
        <w:t>jar</w:t>
      </w:r>
      <w:proofErr w:type="spellEnd"/>
      <w:r>
        <w:rPr>
          <w:rFonts w:ascii="Arial" w:hAnsi="Arial" w:cs="Arial"/>
          <w:sz w:val="20"/>
          <w:szCs w:val="20"/>
        </w:rPr>
        <w:t xml:space="preserve"> dentro del mismo proyecto, este archivo </w:t>
      </w:r>
      <w:proofErr w:type="spellStart"/>
      <w:r>
        <w:rPr>
          <w:rFonts w:ascii="Arial" w:hAnsi="Arial" w:cs="Arial"/>
          <w:sz w:val="20"/>
          <w:szCs w:val="20"/>
        </w:rPr>
        <w:t>jar</w:t>
      </w:r>
      <w:proofErr w:type="spellEnd"/>
      <w:r>
        <w:rPr>
          <w:rFonts w:ascii="Arial" w:hAnsi="Arial" w:cs="Arial"/>
          <w:sz w:val="20"/>
          <w:szCs w:val="20"/>
        </w:rPr>
        <w:t xml:space="preserve"> se lo debe copiar a cualquier parte del computador por ejemplo el escritorio y ejecutar la siguiente línea. (No olvidar que debemos tener previamente instalado nuestro JDK, JRE  y  JVM.)</w:t>
      </w:r>
    </w:p>
    <w:p w:rsidR="00EF18DE" w:rsidRPr="00EF18DE" w:rsidRDefault="00EF18DE" w:rsidP="00EF18DE">
      <w:pPr>
        <w:jc w:val="center"/>
        <w:rPr>
          <w:i/>
        </w:rPr>
      </w:pPr>
      <w:r w:rsidRPr="00EF18DE">
        <w:rPr>
          <w:i/>
        </w:rPr>
        <w:t>java -</w:t>
      </w:r>
      <w:proofErr w:type="spellStart"/>
      <w:r w:rsidRPr="00EF18DE">
        <w:rPr>
          <w:i/>
        </w:rPr>
        <w:t>jar</w:t>
      </w:r>
      <w:proofErr w:type="spellEnd"/>
      <w:r w:rsidRPr="00EF18DE">
        <w:rPr>
          <w:i/>
        </w:rPr>
        <w:t xml:space="preserve"> merchant.jar</w:t>
      </w:r>
    </w:p>
    <w:p w:rsidR="00EF18DE" w:rsidRDefault="00EF18DE" w:rsidP="00EF18DE">
      <w:pPr>
        <w:jc w:val="both"/>
        <w:rPr>
          <w:rFonts w:ascii="Arial" w:hAnsi="Arial" w:cs="Arial"/>
          <w:sz w:val="20"/>
          <w:szCs w:val="20"/>
        </w:rPr>
      </w:pPr>
      <w:r>
        <w:rPr>
          <w:rFonts w:ascii="Arial" w:hAnsi="Arial" w:cs="Arial"/>
          <w:sz w:val="20"/>
          <w:szCs w:val="20"/>
        </w:rPr>
        <w:t>En nuestro caso fue de la siguiente manera:</w:t>
      </w:r>
    </w:p>
    <w:p w:rsidR="00EF18DE" w:rsidRDefault="00EF18DE" w:rsidP="00EF18DE">
      <w:pPr>
        <w:jc w:val="both"/>
        <w:rPr>
          <w:b/>
        </w:rPr>
      </w:pPr>
      <w:r w:rsidRPr="0060032A">
        <w:rPr>
          <w:b/>
        </w:rPr>
        <w:t>C:\Users\HIDALGO_M\Desktop&gt;java -</w:t>
      </w:r>
      <w:proofErr w:type="spellStart"/>
      <w:r w:rsidRPr="0060032A">
        <w:rPr>
          <w:b/>
        </w:rPr>
        <w:t>jar</w:t>
      </w:r>
      <w:proofErr w:type="spellEnd"/>
      <w:r w:rsidRPr="0060032A">
        <w:rPr>
          <w:b/>
        </w:rPr>
        <w:t xml:space="preserve"> merchant.jar</w:t>
      </w:r>
    </w:p>
    <w:p w:rsidR="00D618DA" w:rsidRDefault="009852E7" w:rsidP="00EF18DE">
      <w:pPr>
        <w:jc w:val="both"/>
      </w:pPr>
      <w:r>
        <w:t>Una vez iniciado aparecerá lo siguiente:</w:t>
      </w:r>
    </w:p>
    <w:p w:rsidR="009852E7" w:rsidRDefault="009852E7" w:rsidP="00EF18DE">
      <w:pPr>
        <w:jc w:val="both"/>
      </w:pPr>
      <w:r>
        <w:rPr>
          <w:noProof/>
          <w:lang w:val="en-US"/>
        </w:rPr>
        <w:drawing>
          <wp:inline distT="0" distB="0" distL="0" distR="0">
            <wp:extent cx="5610225" cy="1247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247775"/>
                    </a:xfrm>
                    <a:prstGeom prst="rect">
                      <a:avLst/>
                    </a:prstGeom>
                    <a:noFill/>
                    <a:ln>
                      <a:noFill/>
                    </a:ln>
                  </pic:spPr>
                </pic:pic>
              </a:graphicData>
            </a:graphic>
          </wp:inline>
        </w:drawing>
      </w:r>
    </w:p>
    <w:p w:rsidR="009852E7" w:rsidRDefault="009852E7" w:rsidP="00EF18DE">
      <w:pPr>
        <w:jc w:val="both"/>
      </w:pPr>
    </w:p>
    <w:p w:rsidR="009852E7" w:rsidRDefault="009852E7" w:rsidP="00EF18DE">
      <w:pPr>
        <w:jc w:val="both"/>
      </w:pPr>
      <w:r>
        <w:t>Debemos ingresar el número de las nuevas unidades a definir por ejemplo máximo 7(Como está basado en los numero romanos solo existen 7 posibilidades).</w:t>
      </w:r>
    </w:p>
    <w:p w:rsidR="00FA10AE" w:rsidRDefault="009852E7" w:rsidP="00EF18DE">
      <w:pPr>
        <w:jc w:val="both"/>
      </w:pPr>
      <w:r>
        <w:t>En este caso hemos definido de la siguiente manera:</w:t>
      </w:r>
    </w:p>
    <w:tbl>
      <w:tblPr>
        <w:tblStyle w:val="LightShading"/>
        <w:tblW w:w="0" w:type="auto"/>
        <w:tblLook w:val="04A0" w:firstRow="1" w:lastRow="0" w:firstColumn="1" w:lastColumn="0" w:noHBand="0" w:noVBand="1"/>
      </w:tblPr>
      <w:tblGrid>
        <w:gridCol w:w="2992"/>
        <w:gridCol w:w="2993"/>
        <w:gridCol w:w="2993"/>
      </w:tblGrid>
      <w:tr w:rsidR="00FA10AE" w:rsidTr="00FA1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FA10AE" w:rsidRDefault="00FA10AE" w:rsidP="00EF18DE">
            <w:pPr>
              <w:jc w:val="both"/>
            </w:pPr>
            <w:r>
              <w:t>SÍMBOLO</w:t>
            </w:r>
          </w:p>
        </w:tc>
        <w:tc>
          <w:tcPr>
            <w:tcW w:w="2993" w:type="dxa"/>
          </w:tcPr>
          <w:p w:rsidR="00FA10AE" w:rsidRDefault="00FA10AE" w:rsidP="00EF18DE">
            <w:pPr>
              <w:jc w:val="both"/>
              <w:cnfStyle w:val="100000000000" w:firstRow="1" w:lastRow="0" w:firstColumn="0" w:lastColumn="0" w:oddVBand="0" w:evenVBand="0" w:oddHBand="0" w:evenHBand="0" w:firstRowFirstColumn="0" w:firstRowLastColumn="0" w:lastRowFirstColumn="0" w:lastRowLastColumn="0"/>
            </w:pPr>
            <w:r>
              <w:t>VALOR</w:t>
            </w:r>
          </w:p>
        </w:tc>
        <w:tc>
          <w:tcPr>
            <w:tcW w:w="2993" w:type="dxa"/>
          </w:tcPr>
          <w:p w:rsidR="00FA10AE" w:rsidRDefault="00FA10AE" w:rsidP="00EF18DE">
            <w:pPr>
              <w:jc w:val="both"/>
              <w:cnfStyle w:val="100000000000" w:firstRow="1" w:lastRow="0" w:firstColumn="0" w:lastColumn="0" w:oddVBand="0" w:evenVBand="0" w:oddHBand="0" w:evenHBand="0" w:firstRowFirstColumn="0" w:firstRowLastColumn="0" w:lastRowFirstColumn="0" w:lastRowLastColumn="0"/>
            </w:pPr>
            <w:r>
              <w:t>NUEVA UNIDAD</w:t>
            </w:r>
          </w:p>
        </w:tc>
      </w:tr>
      <w:tr w:rsidR="00FA10AE" w:rsidTr="00FA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FA10AE" w:rsidRDefault="00FA10AE" w:rsidP="00EF18DE">
            <w:pPr>
              <w:jc w:val="both"/>
            </w:pPr>
            <w:r>
              <w:t>I</w:t>
            </w:r>
          </w:p>
        </w:tc>
        <w:tc>
          <w:tcPr>
            <w:tcW w:w="2993" w:type="dxa"/>
          </w:tcPr>
          <w:p w:rsidR="00FA10AE" w:rsidRDefault="00FA10AE" w:rsidP="00EF18DE">
            <w:pPr>
              <w:jc w:val="both"/>
              <w:cnfStyle w:val="000000100000" w:firstRow="0" w:lastRow="0" w:firstColumn="0" w:lastColumn="0" w:oddVBand="0" w:evenVBand="0" w:oddHBand="1" w:evenHBand="0" w:firstRowFirstColumn="0" w:firstRowLastColumn="0" w:lastRowFirstColumn="0" w:lastRowLastColumn="0"/>
            </w:pPr>
            <w:r>
              <w:t>1</w:t>
            </w:r>
          </w:p>
        </w:tc>
        <w:tc>
          <w:tcPr>
            <w:tcW w:w="2993" w:type="dxa"/>
          </w:tcPr>
          <w:p w:rsidR="00FA10AE" w:rsidRDefault="00FA10AE" w:rsidP="00EF18DE">
            <w:pPr>
              <w:jc w:val="both"/>
              <w:cnfStyle w:val="000000100000" w:firstRow="0" w:lastRow="0" w:firstColumn="0" w:lastColumn="0" w:oddVBand="0" w:evenVBand="0" w:oddHBand="1" w:evenHBand="0" w:firstRowFirstColumn="0" w:firstRowLastColumn="0" w:lastRowFirstColumn="0" w:lastRowLastColumn="0"/>
            </w:pPr>
            <w:r>
              <w:t>UNO</w:t>
            </w:r>
          </w:p>
        </w:tc>
      </w:tr>
      <w:tr w:rsidR="00FA10AE" w:rsidTr="00FA10AE">
        <w:tc>
          <w:tcPr>
            <w:cnfStyle w:val="001000000000" w:firstRow="0" w:lastRow="0" w:firstColumn="1" w:lastColumn="0" w:oddVBand="0" w:evenVBand="0" w:oddHBand="0" w:evenHBand="0" w:firstRowFirstColumn="0" w:firstRowLastColumn="0" w:lastRowFirstColumn="0" w:lastRowLastColumn="0"/>
            <w:tcW w:w="2992" w:type="dxa"/>
          </w:tcPr>
          <w:p w:rsidR="00FA10AE" w:rsidRDefault="00FA10AE" w:rsidP="00EF18DE">
            <w:pPr>
              <w:jc w:val="both"/>
            </w:pPr>
            <w:r>
              <w:t>V</w:t>
            </w:r>
          </w:p>
        </w:tc>
        <w:tc>
          <w:tcPr>
            <w:tcW w:w="2993" w:type="dxa"/>
          </w:tcPr>
          <w:p w:rsidR="00FA10AE" w:rsidRDefault="00FA10AE" w:rsidP="00EF18DE">
            <w:pPr>
              <w:jc w:val="both"/>
              <w:cnfStyle w:val="000000000000" w:firstRow="0" w:lastRow="0" w:firstColumn="0" w:lastColumn="0" w:oddVBand="0" w:evenVBand="0" w:oddHBand="0" w:evenHBand="0" w:firstRowFirstColumn="0" w:firstRowLastColumn="0" w:lastRowFirstColumn="0" w:lastRowLastColumn="0"/>
            </w:pPr>
            <w:r>
              <w:t>5</w:t>
            </w:r>
          </w:p>
        </w:tc>
        <w:tc>
          <w:tcPr>
            <w:tcW w:w="2993" w:type="dxa"/>
          </w:tcPr>
          <w:p w:rsidR="00FA10AE" w:rsidRDefault="00FA10AE" w:rsidP="00EF18DE">
            <w:pPr>
              <w:jc w:val="both"/>
              <w:cnfStyle w:val="000000000000" w:firstRow="0" w:lastRow="0" w:firstColumn="0" w:lastColumn="0" w:oddVBand="0" w:evenVBand="0" w:oddHBand="0" w:evenHBand="0" w:firstRowFirstColumn="0" w:firstRowLastColumn="0" w:lastRowFirstColumn="0" w:lastRowLastColumn="0"/>
            </w:pPr>
            <w:r>
              <w:t>DOS</w:t>
            </w:r>
          </w:p>
        </w:tc>
      </w:tr>
      <w:tr w:rsidR="00FA10AE" w:rsidTr="00FA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FA10AE" w:rsidRDefault="00FA10AE" w:rsidP="00EF18DE">
            <w:pPr>
              <w:jc w:val="both"/>
            </w:pPr>
            <w:r>
              <w:t>X</w:t>
            </w:r>
          </w:p>
        </w:tc>
        <w:tc>
          <w:tcPr>
            <w:tcW w:w="2993" w:type="dxa"/>
          </w:tcPr>
          <w:p w:rsidR="00FA10AE" w:rsidRDefault="00FA10AE" w:rsidP="00EF18DE">
            <w:pPr>
              <w:jc w:val="both"/>
              <w:cnfStyle w:val="000000100000" w:firstRow="0" w:lastRow="0" w:firstColumn="0" w:lastColumn="0" w:oddVBand="0" w:evenVBand="0" w:oddHBand="1" w:evenHBand="0" w:firstRowFirstColumn="0" w:firstRowLastColumn="0" w:lastRowFirstColumn="0" w:lastRowLastColumn="0"/>
            </w:pPr>
            <w:r>
              <w:t>10</w:t>
            </w:r>
          </w:p>
        </w:tc>
        <w:tc>
          <w:tcPr>
            <w:tcW w:w="2993" w:type="dxa"/>
          </w:tcPr>
          <w:p w:rsidR="00FA10AE" w:rsidRDefault="00FA10AE" w:rsidP="00EF18DE">
            <w:pPr>
              <w:jc w:val="both"/>
              <w:cnfStyle w:val="000000100000" w:firstRow="0" w:lastRow="0" w:firstColumn="0" w:lastColumn="0" w:oddVBand="0" w:evenVBand="0" w:oddHBand="1" w:evenHBand="0" w:firstRowFirstColumn="0" w:firstRowLastColumn="0" w:lastRowFirstColumn="0" w:lastRowLastColumn="0"/>
            </w:pPr>
            <w:r>
              <w:t>TRES</w:t>
            </w:r>
          </w:p>
        </w:tc>
      </w:tr>
      <w:tr w:rsidR="00FA10AE" w:rsidTr="00FA10AE">
        <w:tc>
          <w:tcPr>
            <w:cnfStyle w:val="001000000000" w:firstRow="0" w:lastRow="0" w:firstColumn="1" w:lastColumn="0" w:oddVBand="0" w:evenVBand="0" w:oddHBand="0" w:evenHBand="0" w:firstRowFirstColumn="0" w:firstRowLastColumn="0" w:lastRowFirstColumn="0" w:lastRowLastColumn="0"/>
            <w:tcW w:w="2992" w:type="dxa"/>
          </w:tcPr>
          <w:p w:rsidR="00FA10AE" w:rsidRDefault="00FA10AE" w:rsidP="00EF18DE">
            <w:pPr>
              <w:jc w:val="both"/>
            </w:pPr>
            <w:r>
              <w:t>L</w:t>
            </w:r>
          </w:p>
        </w:tc>
        <w:tc>
          <w:tcPr>
            <w:tcW w:w="2993" w:type="dxa"/>
          </w:tcPr>
          <w:p w:rsidR="00FA10AE" w:rsidRDefault="00FA10AE" w:rsidP="00EF18DE">
            <w:pPr>
              <w:jc w:val="both"/>
              <w:cnfStyle w:val="000000000000" w:firstRow="0" w:lastRow="0" w:firstColumn="0" w:lastColumn="0" w:oddVBand="0" w:evenVBand="0" w:oddHBand="0" w:evenHBand="0" w:firstRowFirstColumn="0" w:firstRowLastColumn="0" w:lastRowFirstColumn="0" w:lastRowLastColumn="0"/>
            </w:pPr>
            <w:r>
              <w:t>50</w:t>
            </w:r>
          </w:p>
        </w:tc>
        <w:tc>
          <w:tcPr>
            <w:tcW w:w="2993" w:type="dxa"/>
          </w:tcPr>
          <w:p w:rsidR="00FA10AE" w:rsidRDefault="00FA10AE" w:rsidP="00EF18DE">
            <w:pPr>
              <w:jc w:val="both"/>
              <w:cnfStyle w:val="000000000000" w:firstRow="0" w:lastRow="0" w:firstColumn="0" w:lastColumn="0" w:oddVBand="0" w:evenVBand="0" w:oddHBand="0" w:evenHBand="0" w:firstRowFirstColumn="0" w:firstRowLastColumn="0" w:lastRowFirstColumn="0" w:lastRowLastColumn="0"/>
            </w:pPr>
            <w:r>
              <w:t>CUATRO</w:t>
            </w:r>
          </w:p>
        </w:tc>
      </w:tr>
      <w:tr w:rsidR="00FA10AE" w:rsidTr="00FA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FA10AE" w:rsidRDefault="00FA10AE" w:rsidP="00EF18DE">
            <w:pPr>
              <w:jc w:val="both"/>
            </w:pPr>
            <w:r>
              <w:t>C</w:t>
            </w:r>
          </w:p>
        </w:tc>
        <w:tc>
          <w:tcPr>
            <w:tcW w:w="2993" w:type="dxa"/>
          </w:tcPr>
          <w:p w:rsidR="00FA10AE" w:rsidRDefault="00FA10AE" w:rsidP="00EF18DE">
            <w:pPr>
              <w:jc w:val="both"/>
              <w:cnfStyle w:val="000000100000" w:firstRow="0" w:lastRow="0" w:firstColumn="0" w:lastColumn="0" w:oddVBand="0" w:evenVBand="0" w:oddHBand="1" w:evenHBand="0" w:firstRowFirstColumn="0" w:firstRowLastColumn="0" w:lastRowFirstColumn="0" w:lastRowLastColumn="0"/>
            </w:pPr>
            <w:r>
              <w:t>100</w:t>
            </w:r>
          </w:p>
        </w:tc>
        <w:tc>
          <w:tcPr>
            <w:tcW w:w="2993" w:type="dxa"/>
          </w:tcPr>
          <w:p w:rsidR="00FA10AE" w:rsidRDefault="00FA10AE" w:rsidP="00EF18DE">
            <w:pPr>
              <w:jc w:val="both"/>
              <w:cnfStyle w:val="000000100000" w:firstRow="0" w:lastRow="0" w:firstColumn="0" w:lastColumn="0" w:oddVBand="0" w:evenVBand="0" w:oddHBand="1" w:evenHBand="0" w:firstRowFirstColumn="0" w:firstRowLastColumn="0" w:lastRowFirstColumn="0" w:lastRowLastColumn="0"/>
            </w:pPr>
            <w:r>
              <w:t>CINCO</w:t>
            </w:r>
          </w:p>
        </w:tc>
      </w:tr>
      <w:tr w:rsidR="00FA10AE" w:rsidTr="00FA10AE">
        <w:tc>
          <w:tcPr>
            <w:cnfStyle w:val="001000000000" w:firstRow="0" w:lastRow="0" w:firstColumn="1" w:lastColumn="0" w:oddVBand="0" w:evenVBand="0" w:oddHBand="0" w:evenHBand="0" w:firstRowFirstColumn="0" w:firstRowLastColumn="0" w:lastRowFirstColumn="0" w:lastRowLastColumn="0"/>
            <w:tcW w:w="2992" w:type="dxa"/>
          </w:tcPr>
          <w:p w:rsidR="00FA10AE" w:rsidRDefault="00FA10AE" w:rsidP="00EF18DE">
            <w:pPr>
              <w:jc w:val="both"/>
            </w:pPr>
            <w:r>
              <w:t>D</w:t>
            </w:r>
          </w:p>
        </w:tc>
        <w:tc>
          <w:tcPr>
            <w:tcW w:w="2993" w:type="dxa"/>
          </w:tcPr>
          <w:p w:rsidR="00FA10AE" w:rsidRDefault="00FA10AE" w:rsidP="00EF18DE">
            <w:pPr>
              <w:jc w:val="both"/>
              <w:cnfStyle w:val="000000000000" w:firstRow="0" w:lastRow="0" w:firstColumn="0" w:lastColumn="0" w:oddVBand="0" w:evenVBand="0" w:oddHBand="0" w:evenHBand="0" w:firstRowFirstColumn="0" w:firstRowLastColumn="0" w:lastRowFirstColumn="0" w:lastRowLastColumn="0"/>
            </w:pPr>
            <w:r>
              <w:t>500</w:t>
            </w:r>
          </w:p>
        </w:tc>
        <w:tc>
          <w:tcPr>
            <w:tcW w:w="2993" w:type="dxa"/>
          </w:tcPr>
          <w:p w:rsidR="00FA10AE" w:rsidRDefault="00FA10AE" w:rsidP="00EF18DE">
            <w:pPr>
              <w:jc w:val="both"/>
              <w:cnfStyle w:val="000000000000" w:firstRow="0" w:lastRow="0" w:firstColumn="0" w:lastColumn="0" w:oddVBand="0" w:evenVBand="0" w:oddHBand="0" w:evenHBand="0" w:firstRowFirstColumn="0" w:firstRowLastColumn="0" w:lastRowFirstColumn="0" w:lastRowLastColumn="0"/>
            </w:pPr>
            <w:r>
              <w:t>SEIS</w:t>
            </w:r>
          </w:p>
        </w:tc>
      </w:tr>
      <w:tr w:rsidR="00FA10AE" w:rsidTr="00FA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FA10AE" w:rsidRDefault="00FA10AE" w:rsidP="00EF18DE">
            <w:pPr>
              <w:jc w:val="both"/>
            </w:pPr>
            <w:r>
              <w:t>M</w:t>
            </w:r>
          </w:p>
        </w:tc>
        <w:tc>
          <w:tcPr>
            <w:tcW w:w="2993" w:type="dxa"/>
          </w:tcPr>
          <w:p w:rsidR="00FA10AE" w:rsidRDefault="00FA10AE" w:rsidP="00EF18DE">
            <w:pPr>
              <w:jc w:val="both"/>
              <w:cnfStyle w:val="000000100000" w:firstRow="0" w:lastRow="0" w:firstColumn="0" w:lastColumn="0" w:oddVBand="0" w:evenVBand="0" w:oddHBand="1" w:evenHBand="0" w:firstRowFirstColumn="0" w:firstRowLastColumn="0" w:lastRowFirstColumn="0" w:lastRowLastColumn="0"/>
            </w:pPr>
            <w:r>
              <w:t>1000</w:t>
            </w:r>
          </w:p>
        </w:tc>
        <w:tc>
          <w:tcPr>
            <w:tcW w:w="2993" w:type="dxa"/>
          </w:tcPr>
          <w:p w:rsidR="00FA10AE" w:rsidRDefault="00FA10AE" w:rsidP="00EF18DE">
            <w:pPr>
              <w:jc w:val="both"/>
              <w:cnfStyle w:val="000000100000" w:firstRow="0" w:lastRow="0" w:firstColumn="0" w:lastColumn="0" w:oddVBand="0" w:evenVBand="0" w:oddHBand="1" w:evenHBand="0" w:firstRowFirstColumn="0" w:firstRowLastColumn="0" w:lastRowFirstColumn="0" w:lastRowLastColumn="0"/>
            </w:pPr>
            <w:r>
              <w:t>SIETE</w:t>
            </w:r>
          </w:p>
        </w:tc>
      </w:tr>
    </w:tbl>
    <w:p w:rsidR="009852E7" w:rsidRDefault="009852E7" w:rsidP="00EF18DE">
      <w:pPr>
        <w:jc w:val="both"/>
      </w:pPr>
    </w:p>
    <w:p w:rsidR="00FA10AE" w:rsidRDefault="002305A4" w:rsidP="00EF18DE">
      <w:pPr>
        <w:jc w:val="both"/>
      </w:pPr>
      <w:r>
        <w:rPr>
          <w:noProof/>
          <w:lang w:val="en-US"/>
        </w:rPr>
        <w:lastRenderedPageBreak/>
        <w:drawing>
          <wp:inline distT="0" distB="0" distL="0" distR="0">
            <wp:extent cx="5467350" cy="466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4667250"/>
                    </a:xfrm>
                    <a:prstGeom prst="rect">
                      <a:avLst/>
                    </a:prstGeom>
                    <a:noFill/>
                    <a:ln>
                      <a:noFill/>
                    </a:ln>
                  </pic:spPr>
                </pic:pic>
              </a:graphicData>
            </a:graphic>
          </wp:inline>
        </w:drawing>
      </w:r>
    </w:p>
    <w:p w:rsidR="002305A4" w:rsidRDefault="002305A4" w:rsidP="00EF18DE">
      <w:pPr>
        <w:jc w:val="both"/>
      </w:pPr>
      <w:r>
        <w:t>Debemos ingresar la opción que nos pide el programa, tal y como observamos en la anterior imagen.</w:t>
      </w:r>
    </w:p>
    <w:p w:rsidR="002305A4" w:rsidRDefault="002305A4" w:rsidP="00EF18DE">
      <w:pPr>
        <w:jc w:val="both"/>
      </w:pPr>
      <w:r>
        <w:t xml:space="preserve">Si seleccionamos la opción </w:t>
      </w:r>
      <w:r w:rsidR="00A757B7">
        <w:t xml:space="preserve">1 y deseamos convertir la cantidad </w:t>
      </w:r>
      <w:r w:rsidR="00C05308">
        <w:t xml:space="preserve">“SIETE CINCO SIETE UNO </w:t>
      </w:r>
      <w:proofErr w:type="spellStart"/>
      <w:r w:rsidR="00C05308">
        <w:t>UNO</w:t>
      </w:r>
      <w:proofErr w:type="spellEnd"/>
      <w:r w:rsidR="00C05308">
        <w:t xml:space="preserve"> </w:t>
      </w:r>
      <w:proofErr w:type="spellStart"/>
      <w:r w:rsidR="00C05308">
        <w:t>UNO</w:t>
      </w:r>
      <w:proofErr w:type="spellEnd"/>
      <w:r w:rsidR="00C05308">
        <w:t xml:space="preserve">” </w:t>
      </w:r>
      <w:r w:rsidR="00A757B7">
        <w:t>el resultado equivale a MCMIII = 1903</w:t>
      </w:r>
      <w:r w:rsidR="00C05308">
        <w:t>.</w:t>
      </w:r>
    </w:p>
    <w:p w:rsidR="002305A4" w:rsidRDefault="002305A4" w:rsidP="00570C48">
      <w:pPr>
        <w:jc w:val="center"/>
      </w:pPr>
      <w:r>
        <w:rPr>
          <w:noProof/>
          <w:lang w:val="en-US"/>
        </w:rPr>
        <w:lastRenderedPageBreak/>
        <w:drawing>
          <wp:inline distT="0" distB="0" distL="0" distR="0">
            <wp:extent cx="40862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4991100"/>
                    </a:xfrm>
                    <a:prstGeom prst="rect">
                      <a:avLst/>
                    </a:prstGeom>
                    <a:noFill/>
                    <a:ln>
                      <a:noFill/>
                    </a:ln>
                  </pic:spPr>
                </pic:pic>
              </a:graphicData>
            </a:graphic>
          </wp:inline>
        </w:drawing>
      </w:r>
    </w:p>
    <w:p w:rsidR="00484457" w:rsidRDefault="00484457" w:rsidP="00570C48">
      <w:pPr>
        <w:jc w:val="center"/>
      </w:pPr>
    </w:p>
    <w:p w:rsidR="00484457" w:rsidRDefault="00484457" w:rsidP="00484457">
      <w:r>
        <w:t>Si seleccionamos la opción 2, nos pedirá que definamos los metales a comercializar, tanto en número de metales a comercializar como a su equivalencia en las nuevas unidades creadas.</w:t>
      </w:r>
    </w:p>
    <w:p w:rsidR="00BE7600" w:rsidRDefault="00BE7600" w:rsidP="00484457">
      <w:r>
        <w:t xml:space="preserve">En el siguiente </w:t>
      </w:r>
      <w:proofErr w:type="gramStart"/>
      <w:r>
        <w:t>ejemplo  definir</w:t>
      </w:r>
      <w:proofErr w:type="gramEnd"/>
      <w:r>
        <w:t xml:space="preserve"> que son 3 metales a comercializar: GOLD, IRON, SILVER; La equivalencia  de cada metal respectivamente 3,2,1.</w:t>
      </w:r>
    </w:p>
    <w:p w:rsidR="00BE7600" w:rsidRDefault="00BE7600" w:rsidP="00484457">
      <w:r>
        <w:t>Nos pedirá adicionalmente de cual metal queremos encontrar su respectiva equivalencia.</w:t>
      </w:r>
    </w:p>
    <w:p w:rsidR="003A6BFB" w:rsidRPr="00D618DA" w:rsidRDefault="003A6BFB" w:rsidP="00484457">
      <w:r>
        <w:rPr>
          <w:noProof/>
          <w:lang w:val="en-US"/>
        </w:rPr>
        <w:lastRenderedPageBreak/>
        <w:drawing>
          <wp:inline distT="0" distB="0" distL="0" distR="0">
            <wp:extent cx="5438775" cy="6372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6372225"/>
                    </a:xfrm>
                    <a:prstGeom prst="rect">
                      <a:avLst/>
                    </a:prstGeom>
                    <a:noFill/>
                    <a:ln>
                      <a:noFill/>
                    </a:ln>
                  </pic:spPr>
                </pic:pic>
              </a:graphicData>
            </a:graphic>
          </wp:inline>
        </w:drawing>
      </w:r>
    </w:p>
    <w:sectPr w:rsidR="003A6BFB" w:rsidRPr="00D61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DE"/>
    <w:rsid w:val="000A5570"/>
    <w:rsid w:val="002305A4"/>
    <w:rsid w:val="002D398A"/>
    <w:rsid w:val="003A6BFB"/>
    <w:rsid w:val="00484457"/>
    <w:rsid w:val="00570C48"/>
    <w:rsid w:val="005805E6"/>
    <w:rsid w:val="0060032A"/>
    <w:rsid w:val="009852E7"/>
    <w:rsid w:val="00A757B7"/>
    <w:rsid w:val="00BE7600"/>
    <w:rsid w:val="00C05308"/>
    <w:rsid w:val="00D618DA"/>
    <w:rsid w:val="00EF18DE"/>
    <w:rsid w:val="00FA10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E88C"/>
  <w15:docId w15:val="{DAEA5DE2-3D9E-4443-9567-1F2B52EC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E7"/>
    <w:rPr>
      <w:rFonts w:ascii="Tahoma" w:hAnsi="Tahoma" w:cs="Tahoma"/>
      <w:sz w:val="16"/>
      <w:szCs w:val="16"/>
    </w:rPr>
  </w:style>
  <w:style w:type="table" w:styleId="TableGrid">
    <w:name w:val="Table Grid"/>
    <w:basedOn w:val="TableNormal"/>
    <w:uiPriority w:val="59"/>
    <w:rsid w:val="00FA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A10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A10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2D39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D3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54867">
      <w:bodyDiv w:val="1"/>
      <w:marLeft w:val="0"/>
      <w:marRight w:val="0"/>
      <w:marTop w:val="0"/>
      <w:marBottom w:val="0"/>
      <w:divBdr>
        <w:top w:val="none" w:sz="0" w:space="0" w:color="auto"/>
        <w:left w:val="none" w:sz="0" w:space="0" w:color="auto"/>
        <w:bottom w:val="none" w:sz="0" w:space="0" w:color="auto"/>
        <w:right w:val="none" w:sz="0" w:space="0" w:color="auto"/>
      </w:divBdr>
    </w:div>
    <w:div w:id="19425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en.wikipedia.org/wiki/Roman_numeral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635</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Hidalgo</dc:creator>
  <cp:lastModifiedBy>Chelo</cp:lastModifiedBy>
  <cp:revision>13</cp:revision>
  <dcterms:created xsi:type="dcterms:W3CDTF">2014-02-14T19:28:00Z</dcterms:created>
  <dcterms:modified xsi:type="dcterms:W3CDTF">2016-10-05T21:33:00Z</dcterms:modified>
</cp:coreProperties>
</file>