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Кафедра МОЭВМ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b/>
          <w:b/>
          <w:smallCaps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tabs>
          <w:tab w:val="clear" w:pos="720"/>
          <w:tab w:val="left" w:pos="709" w:leader="none"/>
        </w:tabs>
        <w:spacing w:lineRule="auto" w:line="360"/>
        <w:ind w:left="0" w:right="0" w:firstLine="737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smallCaps/>
          <w:color w:val="000000"/>
          <w:sz w:val="28"/>
          <w:szCs w:val="28"/>
        </w:rPr>
        <w:t>ОТЧЕТ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по практической работе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№6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по дисциплине «Вычислительная математика»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Тема: Исследование обусловленности задачи решения систем линейных уравнений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tbl>
      <w:tblPr>
        <w:tblW w:w="9853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6"/>
        <w:gridCol w:w="2609"/>
        <w:gridCol w:w="2898"/>
      </w:tblGrid>
      <w:tr>
        <w:trPr>
          <w:trHeight w:val="614" w:hRule="atLeast"/>
        </w:trPr>
        <w:tc>
          <w:tcPr>
            <w:tcW w:w="4346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ind w:left="0" w:right="0" w:firstLine="709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Студент гр. 3344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98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overflowPunct w:val="true"/>
              <w:bidi w:val="0"/>
              <w:spacing w:lineRule="auto" w:line="360" w:before="0" w:after="0"/>
              <w:ind w:left="0" w:right="0" w:firstLine="113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Гайфутдинов А.Р.</w:t>
            </w:r>
          </w:p>
        </w:tc>
      </w:tr>
      <w:tr>
        <w:trPr>
          <w:trHeight w:val="614" w:hRule="atLeast"/>
        </w:trPr>
        <w:tc>
          <w:tcPr>
            <w:tcW w:w="4346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ind w:left="0" w:right="0" w:firstLine="709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98" w:type="dxa"/>
            <w:tcBorders/>
            <w:vAlign w:val="bottom"/>
          </w:tcPr>
          <w:p>
            <w:pPr>
              <w:pStyle w:val="Normal"/>
              <w:widowControl w:val="false"/>
              <w:spacing w:lineRule="auto" w:line="360"/>
              <w:ind w:left="0" w:right="0" w:firstLine="709"/>
              <w:jc w:val="center"/>
              <w:rPr>
                <w:rFonts w:ascii="Times new roman" w:hAnsi="Times new roman"/>
                <w:color w:val="000000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</w:rPr>
              <w:t>Попова Е.В.</w:t>
            </w:r>
          </w:p>
        </w:tc>
      </w:tr>
    </w:tbl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Санкт-Петербург</w:t>
      </w:r>
    </w:p>
    <w:p>
      <w:pPr>
        <w:pStyle w:val="Normal"/>
        <w:spacing w:lineRule="auto" w:line="360"/>
        <w:ind w:left="0" w:right="0" w:firstLine="709"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2025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Цель работы: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color w:val="000000"/>
          <w:sz w:val="28"/>
          <w:szCs w:val="28"/>
        </w:rPr>
        <w:t>Изучение стандартной обусловленности задач решения систем линейных уравнений при различных вариантах неточных входных данных.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Основные теоретические положения.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  <w:t>Рассматривается система линейных уравнений n-го порядка с вещественными коэффициентами (1)</w:t>
      </w:r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11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12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…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</m:oMath>
      </m:oMathPara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21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22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…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</m:oMath>
      </m:oMathPara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…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…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a</m:t>
              </m:r>
            </m:e>
            <m:sub>
              <m:r>
                <w:rPr>
                  <w:rFonts w:ascii="Cambria Math" w:hAnsi="Cambria Math"/>
                </w:rPr>
                <m:t xml:space="preserve">nn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b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r>
            <w:rPr>
              <w:rFonts w:ascii="Cambria Math" w:hAnsi="Cambria Math"/>
            </w:rPr>
            <m:t xml:space="preserve">.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  <w:t>В матричной форме записи эта система принимает вид (2)</w:t>
      </w:r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AX</m:t>
          </m:r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B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…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…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…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nn</m:t>
                    </m:r>
                  </m:sub>
                </m:sSub>
              </m:e>
            </m:eqArr>
          </m:e>
        </m:d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…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eqArr>
          </m:e>
        </m:d>
        <m:r>
          <w:rPr>
            <w:rFonts w:ascii="Cambria Math" w:hAnsi="Cambria Math"/>
          </w:rPr>
          <m:t xml:space="preserve">,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eqAr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…</m:t>
                </m:r>
              </m:e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eqArr>
          </m:e>
        </m:d>
        <m:r>
          <w:rPr>
            <w:rFonts w:ascii="Cambria Math" w:hAnsi="Cambria Math"/>
          </w:rPr>
          <m:t xml:space="preserve">,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                        (2)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квадратная матрица коэффициентов системы,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вектор решений системы,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вектор свободных членов. Матрица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невырожденная, тогда решение системы (1) существует, единственно и устойчиво по входным данным. Это означает, что задача нахождения вектора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корректна.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Пусть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X</m:t>
            </m:r>
          </m:e>
          <m:sup/>
        </m:sSup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eqArr>
              <m:e>
                <m:sSub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/>
                    </m:sSup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…</m:t>
                </m:r>
              </m:e>
              <m:e>
                <m:sSub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/>
                    </m:sSup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eqArr>
          </m:e>
        </m:d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приближенное решение системы, тогда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X</m:t>
            </m:r>
          </m:e>
          <m:sup/>
        </m:sSup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называется вектором погрешности системы, необходимо стремиться к его уменьшению. Возможно рассматривать критерий малости вектора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r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AX</m:t>
            </m:r>
          </m:e>
          <m:sup/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B</m:t>
            </m:r>
          </m:e>
          <m:sup/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−</m:t>
            </m:r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,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который называется невязкой системы. Эти вектора связаны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−</m:t>
        </m:r>
        <m:sSup>
          <m:e>
            <m:r>
              <w:rPr>
                <w:rFonts w:ascii="Cambria Math" w:hAnsi="Cambria Math"/>
              </w:rPr>
              <m:t xml:space="preserve">X</m:t>
            </m:r>
          </m:e>
          <m:sup/>
        </m:sSup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r</m:t>
        </m:r>
      </m:oMath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.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Удобной количественной характеристикой вектора является норма вектора. В вычислительной математике используются следующие три нормы (3)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∨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,</m:t>
            </m:r>
          </m:e>
        </m:nary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∨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=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∨</m:t>
            </m:r>
          </m:e>
          <m:sub>
            <m:r>
              <w:rPr>
                <w:rFonts w:ascii="Cambria Math" w:hAnsi="Cambria Math"/>
              </w:rPr>
              <m:t xml:space="preserve">∞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max</m:t>
            </m:r>
          </m:e>
          <m:sub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≤</m:t>
            </m:r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≤</m:t>
            </m:r>
            <m:r>
              <w:rPr>
                <w:rFonts w:ascii="Cambria Math" w:hAnsi="Cambria Math"/>
              </w:rPr>
              <m:t xml:space="preserve">n</m:t>
            </m:r>
          </m:sub>
        </m:sSub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.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(3)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  <w:t xml:space="preserve">За норму матрицы принимают максимальную величину, на которую преобразование, описываемое матрицей, может растянуть любой ненулевой вектор в выбранной норме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d>
          <m:dPr>
            <m:begChr m:val="|"/>
            <m:endChr m:val="|"/>
          </m:dPr>
          <m:e>
            <m:d>
              <m:dPr>
                <m:begChr m:val="|"/>
                <m:endChr m:val="|"/>
              </m:d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d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max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≠</m:t>
            </m:r>
            <m:r>
              <w:rPr>
                <w:rFonts w:ascii="Cambria Math" w:hAnsi="Cambria Math"/>
              </w:rPr>
              <m:t xml:space="preserve">0</m:t>
            </m:r>
          </m:sub>
        </m:sSub>
        <m:f>
          <m:num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Ax</m:t>
            </m:r>
            <m:r>
              <w:rPr>
                <w:rFonts w:ascii="Cambria Math" w:hAnsi="Cambria Math"/>
              </w:rPr>
              <m:t xml:space="preserve">∨</m:t>
            </m:r>
          </m:num>
          <m:den>
            <m:d>
              <m:dPr>
                <m:begChr m:val="|"/>
                <m:endChr m:val="|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  <m:r>
              <w:rPr>
                <w:rFonts w:ascii="Cambria Math" w:hAnsi="Cambria Math"/>
              </w:rPr>
              <m:t xml:space="preserve">∨</m:t>
            </m:r>
          </m:den>
        </m:f>
      </m:oMath>
      <w:r>
        <w:rPr>
          <w:rFonts w:eastAsia="Calibri" w:cs="Times New Roman" w:ascii="Times new roman" w:hAnsi="Times new roman"/>
          <w:color w:val="000000"/>
          <w:sz w:val="28"/>
          <w:szCs w:val="28"/>
        </w:rPr>
        <w:t>. Векторным нормам подчинены следующие нормы матрицы (4)</w:t>
      </w:r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∨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∨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max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j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n</m:t>
              </m:r>
            </m:sup>
            <m:e>
              <m:d>
                <m:dPr>
                  <m:begChr m:val="|"/>
                  <m:endChr m:val="|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</m:t>
              </m:r>
            </m:e>
          </m:nary>
        </m:oMath>
      </m:oMathPara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∨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∨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max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  <m:rad>
            <m:radPr>
              <m:degHide m:val="1"/>
            </m:radPr>
            <m:deg/>
            <m:e>
              <m:sSub>
                <m:e>
                  <m:r>
                    <w:rPr>
                      <w:rFonts w:ascii="Cambria Math" w:hAnsi="Cambria Math"/>
                    </w:rPr>
                    <m:t xml:space="preserve">λ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  <m:d>
                <m:dPr>
                  <m:begChr m:val="("/>
                  <m:endChr m:val=")"/>
                </m:d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Т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A</m:t>
                  </m:r>
                </m:e>
              </m:d>
            </m:e>
          </m:rad>
          <m:r>
            <w:rPr>
              <w:rFonts w:ascii="Cambria Math" w:hAnsi="Cambria Math"/>
            </w:rPr>
            <m:t xml:space="preserve">,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sSub>
            <m:e>
              <m:r>
                <w:rPr>
                  <w:rFonts w:ascii="Cambria Math" w:hAnsi="Cambria Math"/>
                </w:rPr>
                <m:t xml:space="preserve">∨</m:t>
              </m:r>
              <m:r>
                <w:rPr>
                  <w:rFonts w:ascii="Cambria Math" w:hAnsi="Cambria Math"/>
                </w:rPr>
                <m:t xml:space="preserve">A</m:t>
              </m:r>
              <m:r>
                <w:rPr>
                  <w:rFonts w:ascii="Cambria Math" w:hAnsi="Cambria Math"/>
                </w:rPr>
                <m:t xml:space="preserve">∨</m:t>
              </m:r>
            </m:e>
            <m:sub>
              <m:r>
                <w:rPr>
                  <w:rFonts w:ascii="Cambria Math" w:hAnsi="Cambria Math"/>
                </w:rPr>
                <m:t xml:space="preserve">∞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max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≤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  <m:nary>
            <m:naryPr>
              <m:chr m:val="∑"/>
            </m:naryPr>
            <m:sub>
              <m:r>
                <w:rPr>
                  <w:rFonts w:ascii="Cambria Math" w:hAnsi="Cambria Math"/>
                </w:rPr>
                <m:t xml:space="preserve">j</m:t>
              </m:r>
              <m:r>
                <w:rPr>
                  <w:rFonts w:ascii="Cambria Math" w:hAnsi="Cambria Math"/>
                </w:rPr>
                <m:t xml:space="preserve">=</m:t>
              </m:r>
              <m:r>
                <w:rPr>
                  <w:rFonts w:ascii="Cambria Math" w:hAnsi="Cambria Math"/>
                </w:rPr>
                <m:t xml:space="preserve">1</m:t>
              </m:r>
            </m:sub>
            <m:sup>
              <m:r>
                <w:rPr>
                  <w:rFonts w:ascii="Cambria Math" w:hAnsi="Cambria Math"/>
                </w:rPr>
                <m:t xml:space="preserve">n</m:t>
              </m:r>
            </m:sup>
            <m:e>
              <m:d>
                <m:dPr>
                  <m:begChr m:val="|"/>
                  <m:endChr m:val="|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,</m:t>
              </m:r>
            </m:e>
          </m:nary>
        </m:oMath>
      </m:oMathPara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λ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– собственные числа матрицы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.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Задача вычисления вектора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может быть плохо или хорошо обусловлена.</w:t>
      </w:r>
    </w:p>
    <w:p>
      <w:pPr>
        <w:pStyle w:val="Normal"/>
        <w:keepNext w:val="true"/>
        <w:keepLines/>
        <w:numPr>
          <w:ilvl w:val="0"/>
          <w:numId w:val="0"/>
        </w:numPr>
        <w:spacing w:lineRule="auto" w:line="360" w:before="240" w:after="240"/>
        <w:ind w:left="0" w:firstLine="709"/>
        <w:jc w:val="both"/>
        <w:outlineLvl w:val="2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Обусловленность задачи решения систем линейных алгебраических уравнений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Рассмотрим случай, когда элементы матрицы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заданы точно, а вектор-столбец свободных членов – приближенно. Оценки для абсолютной и относительной погрешности (5)</w:t>
      </w:r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Δ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 xml:space="preserve">≤</m:t>
          </m:r>
          <m:sSub>
            <m:e>
              <m:r>
                <w:rPr>
                  <w:rFonts w:ascii="Cambria Math" w:hAnsi="Cambria Math"/>
                </w:rPr>
                <m:t xml:space="preserve">ν</m:t>
              </m:r>
            </m:e>
            <m:sub>
              <m:r>
                <w:rPr>
                  <w:rFonts w:ascii="Cambria Math" w:hAnsi="Cambria Math"/>
                </w:rPr>
                <m:t xml:space="preserve">Δ</m:t>
              </m:r>
            </m:sub>
          </m:sSub>
          <m:r>
            <w:rPr>
              <w:rFonts w:ascii="Cambria Math" w:hAnsi="Cambria Math"/>
            </w:rPr>
            <m:t xml:space="preserve">Δ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 xml:space="preserve">,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δ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 xml:space="preserve">≤</m:t>
          </m:r>
          <m:sSub>
            <m:e>
              <m:r>
                <w:rPr>
                  <w:rFonts w:ascii="Cambria Math" w:hAnsi="Cambria Math"/>
                </w:rPr>
                <m:t xml:space="preserve">ν</m:t>
              </m:r>
            </m:e>
            <m:sub>
              <m:r>
                <w:rPr>
                  <w:rFonts w:ascii="Cambria Math" w:hAnsi="Cambria Math"/>
                </w:rPr>
                <m:t xml:space="preserve">δ</m:t>
              </m:r>
            </m:sub>
          </m:sSub>
          <m:r>
            <w:rPr>
              <w:rFonts w:ascii="Cambria Math" w:hAnsi="Cambria Math"/>
            </w:rPr>
            <m:t xml:space="preserve">δ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 xml:space="preserve">,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ν</m:t>
            </m:r>
          </m:e>
          <m:sub>
            <m:r>
              <w:rPr>
                <w:rFonts w:ascii="Cambria Math" w:hAnsi="Cambria Math"/>
              </w:rPr>
              <m:t xml:space="preserve">Δ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∨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- абсолютное число обусловленности, а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ν</m:t>
            </m:r>
          </m:e>
          <m:sub>
            <m:r>
              <w:rPr>
                <w:rFonts w:ascii="Cambria Math" w:hAnsi="Cambria Math"/>
              </w:rPr>
              <m:t xml:space="preserve">δ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∨</m:t>
        </m:r>
        <m:f>
          <m:num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B</m:t>
            </m:r>
            <m:r>
              <w:rPr>
                <w:rFonts w:ascii="Cambria Math" w:hAnsi="Cambria Math"/>
              </w:rPr>
              <m:t xml:space="preserve">∨</m:t>
            </m:r>
          </m:num>
          <m:den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∨</m:t>
            </m:r>
          </m:den>
        </m:f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- относительное число обусловленности (естественное число обусловленности). Максимальное естественное число обусловленности (6)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max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≠</m:t>
            </m:r>
            <m:r>
              <w:rPr>
                <w:rFonts w:ascii="Cambria Math" w:hAnsi="Cambria Math"/>
              </w:rPr>
              <m:t xml:space="preserve">0</m:t>
            </m:r>
          </m:sub>
        </m:sSub>
        <m:sSub>
          <m:e>
            <m:r>
              <w:rPr>
                <w:rFonts w:ascii="Cambria Math" w:hAnsi="Cambria Math"/>
              </w:rPr>
              <m:t xml:space="preserve">ν</m:t>
            </m:r>
          </m:e>
          <m:sub>
            <m:r>
              <w:rPr>
                <w:rFonts w:ascii="Cambria Math" w:hAnsi="Cambria Math"/>
              </w:rPr>
              <m:t xml:space="preserve">δ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max</m:t>
            </m:r>
          </m:e>
          <m:sub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≠</m:t>
            </m:r>
            <m:r>
              <w:rPr>
                <w:rFonts w:ascii="Cambria Math" w:hAnsi="Cambria Math"/>
              </w:rPr>
              <m:t xml:space="preserve">0</m:t>
            </m:r>
          </m:sub>
        </m:sSub>
        <m:sSup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∨</m:t>
        </m:r>
        <m:f>
          <m:num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AX</m:t>
            </m:r>
            <m:r>
              <w:rPr>
                <w:rFonts w:ascii="Cambria Math" w:hAnsi="Cambria Math"/>
              </w:rPr>
              <m:t xml:space="preserve">∨</m:t>
            </m:r>
          </m:num>
          <m:den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X</m:t>
            </m:r>
            <m:r>
              <w:rPr>
                <w:rFonts w:ascii="Cambria Math" w:hAnsi="Cambria Math"/>
              </w:rPr>
              <m:t xml:space="preserve">∨</m:t>
            </m:r>
          </m:den>
        </m:f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p>
        </m:sSup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∙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∨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cond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</m:d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(6)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называют стандартным числом обусловленности.</w:t>
      </w:r>
    </w:p>
    <w:p>
      <w:pPr>
        <w:pStyle w:val="Normal"/>
        <w:spacing w:lineRule="auto" w:line="360" w:before="0" w:after="200"/>
        <w:ind w:firstLine="709"/>
        <w:contextualSpacing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Para xmlns:m="http://schemas.openxmlformats.org/officeDocument/2006/math">
        <m:oMathParaPr>
          <m:jc m:val="left"/>
        </m:oMathParaPr>
        <m:oMath>
          <m:r>
            <w:rPr>
              <w:rFonts w:ascii="Cambria Math" w:hAnsi="Cambria Math"/>
            </w:rPr>
            <m:t xml:space="preserve">δ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 xml:space="preserve">≤</m:t>
          </m:r>
          <m:r>
            <w:rPr>
              <w:rFonts w:ascii="Cambria Math" w:hAnsi="Cambria Math"/>
            </w:rPr>
            <m:t xml:space="preserve">cond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A</m:t>
              </m:r>
            </m:e>
          </m:d>
          <m:r>
            <w:rPr>
              <w:rFonts w:ascii="Cambria Math" w:hAnsi="Cambria Math"/>
            </w:rPr>
            <m:t xml:space="preserve">δ</m:t>
          </m:r>
          <m:d>
            <m:dPr>
              <m:begChr m:val="("/>
              <m:endChr m:val=")"/>
            </m:dPr>
            <m:e>
              <m:sSup>
                <m:e>
                  <m:r>
                    <w:rPr>
                      <w:rFonts w:ascii="Cambria Math" w:hAnsi="Cambria Math"/>
                    </w:rPr>
                    <m:t xml:space="preserve">B</m:t>
                  </m:r>
                </m:e>
                <m:sup/>
              </m:sSup>
            </m:e>
          </m:d>
          <m:r>
            <w:rPr>
              <w:rFonts w:ascii="Cambria Math" w:hAnsi="Cambria Math"/>
            </w:rPr>
            <m:t xml:space="preserve">.</m:t>
          </m:r>
        </m:oMath>
      </m:oMathPara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Если элементы матрицы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заданы приближенно и равны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A</m:t>
            </m:r>
          </m:e>
          <m:sup/>
        </m:sSup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, а вектор-столбец свободных членов – точно, тогда оценка относительной погрешности (7)</w:t>
      </w:r>
      <w:r>
        <w:rPr>
          <w:rFonts w:ascii="Times new roman" w:hAnsi="Times new roman"/>
          <w:color w:val="000000"/>
        </w:rPr>
      </w:r>
      <m:oMath xmlns:m="http://schemas.openxmlformats.org/officeDocument/2006/math"/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cond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</m:d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,</m:t>
        </m:r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                                       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(7)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Calibri" w:cs="Times New Roman" w:ascii="Times new roman" w:hAnsi="Times new roman"/>
          <w:color w:val="000000"/>
          <w:sz w:val="28"/>
          <w:szCs w:val="28"/>
        </w:rPr>
        <w:t xml:space="preserve">где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=</m:t>
        </m:r>
        <m:f>
          <m:num>
            <m:d>
              <m:dPr>
                <m:begChr m:val="|"/>
                <m:endChr m:val="|"/>
              </m:dPr>
              <m:e>
                <m:d>
                  <m:dPr>
                    <m:begChr m:val="|"/>
                    <m:endChr m:val="|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/>
                    </m:sSup>
                  </m:e>
                </m:d>
              </m:e>
            </m:d>
          </m:num>
          <m:den>
            <m:d>
              <m:dPr>
                <m:begChr m:val="|"/>
                <m:endChr m:val="|"/>
              </m:dPr>
              <m:e>
                <m:d>
                  <m:dPr>
                    <m:begChr m:val="|"/>
                    <m:endChr m:val="|"/>
                  </m:d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d>
              </m:e>
            </m:d>
          </m:den>
        </m:f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−</m:t>
            </m:r>
            <m:sSup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p/>
            </m:sSup>
            <m:r>
              <w:rPr>
                <w:rFonts w:ascii="Cambria Math" w:hAnsi="Cambria Math"/>
              </w:rPr>
              <m:t xml:space="preserve">∨</m:t>
            </m:r>
          </m:num>
          <m:den>
            <m:r>
              <w:rPr>
                <w:rFonts w:ascii="Cambria Math" w:hAnsi="Cambria Math"/>
              </w:rPr>
              <m:t xml:space="preserve">∨</m:t>
            </m:r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∨</m:t>
            </m:r>
          </m:den>
        </m:f>
      </m:oMath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spacing w:lineRule="auto" w:line="360" w:before="0" w:after="20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Если с погрешностью заданы как коэффициенты матрицы, так и элементы вектора свободных членов, то справедливо неравенство (8)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d>
          <m:dPr>
            <m:begChr m:val="("/>
            <m:endChr m:val=")"/>
          </m:d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/>
            </m:sSup>
          </m:e>
        </m:d>
        <m:r>
          <w:rPr>
            <w:rFonts w:ascii="Cambria Math" w:hAnsi="Cambria Math"/>
          </w:rPr>
          <m:t xml:space="preserve">≤</m:t>
        </m:r>
        <m:r>
          <w:rPr>
            <w:rFonts w:ascii="Cambria Math" w:hAnsi="Cambria Math"/>
          </w:rPr>
          <m:t xml:space="preserve">cond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A</m:t>
            </m:r>
          </m:e>
        </m:d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δ</m:t>
            </m:r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</m:e>
                  <m:sup/>
                </m:sSup>
              </m:e>
            </m:d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δ</m:t>
            </m:r>
            <m:d>
              <m:dPr>
                <m:begChr m:val="("/>
                <m:endChr m:val=")"/>
              </m:d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B</m:t>
                    </m:r>
                  </m:e>
                  <m:sup/>
                </m:sSup>
              </m:e>
            </m:d>
          </m:e>
        </m:d>
        <m:r>
          <w:rPr>
            <w:rFonts w:ascii="Cambria Math" w:hAnsi="Cambria Math"/>
          </w:rPr>
          <m:t xml:space="preserve">.</m:t>
        </m:r>
      </m:oMath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                             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(8)</w:t>
      </w:r>
      <w:r>
        <w:br w:type="page"/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Порядок выполнения работы. </w:t>
      </w:r>
    </w:p>
    <w:p>
      <w:pPr>
        <w:pStyle w:val="Normal"/>
        <w:spacing w:lineRule="auto" w:line="360" w:before="0" w:after="0"/>
        <w:ind w:firstLine="709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Выучить теорию по данной теме.</w:t>
      </w:r>
      <w:bookmarkStart w:id="0" w:name="_GoBack"/>
      <w:bookmarkEnd w:id="0"/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Сформировать расширенную входную матрицу, соответствующую 4 неизвестным и 4 уравнениям, с нецелыми коэффициентами, положительными и отрицательными. При генерации элементов матрицы, в методе </w:t>
      </w:r>
      <w:r>
        <w:rPr>
          <w:rFonts w:ascii="Times new roman" w:hAnsi="Times new roman"/>
          <w:color w:val="000000"/>
          <w:kern w:val="2"/>
          <w:sz w:val="28"/>
          <w:szCs w:val="28"/>
          <w:lang w:val="en-US"/>
        </w:rPr>
        <w:t>random</w:t>
      </w:r>
      <w:r>
        <w:rPr>
          <w:rFonts w:ascii="Times new roman" w:hAnsi="Times new roman"/>
          <w:color w:val="000000"/>
          <w:kern w:val="2"/>
          <w:sz w:val="28"/>
          <w:szCs w:val="28"/>
        </w:rPr>
        <w:t>()</w:t>
      </w:r>
      <w:r>
        <w:rPr>
          <w:rFonts w:cs="Times New Roman" w:ascii="Times new roman" w:hAnsi="Times new roman"/>
          <w:color w:val="000000"/>
          <w:kern w:val="2"/>
          <w:sz w:val="28"/>
          <w:szCs w:val="28"/>
        </w:rPr>
        <w:t xml:space="preserve">языка </w:t>
      </w:r>
      <w:r>
        <w:rPr>
          <w:rFonts w:cs="Times New Roman" w:ascii="Times new roman" w:hAnsi="Times new roman"/>
          <w:color w:val="000000"/>
          <w:kern w:val="2"/>
          <w:sz w:val="28"/>
          <w:szCs w:val="28"/>
          <w:lang w:val="en-US"/>
        </w:rPr>
        <w:t>java</w:t>
      </w:r>
      <w:r>
        <w:rPr>
          <w:rFonts w:ascii="Times new roman" w:hAnsi="Times new roman"/>
          <w:color w:val="000000"/>
          <w:kern w:val="2"/>
          <w:sz w:val="28"/>
          <w:szCs w:val="28"/>
        </w:rPr>
        <w:t xml:space="preserve"> </w:t>
      </w:r>
      <w:r>
        <w:rPr>
          <w:rFonts w:cs="Times New Roman" w:ascii="Times new roman" w:hAnsi="Times new roman"/>
          <w:color w:val="000000"/>
          <w:kern w:val="2"/>
          <w:sz w:val="28"/>
          <w:szCs w:val="28"/>
        </w:rPr>
        <w:t xml:space="preserve">использовать в качестве слагаемого номер в списке. </w:t>
      </w:r>
      <w:r>
        <w:rPr>
          <w:rFonts w:ascii="Times new roman" w:hAnsi="Times new roman"/>
          <w:color w:val="000000"/>
          <w:sz w:val="28"/>
          <w:szCs w:val="28"/>
        </w:rPr>
        <w:t>Проверить невырожденность матрицы.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Составить подпрограмму для решения системы линейных уравнений методом Крамера для четных номеров, использовать в работе нормы №1; и методом обратной матрицы для нечетных номеров, использовать в работе нормы 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∞</m:t>
        </m:r>
      </m:oMath>
      <w:r>
        <w:rPr>
          <w:rFonts w:ascii="Times new roman" w:hAnsi="Times new roman"/>
          <w:color w:val="000000"/>
          <w:sz w:val="28"/>
          <w:szCs w:val="28"/>
        </w:rPr>
        <w:t>. Объяснить метод в работе и сопоставить выкладки с полученным кодом.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Решить систему, подсчитать абсолютное, естественное, стандартное число обусловленности. 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 xml:space="preserve">Добавить ошибки в вектор свободных членов. Найти решение новой системы, </w:t>
      </w:r>
      <w:r>
        <w:rPr>
          <w:rFonts w:ascii="Times new roman" w:hAnsi="Times new roman"/>
          <w:color w:val="000000"/>
          <w:sz w:val="28"/>
          <w:szCs w:val="28"/>
        </w:rPr>
        <w:t>абсолютное, естественное,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стандартное число обусловленности (6) и оценку стандартного числа обусловленности (7).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 xml:space="preserve">Добавить ошибки в значения элементов матрицы. Найти решение новой системы, </w:t>
      </w:r>
      <w:r>
        <w:rPr>
          <w:rFonts w:ascii="Times new roman" w:hAnsi="Times new roman"/>
          <w:color w:val="000000"/>
          <w:sz w:val="28"/>
          <w:szCs w:val="28"/>
        </w:rPr>
        <w:t>абсолютное, естественное,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стандартное число обусловленности и оценку стандартного числа обусловленности.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 xml:space="preserve">Добавить ошибки в значения элементов матрицы и вектора свободных членов. Найти решение новой системы, </w:t>
      </w:r>
      <w:r>
        <w:rPr>
          <w:rFonts w:ascii="Times new roman" w:hAnsi="Times new roman"/>
          <w:color w:val="000000"/>
          <w:sz w:val="28"/>
          <w:szCs w:val="28"/>
        </w:rPr>
        <w:t>абсолютное, естественное,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стандартное число обусловленности и оценку стандартного числа обусловленности.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Заменить элементы главной диагонали в сформированной в пункте 1 матрице на элементы матрицы 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Гильберта </w:t>
      </w:r>
      <w:r>
        <w:rPr>
          <w:rFonts w:ascii="Times new roman" w:hAnsi="Times new roman"/>
          <w:color w:val="000000"/>
          <w:sz w:val="28"/>
          <w:szCs w:val="28"/>
        </w:rPr>
        <w:t>(</w:t>
      </w:r>
      <w:r>
        <w:rPr>
          <w:rFonts w:ascii="Times new roman" w:hAnsi="Times new roman"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  <w:r>
        <w:rPr>
          <w:rFonts w:ascii="Times new roman" w:hAnsi="Times new roman"/>
          <w:color w:val="000000"/>
          <w:sz w:val="28"/>
          <w:szCs w:val="28"/>
        </w:rPr>
        <w:t xml:space="preserve">) для четных номеров, и элементы побочной диагонали для нечетных номеров. </w:t>
      </w:r>
      <w:r>
        <w:rPr>
          <w:rFonts w:ascii="Times new roman" w:hAnsi="Times new roman"/>
          <w:bCs/>
          <w:color w:val="000000"/>
          <w:sz w:val="28"/>
          <w:szCs w:val="28"/>
        </w:rPr>
        <w:t>Проделать все 6 предыдущих пунктов для второй матрицы.</w:t>
      </w:r>
    </w:p>
    <w:p>
      <w:pPr>
        <w:pStyle w:val="ListParagraph"/>
        <w:widowControl/>
        <w:numPr>
          <w:ilvl w:val="0"/>
          <w:numId w:val="1"/>
        </w:numPr>
        <w:suppressAutoHyphens w:val="true"/>
        <w:overflowPunct w:val="true"/>
        <w:bidi w:val="0"/>
        <w:spacing w:lineRule="auto" w:line="360" w:before="0" w:after="0"/>
        <w:ind w:left="340" w:right="0" w:hanging="34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>Сформировать итоговую таблицу: по столбцам 2 матрицы, по строкам результаты вычислений. Сделать выводы по полученным результатам.</w:t>
      </w:r>
    </w:p>
    <w:p>
      <w:pPr>
        <w:pStyle w:val="Normal"/>
        <w:spacing w:lineRule="auto" w:line="360"/>
        <w:jc w:val="both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ab/>
        <w:t>Выполнение работы.</w:t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i/>
          <w:i/>
          <w:iCs/>
          <w:color w:val="000000"/>
        </w:rPr>
      </w:pP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</w:rPr>
        <w:t xml:space="preserve">Сформировать расширенную входную матрицу, соответствующую 4 неизвестным и 4 уравнениям, с нецелыми коэффициентами, положительными и отрицательными. При генерации элементов матрицы, в методе </w:t>
      </w:r>
      <w:r>
        <w:rPr>
          <w:rFonts w:ascii="Times new roman" w:hAnsi="Times new roman"/>
          <w:b w:val="false"/>
          <w:bCs w:val="false"/>
          <w:i/>
          <w:iCs/>
          <w:color w:val="000000"/>
          <w:kern w:val="2"/>
          <w:sz w:val="28"/>
          <w:szCs w:val="28"/>
          <w:lang w:val="en-US"/>
        </w:rPr>
        <w:t>random</w:t>
      </w:r>
      <w:r>
        <w:rPr>
          <w:rFonts w:ascii="Times new roman" w:hAnsi="Times new roman"/>
          <w:b w:val="false"/>
          <w:bCs w:val="false"/>
          <w:i/>
          <w:iCs/>
          <w:color w:val="000000"/>
          <w:kern w:val="2"/>
          <w:sz w:val="28"/>
          <w:szCs w:val="28"/>
        </w:rPr>
        <w:t>()</w:t>
      </w:r>
      <w:r>
        <w:rPr>
          <w:rFonts w:cs="Times New Roman" w:ascii="Times new roman" w:hAnsi="Times new roman"/>
          <w:b w:val="false"/>
          <w:bCs w:val="false"/>
          <w:i/>
          <w:iCs/>
          <w:color w:val="000000"/>
          <w:kern w:val="2"/>
          <w:sz w:val="28"/>
          <w:szCs w:val="28"/>
        </w:rPr>
        <w:t xml:space="preserve">языка </w:t>
      </w:r>
      <w:r>
        <w:rPr>
          <w:rFonts w:cs="Times New Roman" w:ascii="Times new roman" w:hAnsi="Times new roman"/>
          <w:b w:val="false"/>
          <w:bCs w:val="false"/>
          <w:i/>
          <w:iCs/>
          <w:color w:val="000000"/>
          <w:kern w:val="2"/>
          <w:sz w:val="28"/>
          <w:szCs w:val="28"/>
          <w:lang w:val="en-US"/>
        </w:rPr>
        <w:t>java</w:t>
      </w:r>
      <w:r>
        <w:rPr>
          <w:rFonts w:ascii="Times new roman" w:hAnsi="Times new roman"/>
          <w:b w:val="false"/>
          <w:bCs w:val="false"/>
          <w:i/>
          <w:iCs/>
          <w:color w:val="000000"/>
          <w:kern w:val="2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 w:val="false"/>
          <w:i/>
          <w:iCs/>
          <w:color w:val="000000"/>
          <w:kern w:val="2"/>
          <w:sz w:val="28"/>
          <w:szCs w:val="28"/>
        </w:rPr>
        <w:t xml:space="preserve">использовать в качестве слагаемого номер в списке.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</w:rPr>
        <w:t>Проверить невырожденность матрицы.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>Для генерации матрицы были реализованы соответствующие методы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518795</wp:posOffset>
            </wp:positionH>
            <wp:positionV relativeFrom="paragraph">
              <wp:posOffset>6070600</wp:posOffset>
            </wp:positionV>
            <wp:extent cx="4657725" cy="208597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-1049655</wp:posOffset>
            </wp:positionH>
            <wp:positionV relativeFrom="paragraph">
              <wp:posOffset>170180</wp:posOffset>
            </wp:positionV>
            <wp:extent cx="7529830" cy="594169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83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Для проверки корректности сгенерированной матрицы для дальнейшей работы был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 реализован</w:t>
      </w:r>
      <w:r>
        <w:rPr>
          <w:rFonts w:ascii="Times new roman" w:hAnsi="Times new roman"/>
          <w:color w:val="000000"/>
          <w:sz w:val="28"/>
          <w:szCs w:val="28"/>
        </w:rPr>
        <w:t>ы</w:t>
      </w:r>
      <w:r>
        <w:rPr>
          <w:rFonts w:ascii="Times new roman" w:hAnsi="Times new roman"/>
          <w:color w:val="000000"/>
          <w:sz w:val="28"/>
          <w:szCs w:val="28"/>
        </w:rPr>
        <w:t xml:space="preserve"> метод</w:t>
      </w:r>
      <w:r>
        <w:rPr>
          <w:rFonts w:ascii="Times new roman" w:hAnsi="Times new roman"/>
          <w:color w:val="000000"/>
          <w:sz w:val="28"/>
          <w:szCs w:val="28"/>
        </w:rPr>
        <w:t>ы</w:t>
      </w:r>
      <w:r>
        <w:rPr>
          <w:rFonts w:ascii="Times new roman" w:hAnsi="Times new roman"/>
          <w:color w:val="000000"/>
          <w:sz w:val="28"/>
          <w:szCs w:val="28"/>
        </w:rPr>
        <w:t xml:space="preserve"> по вычислению определителя матрицы:</w:t>
      </w:r>
    </w:p>
    <w:p>
      <w:pPr>
        <w:pStyle w:val="ListParagraph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-1123950</wp:posOffset>
            </wp:positionH>
            <wp:positionV relativeFrom="paragraph">
              <wp:posOffset>-152400</wp:posOffset>
            </wp:positionV>
            <wp:extent cx="7560310" cy="462661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-1119505</wp:posOffset>
            </wp:positionH>
            <wp:positionV relativeFrom="paragraph">
              <wp:posOffset>4541520</wp:posOffset>
            </wp:positionV>
            <wp:extent cx="7560310" cy="132461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-1128395</wp:posOffset>
            </wp:positionH>
            <wp:positionV relativeFrom="paragraph">
              <wp:posOffset>5915660</wp:posOffset>
            </wp:positionV>
            <wp:extent cx="7560310" cy="37147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Так как определитель матрицы != 0, матрица не является вырожденной, следовательно, подходит для дальнейшей обработки.</w:t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i/>
          <w:i/>
          <w:iCs/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Составить подпрограмму для решения системы линейных уравнений методом Крамера для четных номеров, использовать в работе нормы №1; и методом обратной матрицы для нечетных номеров, использовать в работе нормы </w:t>
      </w:r>
      <w:r>
        <w:rPr>
          <w:rFonts w:ascii="Times new roman" w:hAnsi="Times new roman"/>
          <w:i/>
          <w:iCs/>
          <w:color w:val="000000"/>
        </w:rPr>
      </w:r>
      <m:oMath xmlns:m="http://schemas.openxmlformats.org/officeDocument/2006/math">
        <m:r>
          <w:rPr>
            <w:rFonts w:ascii="Cambria Math" w:hAnsi="Cambria Math"/>
          </w:rPr>
          <m:t xml:space="preserve">∞</m:t>
        </m:r>
      </m:oMath>
      <w:r>
        <w:rPr>
          <w:rFonts w:ascii="Times new roman" w:hAnsi="Times new roman"/>
          <w:i/>
          <w:iCs/>
          <w:color w:val="000000"/>
          <w:sz w:val="28"/>
          <w:szCs w:val="28"/>
        </w:rPr>
        <w:t>. Объяснить метод в работе и сопоставить выкладки с полученным кодом.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 w:val="false"/>
          <w:i/>
          <w:iCs/>
          <w:color w:val="000000"/>
          <w:sz w:val="27"/>
          <w:szCs w:val="28"/>
        </w:rPr>
        <w:t>Метод 1 р</w:t>
      </w:r>
      <w:r>
        <w:rPr>
          <w:rFonts w:ascii="Times new roman" w:hAnsi="Times new roman"/>
          <w:b w:val="false"/>
          <w:i/>
          <w:color w:val="000000"/>
          <w:sz w:val="27"/>
          <w:szCs w:val="28"/>
        </w:rPr>
        <w:t>ешает</w:t>
      </w:r>
      <w:r>
        <w:rPr>
          <w:rFonts w:ascii="Times new roman" w:hAnsi="Times new roman"/>
          <w:b w:val="false"/>
          <w:i/>
          <w:color w:val="000000"/>
          <w:sz w:val="27"/>
        </w:rPr>
        <w:t xml:space="preserve"> систему линейных уравнений методом Крамера:</w:t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-1074420</wp:posOffset>
            </wp:positionH>
            <wp:positionV relativeFrom="paragraph">
              <wp:posOffset>33020</wp:posOffset>
            </wp:positionV>
            <wp:extent cx="7553960" cy="6798310"/>
            <wp:effectExtent l="0" t="0" r="0" b="0"/>
            <wp:wrapTopAndBottom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60" cy="679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/>
          <w:iCs/>
          <w:color w:val="000000"/>
          <w:sz w:val="27"/>
          <w:szCs w:val="28"/>
        </w:rPr>
        <w:t>Метод 2 с</w:t>
      </w:r>
      <w:r>
        <w:rPr>
          <w:rFonts w:ascii="Times new roman" w:hAnsi="Times new roman"/>
          <w:b w:val="false"/>
          <w:i/>
          <w:iCs/>
          <w:color w:val="000000"/>
          <w:sz w:val="27"/>
          <w:szCs w:val="28"/>
        </w:rPr>
        <w:t>оздает</w:t>
      </w:r>
      <w:r>
        <w:rPr>
          <w:rFonts w:ascii="Times new roman" w:hAnsi="Times new roman"/>
          <w:b w:val="false"/>
          <w:i/>
          <w:iCs/>
          <w:color w:val="000000"/>
          <w:sz w:val="27"/>
        </w:rPr>
        <w:t xml:space="preserve"> модифицированную матрицу для метода Крамера, заменяя указанный столбец на вектор правых частей: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sz w:val="28"/>
          <w:szCs w:val="28"/>
        </w:rPr>
      </w:pPr>
      <w:r>
        <w:rPr>
          <w:rFonts w:ascii="Times new roman" w:hAnsi="Times new roman"/>
          <w:i/>
          <w:iCs/>
          <w:color w:val="000000"/>
        </w:rPr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i/>
          <w:i/>
          <w:iCs/>
          <w:color w:val="000000"/>
        </w:rPr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-1080135</wp:posOffset>
            </wp:positionH>
            <wp:positionV relativeFrom="paragraph">
              <wp:posOffset>-27305</wp:posOffset>
            </wp:positionV>
            <wp:extent cx="7560310" cy="19221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Решить систему, подсчитать абсолютное, естественное, стандартное число обусловленности. 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  <w:szCs w:val="28"/>
        </w:rPr>
        <w:t>Система решена при помощи реализованного метода Крамера путем последовательно</w:t>
      </w:r>
      <w:r>
        <w:rPr>
          <w:rFonts w:ascii="Times new roman" w:hAnsi="Times new roman"/>
          <w:color w:val="000000"/>
          <w:sz w:val="28"/>
          <w:szCs w:val="28"/>
        </w:rPr>
        <w:t>й. Подсчет чисел обусловленности реализован в отдельном методе, как и вычисление норм вектора и матрицы: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sz w:val="28"/>
          <w:szCs w:val="28"/>
        </w:rPr>
      </w:pPr>
      <w:r>
        <w:rPr>
          <w:rFonts w:ascii="Times new roman" w:hAnsi="Times new roman"/>
          <w:color w:val="000000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-1115695</wp:posOffset>
            </wp:positionH>
            <wp:positionV relativeFrom="paragraph">
              <wp:posOffset>-60960</wp:posOffset>
            </wp:positionV>
            <wp:extent cx="7560310" cy="110998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-734060</wp:posOffset>
            </wp:positionH>
            <wp:positionV relativeFrom="paragraph">
              <wp:posOffset>926465</wp:posOffset>
            </wp:positionV>
            <wp:extent cx="6689725" cy="486537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right="0" w:hanging="0"/>
        <w:contextualSpacing/>
        <w:jc w:val="both"/>
        <w:rPr>
          <w:bCs/>
          <w:sz w:val="28"/>
          <w:szCs w:val="28"/>
        </w:rPr>
      </w:pPr>
      <w:r>
        <w:rPr>
          <w:rFonts w:ascii="Times new roman" w:hAnsi="Times new roman"/>
          <w:color w:val="000000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right="0" w:hanging="0"/>
        <w:contextualSpacing/>
        <w:jc w:val="both"/>
        <w:rPr>
          <w:bCs/>
          <w:sz w:val="28"/>
          <w:szCs w:val="28"/>
        </w:rPr>
      </w:pPr>
      <w:r>
        <w:rPr>
          <w:rFonts w:ascii="Times new roman" w:hAnsi="Times new roman"/>
          <w:i/>
          <w:iCs/>
          <w:color w:val="000000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3667125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i/>
          <w:i/>
          <w:iCs/>
          <w:color w:val="000000"/>
        </w:rPr>
      </w:pP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Добавить ошибки в </w:t>
      </w:r>
      <w:r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>вектор свободных членов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. Найти решение новой системы, 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абсолютное, естественное,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стандартное число обусловленности (6) и оценку стандартного числа обусловленности (7).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i w:val="false"/>
          <w:i w:val="false"/>
          <w:iCs w:val="false"/>
          <w:color w:val="000000"/>
        </w:rPr>
      </w:pPr>
      <w:r>
        <w:rPr>
          <w:rFonts w:ascii="Times new roman" w:hAnsi="Times new roman"/>
          <w:bCs/>
          <w:i w:val="false"/>
          <w:iCs w:val="false"/>
          <w:color w:val="000000"/>
          <w:sz w:val="28"/>
          <w:szCs w:val="28"/>
        </w:rPr>
        <w:t>Для добавления ошибки в вектор свободных членов реализована от</w:t>
      </w: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774700</wp:posOffset>
            </wp:positionH>
            <wp:positionV relativeFrom="paragraph">
              <wp:posOffset>742950</wp:posOffset>
            </wp:positionV>
            <wp:extent cx="4286250" cy="1200150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  <w:i w:val="false"/>
          <w:iCs w:val="false"/>
          <w:color w:val="000000"/>
          <w:sz w:val="28"/>
          <w:szCs w:val="28"/>
        </w:rPr>
        <w:t>дельная функция. Ошибка находится в интервале [-0.05; 0.05].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bCs/>
          <w:sz w:val="28"/>
          <w:szCs w:val="28"/>
        </w:rPr>
      </w:pPr>
      <w:r>
        <w:rPr>
          <w:rFonts w:ascii="Times new roman" w:hAnsi="Times new roman"/>
          <w:color w:val="000000"/>
        </w:rPr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i/>
          <w:i/>
          <w:iCs/>
          <w:color w:val="000000"/>
        </w:rPr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posOffset>351790</wp:posOffset>
            </wp:positionH>
            <wp:positionV relativeFrom="paragraph">
              <wp:posOffset>-20320</wp:posOffset>
            </wp:positionV>
            <wp:extent cx="5711825" cy="5414010"/>
            <wp:effectExtent l="0" t="0" r="0" b="0"/>
            <wp:wrapTopAndBottom/>
            <wp:docPr id="1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Добавить ошибки в </w:t>
      </w:r>
      <w:r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>значения элементов матрицы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. Найти решение новой системы, 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абсолютное, естественное,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стандартное число обусловленности и оценку стандартного числа обусловленности.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i w:val="false"/>
          <w:i w:val="false"/>
          <w:iCs w:val="false"/>
          <w:color w:val="000000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693420</wp:posOffset>
            </wp:positionH>
            <wp:positionV relativeFrom="paragraph">
              <wp:posOffset>546100</wp:posOffset>
            </wp:positionV>
            <wp:extent cx="4552950" cy="2800350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Cs/>
          <w:i w:val="false"/>
          <w:iCs w:val="false"/>
          <w:color w:val="000000"/>
          <w:sz w:val="28"/>
          <w:szCs w:val="28"/>
        </w:rPr>
        <w:t>Для добавления ошибки в вектор свободных членов реализована отдельная функция. Ошибка находится в интервале [-0.05; 0.05].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bCs/>
          <w:sz w:val="28"/>
          <w:szCs w:val="28"/>
        </w:rPr>
      </w:pPr>
      <w:r>
        <w:rPr>
          <w:rFonts w:ascii="Times new roman" w:hAnsi="Times new roman"/>
          <w:i/>
          <w:iCs/>
          <w:color w:val="00000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5414010"/>
            <wp:effectExtent l="0" t="0" r="0" b="0"/>
            <wp:wrapSquare wrapText="largest"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i/>
          <w:i/>
          <w:iCs/>
          <w:color w:val="000000"/>
        </w:rPr>
      </w:pP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Добавить ошибки в </w:t>
      </w:r>
      <w:r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>значения элементов матрицы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и </w:t>
      </w:r>
      <w:r>
        <w:rPr>
          <w:rFonts w:ascii="Times new roman" w:hAnsi="Times new roman"/>
          <w:b/>
          <w:bCs/>
          <w:i/>
          <w:iCs/>
          <w:color w:val="000000"/>
          <w:sz w:val="28"/>
          <w:szCs w:val="28"/>
        </w:rPr>
        <w:t>вектора свободных членов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. Найти решение новой системы, 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абсолютное, естественное,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 стандартное число обусловленности и оценку стандартного числа обусловленности.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bCs/>
          <w:sz w:val="28"/>
          <w:szCs w:val="28"/>
        </w:rPr>
      </w:pPr>
      <w:r>
        <w:rPr>
          <w:rFonts w:ascii="Times new roman" w:hAnsi="Times new roman"/>
          <w:i/>
          <w:iCs/>
          <w:color w:val="000000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1825" cy="541401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bCs/>
          <w:sz w:val="28"/>
          <w:szCs w:val="28"/>
        </w:rPr>
      </w:pPr>
      <w:r>
        <w:rPr>
          <w:rFonts w:ascii="Times new roman" w:hAnsi="Times new roman"/>
          <w:i/>
          <w:iCs/>
          <w:color w:val="000000"/>
        </w:rPr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i/>
          <w:i/>
          <w:iCs/>
          <w:color w:val="000000"/>
        </w:rPr>
      </w:pPr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Заменить элементы главной диагонали в сформированной в пункте 1 матрице на элементы матрицы 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Гильберта </w:t>
      </w:r>
      <w:r>
        <w:rPr>
          <w:rFonts w:ascii="Times new roman" w:hAnsi="Times new roman"/>
          <w:i/>
          <w:iCs/>
          <w:color w:val="000000"/>
          <w:sz w:val="28"/>
          <w:szCs w:val="28"/>
        </w:rPr>
        <w:t>(</w:t>
      </w:r>
      <w:r>
        <w:rPr>
          <w:rFonts w:ascii="Times new roman" w:hAnsi="Times new roman"/>
          <w:i/>
          <w:iCs/>
          <w:color w:val="000000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a</m:t>
            </m:r>
          </m:e>
          <m:sub>
            <m:r>
              <w:rPr>
                <w:rFonts w:ascii="Cambria Math" w:hAnsi="Cambria Math"/>
              </w:rPr>
              <m:t xml:space="preserve">ij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j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den>
        </m:f>
      </m:oMath>
      <w:r>
        <w:rPr>
          <w:rFonts w:ascii="Times new roman" w:hAnsi="Times new roman"/>
          <w:i/>
          <w:iCs/>
          <w:color w:val="000000"/>
          <w:sz w:val="28"/>
          <w:szCs w:val="28"/>
        </w:rPr>
        <w:t xml:space="preserve">) для четных номеров, и элементы побочной диагонали для нечетных номеров. </w:t>
      </w:r>
      <w:r>
        <w:rPr>
          <w:rFonts w:ascii="Times new roman" w:hAnsi="Times new roman"/>
          <w:bCs/>
          <w:i/>
          <w:iCs/>
          <w:color w:val="000000"/>
          <w:sz w:val="28"/>
          <w:szCs w:val="28"/>
        </w:rPr>
        <w:t xml:space="preserve">Проделать все 6 предыдущих </w:t>
      </w:r>
      <w:r>
        <w:rPr>
          <w:rFonts w:ascii="Times new roman" w:hAnsi="Times new roman"/>
          <w:b w:val="false"/>
          <w:bCs w:val="false"/>
          <w:i/>
          <w:iCs/>
          <w:color w:val="000000"/>
          <w:sz w:val="28"/>
          <w:szCs w:val="28"/>
        </w:rPr>
        <w:t>пунктов для второй матрицы.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Для замены элементов главной диагонали матрицы на элементы матрицы Гильберта реализован следующий метод:</w:t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color w:val="000000"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-1080135</wp:posOffset>
            </wp:positionH>
            <wp:positionV relativeFrom="paragraph">
              <wp:posOffset>-635</wp:posOffset>
            </wp:positionV>
            <wp:extent cx="7560310" cy="3077845"/>
            <wp:effectExtent l="0" t="0" r="0" b="0"/>
            <wp:wrapTopAndBottom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10160</wp:posOffset>
            </wp:positionH>
            <wp:positionV relativeFrom="paragraph">
              <wp:posOffset>3284855</wp:posOffset>
            </wp:positionV>
            <wp:extent cx="5711825" cy="2493010"/>
            <wp:effectExtent l="0" t="0" r="0" b="0"/>
            <wp:wrapTopAndBottom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Добавлены ошибки в матрицу с элементами матрицы Гильберта:</w:t>
      </w:r>
    </w:p>
    <w:p>
      <w:pPr>
        <w:pStyle w:val="ListParagraph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color w:val="000000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114300</wp:posOffset>
            </wp:positionH>
            <wp:positionV relativeFrom="paragraph">
              <wp:posOffset>114935</wp:posOffset>
            </wp:positionV>
            <wp:extent cx="5711825" cy="2112645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color w:val="000000"/>
        </w:rPr>
      </w:r>
    </w:p>
    <w:p>
      <w:pPr>
        <w:pStyle w:val="ListParagraph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color w:val="000000"/>
        </w:rPr>
      </w:r>
    </w:p>
    <w:p>
      <w:pPr>
        <w:pStyle w:val="ListParagraph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color w:val="000000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571875"/>
            <wp:effectExtent l="0" t="0" r="0" b="0"/>
            <wp:wrapSquare wrapText="largest"/>
            <wp:docPr id="1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199390</wp:posOffset>
            </wp:positionH>
            <wp:positionV relativeFrom="paragraph">
              <wp:posOffset>3926840</wp:posOffset>
            </wp:positionV>
            <wp:extent cx="5483225" cy="5223510"/>
            <wp:effectExtent l="0" t="0" r="0" b="0"/>
            <wp:wrapTopAndBottom/>
            <wp:docPr id="2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b w:val="false"/>
          <w:b w:val="false"/>
          <w:bCs w:val="false"/>
          <w:sz w:val="28"/>
          <w:szCs w:val="28"/>
        </w:rPr>
      </w:pPr>
      <w:r>
        <w:rPr>
          <w:rFonts w:ascii="Times new roman" w:hAnsi="Times new roman"/>
          <w:color w:val="000000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55880</wp:posOffset>
            </wp:positionH>
            <wp:positionV relativeFrom="paragraph">
              <wp:posOffset>102235</wp:posOffset>
            </wp:positionV>
            <wp:extent cx="5711825" cy="5441315"/>
            <wp:effectExtent l="0" t="0" r="0" b="0"/>
            <wp:wrapTopAndBottom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  <w:r>
        <w:br w:type="page"/>
      </w:r>
    </w:p>
    <w:p>
      <w:pPr>
        <w:pStyle w:val="ListParagraph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-196850</wp:posOffset>
            </wp:positionH>
            <wp:positionV relativeFrom="paragraph">
              <wp:posOffset>358140</wp:posOffset>
            </wp:positionV>
            <wp:extent cx="5711825" cy="5541645"/>
            <wp:effectExtent l="0" t="0" r="0" b="0"/>
            <wp:wrapTopAndBottom/>
            <wp:docPr id="2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widowControl/>
        <w:numPr>
          <w:ilvl w:val="0"/>
          <w:numId w:val="2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Сформировать итоговую таблицу: по столбцам 2 матрицы, по строкам результаты вычислений. Сделать выводы по полученным результатам.</w:t>
      </w:r>
    </w:p>
    <w:tbl>
      <w:tblPr>
        <w:tblStyle w:val="af3"/>
        <w:tblW w:w="934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53"/>
        <w:gridCol w:w="3906"/>
        <w:gridCol w:w="3988"/>
      </w:tblGrid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b/>
                <w:b/>
                <w:bCs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b/>
                <w:bCs/>
                <w:kern w:val="0"/>
                <w:sz w:val="24"/>
                <w:szCs w:val="24"/>
                <w:lang w:val="ru-RU" w:eastAsia="ru-RU" w:bidi="ar-SA"/>
              </w:rPr>
              <w:t>Входные данные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b/>
                <w:b/>
                <w:bCs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b/>
                <w:bCs/>
                <w:kern w:val="0"/>
                <w:sz w:val="24"/>
                <w:szCs w:val="24"/>
                <w:lang w:val="ru-RU" w:eastAsia="ru-RU" w:bidi="ar-SA"/>
              </w:rPr>
              <w:t>Исходная матрица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b/>
                <w:b/>
                <w:bCs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b/>
                <w:bCs/>
                <w:kern w:val="0"/>
                <w:sz w:val="24"/>
                <w:szCs w:val="24"/>
                <w:lang w:val="ru-RU" w:eastAsia="ru-RU" w:bidi="ar-SA"/>
              </w:rPr>
              <w:t>Матрица с элементами Гильберта на диагонали</w:t>
            </w:r>
          </w:p>
        </w:tc>
      </w:tr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Относительная погрешность матрицы </w:t>
            </w: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A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0.000000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0,002432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0,002432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0.000000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0,002575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0,002575</w:t>
            </w:r>
          </w:p>
        </w:tc>
      </w:tr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Относительная погрешность вектора В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0,003678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0.000000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0,003678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0,003678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0.000000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0,003678</w:t>
            </w:r>
          </w:p>
        </w:tc>
      </w:tr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Относительная погрешность вектора Х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0,004225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0,010746</w:t>
            </w:r>
          </w:p>
          <w:p>
            <w:pPr>
              <w:pStyle w:val="ListParagraph"/>
              <w:widowControl/>
              <w:tabs>
                <w:tab w:val="clear" w:pos="720"/>
                <w:tab w:val="center" w:pos="1726" w:leader="none"/>
              </w:tabs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0,010020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0,007898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0,002495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0,006940</w:t>
            </w:r>
          </w:p>
        </w:tc>
      </w:tr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Абсолютное число обусловленности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1,237179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1,256395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1,256395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0,184330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0,184126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0,184126</w:t>
            </w:r>
          </w:p>
        </w:tc>
      </w:tr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Естественное число обусловленности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7,277584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7,359808</w:t>
            </w:r>
          </w:p>
          <w:p>
            <w:pPr>
              <w:pStyle w:val="ListParagraph"/>
              <w:widowControl/>
              <w:tabs>
                <w:tab w:val="clear" w:pos="720"/>
                <w:tab w:val="center" w:pos="1726" w:leader="none"/>
              </w:tabs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7,353410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4,497294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4,514181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4,490936</w:t>
            </w:r>
          </w:p>
        </w:tc>
      </w:tr>
      <w:tr>
        <w:trPr/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Стандартное число обусловленности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 w:cs="Calibri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Calibri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cond(A)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66,913604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68,016240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 xml:space="preserve"> 68,016240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7,815870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7,805694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7,805694</w:t>
            </w:r>
          </w:p>
        </w:tc>
      </w:tr>
      <w:tr>
        <w:trPr>
          <w:trHeight w:val="1292" w:hRule="atLeast"/>
        </w:trPr>
        <w:tc>
          <w:tcPr>
            <w:tcW w:w="1453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center"/>
              <w:textAlignment w:val="auto"/>
              <w:rPr>
                <w:rFonts w:ascii="DejaVu Sans Mono" w:hAnsi="DejaVu Sans Mono"/>
                <w:sz w:val="24"/>
                <w:szCs w:val="24"/>
              </w:rPr>
            </w:pPr>
            <w:r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Оценка снизу </w:t>
            </w:r>
          </w:p>
        </w:tc>
        <w:tc>
          <w:tcPr>
            <w:tcW w:w="3906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cond(A) &gt; 1,14864948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cond(A) &gt; 4,41775828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cond(A) &gt; 1,63973370</w:t>
            </w:r>
          </w:p>
        </w:tc>
        <w:tc>
          <w:tcPr>
            <w:tcW w:w="3988" w:type="dxa"/>
            <w:tcBorders/>
            <w:vAlign w:val="center"/>
          </w:tcPr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cond(A) &gt; 2,14717227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720" w:hanging="683"/>
              <w:contextualSpacing/>
              <w:jc w:val="left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val="ru-RU"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А*: cond(A) &gt; 0,96886934</w:t>
            </w:r>
          </w:p>
          <w:p>
            <w:pPr>
              <w:pStyle w:val="ListParagraph"/>
              <w:widowControl/>
              <w:suppressAutoHyphens w:val="false"/>
              <w:spacing w:lineRule="auto" w:line="288" w:before="0" w:after="200"/>
              <w:ind w:left="0" w:hanging="0"/>
              <w:contextualSpacing/>
              <w:jc w:val="both"/>
              <w:textAlignment w:val="auto"/>
              <w:rPr>
                <w:rFonts w:ascii="DejaVu Sans Mono" w:hAnsi="DejaVu Sans Mono"/>
                <w:kern w:val="0"/>
                <w:sz w:val="24"/>
                <w:szCs w:val="24"/>
                <w:lang w:eastAsia="ru-RU" w:bidi="ar-SA"/>
              </w:rPr>
            </w:pP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 xml:space="preserve">A* и 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en-US" w:eastAsia="ru-RU" w:bidi="ar-SA"/>
              </w:rPr>
              <w:t>B</w:t>
            </w:r>
            <w:r>
              <w:rPr>
                <w:rFonts w:cs="Times New Roman" w:ascii="DejaVu Sans Mono" w:hAnsi="DejaVu Sans Mono"/>
                <w:kern w:val="0"/>
                <w:sz w:val="24"/>
                <w:szCs w:val="24"/>
                <w:lang w:val="ru-RU" w:eastAsia="ru-RU" w:bidi="ar-SA"/>
              </w:rPr>
              <w:t>*: cond(A) &gt; 1,10976119</w:t>
            </w:r>
          </w:p>
        </w:tc>
      </w:tr>
    </w:tbl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Исходя из данных таблицы можно сделать несколько выводов:</w:t>
      </w:r>
    </w:p>
    <w:p>
      <w:pPr>
        <w:pStyle w:val="Normal"/>
        <w:widowControl/>
        <w:numPr>
          <w:ilvl w:val="0"/>
          <w:numId w:val="3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Небольшие возмущения в векторе свободных членов и матрице по-разному сказываются на оценке относительной погрешности решения. Так, ошибки в векторе свободных членов приводят к большей относительной погрешности по сравнению с теми же ошибками в матрице коэффициентов. </w:t>
      </w:r>
    </w:p>
    <w:p>
      <w:pPr>
        <w:pStyle w:val="Normal"/>
        <w:widowControl/>
        <w:numPr>
          <w:ilvl w:val="0"/>
          <w:numId w:val="3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Абсолютное число обусловленности оценивает, как ошибки в  матрице системы и векторе свободных членов влияют на абсолютную погрешность решения. Чем больше данное значение, тем хуже обусловлена данная задача. В среднем, данное значение при работе с исзодной матрице равно 1.25, в случае же работы с модифицированной матрицей равно 0,18, что говорит о большей устойчивости системы с модифицированной матрицей к погрешностям.</w:t>
      </w:r>
    </w:p>
    <w:p>
      <w:pPr>
        <w:pStyle w:val="Normal"/>
        <w:widowControl/>
        <w:numPr>
          <w:ilvl w:val="0"/>
          <w:numId w:val="3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 xml:space="preserve">Стандартное число обусловленности оценивает возможное усиление относительной погрешности при возмущении в данных. Данное значение в экспериментах с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модифицированной матрицей принимает почти на порядок меньшее значение по сравнению с экспериментами в базовой матрице (7,8 против 68,1 по верхней оценке), что говорит о лучшей точности при работе с модифицированной матрицей. Позволяет оценить худший случай.</w:t>
      </w:r>
    </w:p>
    <w:p>
      <w:pPr>
        <w:pStyle w:val="Normal"/>
        <w:widowControl/>
        <w:numPr>
          <w:ilvl w:val="0"/>
          <w:numId w:val="3"/>
        </w:numPr>
        <w:suppressAutoHyphens w:val="true"/>
        <w:overflowPunct w:val="true"/>
        <w:bidi w:val="0"/>
        <w:spacing w:lineRule="auto" w:line="360" w:before="0" w:after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Естественное число обусловленности всегда меньше стандартного числа обусловленности, позволяет более точно оценить чувствительность задачи к возмущениям по сравнению со стандартным числом. Как и в случае со стандартным числом обусловленности, ествественное число меньше в экспериментах с модифицированной матрицей по сравнению с базовой (4.5 против 7.4), что так же показывает меньшую чувствительность системы, где элементы главной диагонали - элементы матрицы Гильберта.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34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ab/>
      </w:r>
      <w:r>
        <w:rPr>
          <w:rFonts w:ascii="Times new roman" w:hAnsi="Times new roman"/>
          <w:b/>
          <w:bCs/>
          <w:color w:val="000000"/>
          <w:sz w:val="28"/>
          <w:szCs w:val="28"/>
        </w:rPr>
        <w:t>Анализируя выше указанные выводы, можно сделать следующее заключение: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34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ab/>
        <w:tab/>
        <w:t xml:space="preserve">Система, в которой матрица коэффициентов представлена матрицей, где элементы главной диагонали - элементы оной у Гильбертовой матрицы, </w:t>
      </w: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>обладает лучшей устойчивостью к погрешностям в исходных данных как в худшем случае (согласно показателю стандартного числа обусловленности), так и в среднем (согласно показателю естественного числа обусловленности).</w:t>
      </w:r>
    </w:p>
    <w:p>
      <w:pPr>
        <w:pStyle w:val="Normal"/>
        <w:widowControl/>
        <w:suppressAutoHyphens w:val="true"/>
        <w:overflowPunct w:val="true"/>
        <w:bidi w:val="0"/>
        <w:spacing w:lineRule="auto" w:line="360" w:before="0" w:after="0"/>
        <w:ind w:left="0" w:right="0" w:hanging="34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</w:p>
    <w:p>
      <w:pPr>
        <w:pStyle w:val="Normal"/>
        <w:widowControl/>
        <w:numPr>
          <w:ilvl w:val="0"/>
          <w:numId w:val="0"/>
        </w:numPr>
        <w:suppressAutoHyphens w:val="true"/>
        <w:overflowPunct w:val="true"/>
        <w:bidi w:val="0"/>
        <w:spacing w:lineRule="auto" w:line="360" w:before="0" w:after="0"/>
        <w:ind w:left="720" w:hanging="0"/>
        <w:contextualSpacing/>
        <w:jc w:val="both"/>
        <w:rPr>
          <w:rFonts w:ascii="Times new roman" w:hAnsi="Times new roman"/>
          <w:b w:val="false"/>
          <w:b w:val="false"/>
          <w:bCs w:val="false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</w:r>
      <w:r>
        <w:br w:type="page"/>
      </w:r>
    </w:p>
    <w:p>
      <w:pPr>
        <w:pStyle w:val="Normal"/>
        <w:widowControl/>
        <w:shd w:val="clear" w:fill="auto"/>
        <w:spacing w:lineRule="auto" w:line="360" w:before="0" w:after="0"/>
        <w:ind w:hanging="0"/>
        <w:contextualSpacing/>
        <w:jc w:val="center"/>
        <w:rPr>
          <w:rFonts w:eastAsia="Times New Roman" w:cs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color w:val="000000"/>
        </w:rPr>
      </w:r>
    </w:p>
    <w:p>
      <w:pPr>
        <w:pStyle w:val="Normal"/>
        <w:widowControl/>
        <w:numPr>
          <w:ilvl w:val="0"/>
          <w:numId w:val="0"/>
        </w:numPr>
        <w:shd w:val="clear" w:fill="auto"/>
        <w:spacing w:lineRule="auto" w:line="360" w:before="0" w:after="0"/>
        <w:ind w:hanging="0"/>
        <w:contextualSpacing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ПРИЛОЖЕНИЕ А</w:t>
      </w:r>
    </w:p>
    <w:p>
      <w:pPr>
        <w:pStyle w:val="Normal"/>
        <w:widowControl/>
        <w:shd w:val="clear" w:fill="auto"/>
        <w:spacing w:lineRule="auto" w:line="360" w:before="0" w:after="0"/>
        <w:ind w:hanging="0"/>
        <w:contextualSpacing/>
        <w:jc w:val="center"/>
        <w:rPr>
          <w:rFonts w:ascii="Times new roman" w:hAnsi="Times new roman"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8"/>
          <w:szCs w:val="28"/>
        </w:rPr>
        <w:t>ИСХОДНЫЙ КОД ПРОГРАММЫ</w:t>
      </w:r>
    </w:p>
    <w:p>
      <w:pPr>
        <w:pStyle w:val="Normal"/>
        <w:widowControl/>
        <w:shd w:val="clear" w:fill="auto"/>
        <w:spacing w:lineRule="auto" w:line="240" w:before="0" w:after="0"/>
        <w:ind w:hanging="0"/>
        <w:contextualSpacing/>
        <w:jc w:val="left"/>
        <w:rPr>
          <w:rFonts w:ascii="DejaVu Sans Mono" w:hAnsi="DejaVu Sans Mono"/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Times New Roman" w:ascii="DejaVu Sans Mono" w:hAnsi="DejaVu Sans Mono"/>
          <w:b w:val="false"/>
          <w:bCs w:val="false"/>
          <w:color w:val="000000"/>
          <w:sz w:val="20"/>
          <w:szCs w:val="20"/>
        </w:rPr>
        <w:t>Файл Util.java:</w:t>
      </w:r>
    </w:p>
    <w:p>
      <w:pPr>
        <w:pStyle w:val="Normal"/>
        <w:widowControl/>
        <w:pBdr/>
        <w:shd w:fill="FFFFFF"/>
        <w:spacing w:lineRule="auto" w:line="240" w:before="0" w:after="0"/>
        <w:ind w:hanging="0"/>
        <w:contextualSpacing/>
        <w:jc w:val="left"/>
        <w:rPr>
          <w:rFonts w:ascii="DejaVu Sans Mono" w:hAnsi="DejaVu Sans Mono"/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Times New Roman"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package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com.github.chelovekkrokant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import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java.util.Random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public class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Util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Исходная матрица А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public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=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12.60920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13.56706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15.94644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10.36991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11.75549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12.01742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6.66735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7.32291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9.56322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13.66453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11.77007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15.87784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14.12295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14.83661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10.16751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14.30176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Матрица А с ошибкой 0.05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public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A_WITH_ERROR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=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12.64626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13.59580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15.90055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10.41349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11.77364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12.06634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6.64271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7.37197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9.60998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13.63690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11.76722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15.85680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14.10258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14.83700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10.13298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14.31976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Исходная матрица А c элементами Матрицы Гильберта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public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A_HILBERT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=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1.00000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13.5670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15.94644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10.36991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11.75549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0.33333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6.66735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7.32291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9.56322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13.66453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0.20000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15.87784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14.12295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14.83661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10.16751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0.14286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Исходная матрица А c элементами Матрицы Гильберта с ошибкой 0.05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public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A_HILBERT_WITH_ERROR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=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1.01895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13.59372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15.90824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10.37957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11.75064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0.29938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6.64799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7.30878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9.52879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13.68825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0.21474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15.83027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{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14.11733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14.81182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10.16147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0.15056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Исходный вектор B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public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B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=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9.25920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13.98666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10.58777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10.27069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Вектор B с ошибкой 0.05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public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B_WITH_ERROR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=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9.23842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14.0607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10.55909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10.30941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public 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main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String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args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addErrorHilbertMatrix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findDet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"Определитель сгенерированной матрицы = "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generate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"Сгенерированная матрица:"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generateMatrix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"Сгенерированный вектор:"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generateVector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addErrorVector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"Базовый вектора:"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"Добавлена ошибка в вектор свободных членов:"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addErrorToVector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addErrorMatrix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"Базовая матрица:"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"Добавлена ошибка в значения элементов матрицы:"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addErrorToMatrix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addErrorHilbertMatrix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"Базовая матрица:"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"Добавлена ошибка в значения элементов матрицы с элементами матрицы Гильберта:"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addErrorToMatrix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replaceDiagonalValues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"Базовая матрица:"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"Элементы главной диагонали заменены на элементы матрицы Гильберта:"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replaceDiagonalValuesToHilberts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replaceDiagonalValuesToHilberts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result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1.0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/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}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else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addErrorToMatrix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Random rand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new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Random();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result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deepCopy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+=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0.1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*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.nextDouble()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addErrorToVector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Random rand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new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Random();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result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.clone();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+=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0.1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*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.nextDouble()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0.5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result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generateMatrix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Random rand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new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Random();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matrix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.nextDouble() 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10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generateVector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Random rand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new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Random();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vector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rand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.nextDouble() 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10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6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row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: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value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: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row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"%10.5f 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value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: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"%10.5f 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deepCopy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copy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arraycopy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length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length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det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minor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minorCol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k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k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4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k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k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continue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-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minorCol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++]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k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det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+=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%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2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0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?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1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: -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 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*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calculateDetMinor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 *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]*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]*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])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 *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]*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]*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])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 *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]*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]*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minor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</w:p>
    <w:p>
      <w:pPr>
        <w:pStyle w:val="Normal"/>
        <w:widowControl/>
        <w:shd w:val="clear" w:fill="auto"/>
        <w:spacing w:lineRule="auto" w:line="240" w:before="0" w:after="0"/>
        <w:ind w:hanging="0"/>
        <w:contextualSpacing/>
        <w:jc w:val="left"/>
        <w:rPr>
          <w:rFonts w:eastAsia="Times New Roman" w:cs="Times New Roman"/>
        </w:rPr>
      </w:pP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</w:r>
    </w:p>
    <w:p>
      <w:pPr>
        <w:pStyle w:val="Normal"/>
        <w:widowControl/>
        <w:shd w:val="clear" w:fill="auto"/>
        <w:spacing w:lineRule="auto" w:line="240" w:before="0" w:after="0"/>
        <w:ind w:hanging="0"/>
        <w:contextualSpacing/>
        <w:jc w:val="left"/>
        <w:rPr>
          <w:rFonts w:ascii="DejaVu Sans Mono" w:hAnsi="DejaVu Sans Mono"/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Times New Roman" w:ascii="DejaVu Sans Mono" w:hAnsi="DejaVu Sans Mono"/>
          <w:b w:val="false"/>
          <w:bCs w:val="false"/>
          <w:color w:val="000000"/>
          <w:sz w:val="20"/>
          <w:szCs w:val="20"/>
        </w:rPr>
        <w:t>Файл SLAU.java:</w:t>
      </w:r>
    </w:p>
    <w:p>
      <w:pPr>
        <w:pStyle w:val="Normal"/>
        <w:widowControl/>
        <w:pBdr/>
        <w:shd w:fill="FFFFFF"/>
        <w:spacing w:lineRule="auto" w:line="240" w:before="0" w:after="0"/>
        <w:ind w:hanging="0"/>
        <w:contextualSpacing/>
        <w:jc w:val="left"/>
        <w:rPr>
          <w:rFonts w:ascii="DejaVu Sans Mono" w:hAnsi="DejaVu Sans Mono"/>
          <w:b w:val="false"/>
          <w:b w:val="false"/>
          <w:bCs w:val="false"/>
          <w:color w:val="000000"/>
          <w:sz w:val="20"/>
          <w:szCs w:val="20"/>
        </w:rPr>
      </w:pPr>
      <w:r>
        <w:rPr>
          <w:rFonts w:eastAsia="Times New Roman" w:cs="Times New Roman"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package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com.github.chelovekkrokant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import static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com.github.chelovekkrokant.Util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.*;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public class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SLAU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public 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main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String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args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1.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БАЗОВЫМИ ЗНАЧЕНИЯМИ"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Проверяем невырожденность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"Определитель матрицы A: %f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)) 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1e-8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"Матрица вырождена. Решение невозможно."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return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Решение методом обратной матрицы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X1:"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Оцениваем числа обусловленности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2.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ВЕКТОРОМ В С ОШИБКАМИ"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X_star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X2:"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3.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МАТРИЦЕЙ А С ОШИБКАМИ"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X_star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X3:"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4.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МАТРИЦЕЙ А И ВЕКТОРОМ В С ОШИБКАМИ"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X_star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X4:"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5.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МАТРИЦЕЙ (ГИЛЬБЕРТ)"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"Определитель матрицы Mod: %f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)) 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1e-8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"Модифицированная матрица вырождена. Решение невозможно."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return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X5:"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6.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МАТРИЦЕЙ (ГИЛЬБЕРТ) И ОШИБКАМИ ВЕКТОРА В"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X_star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X6:"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7.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ОШИБКАМИ В МАТРИЦЕ (ГИЛЬБЕРТ)"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X_star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X7:"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/// ///////////////////////////////////////////////////////////////////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ЗАДАНИЕ 8.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РАБОТА С ОШИБКАМИ В ВЕКТОРЕ В И МАТРИЦЕ (ГИЛЬБЕРТ)"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X_star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"Решение X8:"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printVector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A_HILBERT_WITH_ERROR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B_WITH_ERROR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/**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Решает систему линейных уравнений методом Крамера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@param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coefficientMatrix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матрица коэффициентов системы (n x n)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@param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rightHandSide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вектор правых частей системы (длина n)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@return вектор решения системы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@throws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IllegalArgumentException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если матрица вырождена (определитель = 0)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solveCramer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coefficientMatrix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rightHandSide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Проверка размеров входных данных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systemSize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coefficientMatrix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systemSize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!=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rightHandSide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throw new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IllegalArgumentException(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"Размер матрицы коэффициентов ("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systemSize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"x"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systemSize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") не соответствует размеру вектора правых частей ("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rightHandSide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length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")"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Вычисляем определитель основной матрицы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mainDeterminant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coefficientMatrix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Проверка на вырожденность матрицы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mainDeterminant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 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1e-10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throw new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IllegalArgumentException(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"Определитель матрицы равен "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mainDeterminant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". Система не имеет единственного решения."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Инициализация вектора результатов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solution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systemSize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Вычисление каждого компонента решения по правилу Крамера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variableIndex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variableIndex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systemSize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variableIndex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Создаем модифицированную матрицу, заменяя columnIndex-ый столбец на вектор правых частей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A_HILBERT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createModifiedMatrix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coefficientMatrix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rightHandSide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variableIndex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Вычисляем определитель модифицированной матрицы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modifiedDeterminant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calculateDetFull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Вычисляем значение текущей переменной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solution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variableIndex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modifiedDeterminant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/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mainDeterminant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solution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/**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Создает модифицированную матрицу для метода Крамера, заменяя указанный столбец на вектор правых частей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@param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originalMatrix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исходная матрица коэффициентов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@param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rightHandSide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вектор правых частей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@param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columnToReplace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индекс столбца для замены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 @return модифицированная матрица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*/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private 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createModifiedMatrix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originalMatrix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rightHandSide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columnToReplace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size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originalMatrix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A_HILBERT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size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size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Копируем исходную матрицу, заменяя указанный столбец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row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row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size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row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arraycopy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originalMatrix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row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row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size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row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columnToReplace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rightHandSide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row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A_HILBERT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static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invertMatrix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Util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deepCopy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inv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new 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++)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1.0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diag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/=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diag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/=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diag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k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k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k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k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!=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factor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k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k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factor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k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factor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calculateColumnNorm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&gt;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sum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calculateVectorNorm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: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sum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matrixDifferenceNorm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j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++) {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идём по столбцам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++) {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// суммируем по строкам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 xml:space="preserve">    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j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&gt;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)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sum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vectorDifferenceNorm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for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0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&lt;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length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;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++)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sum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Math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abs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] -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[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]);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sum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evaluateConditionNumbers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invertedA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invertMatrix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calculateColumnNorm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columnNormInvertedA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calculateColumnNorm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invertedA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conditionNumber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columnNormInvertedA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"Абсолютное число обусловленности ν_Δ      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columnNormInvertedA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"Естественное число обусловленности ν_δ    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columnNormInvertedA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* (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calculateVectorNorm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)/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calculateVectorNorm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)));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"Стандартное число обусловленности         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conditionNumber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public static 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evaluateConditionNumber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deltaX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deltaA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deltaB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type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type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3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deltaX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/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deltaA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+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deltaB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else if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type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2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deltaX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/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deltaA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else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return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deltaX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/ 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deltaB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public static void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calculateAllErrorsAndCondition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,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int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type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 {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double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[][]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invertedA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invertMatrix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calculateColumnNorm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columnNormInvertedA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calculateColumnNorm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invertedA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conditionNumber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columnNormA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*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columnNormInvertedA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normB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calculateVectorNorm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normX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calculateVectorNorm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matrixAbsoluteError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matrixDifferenceNorm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A_star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vectorAbsoluteError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vectorDifferenceNorm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B_star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solutionAbsoluteError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vectorDifferenceNorm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X_star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matrixRelativeError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matrixAbsoluteError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/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columnNormA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vectorRelativeError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vectorAbsoluteError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/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normB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solutionRelativeError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solutionAbsoluteError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/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normX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double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conditionEstimate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= 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evaluateConditionNumber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solutionRelativeError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matrixRelativeError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vectorRelativeError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type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.println(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Анализ погрешностей:"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"Абсолютная погрешность матрицы       ∆(A*)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matrixAbsoluteError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"Относительная погрешность матрицы    δ(A*)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matrixRelativeError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"Абсолютная погрешность вектора В     ∆(B*)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vectorAbsoluteError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"Относительная погрешность вектора В  δ(B*)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vectorRelativeError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"Абсолютная погрешность вектора Х     ∆(X*)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solutionAbsoluteError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"Относительная погрешность вектора Х  δ(X*) : %.6f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solutionRelativeError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"Оценка числа обусловленности               : cond(A) &gt; %.8f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conditionEstimate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   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System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</w:t>
      </w:r>
      <w:r>
        <w:rPr>
          <w:rFonts w:ascii="DejaVu Sans Mono" w:hAnsi="DejaVu Sans Mono"/>
          <w:b w:val="false"/>
          <w:bCs w:val="false"/>
          <w:i/>
          <w:color w:val="000000"/>
          <w:sz w:val="20"/>
          <w:szCs w:val="20"/>
        </w:rPr>
        <w:t>out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.printf(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"Фактическое число обусловленности          : %.8f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\n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"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, 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conditionNumber</w:t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);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 xml:space="preserve">    }</w:t>
      </w: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  <w:br/>
        <w:br/>
      </w:r>
      <w:r>
        <w:rPr>
          <w:rFonts w:ascii="DejaVu Sans Mono" w:hAnsi="DejaVu Sans Mono"/>
          <w:b w:val="false"/>
          <w:bCs w:val="false"/>
          <w:i w:val="false"/>
          <w:color w:val="000000"/>
          <w:sz w:val="20"/>
          <w:szCs w:val="20"/>
        </w:rPr>
        <w:t>}</w:t>
      </w:r>
    </w:p>
    <w:p>
      <w:pPr>
        <w:pStyle w:val="Normal"/>
        <w:widowControl/>
        <w:shd w:val="clear" w:fill="auto"/>
        <w:spacing w:lineRule="auto" w:line="240" w:before="0" w:after="0"/>
        <w:ind w:hanging="0"/>
        <w:contextualSpacing/>
        <w:jc w:val="left"/>
        <w:rPr>
          <w:rFonts w:eastAsia="Times New Roman" w:cs="Times New Roman"/>
        </w:rPr>
      </w:pPr>
      <w:r>
        <w:rPr>
          <w:rFonts w:ascii="DejaVu Sans Mono" w:hAnsi="DejaVu Sans Mono"/>
          <w:b w:val="false"/>
          <w:bCs w:val="false"/>
          <w:color w:val="000000"/>
          <w:sz w:val="20"/>
          <w:szCs w:val="20"/>
        </w:rPr>
      </w:r>
    </w:p>
    <w:sectPr>
      <w:footerReference w:type="default" r:id="rId24"/>
      <w:type w:val="nextPage"/>
      <w:pgSz w:w="11906" w:h="16838"/>
      <w:pgMar w:left="1701" w:right="850" w:gutter="0" w:header="0" w:top="1134" w:footer="720" w:bottom="1134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default"/>
  </w:font>
  <w:font w:name="Times new roman">
    <w:charset w:val="01"/>
    <w:family w:val="roman"/>
    <w:pitch w:val="variable"/>
  </w:font>
  <w:font w:name="DejaVu Sans Mono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360"/>
      <w:ind w:left="0" w:right="0" w:firstLine="709"/>
      <w:jc w:val="right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  <w:color w:val="000000"/>
      </w:rPr>
      <w:instrText xml:space="preserve"> PAGE </w:instrTex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  <w:color w:val="000000"/>
      </w:rPr>
      <w:t>32</w:t>
    </w:r>
    <w:r>
      <w:rPr>
        <w:sz w:val="28"/>
        <w:szCs w:val="28"/>
        <w:rFonts w:eastAsia="Times New Roman" w:cs="Times New Roman" w:ascii="Times New Roman" w:hAnsi="Times New Roman"/>
        <w:color w:val="000000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sz w:val="24"/>
        <w:szCs w:val="24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Style14"/>
    <w:next w:val="Textbody"/>
    <w:qFormat/>
    <w:pPr>
      <w:spacing w:before="0" w:after="0"/>
      <w:ind w:left="0" w:right="0"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2">
    <w:name w:val="Heading 2"/>
    <w:basedOn w:val="Style14"/>
    <w:next w:val="Textbody"/>
    <w:link w:val="21"/>
    <w:qFormat/>
    <w:pPr>
      <w:spacing w:before="0" w:after="0"/>
      <w:ind w:left="0" w:right="0" w:firstLine="709"/>
      <w:outlineLvl w:val="1"/>
    </w:pPr>
    <w:rPr>
      <w:rFonts w:ascii="Times New Roman" w:hAnsi="Times New Roman" w:eastAsia="Times New Roman" w:cs="Times New Roman"/>
      <w:b/>
      <w:bCs/>
    </w:rPr>
  </w:style>
  <w:style w:type="paragraph" w:styleId="3">
    <w:name w:val="Heading 3"/>
    <w:basedOn w:val="Style14"/>
    <w:next w:val="Textbody"/>
    <w:qFormat/>
    <w:pPr>
      <w:spacing w:before="0" w:after="0"/>
      <w:ind w:left="0" w:right="0" w:firstLine="709"/>
      <w:outlineLvl w:val="2"/>
    </w:pPr>
    <w:rPr>
      <w:rFonts w:ascii="Times New Roman" w:hAnsi="Times New Roman" w:eastAsia="Times New Roman" w:cs="Times New Roman"/>
      <w:b/>
      <w:bCs/>
      <w:i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Times142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8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9">
    <w:name w:val="Символ нумерации"/>
    <w:qFormat/>
    <w:rPr/>
  </w:style>
  <w:style w:type="character" w:styleId="HTML">
    <w:name w:val="Стандартный HTML Знак"/>
    <w:basedOn w:val="DefaultParagraphFont"/>
    <w:link w:val="HTMLPreformatted"/>
    <w:qFormat/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21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28"/>
      <w:szCs w:val="28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yle10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Style11">
    <w:name w:val="Абзац списка Знак"/>
    <w:basedOn w:val="DefaultParagraphFont"/>
    <w:link w:val="ListParagraph"/>
    <w:qFormat/>
    <w:rPr>
      <w:szCs w:val="21"/>
    </w:rPr>
  </w:style>
  <w:style w:type="character" w:styleId="Appletabspan">
    <w:name w:val="apple-tab-span"/>
    <w:basedOn w:val="DefaultParagraphFont"/>
    <w:qFormat/>
    <w:rPr/>
  </w:style>
  <w:style w:type="character" w:styleId="Style12">
    <w:name w:val="Выделение жирным"/>
    <w:qFormat/>
    <w:rPr>
      <w:b/>
      <w:bCs/>
    </w:rPr>
  </w:style>
  <w:style w:type="character" w:styleId="Style13">
    <w:name w:val="Маркеры"/>
    <w:qFormat/>
    <w:rPr>
      <w:rFonts w:ascii="OpenSymbol" w:hAnsi="OpenSymbol" w:eastAsia="OpenSymbol" w:cs="OpenSymbol"/>
    </w:rPr>
  </w:style>
  <w:style w:type="paragraph" w:styleId="Style14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Textbody"/>
    <w:pPr/>
    <w:rPr>
      <w:rFonts w:cs="Mangal"/>
      <w:sz w:val="24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Standard"/>
    <w:qFormat/>
    <w:pPr>
      <w:suppressLineNumbers/>
    </w:pPr>
    <w:rPr>
      <w:rFonts w:cs="Mangal"/>
      <w:sz w:val="24"/>
    </w:rPr>
  </w:style>
  <w:style w:type="paragraph" w:styleId="Style19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tandard">
    <w:name w:val="Standard"/>
    <w:qFormat/>
    <w:pPr>
      <w:widowControl/>
      <w:suppressAutoHyphens w:val="true"/>
      <w:overflowPunct w:val="true"/>
      <w:bidi w:val="0"/>
      <w:spacing w:lineRule="auto" w:line="360" w:before="0" w:after="0"/>
      <w:ind w:left="0" w:right="0"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ru-RU" w:bidi="ar-SA"/>
    </w:rPr>
  </w:style>
  <w:style w:type="paragraph" w:styleId="Textbody">
    <w:name w:val="Text body"/>
    <w:basedOn w:val="Standard"/>
    <w:qFormat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DocumentMap">
    <w:name w:val="Document Map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Calibri" w:hAnsi="Calibri" w:eastAsia="Calibri" w:cs="Calibri"/>
      <w:color w:val="auto"/>
      <w:kern w:val="0"/>
      <w:sz w:val="20"/>
      <w:szCs w:val="20"/>
      <w:lang w:val="ru-RU" w:eastAsia="ru-RU" w:bidi="ar-SA"/>
    </w:rPr>
  </w:style>
  <w:style w:type="paragraph" w:styleId="Times1421">
    <w:name w:val="Times14_РИО2"/>
    <w:basedOn w:val="Standard"/>
    <w:qFormat/>
    <w:pPr>
      <w:tabs>
        <w:tab w:val="clear" w:pos="720"/>
        <w:tab w:val="left" w:pos="709" w:leader="none"/>
      </w:tabs>
      <w:spacing w:lineRule="auto" w:line="312"/>
    </w:pPr>
    <w:rPr/>
  </w:style>
  <w:style w:type="paragraph" w:styleId="Style20">
    <w:name w:val="Содержимое таблицы"/>
    <w:basedOn w:val="Standard"/>
    <w:qFormat/>
    <w:pPr>
      <w:suppressLineNumbers/>
    </w:pPr>
    <w:rPr/>
  </w:style>
  <w:style w:type="paragraph" w:styleId="Style21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11">
    <w:name w:val="Сетка таблицы1"/>
    <w:basedOn w:val="DocumentMap"/>
    <w:qFormat/>
    <w:pPr/>
    <w:rPr>
      <w:lang w:eastAsia="en-US"/>
    </w:rPr>
  </w:style>
  <w:style w:type="paragraph" w:styleId="Style22">
    <w:name w:val="Заголовок таблицы"/>
    <w:basedOn w:val="Style20"/>
    <w:qFormat/>
    <w:pPr>
      <w:jc w:val="center"/>
    </w:pPr>
    <w:rPr>
      <w:b/>
      <w:bCs/>
    </w:rPr>
  </w:style>
  <w:style w:type="paragraph" w:styleId="Style23">
    <w:name w:val="Таблица"/>
    <w:basedOn w:val="Caption"/>
    <w:qFormat/>
    <w:pPr>
      <w:spacing w:lineRule="auto" w:line="240" w:before="0" w:after="0"/>
      <w:ind w:left="0" w:right="0" w:hanging="0"/>
      <w:jc w:val="left"/>
    </w:pPr>
    <w:rPr>
      <w:i w:val="false"/>
      <w:sz w:val="28"/>
    </w:rPr>
  </w:style>
  <w:style w:type="paragraph" w:styleId="TableofFigures">
    <w:name w:val="Table of Figures"/>
    <w:basedOn w:val="Caption"/>
    <w:qFormat/>
    <w:pPr>
      <w:spacing w:lineRule="auto" w:line="240" w:before="0" w:after="0"/>
      <w:ind w:left="0" w:right="0" w:hanging="0"/>
      <w:jc w:val="center"/>
    </w:pPr>
    <w:rPr>
      <w:i w:val="false"/>
      <w:sz w:val="28"/>
    </w:rPr>
  </w:style>
  <w:style w:type="paragraph" w:styleId="Style24">
    <w:name w:val="Колонтитул"/>
    <w:basedOn w:val="Normal"/>
    <w:qFormat/>
    <w:pPr/>
    <w:rPr/>
  </w:style>
  <w:style w:type="paragraph" w:styleId="Style25">
    <w:name w:val="Footer"/>
    <w:basedOn w:val="Standard"/>
    <w:pPr>
      <w:suppressLineNumbers/>
      <w:tabs>
        <w:tab w:val="clear" w:pos="720"/>
        <w:tab w:val="center" w:pos="4677" w:leader="none"/>
        <w:tab w:val="right" w:pos="9355" w:leader="none"/>
      </w:tabs>
    </w:pPr>
    <w:rPr/>
  </w:style>
  <w:style w:type="paragraph" w:styleId="Style26">
    <w:name w:val="Содержимое врезки"/>
    <w:basedOn w:val="Standard"/>
    <w:qFormat/>
    <w:pPr/>
    <w:rPr/>
  </w:style>
  <w:style w:type="paragraph" w:styleId="HTMLPreformatted">
    <w:name w:val="HTML Preformatted"/>
    <w:basedOn w:val="Normal"/>
    <w:link w:val="HTML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link w:val="Style11"/>
    <w:qFormat/>
    <w:pPr>
      <w:spacing w:before="0" w:after="0"/>
      <w:ind w:left="720" w:right="0" w:hanging="0"/>
      <w:contextualSpacing/>
    </w:pPr>
    <w:rPr>
      <w:szCs w:val="21"/>
    </w:rPr>
  </w:style>
  <w:style w:type="paragraph" w:styleId="Style27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Style10"/>
    <w:qFormat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280" w:after="280"/>
    </w:pPr>
    <w:rPr>
      <w:rFonts w:ascii="Times New Roman" w:hAnsi="Times New Roman" w:eastAsia="Times New Roman" w:cs="Times New Roman"/>
    </w:rPr>
  </w:style>
  <w:style w:type="paragraph" w:styleId="Style28">
    <w:name w:val="Header"/>
    <w:basedOn w:val="Style24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4983</TotalTime>
  <Application>LibreOffice/7.3.7.2$Linux_X86_64 LibreOffice_project/30$Build-2</Application>
  <AppVersion>15.0000</AppVersion>
  <Pages>32</Pages>
  <Words>3010</Words>
  <Characters>22062</Characters>
  <CharactersWithSpaces>29126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2021-10-04T12:49:00Z</dcterms:created>
  <dc:creator>Egor Lobanov</dc:creator>
  <dc:description/>
  <dc:language>ru-RU</dc:language>
  <cp:lastModifiedBy/>
  <dcterms:modified xsi:type="dcterms:W3CDTF">2025-05-20T13:06:24Z</dcterms:modified>
  <cp:revision>140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