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699D40">
      <w:pPr>
        <w:pStyle w:val="2"/>
        <w:jc w:val="center"/>
        <w:rPr>
          <w:rFonts w:hint="eastAsia" w:eastAsiaTheme="majorEastAsia"/>
          <w:color w:val="000000" w:themeColor="text1"/>
          <w:lang w:val="en-US" w:eastAsia="zh-CN"/>
        </w:rPr>
      </w:pPr>
      <w:bookmarkStart w:id="0" w:name="微服务网络参数调优系统-v9---算法理论基础"/>
      <w:r>
        <w:rPr>
          <w:color w:val="000000" w:themeColor="text1"/>
        </w:rPr>
        <w:t xml:space="preserve">微服务网络参数调优系统 V9 - </w:t>
      </w:r>
      <w:r>
        <w:rPr>
          <w:rFonts w:hint="eastAsia"/>
          <w:color w:val="000000" w:themeColor="text1"/>
          <w:lang w:val="en-US" w:eastAsia="zh-CN"/>
        </w:rPr>
        <w:t>技术文档</w:t>
      </w:r>
    </w:p>
    <w:p w14:paraId="3DE6033B">
      <w:pPr>
        <w:pStyle w:val="3"/>
        <w:rPr>
          <w:color w:val="000000" w:themeColor="text1"/>
        </w:rPr>
      </w:pPr>
      <w:bookmarkStart w:id="1" w:name="系统概述"/>
      <w:r>
        <w:rPr>
          <w:color w:val="000000" w:themeColor="text1"/>
        </w:rPr>
        <w:t>1. 系统概述</w:t>
      </w:r>
    </w:p>
    <w:p w14:paraId="1E3A57B9">
      <w:pPr>
        <w:pStyle w:val="4"/>
        <w:rPr>
          <w:color w:val="000000" w:themeColor="text1"/>
        </w:rPr>
      </w:pPr>
      <w:bookmarkStart w:id="2" w:name="系统架构"/>
      <w:r>
        <w:rPr>
          <w:color w:val="000000" w:themeColor="text1"/>
        </w:rPr>
        <w:t>1.1 系统架构</w:t>
      </w:r>
    </w:p>
    <w:p w14:paraId="2C51F64A">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基于深度强化学习（Deep Reinforcement Learning）技术，采用改进的DQN（Deep Q-Network）算法，对麒麟操作系统和标准Linux系统的网络内核参数进行智能调优。系统通过实时监控微服务性能指标，自动调整网络参数以优化系统性能。</w:t>
      </w:r>
    </w:p>
    <w:p w14:paraId="535796D5">
      <w:pPr>
        <w:pStyle w:val="5"/>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b/>
          <w:bCs/>
          <w:color w:val="000000" w:themeColor="text1"/>
        </w:rPr>
        <w:t>系统名称</w:t>
      </w:r>
      <w:r>
        <w:rPr>
          <w:color w:val="000000" w:themeColor="text1"/>
        </w:rPr>
        <w:t xml:space="preserve">: KylinKernelTune </w:t>
      </w:r>
      <w:r>
        <w:rPr>
          <w:color w:val="000000" w:themeColor="text1"/>
        </w:rPr>
        <w:br w:type="textWrapping"/>
      </w:r>
      <w:r>
        <w:rPr>
          <w:b/>
          <w:bCs/>
          <w:color w:val="000000" w:themeColor="text1"/>
        </w:rPr>
        <w:t>核心算法</w:t>
      </w:r>
      <w:r>
        <w:rPr>
          <w:color w:val="000000" w:themeColor="text1"/>
        </w:rPr>
        <w:t>: 改进的深度Q网络（Improved Deep Q-Network）Prioritized DQN</w:t>
      </w:r>
      <w:r>
        <w:rPr>
          <w:color w:val="000000" w:themeColor="text1"/>
        </w:rPr>
        <w:br w:type="textWrapping"/>
      </w:r>
      <w:r>
        <w:rPr>
          <w:b/>
          <w:bCs/>
          <w:color w:val="000000" w:themeColor="text1"/>
        </w:rPr>
        <w:t>应用场景</w:t>
      </w:r>
      <w:r>
        <w:rPr>
          <w:color w:val="000000" w:themeColor="text1"/>
        </w:rPr>
        <w:t>: 微服务网络参数智能调优</w:t>
      </w:r>
      <w:r>
        <w:rPr>
          <w:color w:val="000000" w:themeColor="text1"/>
        </w:rPr>
        <w:br w:type="textWrapping"/>
      </w:r>
      <w:r>
        <w:rPr>
          <w:b/>
          <w:bCs/>
          <w:color w:val="000000" w:themeColor="text1"/>
        </w:rPr>
        <w:t>支持平台</w:t>
      </w:r>
      <w:r>
        <w:rPr>
          <w:color w:val="000000" w:themeColor="text1"/>
        </w:rPr>
        <w:t>: 银河麒麟操作系统、标准Linux系统</w:t>
      </w:r>
    </w:p>
    <w:bookmarkEnd w:id="2"/>
    <w:p w14:paraId="459B6F76">
      <w:pPr>
        <w:pStyle w:val="4"/>
        <w:rPr>
          <w:color w:val="000000" w:themeColor="text1"/>
        </w:rPr>
      </w:pPr>
      <w:bookmarkStart w:id="3" w:name="核心创新点"/>
      <w:r>
        <w:rPr>
          <w:color w:val="000000" w:themeColor="text1"/>
        </w:rPr>
        <w:t>1.2 核心创新点</w:t>
      </w:r>
    </w:p>
    <w:p w14:paraId="5DEB6FD4">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多算法融合架构：集成元学习、贝叶斯优化和神经架构搜索</w:t>
      </w:r>
    </w:p>
    <w:p w14:paraId="0704050F">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自适应奖励函数设计：基于多目标优化的奖励机制</w:t>
      </w:r>
    </w:p>
    <w:p w14:paraId="361BB695">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状态空间归一化：确保不同量纲参数的可比性</w:t>
      </w:r>
    </w:p>
    <w:p w14:paraId="4D2BA3BF">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经验回放缓冲区优化：提高训练稳定性和收敛速度</w:t>
      </w:r>
    </w:p>
    <w:p w14:paraId="3C6CF834">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动态基线机制：自动设置性能基准，支持多基线对比</w:t>
      </w:r>
    </w:p>
    <w:p w14:paraId="3B8BBB57">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智能回退机制：性能下降时自动回退到安全配置</w:t>
      </w:r>
    </w:p>
    <w:bookmarkEnd w:id="1"/>
    <w:bookmarkEnd w:id="3"/>
    <w:p w14:paraId="65CFD354">
      <w:pPr>
        <w:pStyle w:val="3"/>
        <w:rPr>
          <w:color w:val="000000" w:themeColor="text1"/>
        </w:rPr>
      </w:pPr>
      <w:bookmarkStart w:id="4" w:name="算法理论基础"/>
      <w:r>
        <w:rPr>
          <w:color w:val="000000" w:themeColor="text1"/>
        </w:rPr>
        <w:t>2. 算法理论基础</w:t>
      </w:r>
    </w:p>
    <w:p w14:paraId="37A8464C">
      <w:pPr>
        <w:pStyle w:val="4"/>
        <w:rPr>
          <w:color w:val="000000" w:themeColor="text1"/>
        </w:rPr>
      </w:pPr>
      <w:bookmarkStart w:id="5" w:name="深度q网络dqn算法"/>
      <w:r>
        <w:rPr>
          <w:color w:val="000000" w:themeColor="text1"/>
        </w:rPr>
        <w:t>2.1 深度Q网络（DQN）算法</w:t>
      </w:r>
    </w:p>
    <w:p w14:paraId="0428AEDF">
      <w:pPr>
        <w:pStyle w:val="6"/>
        <w:rPr>
          <w:color w:val="000000" w:themeColor="text1"/>
        </w:rPr>
      </w:pPr>
      <w:bookmarkStart w:id="6" w:name="q-learning基础算法"/>
      <w:r>
        <w:rPr>
          <w:color w:val="000000" w:themeColor="text1"/>
        </w:rPr>
        <w:t>2.1.1 Q-Learning基础算法</w:t>
      </w:r>
    </w:p>
    <w:p w14:paraId="2608FD1F">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算法名称: Q-Learning算法</w:t>
      </w:r>
      <w:r>
        <w:rPr>
          <w:color w:val="000000" w:themeColor="text1"/>
        </w:rPr>
        <w:br w:type="textWrapping"/>
      </w:r>
      <w:r>
        <w:rPr>
          <w:color w:val="000000" w:themeColor="text1"/>
        </w:rPr>
        <w:t>算法类型: 无模型（Model-Free）强化学习算法</w:t>
      </w:r>
      <w:r>
        <w:rPr>
          <w:color w:val="000000" w:themeColor="text1"/>
        </w:rPr>
        <w:br w:type="textWrapping"/>
      </w:r>
      <w:r>
        <w:rPr>
          <w:color w:val="000000" w:themeColor="text1"/>
        </w:rPr>
        <w:t>核心思想: 通过Q函数来估计在状态s下采取动作a的长期价值</w:t>
      </w:r>
    </w:p>
    <w:p w14:paraId="5FC232D4">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数学公式:</w:t>
      </w:r>
    </w:p>
    <w:p w14:paraId="35705E7B">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m:oMathPara>
        <m:oMathParaPr>
          <m:jc m:val="center"/>
        </m:oMathParaPr>
        <m:oMath>
          <m:r>
            <m:rPr>
              <m:sty m:val="p"/>
            </m:rPr>
            <w:rPr>
              <w:rFonts w:ascii="Cambria Math" w:hAnsi="Cambria Math"/>
              <w:color w:val="000000" w:themeColor="text1"/>
            </w:rPr>
            <m:t>Q</m:t>
          </m:r>
          <m:d>
            <m:dPr>
              <m:sepChr m:val=""/>
              <m:ctrlPr>
                <w:rPr>
                  <w:rFonts w:ascii="Cambria Math" w:hAnsi="Cambria Math"/>
                  <w:color w:val="000000" w:themeColor="text1"/>
                </w:rPr>
              </m:ctrlPr>
            </m:dPr>
            <m:e>
              <m:sSub>
                <m:sSubPr>
                  <m:ctrlPr>
                    <w:rPr>
                      <w:rFonts w:ascii="Cambria Math" w:hAnsi="Cambria Math"/>
                      <w:color w:val="000000" w:themeColor="text1"/>
                    </w:rPr>
                  </m:ctrlPr>
                </m:sSubPr>
                <m:e>
                  <m:r>
                    <m:rPr>
                      <m:sty m:val="p"/>
                    </m:rPr>
                    <w:rPr>
                      <w:rFonts w:ascii="Cambria Math" w:hAnsi="Cambria Math"/>
                      <w:color w:val="000000" w:themeColor="text1"/>
                    </w:rPr>
                    <m:t>s</m:t>
                  </m:r>
                  <m:ctrlPr>
                    <w:rPr>
                      <w:rFonts w:ascii="Cambria Math" w:hAnsi="Cambria Math"/>
                      <w:color w:val="000000" w:themeColor="text1"/>
                    </w:rPr>
                  </m:ctrlPr>
                </m:e>
                <m:sub>
                  <m:r>
                    <m:rPr>
                      <m:sty m:val="p"/>
                    </m:rPr>
                    <w:rPr>
                      <w:rFonts w:ascii="Cambria Math" w:hAnsi="Cambria Math"/>
                      <w:color w:val="000000" w:themeColor="text1"/>
                    </w:rPr>
                    <m:t>t</m:t>
                  </m:r>
                  <m:ctrlPr>
                    <w:rPr>
                      <w:rFonts w:ascii="Cambria Math" w:hAnsi="Cambria Math"/>
                      <w:color w:val="000000" w:themeColor="text1"/>
                    </w:rPr>
                  </m:ctrlP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a</m:t>
                  </m:r>
                  <m:ctrlPr>
                    <w:rPr>
                      <w:rFonts w:ascii="Cambria Math" w:hAnsi="Cambria Math"/>
                      <w:color w:val="000000" w:themeColor="text1"/>
                    </w:rPr>
                  </m:ctrlPr>
                </m:e>
                <m:sub>
                  <m:r>
                    <m:rPr>
                      <m:sty m:val="p"/>
                    </m:rPr>
                    <w:rPr>
                      <w:rFonts w:ascii="Cambria Math" w:hAnsi="Cambria Math"/>
                      <w:color w:val="000000" w:themeColor="text1"/>
                    </w:rPr>
                    <m:t>t</m:t>
                  </m:r>
                  <m:ctrlPr>
                    <w:rPr>
                      <w:rFonts w:ascii="Cambria Math" w:hAnsi="Cambria Math"/>
                      <w:color w:val="000000" w:themeColor="text1"/>
                    </w:rPr>
                  </m:ctrlPr>
                </m:sub>
              </m:sSub>
              <m:ctrlPr>
                <w:rPr>
                  <w:rFonts w:ascii="Cambria Math" w:hAnsi="Cambria Math"/>
                  <w:color w:val="000000" w:themeColor="text1"/>
                </w:rPr>
              </m:ctrlPr>
            </m:e>
          </m:d>
          <m:r>
            <m:rPr>
              <m:sty m:val="p"/>
            </m:rPr>
            <w:rPr>
              <w:rFonts w:ascii="Cambria Math" w:hAnsi="Cambria Math"/>
              <w:color w:val="000000" w:themeColor="text1"/>
            </w:rPr>
            <m:t>←Q</m:t>
          </m:r>
          <m:d>
            <m:dPr>
              <m:sepChr m:val=""/>
              <m:ctrlPr>
                <w:rPr>
                  <w:rFonts w:ascii="Cambria Math" w:hAnsi="Cambria Math"/>
                  <w:color w:val="000000" w:themeColor="text1"/>
                </w:rPr>
              </m:ctrlPr>
            </m:dPr>
            <m:e>
              <m:sSub>
                <m:sSubPr>
                  <m:ctrlPr>
                    <w:rPr>
                      <w:rFonts w:ascii="Cambria Math" w:hAnsi="Cambria Math"/>
                      <w:color w:val="000000" w:themeColor="text1"/>
                    </w:rPr>
                  </m:ctrlPr>
                </m:sSubPr>
                <m:e>
                  <m:r>
                    <m:rPr>
                      <m:sty m:val="p"/>
                    </m:rPr>
                    <w:rPr>
                      <w:rFonts w:ascii="Cambria Math" w:hAnsi="Cambria Math"/>
                      <w:color w:val="000000" w:themeColor="text1"/>
                    </w:rPr>
                    <m:t>s</m:t>
                  </m:r>
                  <m:ctrlPr>
                    <w:rPr>
                      <w:rFonts w:ascii="Cambria Math" w:hAnsi="Cambria Math"/>
                      <w:color w:val="000000" w:themeColor="text1"/>
                    </w:rPr>
                  </m:ctrlPr>
                </m:e>
                <m:sub>
                  <m:r>
                    <m:rPr>
                      <m:sty m:val="p"/>
                    </m:rPr>
                    <w:rPr>
                      <w:rFonts w:ascii="Cambria Math" w:hAnsi="Cambria Math"/>
                      <w:color w:val="000000" w:themeColor="text1"/>
                    </w:rPr>
                    <m:t>t</m:t>
                  </m:r>
                  <m:ctrlPr>
                    <w:rPr>
                      <w:rFonts w:ascii="Cambria Math" w:hAnsi="Cambria Math"/>
                      <w:color w:val="000000" w:themeColor="text1"/>
                    </w:rPr>
                  </m:ctrlP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a</m:t>
                  </m:r>
                  <m:ctrlPr>
                    <w:rPr>
                      <w:rFonts w:ascii="Cambria Math" w:hAnsi="Cambria Math"/>
                      <w:color w:val="000000" w:themeColor="text1"/>
                    </w:rPr>
                  </m:ctrlPr>
                </m:e>
                <m:sub>
                  <m:r>
                    <m:rPr>
                      <m:sty m:val="p"/>
                    </m:rPr>
                    <w:rPr>
                      <w:rFonts w:ascii="Cambria Math" w:hAnsi="Cambria Math"/>
                      <w:color w:val="000000" w:themeColor="text1"/>
                    </w:rPr>
                    <m:t>t</m:t>
                  </m:r>
                  <m:ctrlPr>
                    <w:rPr>
                      <w:rFonts w:ascii="Cambria Math" w:hAnsi="Cambria Math"/>
                      <w:color w:val="000000" w:themeColor="text1"/>
                    </w:rPr>
                  </m:ctrlPr>
                </m:sub>
              </m:sSub>
              <m:ctrlPr>
                <w:rPr>
                  <w:rFonts w:ascii="Cambria Math" w:hAnsi="Cambria Math"/>
                  <w:color w:val="000000" w:themeColor="text1"/>
                </w:rPr>
              </m:ctrlPr>
            </m:e>
          </m:d>
          <m:r>
            <m:rPr>
              <m:sty m:val="p"/>
            </m:rPr>
            <w:rPr>
              <w:rFonts w:ascii="Cambria Math" w:hAnsi="Cambria Math"/>
              <w:color w:val="000000" w:themeColor="text1"/>
            </w:rPr>
            <m:t>+α</m:t>
          </m:r>
          <m:d>
            <m:dPr>
              <m:begChr m:val="["/>
              <m:sepChr m:val=""/>
              <m:endChr m:val="]"/>
              <m:ctrlPr>
                <w:rPr>
                  <w:rFonts w:ascii="Cambria Math" w:hAnsi="Cambria Math"/>
                  <w:color w:val="000000" w:themeColor="text1"/>
                </w:rPr>
              </m:ctrlPr>
            </m:dPr>
            <m:e>
              <m:sSub>
                <m:sSubPr>
                  <m:ctrlPr>
                    <w:rPr>
                      <w:rFonts w:ascii="Cambria Math" w:hAnsi="Cambria Math"/>
                      <w:color w:val="000000" w:themeColor="text1"/>
                    </w:rPr>
                  </m:ctrlPr>
                </m:sSubPr>
                <m:e>
                  <m:r>
                    <m:rPr>
                      <m:sty m:val="p"/>
                    </m:rPr>
                    <w:rPr>
                      <w:rFonts w:ascii="Cambria Math" w:hAnsi="Cambria Math"/>
                      <w:color w:val="000000" w:themeColor="text1"/>
                    </w:rPr>
                    <m:t>r</m:t>
                  </m:r>
                  <m:ctrlPr>
                    <w:rPr>
                      <w:rFonts w:ascii="Cambria Math" w:hAnsi="Cambria Math"/>
                      <w:color w:val="000000" w:themeColor="text1"/>
                    </w:rPr>
                  </m:ctrlPr>
                </m:e>
                <m:sub>
                  <m:r>
                    <m:rPr>
                      <m:sty m:val="p"/>
                    </m:rPr>
                    <w:rPr>
                      <w:rFonts w:ascii="Cambria Math" w:hAnsi="Cambria Math"/>
                      <w:color w:val="000000" w:themeColor="text1"/>
                    </w:rPr>
                    <m:t>t</m:t>
                  </m:r>
                  <m:ctrlPr>
                    <w:rPr>
                      <w:rFonts w:ascii="Cambria Math" w:hAnsi="Cambria Math"/>
                      <w:color w:val="000000" w:themeColor="text1"/>
                    </w:rPr>
                  </m:ctrlPr>
                </m:sub>
              </m:sSub>
              <m:r>
                <m:rPr>
                  <m:sty m:val="p"/>
                </m:rPr>
                <w:rPr>
                  <w:rFonts w:ascii="Cambria Math" w:hAnsi="Cambria Math"/>
                  <w:color w:val="000000" w:themeColor="text1"/>
                </w:rPr>
                <m:t>+γ</m:t>
              </m:r>
              <m:limLow>
                <m:limLowPr>
                  <m:ctrlPr>
                    <w:rPr>
                      <w:rFonts w:ascii="Cambria Math" w:hAnsi="Cambria Math"/>
                      <w:color w:val="000000" w:themeColor="text1"/>
                    </w:rPr>
                  </m:ctrlPr>
                </m:limLowPr>
                <m:e>
                  <m:r>
                    <m:rPr>
                      <m:sty m:val="p"/>
                    </m:rPr>
                    <w:rPr>
                      <w:rFonts w:ascii="Cambria Math" w:hAnsi="Cambria Math"/>
                      <w:color w:val="000000" w:themeColor="text1"/>
                    </w:rPr>
                    <m:t>max</m:t>
                  </m:r>
                  <m:ctrlPr>
                    <w:rPr>
                      <w:rFonts w:ascii="Cambria Math" w:hAnsi="Cambria Math"/>
                      <w:color w:val="000000" w:themeColor="text1"/>
                    </w:rPr>
                  </m:ctrlPr>
                </m:e>
                <m:lim>
                  <m:r>
                    <m:rPr>
                      <m:sty m:val="p"/>
                    </m:rPr>
                    <w:rPr>
                      <w:rFonts w:ascii="Cambria Math" w:hAnsi="Cambria Math"/>
                      <w:color w:val="000000" w:themeColor="text1"/>
                    </w:rPr>
                    <m:t>a′</m:t>
                  </m:r>
                  <m:ctrlPr>
                    <w:rPr>
                      <w:rFonts w:ascii="Cambria Math" w:hAnsi="Cambria Math"/>
                      <w:color w:val="000000" w:themeColor="text1"/>
                    </w:rPr>
                  </m:ctrlPr>
                </m:lim>
              </m:limLow>
              <m:r>
                <m:rPr>
                  <m:sty m:val="p"/>
                </m:rPr>
                <w:rPr>
                  <w:rFonts w:ascii="Cambria Math" w:hAnsi="Cambria Math"/>
                  <w:color w:val="000000" w:themeColor="text1"/>
                </w:rPr>
                <m:t>Q</m:t>
              </m:r>
              <m:d>
                <m:dPr>
                  <m:sepChr m:val=""/>
                  <m:ctrlPr>
                    <w:rPr>
                      <w:rFonts w:ascii="Cambria Math" w:hAnsi="Cambria Math"/>
                      <w:color w:val="000000" w:themeColor="text1"/>
                    </w:rPr>
                  </m:ctrlPr>
                </m:dPr>
                <m:e>
                  <m:sSub>
                    <m:sSubPr>
                      <m:ctrlPr>
                        <w:rPr>
                          <w:rFonts w:ascii="Cambria Math" w:hAnsi="Cambria Math"/>
                          <w:color w:val="000000" w:themeColor="text1"/>
                        </w:rPr>
                      </m:ctrlPr>
                    </m:sSubPr>
                    <m:e>
                      <m:r>
                        <m:rPr>
                          <m:sty m:val="p"/>
                        </m:rPr>
                        <w:rPr>
                          <w:rFonts w:ascii="Cambria Math" w:hAnsi="Cambria Math"/>
                          <w:color w:val="000000" w:themeColor="text1"/>
                        </w:rPr>
                        <m:t>s</m:t>
                      </m:r>
                      <m:ctrlPr>
                        <w:rPr>
                          <w:rFonts w:ascii="Cambria Math" w:hAnsi="Cambria Math"/>
                          <w:color w:val="000000" w:themeColor="text1"/>
                        </w:rPr>
                      </m:ctrlPr>
                    </m:e>
                    <m:sub>
                      <m:r>
                        <m:rPr>
                          <m:sty m:val="p"/>
                        </m:rPr>
                        <w:rPr>
                          <w:rFonts w:ascii="Cambria Math" w:hAnsi="Cambria Math"/>
                          <w:color w:val="000000" w:themeColor="text1"/>
                        </w:rPr>
                        <m:t>t+1</m:t>
                      </m:r>
                      <m:ctrlPr>
                        <w:rPr>
                          <w:rFonts w:ascii="Cambria Math" w:hAnsi="Cambria Math"/>
                          <w:color w:val="000000" w:themeColor="text1"/>
                        </w:rPr>
                      </m:ctrlPr>
                    </m:sub>
                  </m:sSub>
                  <m:r>
                    <m:rPr>
                      <m:sty m:val="p"/>
                    </m:rPr>
                    <w:rPr>
                      <w:rFonts w:ascii="Cambria Math" w:hAnsi="Cambria Math"/>
                      <w:color w:val="000000" w:themeColor="text1"/>
                    </w:rPr>
                    <m:t>,a′</m:t>
                  </m:r>
                  <m:ctrlPr>
                    <w:rPr>
                      <w:rFonts w:ascii="Cambria Math" w:hAnsi="Cambria Math"/>
                      <w:color w:val="000000" w:themeColor="text1"/>
                    </w:rPr>
                  </m:ctrlPr>
                </m:e>
              </m:d>
              <m:r>
                <m:rPr>
                  <m:sty m:val="p"/>
                </m:rPr>
                <w:rPr>
                  <w:rFonts w:ascii="Cambria Math" w:hAnsi="Cambria Math"/>
                  <w:color w:val="000000" w:themeColor="text1"/>
                </w:rPr>
                <m:t>−Q</m:t>
              </m:r>
              <m:d>
                <m:dPr>
                  <m:sepChr m:val=""/>
                  <m:ctrlPr>
                    <w:rPr>
                      <w:rFonts w:ascii="Cambria Math" w:hAnsi="Cambria Math"/>
                      <w:color w:val="000000" w:themeColor="text1"/>
                    </w:rPr>
                  </m:ctrlPr>
                </m:dPr>
                <m:e>
                  <m:sSub>
                    <m:sSubPr>
                      <m:ctrlPr>
                        <w:rPr>
                          <w:rFonts w:ascii="Cambria Math" w:hAnsi="Cambria Math"/>
                          <w:color w:val="000000" w:themeColor="text1"/>
                        </w:rPr>
                      </m:ctrlPr>
                    </m:sSubPr>
                    <m:e>
                      <m:r>
                        <m:rPr>
                          <m:sty m:val="p"/>
                        </m:rPr>
                        <w:rPr>
                          <w:rFonts w:ascii="Cambria Math" w:hAnsi="Cambria Math"/>
                          <w:color w:val="000000" w:themeColor="text1"/>
                        </w:rPr>
                        <m:t>s</m:t>
                      </m:r>
                      <m:ctrlPr>
                        <w:rPr>
                          <w:rFonts w:ascii="Cambria Math" w:hAnsi="Cambria Math"/>
                          <w:color w:val="000000" w:themeColor="text1"/>
                        </w:rPr>
                      </m:ctrlPr>
                    </m:e>
                    <m:sub>
                      <m:r>
                        <m:rPr>
                          <m:sty m:val="p"/>
                        </m:rPr>
                        <w:rPr>
                          <w:rFonts w:ascii="Cambria Math" w:hAnsi="Cambria Math"/>
                          <w:color w:val="000000" w:themeColor="text1"/>
                        </w:rPr>
                        <m:t>t</m:t>
                      </m:r>
                      <m:ctrlPr>
                        <w:rPr>
                          <w:rFonts w:ascii="Cambria Math" w:hAnsi="Cambria Math"/>
                          <w:color w:val="000000" w:themeColor="text1"/>
                        </w:rPr>
                      </m:ctrlP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a</m:t>
                      </m:r>
                      <m:ctrlPr>
                        <w:rPr>
                          <w:rFonts w:ascii="Cambria Math" w:hAnsi="Cambria Math"/>
                          <w:color w:val="000000" w:themeColor="text1"/>
                        </w:rPr>
                      </m:ctrlPr>
                    </m:e>
                    <m:sub>
                      <m:r>
                        <m:rPr>
                          <m:sty m:val="p"/>
                        </m:rPr>
                        <w:rPr>
                          <w:rFonts w:ascii="Cambria Math" w:hAnsi="Cambria Math"/>
                          <w:color w:val="000000" w:themeColor="text1"/>
                        </w:rPr>
                        <m:t>t</m:t>
                      </m:r>
                      <m:ctrlPr>
                        <w:rPr>
                          <w:rFonts w:ascii="Cambria Math" w:hAnsi="Cambria Math"/>
                          <w:color w:val="000000" w:themeColor="text1"/>
                        </w:rPr>
                      </m:ctrlPr>
                    </m:sub>
                  </m:sSub>
                  <m:ctrlPr>
                    <w:rPr>
                      <w:rFonts w:ascii="Cambria Math" w:hAnsi="Cambria Math"/>
                      <w:color w:val="000000" w:themeColor="text1"/>
                    </w:rPr>
                  </m:ctrlPr>
                </m:e>
              </m:d>
              <m:ctrlPr>
                <w:rPr>
                  <w:rFonts w:ascii="Cambria Math" w:hAnsi="Cambria Math"/>
                  <w:color w:val="000000" w:themeColor="text1"/>
                </w:rPr>
              </m:ctrlPr>
            </m:e>
          </m:d>
        </m:oMath>
      </m:oMathPara>
    </w:p>
    <w:p w14:paraId="6CDC87A3">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 xml:space="preserve">参数说明: - </w:t>
      </w:r>
      <m:oMath>
        <m:r>
          <m:rPr>
            <m:sty m:val="p"/>
          </m:rPr>
          <w:rPr>
            <w:rFonts w:ascii="Cambria Math" w:hAnsi="Cambria Math"/>
            <w:color w:val="000000" w:themeColor="text1"/>
          </w:rPr>
          <m:t>Q</m:t>
        </m:r>
        <m:d>
          <m:dPr>
            <m:sepChr m:val=""/>
            <m:ctrlPr>
              <w:rPr>
                <w:rFonts w:ascii="Cambria Math" w:hAnsi="Cambria Math"/>
                <w:color w:val="000000" w:themeColor="text1"/>
              </w:rPr>
            </m:ctrlPr>
          </m:dPr>
          <m:e>
            <m:r>
              <m:rPr>
                <m:sty m:val="p"/>
              </m:rPr>
              <w:rPr>
                <w:rFonts w:ascii="Cambria Math" w:hAnsi="Cambria Math"/>
                <w:color w:val="000000" w:themeColor="text1"/>
              </w:rPr>
              <m:t>s,a</m:t>
            </m:r>
            <m:ctrlPr>
              <w:rPr>
                <w:rFonts w:ascii="Cambria Math" w:hAnsi="Cambria Math"/>
                <w:color w:val="000000" w:themeColor="text1"/>
              </w:rPr>
            </m:ctrlPr>
          </m:e>
        </m:d>
      </m:oMath>
      <w:r>
        <w:rPr>
          <w:color w:val="000000" w:themeColor="text1"/>
        </w:rPr>
        <w:t xml:space="preserve">: 状态-动作价值函数 - </w:t>
      </w:r>
      <m:oMath>
        <m:r>
          <m:rPr>
            <m:sty m:val="p"/>
          </m:rPr>
          <w:rPr>
            <w:rFonts w:ascii="Cambria Math" w:hAnsi="Cambria Math"/>
            <w:color w:val="000000" w:themeColor="text1"/>
          </w:rPr>
          <m:t>α</m:t>
        </m:r>
      </m:oMath>
      <w:r>
        <w:rPr>
          <w:color w:val="000000" w:themeColor="text1"/>
        </w:rPr>
        <w:t xml:space="preserve">: 学习率（Learning Rate） - </w:t>
      </w:r>
      <m:oMath>
        <m:sSub>
          <m:sSubPr>
            <m:ctrlPr>
              <w:rPr>
                <w:rFonts w:ascii="Cambria Math" w:hAnsi="Cambria Math"/>
                <w:color w:val="000000" w:themeColor="text1"/>
              </w:rPr>
            </m:ctrlPr>
          </m:sSubPr>
          <m:e>
            <m:r>
              <m:rPr>
                <m:sty m:val="p"/>
              </m:rPr>
              <w:rPr>
                <w:rFonts w:ascii="Cambria Math" w:hAnsi="Cambria Math"/>
                <w:color w:val="000000" w:themeColor="text1"/>
              </w:rPr>
              <m:t>r</m:t>
            </m:r>
            <m:ctrlPr>
              <w:rPr>
                <w:rFonts w:ascii="Cambria Math" w:hAnsi="Cambria Math"/>
                <w:color w:val="000000" w:themeColor="text1"/>
              </w:rPr>
            </m:ctrlPr>
          </m:e>
          <m:sub>
            <m:r>
              <m:rPr>
                <m:sty m:val="p"/>
              </m:rPr>
              <w:rPr>
                <w:rFonts w:ascii="Cambria Math" w:hAnsi="Cambria Math"/>
                <w:color w:val="000000" w:themeColor="text1"/>
              </w:rPr>
              <m:t>t</m:t>
            </m:r>
            <m:ctrlPr>
              <w:rPr>
                <w:rFonts w:ascii="Cambria Math" w:hAnsi="Cambria Math"/>
                <w:color w:val="000000" w:themeColor="text1"/>
              </w:rPr>
            </m:ctrlPr>
          </m:sub>
        </m:sSub>
      </m:oMath>
      <w:r>
        <w:rPr>
          <w:color w:val="000000" w:themeColor="text1"/>
        </w:rPr>
        <w:t xml:space="preserve">: 即时奖励（Immediate Reward） - </w:t>
      </w:r>
      <m:oMath>
        <m:r>
          <m:rPr>
            <m:sty m:val="p"/>
          </m:rPr>
          <w:rPr>
            <w:rFonts w:ascii="Cambria Math" w:hAnsi="Cambria Math"/>
            <w:color w:val="000000" w:themeColor="text1"/>
          </w:rPr>
          <m:t>γ</m:t>
        </m:r>
      </m:oMath>
      <w:r>
        <w:rPr>
          <w:color w:val="000000" w:themeColor="text1"/>
        </w:rPr>
        <w:t>: 折扣因子（Discount Factor）</w:t>
      </w:r>
    </w:p>
    <w:bookmarkEnd w:id="6"/>
    <w:p w14:paraId="496463B6">
      <w:pPr>
        <w:pStyle w:val="6"/>
        <w:rPr>
          <w:color w:val="000000" w:themeColor="text1"/>
        </w:rPr>
      </w:pPr>
      <w:bookmarkStart w:id="7" w:name="优先级深度q网络算法"/>
      <w:r>
        <w:rPr>
          <w:color w:val="000000" w:themeColor="text1"/>
        </w:rPr>
        <w:t>2.1.2 优先级深度Q网络算法</w:t>
      </w:r>
    </w:p>
    <w:p w14:paraId="1C825186">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算法名称: Prioritized DQN (真正的优先级经验回放实现)</w:t>
      </w:r>
      <w:r>
        <w:rPr>
          <w:color w:val="000000" w:themeColor="text1"/>
        </w:rPr>
        <w:br w:type="textWrapping"/>
      </w:r>
      <w:r>
        <w:rPr>
          <w:color w:val="000000" w:themeColor="text1"/>
        </w:rPr>
        <w:t>算法类型: 深度强化学习算法</w:t>
      </w:r>
      <w:r>
        <w:rPr>
          <w:color w:val="000000" w:themeColor="text1"/>
        </w:rPr>
        <w:br w:type="textWrapping"/>
      </w:r>
      <w:r>
        <w:rPr>
          <w:color w:val="000000" w:themeColor="text1"/>
        </w:rPr>
        <w:t>解决问题: 经验回放中的样本重要性差异、训练效率优化、收敛速度提升</w:t>
      </w:r>
    </w:p>
    <w:p w14:paraId="1D9877C4">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核心创新: - 优先级经验回放: 根据TD误差的大小给经验分配优先级 - 重要性采样: 修正优先级采样带来的偏差 - 自适应优先级: 动态调整经验的重要性</w:t>
      </w:r>
    </w:p>
    <w:p w14:paraId="2C8CC0BA">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优先级计算:</w:t>
      </w:r>
    </w:p>
    <w:p w14:paraId="484C2FBA">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m:oMathPara>
        <m:oMathParaPr>
          <m:jc m:val="center"/>
        </m:oMathParaPr>
        <m:oMath>
          <m:sSub>
            <m:sSubPr>
              <m:ctrlPr>
                <w:rPr>
                  <w:rFonts w:ascii="Cambria Math" w:hAnsi="Cambria Math"/>
                  <w:color w:val="000000" w:themeColor="text1"/>
                </w:rPr>
              </m:ctrlPr>
            </m:sSubPr>
            <m:e>
              <m:r>
                <m:rPr>
                  <m:sty m:val="p"/>
                </m:rPr>
                <w:rPr>
                  <w:rFonts w:ascii="Cambria Math" w:hAnsi="Cambria Math"/>
                  <w:color w:val="000000" w:themeColor="text1"/>
                </w:rPr>
                <m:t>p</m:t>
              </m:r>
              <m:ctrlPr>
                <w:rPr>
                  <w:rFonts w:ascii="Cambria Math" w:hAnsi="Cambria Math"/>
                  <w:color w:val="000000" w:themeColor="text1"/>
                </w:rPr>
              </m:ctrlPr>
            </m:e>
            <m:sub>
              <m:r>
                <m:rPr>
                  <m:sty m:val="p"/>
                </m:rPr>
                <w:rPr>
                  <w:rFonts w:ascii="Cambria Math" w:hAnsi="Cambria Math"/>
                  <w:color w:val="000000" w:themeColor="text1"/>
                </w:rPr>
                <m:t>i</m:t>
              </m:r>
              <m:ctrlPr>
                <w:rPr>
                  <w:rFonts w:ascii="Cambria Math" w:hAnsi="Cambria Math"/>
                  <w:color w:val="000000" w:themeColor="text1"/>
                </w:rPr>
              </m:ctrlPr>
            </m:sub>
          </m:sSub>
          <m:r>
            <m:rPr>
              <m:sty m:val="p"/>
            </m:rPr>
            <w:rPr>
              <w:rFonts w:ascii="Cambria Math" w:hAnsi="Cambria Math"/>
              <w:color w:val="000000" w:themeColor="text1"/>
            </w:rPr>
            <m:t>=</m:t>
          </m:r>
          <m:d>
            <m:dPr>
              <m:begChr m:val="|"/>
              <m:sepChr m:val=""/>
              <m:endChr m:val="|"/>
              <m:ctrlPr>
                <w:rPr>
                  <w:rFonts w:ascii="Cambria Math" w:hAnsi="Cambria Math"/>
                  <w:color w:val="000000" w:themeColor="text1"/>
                </w:rPr>
              </m:ctrlPr>
            </m:dPr>
            <m:e>
              <m:sSub>
                <m:sSubPr>
                  <m:ctrlPr>
                    <w:rPr>
                      <w:rFonts w:ascii="Cambria Math" w:hAnsi="Cambria Math"/>
                      <w:color w:val="000000" w:themeColor="text1"/>
                    </w:rPr>
                  </m:ctrlPr>
                </m:sSubPr>
                <m:e>
                  <m:r>
                    <m:rPr>
                      <m:sty m:val="p"/>
                    </m:rPr>
                    <w:rPr>
                      <w:rFonts w:ascii="Cambria Math" w:hAnsi="Cambria Math"/>
                      <w:color w:val="000000" w:themeColor="text1"/>
                    </w:rPr>
                    <m:t>δ</m:t>
                  </m:r>
                  <m:ctrlPr>
                    <w:rPr>
                      <w:rFonts w:ascii="Cambria Math" w:hAnsi="Cambria Math"/>
                      <w:color w:val="000000" w:themeColor="text1"/>
                    </w:rPr>
                  </m:ctrlPr>
                </m:e>
                <m:sub>
                  <m:r>
                    <m:rPr>
                      <m:sty m:val="p"/>
                    </m:rPr>
                    <w:rPr>
                      <w:rFonts w:ascii="Cambria Math" w:hAnsi="Cambria Math"/>
                      <w:color w:val="000000" w:themeColor="text1"/>
                    </w:rPr>
                    <m:t>i</m:t>
                  </m:r>
                  <m:ctrlPr>
                    <w:rPr>
                      <w:rFonts w:ascii="Cambria Math" w:hAnsi="Cambria Math"/>
                      <w:color w:val="000000" w:themeColor="text1"/>
                    </w:rPr>
                  </m:ctrlPr>
                </m:sub>
              </m:sSub>
              <m:ctrlPr>
                <w:rPr>
                  <w:rFonts w:ascii="Cambria Math" w:hAnsi="Cambria Math"/>
                  <w:color w:val="000000" w:themeColor="text1"/>
                </w:rPr>
              </m:ctrlPr>
            </m:e>
          </m:d>
          <m:r>
            <m:rPr>
              <m:sty m:val="p"/>
            </m:rPr>
            <w:rPr>
              <w:rFonts w:ascii="Cambria Math" w:hAnsi="Cambria Math"/>
              <w:color w:val="000000" w:themeColor="text1"/>
            </w:rPr>
            <m:t>+ϵ</m:t>
          </m:r>
        </m:oMath>
      </m:oMathPara>
    </w:p>
    <w:p w14:paraId="79794375">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其中：</w:t>
      </w:r>
      <m:oMath>
        <m:sSub>
          <m:sSubPr>
            <m:ctrlPr>
              <w:rPr>
                <w:rFonts w:ascii="Cambria Math" w:hAnsi="Cambria Math"/>
                <w:color w:val="000000" w:themeColor="text1"/>
              </w:rPr>
            </m:ctrlPr>
          </m:sSubPr>
          <m:e>
            <m:r>
              <m:rPr>
                <m:sty m:val="p"/>
              </m:rPr>
              <w:rPr>
                <w:rFonts w:ascii="Cambria Math" w:hAnsi="Cambria Math"/>
                <w:color w:val="000000" w:themeColor="text1"/>
              </w:rPr>
              <m:t>p</m:t>
            </m:r>
            <m:ctrlPr>
              <w:rPr>
                <w:rFonts w:ascii="Cambria Math" w:hAnsi="Cambria Math"/>
                <w:color w:val="000000" w:themeColor="text1"/>
              </w:rPr>
            </m:ctrlPr>
          </m:e>
          <m:sub>
            <m:r>
              <m:rPr>
                <m:sty m:val="p"/>
              </m:rPr>
              <w:rPr>
                <w:rFonts w:ascii="Cambria Math" w:hAnsi="Cambria Math"/>
                <w:color w:val="000000" w:themeColor="text1"/>
              </w:rPr>
              <m:t>i</m:t>
            </m:r>
            <m:ctrlPr>
              <w:rPr>
                <w:rFonts w:ascii="Cambria Math" w:hAnsi="Cambria Math"/>
                <w:color w:val="000000" w:themeColor="text1"/>
              </w:rPr>
            </m:ctrlPr>
          </m:sub>
        </m:sSub>
      </m:oMath>
      <w:r>
        <w:rPr>
          <w:color w:val="000000" w:themeColor="text1"/>
        </w:rPr>
        <w:t>是第i个经验的优先级，</w:t>
      </w:r>
      <m:oMath>
        <m:sSub>
          <m:sSubPr>
            <m:ctrlPr>
              <w:rPr>
                <w:rFonts w:ascii="Cambria Math" w:hAnsi="Cambria Math"/>
                <w:color w:val="000000" w:themeColor="text1"/>
              </w:rPr>
            </m:ctrlPr>
          </m:sSubPr>
          <m:e>
            <m:r>
              <m:rPr>
                <m:sty m:val="p"/>
              </m:rPr>
              <w:rPr>
                <w:rFonts w:ascii="Cambria Math" w:hAnsi="Cambria Math"/>
                <w:color w:val="000000" w:themeColor="text1"/>
              </w:rPr>
              <m:t>δ</m:t>
            </m:r>
            <m:ctrlPr>
              <w:rPr>
                <w:rFonts w:ascii="Cambria Math" w:hAnsi="Cambria Math"/>
                <w:color w:val="000000" w:themeColor="text1"/>
              </w:rPr>
            </m:ctrlPr>
          </m:e>
          <m:sub>
            <m:r>
              <m:rPr>
                <m:sty m:val="p"/>
              </m:rPr>
              <w:rPr>
                <w:rFonts w:ascii="Cambria Math" w:hAnsi="Cambria Math"/>
                <w:color w:val="000000" w:themeColor="text1"/>
              </w:rPr>
              <m:t>i</m:t>
            </m:r>
            <m:ctrlPr>
              <w:rPr>
                <w:rFonts w:ascii="Cambria Math" w:hAnsi="Cambria Math"/>
                <w:color w:val="000000" w:themeColor="text1"/>
              </w:rPr>
            </m:ctrlPr>
          </m:sub>
        </m:sSub>
      </m:oMath>
      <w:r>
        <w:rPr>
          <w:color w:val="000000" w:themeColor="text1"/>
        </w:rPr>
        <w:t>是TD误差，</w:t>
      </w:r>
      <m:oMath>
        <m:r>
          <m:rPr>
            <m:sty m:val="p"/>
          </m:rPr>
          <w:rPr>
            <w:rFonts w:ascii="Cambria Math" w:hAnsi="Cambria Math"/>
            <w:color w:val="000000" w:themeColor="text1"/>
          </w:rPr>
          <m:t>ϵ</m:t>
        </m:r>
      </m:oMath>
      <w:r>
        <w:rPr>
          <w:color w:val="000000" w:themeColor="text1"/>
        </w:rPr>
        <w:t>是小的正数(</w:t>
      </w:r>
      <m:oMath>
        <m:sSup>
          <m:sSupPr>
            <m:ctrlPr>
              <w:rPr>
                <w:rFonts w:ascii="Cambria Math" w:hAnsi="Cambria Math"/>
                <w:color w:val="000000" w:themeColor="text1"/>
              </w:rPr>
            </m:ctrlPr>
          </m:sSupPr>
          <m:e>
            <m:r>
              <m:rPr>
                <m:sty m:val="p"/>
              </m:rPr>
              <w:rPr>
                <w:rFonts w:ascii="Cambria Math" w:hAnsi="Cambria Math"/>
                <w:color w:val="000000" w:themeColor="text1"/>
              </w:rPr>
              <m:t>10</m:t>
            </m:r>
            <m:ctrlPr>
              <w:rPr>
                <w:rFonts w:ascii="Cambria Math" w:hAnsi="Cambria Math"/>
                <w:color w:val="000000" w:themeColor="text1"/>
              </w:rPr>
            </m:ctrlPr>
          </m:e>
          <m:sup>
            <m:r>
              <m:rPr>
                <m:sty m:val="p"/>
              </m:rPr>
              <w:rPr>
                <w:rFonts w:ascii="Cambria Math" w:hAnsi="Cambria Math"/>
                <w:color w:val="000000" w:themeColor="text1"/>
              </w:rPr>
              <m:t>−6</m:t>
            </m:r>
            <m:ctrlPr>
              <w:rPr>
                <w:rFonts w:ascii="Cambria Math" w:hAnsi="Cambria Math"/>
                <w:color w:val="000000" w:themeColor="text1"/>
              </w:rPr>
            </m:ctrlPr>
          </m:sup>
        </m:sSup>
      </m:oMath>
      <w:r>
        <w:rPr>
          <w:color w:val="000000" w:themeColor="text1"/>
        </w:rPr>
        <w:t>)</w:t>
      </w:r>
    </w:p>
    <w:p w14:paraId="1C6B2443">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重要性采样权重:</w:t>
      </w:r>
    </w:p>
    <w:p w14:paraId="04F57D46">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m:oMathPara>
        <m:oMathParaPr>
          <m:jc m:val="center"/>
        </m:oMathParaPr>
        <m:oMath>
          <m:sSub>
            <m:sSubPr>
              <m:ctrlPr>
                <w:rPr>
                  <w:rFonts w:ascii="Cambria Math" w:hAnsi="Cambria Math"/>
                  <w:color w:val="000000" w:themeColor="text1"/>
                </w:rPr>
              </m:ctrlPr>
            </m:sSubPr>
            <m:e>
              <m:r>
                <m:rPr>
                  <m:sty m:val="p"/>
                </m:rPr>
                <w:rPr>
                  <w:rFonts w:ascii="Cambria Math" w:hAnsi="Cambria Math"/>
                  <w:color w:val="000000" w:themeColor="text1"/>
                </w:rPr>
                <m:t>w</m:t>
              </m:r>
              <m:ctrlPr>
                <w:rPr>
                  <w:rFonts w:ascii="Cambria Math" w:hAnsi="Cambria Math"/>
                  <w:color w:val="000000" w:themeColor="text1"/>
                </w:rPr>
              </m:ctrlPr>
            </m:e>
            <m:sub>
              <m:r>
                <m:rPr>
                  <m:sty m:val="p"/>
                </m:rPr>
                <w:rPr>
                  <w:rFonts w:ascii="Cambria Math" w:hAnsi="Cambria Math"/>
                  <w:color w:val="000000" w:themeColor="text1"/>
                </w:rPr>
                <m:t>i</m:t>
              </m:r>
              <m:ctrlPr>
                <w:rPr>
                  <w:rFonts w:ascii="Cambria Math" w:hAnsi="Cambria Math"/>
                  <w:color w:val="000000" w:themeColor="text1"/>
                </w:rPr>
              </m:ctrlPr>
            </m:sub>
          </m:sSub>
          <m:r>
            <m:rPr>
              <m:sty m:val="p"/>
            </m:rPr>
            <w:rPr>
              <w:rFonts w:ascii="Cambria Math" w:hAnsi="Cambria Math"/>
              <w:color w:val="000000" w:themeColor="text1"/>
            </w:rPr>
            <m:t>=</m:t>
          </m:r>
          <m:sSup>
            <m:sSupPr>
              <m:ctrlPr>
                <w:rPr>
                  <w:rFonts w:ascii="Cambria Math" w:hAnsi="Cambria Math"/>
                  <w:color w:val="000000" w:themeColor="text1"/>
                </w:rPr>
              </m:ctrlPr>
            </m:sSupPr>
            <m:e>
              <m:d>
                <m:dPr>
                  <m:sepChr m:val=""/>
                  <m:ctrlPr>
                    <w:rPr>
                      <w:rFonts w:ascii="Cambria Math" w:hAnsi="Cambria Math"/>
                      <w:color w:val="000000" w:themeColor="text1"/>
                    </w:rPr>
                  </m:ctrlPr>
                </m:dPr>
                <m:e>
                  <m:r>
                    <m:rPr>
                      <m:sty m:val="p"/>
                    </m:rPr>
                    <w:rPr>
                      <w:rFonts w:ascii="Cambria Math" w:hAnsi="Cambria Math"/>
                      <w:color w:val="000000" w:themeColor="text1"/>
                    </w:rPr>
                    <m:t>N⋅P</m:t>
                  </m:r>
                  <m:d>
                    <m:dPr>
                      <m:sepChr m:val=""/>
                      <m:ctrlPr>
                        <w:rPr>
                          <w:rFonts w:ascii="Cambria Math" w:hAnsi="Cambria Math"/>
                          <w:color w:val="000000" w:themeColor="text1"/>
                        </w:rPr>
                      </m:ctrlPr>
                    </m:dPr>
                    <m:e>
                      <m:r>
                        <m:rPr>
                          <m:sty m:val="p"/>
                        </m:rPr>
                        <w:rPr>
                          <w:rFonts w:ascii="Cambria Math" w:hAnsi="Cambria Math"/>
                          <w:color w:val="000000" w:themeColor="text1"/>
                        </w:rPr>
                        <m:t>i</m:t>
                      </m:r>
                      <m:ctrlPr>
                        <w:rPr>
                          <w:rFonts w:ascii="Cambria Math" w:hAnsi="Cambria Math"/>
                          <w:color w:val="000000" w:themeColor="text1"/>
                        </w:rPr>
                      </m:ctrlPr>
                    </m:e>
                  </m:d>
                  <m:ctrlPr>
                    <w:rPr>
                      <w:rFonts w:ascii="Cambria Math" w:hAnsi="Cambria Math"/>
                      <w:color w:val="000000" w:themeColor="text1"/>
                    </w:rPr>
                  </m:ctrlPr>
                </m:e>
              </m:d>
              <m:ctrlPr>
                <w:rPr>
                  <w:rFonts w:ascii="Cambria Math" w:hAnsi="Cambria Math"/>
                  <w:color w:val="000000" w:themeColor="text1"/>
                </w:rPr>
              </m:ctrlPr>
            </m:e>
            <m:sup>
              <m:r>
                <m:rPr>
                  <m:sty m:val="p"/>
                </m:rPr>
                <w:rPr>
                  <w:rFonts w:ascii="Cambria Math" w:hAnsi="Cambria Math"/>
                  <w:color w:val="000000" w:themeColor="text1"/>
                </w:rPr>
                <m:t>−β</m:t>
              </m:r>
              <m:ctrlPr>
                <w:rPr>
                  <w:rFonts w:ascii="Cambria Math" w:hAnsi="Cambria Math"/>
                  <w:color w:val="000000" w:themeColor="text1"/>
                </w:rPr>
              </m:ctrlPr>
            </m:sup>
          </m:sSup>
        </m:oMath>
      </m:oMathPara>
    </w:p>
    <w:p w14:paraId="797D8F80">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其中：</w:t>
      </w:r>
      <m:oMath>
        <m:r>
          <m:rPr>
            <m:sty m:val="p"/>
          </m:rPr>
          <w:rPr>
            <w:rFonts w:ascii="Cambria Math" w:hAnsi="Cambria Math"/>
            <w:color w:val="000000" w:themeColor="text1"/>
          </w:rPr>
          <m:t>N</m:t>
        </m:r>
      </m:oMath>
      <w:r>
        <w:rPr>
          <w:color w:val="000000" w:themeColor="text1"/>
        </w:rPr>
        <w:t>是经验回放缓冲区大小，</w:t>
      </w:r>
      <m:oMath>
        <m:r>
          <m:rPr>
            <m:sty m:val="p"/>
          </m:rPr>
          <w:rPr>
            <w:rFonts w:ascii="Cambria Math" w:hAnsi="Cambria Math"/>
            <w:color w:val="000000" w:themeColor="text1"/>
          </w:rPr>
          <m:t>P</m:t>
        </m:r>
        <m:d>
          <m:dPr>
            <m:sepChr m:val=""/>
            <m:ctrlPr>
              <w:rPr>
                <w:rFonts w:ascii="Cambria Math" w:hAnsi="Cambria Math"/>
                <w:color w:val="000000" w:themeColor="text1"/>
              </w:rPr>
            </m:ctrlPr>
          </m:dPr>
          <m:e>
            <m:r>
              <m:rPr>
                <m:sty m:val="p"/>
              </m:rPr>
              <w:rPr>
                <w:rFonts w:ascii="Cambria Math" w:hAnsi="Cambria Math"/>
                <w:color w:val="000000" w:themeColor="text1"/>
              </w:rPr>
              <m:t>i</m:t>
            </m:r>
            <m:ctrlPr>
              <w:rPr>
                <w:rFonts w:ascii="Cambria Math" w:hAnsi="Cambria Math"/>
                <w:color w:val="000000" w:themeColor="text1"/>
              </w:rPr>
            </m:ctrlPr>
          </m:e>
        </m:d>
      </m:oMath>
      <w:r>
        <w:rPr>
          <w:color w:val="000000" w:themeColor="text1"/>
        </w:rPr>
        <w:t>是经验i被采样的概率，</w:t>
      </w:r>
      <m:oMath>
        <m:r>
          <m:rPr>
            <m:sty m:val="p"/>
          </m:rPr>
          <w:rPr>
            <w:rFonts w:ascii="Cambria Math" w:hAnsi="Cambria Math"/>
            <w:color w:val="000000" w:themeColor="text1"/>
          </w:rPr>
          <m:t>β</m:t>
        </m:r>
      </m:oMath>
      <w:r>
        <w:rPr>
          <w:color w:val="000000" w:themeColor="text1"/>
        </w:rPr>
        <w:t>是重要性采样指数(从0.4逐渐增加到1.0)</w:t>
      </w:r>
    </w:p>
    <w:p w14:paraId="3F03BE17">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TD误差计算:</w:t>
      </w:r>
    </w:p>
    <w:p w14:paraId="2E99C5F8">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m:oMathPara>
        <m:oMathParaPr>
          <m:jc m:val="center"/>
        </m:oMathParaPr>
        <m:oMath>
          <m:sSub>
            <m:sSubPr>
              <m:ctrlPr>
                <w:rPr>
                  <w:rFonts w:ascii="Cambria Math" w:hAnsi="Cambria Math"/>
                  <w:color w:val="000000" w:themeColor="text1"/>
                </w:rPr>
              </m:ctrlPr>
            </m:sSubPr>
            <m:e>
              <m:r>
                <m:rPr>
                  <m:sty m:val="p"/>
                </m:rPr>
                <w:rPr>
                  <w:rFonts w:ascii="Cambria Math" w:hAnsi="Cambria Math"/>
                  <w:color w:val="000000" w:themeColor="text1"/>
                </w:rPr>
                <m:t>δ</m:t>
              </m:r>
              <m:ctrlPr>
                <w:rPr>
                  <w:rFonts w:ascii="Cambria Math" w:hAnsi="Cambria Math"/>
                  <w:color w:val="000000" w:themeColor="text1"/>
                </w:rPr>
              </m:ctrlPr>
            </m:e>
            <m:sub>
              <m:r>
                <m:rPr>
                  <m:sty m:val="p"/>
                </m:rPr>
                <w:rPr>
                  <w:rFonts w:ascii="Cambria Math" w:hAnsi="Cambria Math"/>
                  <w:color w:val="000000" w:themeColor="text1"/>
                </w:rPr>
                <m:t>i</m:t>
              </m:r>
              <m:ctrlPr>
                <w:rPr>
                  <w:rFonts w:ascii="Cambria Math" w:hAnsi="Cambria Math"/>
                  <w:color w:val="000000" w:themeColor="text1"/>
                </w:rPr>
              </m:ctrlP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r</m:t>
              </m:r>
              <m:ctrlPr>
                <w:rPr>
                  <w:rFonts w:ascii="Cambria Math" w:hAnsi="Cambria Math"/>
                  <w:color w:val="000000" w:themeColor="text1"/>
                </w:rPr>
              </m:ctrlPr>
            </m:e>
            <m:sub>
              <m:r>
                <m:rPr>
                  <m:sty m:val="p"/>
                </m:rPr>
                <w:rPr>
                  <w:rFonts w:ascii="Cambria Math" w:hAnsi="Cambria Math"/>
                  <w:color w:val="000000" w:themeColor="text1"/>
                </w:rPr>
                <m:t>i</m:t>
              </m:r>
              <m:ctrlPr>
                <w:rPr>
                  <w:rFonts w:ascii="Cambria Math" w:hAnsi="Cambria Math"/>
                  <w:color w:val="000000" w:themeColor="text1"/>
                </w:rPr>
              </m:ctrlPr>
            </m:sub>
          </m:sSub>
          <m:r>
            <m:rPr>
              <m:sty m:val="p"/>
            </m:rPr>
            <w:rPr>
              <w:rFonts w:ascii="Cambria Math" w:hAnsi="Cambria Math"/>
              <w:color w:val="000000" w:themeColor="text1"/>
            </w:rPr>
            <m:t>+γ</m:t>
          </m:r>
          <m:limLow>
            <m:limLowPr>
              <m:ctrlPr>
                <w:rPr>
                  <w:rFonts w:ascii="Cambria Math" w:hAnsi="Cambria Math"/>
                  <w:color w:val="000000" w:themeColor="text1"/>
                </w:rPr>
              </m:ctrlPr>
            </m:limLowPr>
            <m:e>
              <m:r>
                <m:rPr>
                  <m:sty m:val="p"/>
                </m:rPr>
                <w:rPr>
                  <w:rFonts w:ascii="Cambria Math" w:hAnsi="Cambria Math"/>
                  <w:color w:val="000000" w:themeColor="text1"/>
                </w:rPr>
                <m:t>max</m:t>
              </m:r>
              <m:ctrlPr>
                <w:rPr>
                  <w:rFonts w:ascii="Cambria Math" w:hAnsi="Cambria Math"/>
                  <w:color w:val="000000" w:themeColor="text1"/>
                </w:rPr>
              </m:ctrlPr>
            </m:e>
            <m:lim>
              <m:r>
                <m:rPr>
                  <m:sty m:val="p"/>
                </m:rPr>
                <w:rPr>
                  <w:rFonts w:ascii="Cambria Math" w:hAnsi="Cambria Math"/>
                  <w:color w:val="000000" w:themeColor="text1"/>
                </w:rPr>
                <m:t>a′</m:t>
              </m:r>
              <m:ctrlPr>
                <w:rPr>
                  <w:rFonts w:ascii="Cambria Math" w:hAnsi="Cambria Math"/>
                  <w:color w:val="000000" w:themeColor="text1"/>
                </w:rPr>
              </m:ctrlPr>
            </m:lim>
          </m:limLow>
          <m:r>
            <m:rPr>
              <m:sty m:val="p"/>
            </m:rPr>
            <w:rPr>
              <w:rFonts w:ascii="Cambria Math" w:hAnsi="Cambria Math"/>
              <w:color w:val="000000" w:themeColor="text1"/>
            </w:rPr>
            <m:t>Q</m:t>
          </m:r>
          <m:d>
            <m:dPr>
              <m:sepChr m:val=""/>
              <m:ctrlPr>
                <w:rPr>
                  <w:rFonts w:ascii="Cambria Math" w:hAnsi="Cambria Math"/>
                  <w:color w:val="000000" w:themeColor="text1"/>
                </w:rPr>
              </m:ctrlPr>
            </m:dPr>
            <m:e>
              <m:sSub>
                <m:sSubPr>
                  <m:ctrlPr>
                    <w:rPr>
                      <w:rFonts w:ascii="Cambria Math" w:hAnsi="Cambria Math"/>
                      <w:color w:val="000000" w:themeColor="text1"/>
                    </w:rPr>
                  </m:ctrlPr>
                </m:sSubPr>
                <m:e>
                  <m:r>
                    <m:rPr>
                      <m:sty m:val="p"/>
                    </m:rPr>
                    <w:rPr>
                      <w:rFonts w:ascii="Cambria Math" w:hAnsi="Cambria Math"/>
                      <w:color w:val="000000" w:themeColor="text1"/>
                    </w:rPr>
                    <m:t>s</m:t>
                  </m:r>
                  <m:ctrlPr>
                    <w:rPr>
                      <w:rFonts w:ascii="Cambria Math" w:hAnsi="Cambria Math"/>
                      <w:color w:val="000000" w:themeColor="text1"/>
                    </w:rPr>
                  </m:ctrlPr>
                </m:e>
                <m:sub>
                  <m:r>
                    <m:rPr>
                      <m:sty m:val="p"/>
                    </m:rPr>
                    <w:rPr>
                      <w:rFonts w:ascii="Cambria Math" w:hAnsi="Cambria Math"/>
                      <w:color w:val="000000" w:themeColor="text1"/>
                    </w:rPr>
                    <m:t>i+1</m:t>
                  </m:r>
                  <m:ctrlPr>
                    <w:rPr>
                      <w:rFonts w:ascii="Cambria Math" w:hAnsi="Cambria Math"/>
                      <w:color w:val="000000" w:themeColor="text1"/>
                    </w:rPr>
                  </m:ctrlPr>
                </m:sub>
              </m:sSub>
              <m:r>
                <m:rPr>
                  <m:sty m:val="p"/>
                </m:rPr>
                <w:rPr>
                  <w:rFonts w:ascii="Cambria Math" w:hAnsi="Cambria Math"/>
                  <w:color w:val="000000" w:themeColor="text1"/>
                </w:rPr>
                <m:t>,a′;</m:t>
              </m:r>
              <m:sSup>
                <m:sSupPr>
                  <m:ctrlPr>
                    <w:rPr>
                      <w:rFonts w:ascii="Cambria Math" w:hAnsi="Cambria Math"/>
                      <w:color w:val="000000" w:themeColor="text1"/>
                    </w:rPr>
                  </m:ctrlPr>
                </m:sSupPr>
                <m:e>
                  <m:r>
                    <m:rPr>
                      <m:sty m:val="p"/>
                    </m:rPr>
                    <w:rPr>
                      <w:rFonts w:ascii="Cambria Math" w:hAnsi="Cambria Math"/>
                      <w:color w:val="000000" w:themeColor="text1"/>
                    </w:rPr>
                    <m:t>θ</m:t>
                  </m:r>
                  <m:ctrlPr>
                    <w:rPr>
                      <w:rFonts w:ascii="Cambria Math" w:hAnsi="Cambria Math"/>
                      <w:color w:val="000000" w:themeColor="text1"/>
                    </w:rPr>
                  </m:ctrlPr>
                </m:e>
                <m:sup>
                  <m:r>
                    <m:rPr>
                      <m:sty m:val="p"/>
                    </m:rPr>
                    <w:rPr>
                      <w:rFonts w:ascii="Cambria Math" w:hAnsi="Cambria Math"/>
                      <w:color w:val="000000" w:themeColor="text1"/>
                    </w:rPr>
                    <m:t>−</m:t>
                  </m:r>
                  <m:ctrlPr>
                    <w:rPr>
                      <w:rFonts w:ascii="Cambria Math" w:hAnsi="Cambria Math"/>
                      <w:color w:val="000000" w:themeColor="text1"/>
                    </w:rPr>
                  </m:ctrlPr>
                </m:sup>
              </m:sSup>
              <m:ctrlPr>
                <w:rPr>
                  <w:rFonts w:ascii="Cambria Math" w:hAnsi="Cambria Math"/>
                  <w:color w:val="000000" w:themeColor="text1"/>
                </w:rPr>
              </m:ctrlPr>
            </m:e>
          </m:d>
          <m:r>
            <m:rPr>
              <m:sty m:val="p"/>
            </m:rPr>
            <w:rPr>
              <w:rFonts w:ascii="Cambria Math" w:hAnsi="Cambria Math"/>
              <w:color w:val="000000" w:themeColor="text1"/>
            </w:rPr>
            <m:t>−Q</m:t>
          </m:r>
          <m:d>
            <m:dPr>
              <m:sepChr m:val=""/>
              <m:ctrlPr>
                <w:rPr>
                  <w:rFonts w:ascii="Cambria Math" w:hAnsi="Cambria Math"/>
                  <w:color w:val="000000" w:themeColor="text1"/>
                </w:rPr>
              </m:ctrlPr>
            </m:dPr>
            <m:e>
              <m:sSub>
                <m:sSubPr>
                  <m:ctrlPr>
                    <w:rPr>
                      <w:rFonts w:ascii="Cambria Math" w:hAnsi="Cambria Math"/>
                      <w:color w:val="000000" w:themeColor="text1"/>
                    </w:rPr>
                  </m:ctrlPr>
                </m:sSubPr>
                <m:e>
                  <m:r>
                    <m:rPr>
                      <m:sty m:val="p"/>
                    </m:rPr>
                    <w:rPr>
                      <w:rFonts w:ascii="Cambria Math" w:hAnsi="Cambria Math"/>
                      <w:color w:val="000000" w:themeColor="text1"/>
                    </w:rPr>
                    <m:t>s</m:t>
                  </m:r>
                  <m:ctrlPr>
                    <w:rPr>
                      <w:rFonts w:ascii="Cambria Math" w:hAnsi="Cambria Math"/>
                      <w:color w:val="000000" w:themeColor="text1"/>
                    </w:rPr>
                  </m:ctrlPr>
                </m:e>
                <m:sub>
                  <m:r>
                    <m:rPr>
                      <m:sty m:val="p"/>
                    </m:rPr>
                    <w:rPr>
                      <w:rFonts w:ascii="Cambria Math" w:hAnsi="Cambria Math"/>
                      <w:color w:val="000000" w:themeColor="text1"/>
                    </w:rPr>
                    <m:t>i</m:t>
                  </m:r>
                  <m:ctrlPr>
                    <w:rPr>
                      <w:rFonts w:ascii="Cambria Math" w:hAnsi="Cambria Math"/>
                      <w:color w:val="000000" w:themeColor="text1"/>
                    </w:rPr>
                  </m:ctrlP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a</m:t>
                  </m:r>
                  <m:ctrlPr>
                    <w:rPr>
                      <w:rFonts w:ascii="Cambria Math" w:hAnsi="Cambria Math"/>
                      <w:color w:val="000000" w:themeColor="text1"/>
                    </w:rPr>
                  </m:ctrlPr>
                </m:e>
                <m:sub>
                  <m:r>
                    <m:rPr>
                      <m:sty m:val="p"/>
                    </m:rPr>
                    <w:rPr>
                      <w:rFonts w:ascii="Cambria Math" w:hAnsi="Cambria Math"/>
                      <w:color w:val="000000" w:themeColor="text1"/>
                    </w:rPr>
                    <m:t>i</m:t>
                  </m:r>
                  <m:ctrlPr>
                    <w:rPr>
                      <w:rFonts w:ascii="Cambria Math" w:hAnsi="Cambria Math"/>
                      <w:color w:val="000000" w:themeColor="text1"/>
                    </w:rPr>
                  </m:ctrlPr>
                </m:sub>
              </m:sSub>
              <m:r>
                <m:rPr>
                  <m:sty m:val="p"/>
                </m:rPr>
                <w:rPr>
                  <w:rFonts w:ascii="Cambria Math" w:hAnsi="Cambria Math"/>
                  <w:color w:val="000000" w:themeColor="text1"/>
                </w:rPr>
                <m:t>;θ</m:t>
              </m:r>
              <m:ctrlPr>
                <w:rPr>
                  <w:rFonts w:ascii="Cambria Math" w:hAnsi="Cambria Math"/>
                  <w:color w:val="000000" w:themeColor="text1"/>
                </w:rPr>
              </m:ctrlPr>
            </m:e>
          </m:d>
        </m:oMath>
      </m:oMathPara>
    </w:p>
    <w:bookmarkEnd w:id="7"/>
    <w:p w14:paraId="758FD565">
      <w:pPr>
        <w:pStyle w:val="6"/>
        <w:rPr>
          <w:color w:val="000000" w:themeColor="text1"/>
        </w:rPr>
      </w:pPr>
      <w:bookmarkStart w:id="8" w:name="dqn损失函数"/>
      <w:r>
        <w:rPr>
          <w:color w:val="000000" w:themeColor="text1"/>
        </w:rPr>
        <w:t>2.1.3 DQN损失函数</w:t>
      </w:r>
    </w:p>
    <w:p w14:paraId="7C552FDE">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损失函数名称: 加权均方误差损失函数（Weighted MSE Loss）</w:t>
      </w:r>
    </w:p>
    <w:p w14:paraId="39B9571A">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数学公式:</w:t>
      </w:r>
    </w:p>
    <w:p w14:paraId="58BF4866">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m:oMathPara>
        <m:oMathParaPr>
          <m:jc m:val="center"/>
        </m:oMathParaPr>
        <m:oMath>
          <m:r>
            <m:rPr>
              <m:sty m:val="p"/>
            </m:rPr>
            <w:rPr>
              <w:rFonts w:ascii="Cambria Math" w:hAnsi="Cambria Math"/>
              <w:color w:val="000000" w:themeColor="text1"/>
            </w:rPr>
            <m:t>L</m:t>
          </m:r>
          <m:d>
            <m:dPr>
              <m:sepChr m:val=""/>
              <m:ctrlPr>
                <w:rPr>
                  <w:rFonts w:ascii="Cambria Math" w:hAnsi="Cambria Math"/>
                  <w:color w:val="000000" w:themeColor="text1"/>
                </w:rPr>
              </m:ctrlPr>
            </m:dPr>
            <m:e>
              <m:r>
                <m:rPr>
                  <m:sty m:val="p"/>
                </m:rPr>
                <w:rPr>
                  <w:rFonts w:ascii="Cambria Math" w:hAnsi="Cambria Math"/>
                  <w:color w:val="000000" w:themeColor="text1"/>
                </w:rPr>
                <m:t>θ</m:t>
              </m:r>
              <m:ctrlPr>
                <w:rPr>
                  <w:rFonts w:ascii="Cambria Math" w:hAnsi="Cambria Math"/>
                  <w:color w:val="000000" w:themeColor="text1"/>
                </w:rPr>
              </m:ctrlPr>
            </m:e>
          </m:d>
          <m:r>
            <m:rPr>
              <m:sty m:val="p"/>
            </m:rPr>
            <w:rPr>
              <w:rFonts w:ascii="Cambria Math" w:hAnsi="Cambria Math"/>
              <w:color w:val="000000" w:themeColor="text1"/>
            </w:rPr>
            <m:t>=</m:t>
          </m:r>
          <m:sSub>
            <m:sSubPr>
              <m:ctrlPr>
                <w:rPr>
                  <w:rFonts w:ascii="Cambria Math" w:hAnsi="Cambria Math"/>
                  <w:color w:val="000000" w:themeColor="text1"/>
                </w:rPr>
              </m:ctrlPr>
            </m:sSubPr>
            <m:e>
              <m:r>
                <m:rPr>
                  <m:sty m:val="p"/>
                  <m:scr m:val="double-struck"/>
                </m:rPr>
                <w:rPr>
                  <w:rFonts w:ascii="Cambria Math" w:hAnsi="Cambria Math" w:eastAsia="MS Mincho"/>
                  <w:color w:val="000000" w:themeColor="text1"/>
                </w:rPr>
                <m:t>E</m:t>
              </m:r>
              <m:ctrlPr>
                <w:rPr>
                  <w:rFonts w:ascii="Cambria Math" w:hAnsi="Cambria Math"/>
                  <w:color w:val="000000" w:themeColor="text1"/>
                </w:rPr>
              </m:ctrlPr>
            </m:e>
            <m:sub>
              <m:d>
                <m:dPr>
                  <m:sepChr m:val=""/>
                  <m:ctrlPr>
                    <w:rPr>
                      <w:rFonts w:ascii="Cambria Math" w:hAnsi="Cambria Math"/>
                      <w:color w:val="000000" w:themeColor="text1"/>
                    </w:rPr>
                  </m:ctrlPr>
                </m:dPr>
                <m:e>
                  <m:r>
                    <m:rPr>
                      <m:sty m:val="p"/>
                    </m:rPr>
                    <w:rPr>
                      <w:rFonts w:ascii="Cambria Math" w:hAnsi="Cambria Math"/>
                      <w:color w:val="000000" w:themeColor="text1"/>
                    </w:rPr>
                    <m:t>s,a,r,s′</m:t>
                  </m:r>
                  <m:ctrlPr>
                    <w:rPr>
                      <w:rFonts w:ascii="Cambria Math" w:hAnsi="Cambria Math"/>
                      <w:color w:val="000000" w:themeColor="text1"/>
                    </w:rPr>
                  </m:ctrlPr>
                </m:e>
              </m:d>
              <m:r>
                <m:rPr>
                  <m:sty m:val="p"/>
                </m:rPr>
                <w:rPr>
                  <w:rFonts w:ascii="Cambria Math" w:hAnsi="Cambria Math"/>
                  <w:color w:val="000000" w:themeColor="text1"/>
                </w:rPr>
                <m:t>∼</m:t>
              </m:r>
              <m:r>
                <m:rPr>
                  <m:sty m:val="p"/>
                  <m:scr m:val="script"/>
                </m:rPr>
                <w:rPr>
                  <w:rFonts w:ascii="Cambria Math" w:hAnsi="Cambria Math" w:eastAsia="MS Mincho"/>
                  <w:color w:val="000000" w:themeColor="text1"/>
                </w:rPr>
                <m:t>D</m:t>
              </m:r>
              <m:ctrlPr>
                <w:rPr>
                  <w:rFonts w:ascii="Cambria Math" w:hAnsi="Cambria Math"/>
                  <w:color w:val="000000" w:themeColor="text1"/>
                </w:rPr>
              </m:ctrlPr>
            </m:sub>
          </m:sSub>
          <m:d>
            <m:dPr>
              <m:begChr m:val="["/>
              <m:sepChr m:val=""/>
              <m:endChr m:val="]"/>
              <m:ctrlPr>
                <w:rPr>
                  <w:rFonts w:ascii="Cambria Math" w:hAnsi="Cambria Math"/>
                  <w:color w:val="000000" w:themeColor="text1"/>
                </w:rPr>
              </m:ctrlPr>
            </m:dPr>
            <m:e>
              <m:sSub>
                <m:sSubPr>
                  <m:ctrlPr>
                    <w:rPr>
                      <w:rFonts w:ascii="Cambria Math" w:hAnsi="Cambria Math"/>
                      <w:color w:val="000000" w:themeColor="text1"/>
                    </w:rPr>
                  </m:ctrlPr>
                </m:sSubPr>
                <m:e>
                  <m:r>
                    <m:rPr>
                      <m:sty m:val="p"/>
                    </m:rPr>
                    <w:rPr>
                      <w:rFonts w:ascii="Cambria Math" w:hAnsi="Cambria Math"/>
                      <w:color w:val="000000" w:themeColor="text1"/>
                    </w:rPr>
                    <m:t>w</m:t>
                  </m:r>
                  <m:ctrlPr>
                    <w:rPr>
                      <w:rFonts w:ascii="Cambria Math" w:hAnsi="Cambria Math"/>
                      <w:color w:val="000000" w:themeColor="text1"/>
                    </w:rPr>
                  </m:ctrlPr>
                </m:e>
                <m:sub>
                  <m:r>
                    <m:rPr>
                      <m:sty m:val="p"/>
                    </m:rPr>
                    <w:rPr>
                      <w:rFonts w:ascii="Cambria Math" w:hAnsi="Cambria Math"/>
                      <w:color w:val="000000" w:themeColor="text1"/>
                    </w:rPr>
                    <m:t>i</m:t>
                  </m:r>
                  <m:ctrlPr>
                    <w:rPr>
                      <w:rFonts w:ascii="Cambria Math" w:hAnsi="Cambria Math"/>
                      <w:color w:val="000000" w:themeColor="text1"/>
                    </w:rPr>
                  </m:ctrlPr>
                </m:sub>
              </m:sSub>
              <m:r>
                <m:rPr>
                  <m:sty m:val="p"/>
                </m:rPr>
                <w:rPr>
                  <w:rFonts w:ascii="Cambria Math" w:hAnsi="Cambria Math"/>
                  <w:color w:val="000000" w:themeColor="text1"/>
                </w:rPr>
                <m:t>⋅</m:t>
              </m:r>
              <m:sSup>
                <m:sSupPr>
                  <m:ctrlPr>
                    <w:rPr>
                      <w:rFonts w:ascii="Cambria Math" w:hAnsi="Cambria Math"/>
                      <w:color w:val="000000" w:themeColor="text1"/>
                    </w:rPr>
                  </m:ctrlPr>
                </m:sSupPr>
                <m:e>
                  <m:d>
                    <m:dPr>
                      <m:sepChr m:val=""/>
                      <m:ctrlPr>
                        <w:rPr>
                          <w:rFonts w:ascii="Cambria Math" w:hAnsi="Cambria Math"/>
                          <w:color w:val="000000" w:themeColor="text1"/>
                        </w:rPr>
                      </m:ctrlPr>
                    </m:dPr>
                    <m:e>
                      <m:r>
                        <m:rPr>
                          <m:sty m:val="p"/>
                        </m:rPr>
                        <w:rPr>
                          <w:rFonts w:ascii="Cambria Math" w:hAnsi="Cambria Math"/>
                          <w:color w:val="000000" w:themeColor="text1"/>
                        </w:rPr>
                        <m:t>Q</m:t>
                      </m:r>
                      <m:d>
                        <m:dPr>
                          <m:sepChr m:val=""/>
                          <m:ctrlPr>
                            <w:rPr>
                              <w:rFonts w:ascii="Cambria Math" w:hAnsi="Cambria Math"/>
                              <w:color w:val="000000" w:themeColor="text1"/>
                            </w:rPr>
                          </m:ctrlPr>
                        </m:dPr>
                        <m:e>
                          <m:r>
                            <m:rPr>
                              <m:sty m:val="p"/>
                            </m:rPr>
                            <w:rPr>
                              <w:rFonts w:ascii="Cambria Math" w:hAnsi="Cambria Math"/>
                              <w:color w:val="000000" w:themeColor="text1"/>
                            </w:rPr>
                            <m:t>s,a;θ</m:t>
                          </m:r>
                          <m:ctrlPr>
                            <w:rPr>
                              <w:rFonts w:ascii="Cambria Math" w:hAnsi="Cambria Math"/>
                              <w:color w:val="000000" w:themeColor="text1"/>
                            </w:rPr>
                          </m:ctrlPr>
                        </m:e>
                      </m:d>
                      <m:r>
                        <m:rPr>
                          <m:sty m:val="p"/>
                        </m:rPr>
                        <w:rPr>
                          <w:rFonts w:ascii="Cambria Math" w:hAnsi="Cambria Math"/>
                          <w:color w:val="000000" w:themeColor="text1"/>
                        </w:rPr>
                        <m:t>−</m:t>
                      </m:r>
                      <m:d>
                        <m:dPr>
                          <m:sepChr m:val=""/>
                          <m:ctrlPr>
                            <w:rPr>
                              <w:rFonts w:ascii="Cambria Math" w:hAnsi="Cambria Math"/>
                              <w:color w:val="000000" w:themeColor="text1"/>
                            </w:rPr>
                          </m:ctrlPr>
                        </m:dPr>
                        <m:e>
                          <m:r>
                            <m:rPr>
                              <m:sty m:val="p"/>
                            </m:rPr>
                            <w:rPr>
                              <w:rFonts w:ascii="Cambria Math" w:hAnsi="Cambria Math"/>
                              <w:color w:val="000000" w:themeColor="text1"/>
                            </w:rPr>
                            <m:t>r+γ</m:t>
                          </m:r>
                          <m:limLow>
                            <m:limLowPr>
                              <m:ctrlPr>
                                <w:rPr>
                                  <w:rFonts w:ascii="Cambria Math" w:hAnsi="Cambria Math"/>
                                  <w:color w:val="000000" w:themeColor="text1"/>
                                </w:rPr>
                              </m:ctrlPr>
                            </m:limLowPr>
                            <m:e>
                              <m:r>
                                <m:rPr>
                                  <m:sty m:val="p"/>
                                </m:rPr>
                                <w:rPr>
                                  <w:rFonts w:ascii="Cambria Math" w:hAnsi="Cambria Math"/>
                                  <w:color w:val="000000" w:themeColor="text1"/>
                                </w:rPr>
                                <m:t>max</m:t>
                              </m:r>
                              <m:ctrlPr>
                                <w:rPr>
                                  <w:rFonts w:ascii="Cambria Math" w:hAnsi="Cambria Math"/>
                                  <w:color w:val="000000" w:themeColor="text1"/>
                                </w:rPr>
                              </m:ctrlPr>
                            </m:e>
                            <m:lim>
                              <m:r>
                                <m:rPr>
                                  <m:sty m:val="p"/>
                                </m:rPr>
                                <w:rPr>
                                  <w:rFonts w:ascii="Cambria Math" w:hAnsi="Cambria Math"/>
                                  <w:color w:val="000000" w:themeColor="text1"/>
                                </w:rPr>
                                <m:t>a′</m:t>
                              </m:r>
                              <m:ctrlPr>
                                <w:rPr>
                                  <w:rFonts w:ascii="Cambria Math" w:hAnsi="Cambria Math"/>
                                  <w:color w:val="000000" w:themeColor="text1"/>
                                </w:rPr>
                              </m:ctrlPr>
                            </m:lim>
                          </m:limLow>
                          <m:r>
                            <m:rPr>
                              <m:sty m:val="p"/>
                            </m:rPr>
                            <w:rPr>
                              <w:rFonts w:ascii="Cambria Math" w:hAnsi="Cambria Math"/>
                              <w:color w:val="000000" w:themeColor="text1"/>
                            </w:rPr>
                            <m:t>Q</m:t>
                          </m:r>
                          <m:d>
                            <m:dPr>
                              <m:sepChr m:val=""/>
                              <m:ctrlPr>
                                <w:rPr>
                                  <w:rFonts w:ascii="Cambria Math" w:hAnsi="Cambria Math"/>
                                  <w:color w:val="000000" w:themeColor="text1"/>
                                </w:rPr>
                              </m:ctrlPr>
                            </m:dPr>
                            <m:e>
                              <m:r>
                                <m:rPr>
                                  <m:sty m:val="p"/>
                                </m:rPr>
                                <w:rPr>
                                  <w:rFonts w:ascii="Cambria Math" w:hAnsi="Cambria Math"/>
                                  <w:color w:val="000000" w:themeColor="text1"/>
                                </w:rPr>
                                <m:t>s′,a′;</m:t>
                              </m:r>
                              <m:sSup>
                                <m:sSupPr>
                                  <m:ctrlPr>
                                    <w:rPr>
                                      <w:rFonts w:ascii="Cambria Math" w:hAnsi="Cambria Math"/>
                                      <w:color w:val="000000" w:themeColor="text1"/>
                                    </w:rPr>
                                  </m:ctrlPr>
                                </m:sSupPr>
                                <m:e>
                                  <m:r>
                                    <m:rPr>
                                      <m:sty m:val="p"/>
                                    </m:rPr>
                                    <w:rPr>
                                      <w:rFonts w:ascii="Cambria Math" w:hAnsi="Cambria Math"/>
                                      <w:color w:val="000000" w:themeColor="text1"/>
                                    </w:rPr>
                                    <m:t>θ</m:t>
                                  </m:r>
                                  <m:ctrlPr>
                                    <w:rPr>
                                      <w:rFonts w:ascii="Cambria Math" w:hAnsi="Cambria Math"/>
                                      <w:color w:val="000000" w:themeColor="text1"/>
                                    </w:rPr>
                                  </m:ctrlPr>
                                </m:e>
                                <m:sup>
                                  <m:r>
                                    <m:rPr>
                                      <m:sty m:val="p"/>
                                    </m:rPr>
                                    <w:rPr>
                                      <w:rFonts w:ascii="Cambria Math" w:hAnsi="Cambria Math"/>
                                      <w:color w:val="000000" w:themeColor="text1"/>
                                    </w:rPr>
                                    <m:t>−</m:t>
                                  </m:r>
                                  <m:ctrlPr>
                                    <w:rPr>
                                      <w:rFonts w:ascii="Cambria Math" w:hAnsi="Cambria Math"/>
                                      <w:color w:val="000000" w:themeColor="text1"/>
                                    </w:rPr>
                                  </m:ctrlPr>
                                </m:sup>
                              </m:sSup>
                              <m:ctrlPr>
                                <w:rPr>
                                  <w:rFonts w:ascii="Cambria Math" w:hAnsi="Cambria Math"/>
                                  <w:color w:val="000000" w:themeColor="text1"/>
                                </w:rPr>
                              </m:ctrlPr>
                            </m:e>
                          </m:d>
                          <m:ctrlPr>
                            <w:rPr>
                              <w:rFonts w:ascii="Cambria Math" w:hAnsi="Cambria Math"/>
                              <w:color w:val="000000" w:themeColor="text1"/>
                            </w:rPr>
                          </m:ctrlPr>
                        </m:e>
                      </m:d>
                      <m:ctrlPr>
                        <w:rPr>
                          <w:rFonts w:ascii="Cambria Math" w:hAnsi="Cambria Math"/>
                          <w:color w:val="000000" w:themeColor="text1"/>
                        </w:rPr>
                      </m:ctrlPr>
                    </m:e>
                  </m:d>
                  <m:ctrlPr>
                    <w:rPr>
                      <w:rFonts w:ascii="Cambria Math" w:hAnsi="Cambria Math"/>
                      <w:color w:val="000000" w:themeColor="text1"/>
                    </w:rPr>
                  </m:ctrlPr>
                </m:e>
                <m:sup>
                  <m:r>
                    <m:rPr>
                      <m:sty m:val="p"/>
                    </m:rPr>
                    <w:rPr>
                      <w:rFonts w:ascii="Cambria Math" w:hAnsi="Cambria Math"/>
                      <w:color w:val="000000" w:themeColor="text1"/>
                    </w:rPr>
                    <m:t>2</m:t>
                  </m:r>
                  <m:ctrlPr>
                    <w:rPr>
                      <w:rFonts w:ascii="Cambria Math" w:hAnsi="Cambria Math"/>
                      <w:color w:val="000000" w:themeColor="text1"/>
                    </w:rPr>
                  </m:ctrlPr>
                </m:sup>
              </m:sSup>
              <m:ctrlPr>
                <w:rPr>
                  <w:rFonts w:ascii="Cambria Math" w:hAnsi="Cambria Math"/>
                  <w:color w:val="000000" w:themeColor="text1"/>
                </w:rPr>
              </m:ctrlPr>
            </m:e>
          </m:d>
        </m:oMath>
      </m:oMathPara>
    </w:p>
    <w:bookmarkEnd w:id="4"/>
    <w:bookmarkEnd w:id="5"/>
    <w:bookmarkEnd w:id="8"/>
    <w:p w14:paraId="50678330">
      <w:pPr>
        <w:pStyle w:val="3"/>
        <w:rPr>
          <w:color w:val="000000" w:themeColor="text1"/>
        </w:rPr>
      </w:pPr>
      <w:bookmarkStart w:id="9" w:name="状态空间设计算法"/>
      <w:r>
        <w:rPr>
          <w:color w:val="000000" w:themeColor="text1"/>
        </w:rPr>
        <w:t>3. 状态空间设计算法</w:t>
      </w:r>
    </w:p>
    <w:p w14:paraId="3673F867">
      <w:pPr>
        <w:pStyle w:val="4"/>
        <w:rPr>
          <w:color w:val="000000" w:themeColor="text1"/>
        </w:rPr>
      </w:pPr>
      <w:bookmarkStart w:id="10" w:name="状态向量构建算法"/>
      <w:r>
        <w:rPr>
          <w:color w:val="000000" w:themeColor="text1"/>
        </w:rPr>
        <w:t>3.1 状态向量构建算法</w:t>
      </w:r>
    </w:p>
    <w:p w14:paraId="00E33518">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算法名称: 多维状态向量构建算法</w:t>
      </w:r>
      <w:r>
        <w:rPr>
          <w:color w:val="000000" w:themeColor="text1"/>
        </w:rPr>
        <w:br w:type="textWrapping"/>
      </w:r>
      <w:r>
        <w:rPr>
          <w:color w:val="000000" w:themeColor="text1"/>
        </w:rPr>
        <w:t>状态向量维度: 10维</w:t>
      </w:r>
    </w:p>
    <w:p w14:paraId="7524051B">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数学表示:</w:t>
      </w:r>
    </w:p>
    <w:p w14:paraId="3ED53713">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m:oMathPara>
        <m:oMathParaPr>
          <m:jc m:val="center"/>
        </m:oMathParaPr>
        <m:oMath>
          <m:r>
            <m:rPr>
              <m:sty m:val="p"/>
            </m:rPr>
            <w:rPr>
              <w:rFonts w:ascii="Cambria Math" w:hAnsi="Cambria Math"/>
              <w:color w:val="000000" w:themeColor="text1"/>
            </w:rPr>
            <m:t>S=</m:t>
          </m:r>
          <m:d>
            <m:dPr>
              <m:begChr m:val="["/>
              <m:sepChr m:val=""/>
              <m:endChr m:val="]"/>
              <m:ctrlPr>
                <w:rPr>
                  <w:rFonts w:ascii="Cambria Math" w:hAnsi="Cambria Math"/>
                  <w:color w:val="000000" w:themeColor="text1"/>
                </w:rPr>
              </m:ctrlPr>
            </m:dPr>
            <m:e>
              <m:sSub>
                <m:sSubPr>
                  <m:ctrlPr>
                    <w:rPr>
                      <w:rFonts w:ascii="Cambria Math" w:hAnsi="Cambria Math"/>
                      <w:color w:val="000000" w:themeColor="text1"/>
                    </w:rPr>
                  </m:ctrlPr>
                </m:sSubPr>
                <m:e>
                  <m:r>
                    <m:rPr>
                      <m:sty m:val="p"/>
                    </m:rPr>
                    <w:rPr>
                      <w:rFonts w:ascii="Cambria Math" w:hAnsi="Cambria Math"/>
                      <w:color w:val="000000" w:themeColor="text1"/>
                    </w:rPr>
                    <m:t>s</m:t>
                  </m:r>
                  <m:ctrlPr>
                    <w:rPr>
                      <w:rFonts w:ascii="Cambria Math" w:hAnsi="Cambria Math"/>
                      <w:color w:val="000000" w:themeColor="text1"/>
                    </w:rPr>
                  </m:ctrlPr>
                </m:e>
                <m:sub>
                  <m:r>
                    <m:rPr>
                      <m:sty m:val="p"/>
                    </m:rPr>
                    <w:rPr>
                      <w:rFonts w:ascii="Cambria Math" w:hAnsi="Cambria Math"/>
                      <w:color w:val="000000" w:themeColor="text1"/>
                    </w:rPr>
                    <m:t>1</m:t>
                  </m:r>
                  <m:ctrlPr>
                    <w:rPr>
                      <w:rFonts w:ascii="Cambria Math" w:hAnsi="Cambria Math"/>
                      <w:color w:val="000000" w:themeColor="text1"/>
                    </w:rPr>
                  </m:ctrlP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s</m:t>
                  </m:r>
                  <m:ctrlPr>
                    <w:rPr>
                      <w:rFonts w:ascii="Cambria Math" w:hAnsi="Cambria Math"/>
                      <w:color w:val="000000" w:themeColor="text1"/>
                    </w:rPr>
                  </m:ctrlPr>
                </m:e>
                <m:sub>
                  <m:r>
                    <m:rPr>
                      <m:sty m:val="p"/>
                    </m:rPr>
                    <w:rPr>
                      <w:rFonts w:ascii="Cambria Math" w:hAnsi="Cambria Math"/>
                      <w:color w:val="000000" w:themeColor="text1"/>
                    </w:rPr>
                    <m:t>2</m:t>
                  </m:r>
                  <m:ctrlPr>
                    <w:rPr>
                      <w:rFonts w:ascii="Cambria Math" w:hAnsi="Cambria Math"/>
                      <w:color w:val="000000" w:themeColor="text1"/>
                    </w:rPr>
                  </m:ctrlP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s</m:t>
                  </m:r>
                  <m:ctrlPr>
                    <w:rPr>
                      <w:rFonts w:ascii="Cambria Math" w:hAnsi="Cambria Math"/>
                      <w:color w:val="000000" w:themeColor="text1"/>
                    </w:rPr>
                  </m:ctrlPr>
                </m:e>
                <m:sub>
                  <m:r>
                    <m:rPr>
                      <m:sty m:val="p"/>
                    </m:rPr>
                    <w:rPr>
                      <w:rFonts w:ascii="Cambria Math" w:hAnsi="Cambria Math"/>
                      <w:color w:val="000000" w:themeColor="text1"/>
                    </w:rPr>
                    <m:t>3</m:t>
                  </m:r>
                  <m:ctrlPr>
                    <w:rPr>
                      <w:rFonts w:ascii="Cambria Math" w:hAnsi="Cambria Math"/>
                      <w:color w:val="000000" w:themeColor="text1"/>
                    </w:rPr>
                  </m:ctrlP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s</m:t>
                  </m:r>
                  <m:ctrlPr>
                    <w:rPr>
                      <w:rFonts w:ascii="Cambria Math" w:hAnsi="Cambria Math"/>
                      <w:color w:val="000000" w:themeColor="text1"/>
                    </w:rPr>
                  </m:ctrlPr>
                </m:e>
                <m:sub>
                  <m:r>
                    <m:rPr>
                      <m:sty m:val="p"/>
                    </m:rPr>
                    <w:rPr>
                      <w:rFonts w:ascii="Cambria Math" w:hAnsi="Cambria Math"/>
                      <w:color w:val="000000" w:themeColor="text1"/>
                    </w:rPr>
                    <m:t>4</m:t>
                  </m:r>
                  <m:ctrlPr>
                    <w:rPr>
                      <w:rFonts w:ascii="Cambria Math" w:hAnsi="Cambria Math"/>
                      <w:color w:val="000000" w:themeColor="text1"/>
                    </w:rPr>
                  </m:ctrlP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s</m:t>
                  </m:r>
                  <m:ctrlPr>
                    <w:rPr>
                      <w:rFonts w:ascii="Cambria Math" w:hAnsi="Cambria Math"/>
                      <w:color w:val="000000" w:themeColor="text1"/>
                    </w:rPr>
                  </m:ctrlPr>
                </m:e>
                <m:sub>
                  <m:r>
                    <m:rPr>
                      <m:sty m:val="p"/>
                    </m:rPr>
                    <w:rPr>
                      <w:rFonts w:ascii="Cambria Math" w:hAnsi="Cambria Math"/>
                      <w:color w:val="000000" w:themeColor="text1"/>
                    </w:rPr>
                    <m:t>5</m:t>
                  </m:r>
                  <m:ctrlPr>
                    <w:rPr>
                      <w:rFonts w:ascii="Cambria Math" w:hAnsi="Cambria Math"/>
                      <w:color w:val="000000" w:themeColor="text1"/>
                    </w:rPr>
                  </m:ctrlP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s</m:t>
                  </m:r>
                  <m:ctrlPr>
                    <w:rPr>
                      <w:rFonts w:ascii="Cambria Math" w:hAnsi="Cambria Math"/>
                      <w:color w:val="000000" w:themeColor="text1"/>
                    </w:rPr>
                  </m:ctrlPr>
                </m:e>
                <m:sub>
                  <m:r>
                    <m:rPr>
                      <m:sty m:val="p"/>
                    </m:rPr>
                    <w:rPr>
                      <w:rFonts w:ascii="Cambria Math" w:hAnsi="Cambria Math"/>
                      <w:color w:val="000000" w:themeColor="text1"/>
                    </w:rPr>
                    <m:t>6</m:t>
                  </m:r>
                  <m:ctrlPr>
                    <w:rPr>
                      <w:rFonts w:ascii="Cambria Math" w:hAnsi="Cambria Math"/>
                      <w:color w:val="000000" w:themeColor="text1"/>
                    </w:rPr>
                  </m:ctrlP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s</m:t>
                  </m:r>
                  <m:ctrlPr>
                    <w:rPr>
                      <w:rFonts w:ascii="Cambria Math" w:hAnsi="Cambria Math"/>
                      <w:color w:val="000000" w:themeColor="text1"/>
                    </w:rPr>
                  </m:ctrlPr>
                </m:e>
                <m:sub>
                  <m:r>
                    <m:rPr>
                      <m:sty m:val="p"/>
                    </m:rPr>
                    <w:rPr>
                      <w:rFonts w:ascii="Cambria Math" w:hAnsi="Cambria Math"/>
                      <w:color w:val="000000" w:themeColor="text1"/>
                    </w:rPr>
                    <m:t>7</m:t>
                  </m:r>
                  <m:ctrlPr>
                    <w:rPr>
                      <w:rFonts w:ascii="Cambria Math" w:hAnsi="Cambria Math"/>
                      <w:color w:val="000000" w:themeColor="text1"/>
                    </w:rPr>
                  </m:ctrlP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s</m:t>
                  </m:r>
                  <m:ctrlPr>
                    <w:rPr>
                      <w:rFonts w:ascii="Cambria Math" w:hAnsi="Cambria Math"/>
                      <w:color w:val="000000" w:themeColor="text1"/>
                    </w:rPr>
                  </m:ctrlPr>
                </m:e>
                <m:sub>
                  <m:r>
                    <m:rPr>
                      <m:sty m:val="p"/>
                    </m:rPr>
                    <w:rPr>
                      <w:rFonts w:ascii="Cambria Math" w:hAnsi="Cambria Math"/>
                      <w:color w:val="000000" w:themeColor="text1"/>
                    </w:rPr>
                    <m:t>8</m:t>
                  </m:r>
                  <m:ctrlPr>
                    <w:rPr>
                      <w:rFonts w:ascii="Cambria Math" w:hAnsi="Cambria Math"/>
                      <w:color w:val="000000" w:themeColor="text1"/>
                    </w:rPr>
                  </m:ctrlP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s</m:t>
                  </m:r>
                  <m:ctrlPr>
                    <w:rPr>
                      <w:rFonts w:ascii="Cambria Math" w:hAnsi="Cambria Math"/>
                      <w:color w:val="000000" w:themeColor="text1"/>
                    </w:rPr>
                  </m:ctrlPr>
                </m:e>
                <m:sub>
                  <m:r>
                    <m:rPr>
                      <m:sty m:val="p"/>
                    </m:rPr>
                    <w:rPr>
                      <w:rFonts w:ascii="Cambria Math" w:hAnsi="Cambria Math"/>
                      <w:color w:val="000000" w:themeColor="text1"/>
                    </w:rPr>
                    <m:t>9</m:t>
                  </m:r>
                  <m:ctrlPr>
                    <w:rPr>
                      <w:rFonts w:ascii="Cambria Math" w:hAnsi="Cambria Math"/>
                      <w:color w:val="000000" w:themeColor="text1"/>
                    </w:rPr>
                  </m:ctrlP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s</m:t>
                  </m:r>
                  <m:ctrlPr>
                    <w:rPr>
                      <w:rFonts w:ascii="Cambria Math" w:hAnsi="Cambria Math"/>
                      <w:color w:val="000000" w:themeColor="text1"/>
                    </w:rPr>
                  </m:ctrlPr>
                </m:e>
                <m:sub>
                  <m:r>
                    <m:rPr>
                      <m:sty m:val="p"/>
                    </m:rPr>
                    <w:rPr>
                      <w:rFonts w:ascii="Cambria Math" w:hAnsi="Cambria Math"/>
                      <w:color w:val="000000" w:themeColor="text1"/>
                    </w:rPr>
                    <m:t>10</m:t>
                  </m:r>
                  <m:ctrlPr>
                    <w:rPr>
                      <w:rFonts w:ascii="Cambria Math" w:hAnsi="Cambria Math"/>
                      <w:color w:val="000000" w:themeColor="text1"/>
                    </w:rPr>
                  </m:ctrlPr>
                </m:sub>
              </m:sSub>
              <m:ctrlPr>
                <w:rPr>
                  <w:rFonts w:ascii="Cambria Math" w:hAnsi="Cambria Math"/>
                  <w:color w:val="000000" w:themeColor="text1"/>
                </w:rPr>
              </m:ctrlPr>
            </m:e>
          </m:d>
        </m:oMath>
      </m:oMathPara>
    </w:p>
    <w:p w14:paraId="10942055">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 xml:space="preserve">状态分量说明: - </w:t>
      </w:r>
      <m:oMath>
        <m:sSub>
          <m:sSubPr>
            <m:ctrlPr>
              <w:rPr>
                <w:rFonts w:ascii="Cambria Math" w:hAnsi="Cambria Math"/>
                <w:color w:val="000000" w:themeColor="text1"/>
              </w:rPr>
            </m:ctrlPr>
          </m:sSubPr>
          <m:e>
            <m:r>
              <m:rPr>
                <m:sty m:val="p"/>
              </m:rPr>
              <w:rPr>
                <w:rFonts w:ascii="Cambria Math" w:hAnsi="Cambria Math"/>
                <w:color w:val="000000" w:themeColor="text1"/>
              </w:rPr>
              <m:t>s</m:t>
            </m:r>
            <m:ctrlPr>
              <w:rPr>
                <w:rFonts w:ascii="Cambria Math" w:hAnsi="Cambria Math"/>
                <w:color w:val="000000" w:themeColor="text1"/>
              </w:rPr>
            </m:ctrlPr>
          </m:e>
          <m:sub>
            <m:r>
              <m:rPr>
                <m:sty m:val="p"/>
              </m:rPr>
              <w:rPr>
                <w:rFonts w:ascii="Cambria Math" w:hAnsi="Cambria Math"/>
                <w:color w:val="000000" w:themeColor="text1"/>
              </w:rPr>
              <m:t>1</m:t>
            </m:r>
            <m:ctrlPr>
              <w:rPr>
                <w:rFonts w:ascii="Cambria Math" w:hAnsi="Cambria Math"/>
                <w:color w:val="000000" w:themeColor="text1"/>
              </w:rPr>
            </m:ctrlPr>
          </m:sub>
        </m:sSub>
      </m:oMath>
      <w:r>
        <w:rPr>
          <w:color w:val="000000" w:themeColor="text1"/>
        </w:rPr>
        <w:t xml:space="preserve"> 到 </w:t>
      </w:r>
      <m:oMath>
        <m:sSub>
          <m:sSubPr>
            <m:ctrlPr>
              <w:rPr>
                <w:rFonts w:ascii="Cambria Math" w:hAnsi="Cambria Math"/>
                <w:color w:val="000000" w:themeColor="text1"/>
              </w:rPr>
            </m:ctrlPr>
          </m:sSubPr>
          <m:e>
            <m:r>
              <m:rPr>
                <m:sty m:val="p"/>
              </m:rPr>
              <w:rPr>
                <w:rFonts w:ascii="Cambria Math" w:hAnsi="Cambria Math"/>
                <w:color w:val="000000" w:themeColor="text1"/>
              </w:rPr>
              <m:t>s</m:t>
            </m:r>
            <m:ctrlPr>
              <w:rPr>
                <w:rFonts w:ascii="Cambria Math" w:hAnsi="Cambria Math"/>
                <w:color w:val="000000" w:themeColor="text1"/>
              </w:rPr>
            </m:ctrlPr>
          </m:e>
          <m:sub>
            <m:r>
              <m:rPr>
                <m:sty m:val="p"/>
              </m:rPr>
              <w:rPr>
                <w:rFonts w:ascii="Cambria Math" w:hAnsi="Cambria Math"/>
                <w:color w:val="000000" w:themeColor="text1"/>
              </w:rPr>
              <m:t>5</m:t>
            </m:r>
            <m:ctrlPr>
              <w:rPr>
                <w:rFonts w:ascii="Cambria Math" w:hAnsi="Cambria Math"/>
                <w:color w:val="000000" w:themeColor="text1"/>
              </w:rPr>
            </m:ctrlPr>
          </m:sub>
        </m:sSub>
      </m:oMath>
      <w:r>
        <w:rPr>
          <w:color w:val="000000" w:themeColor="text1"/>
        </w:rPr>
        <w:t xml:space="preserve">: 归一化的网络参数（Normalized Network Parameters） - </w:t>
      </w:r>
      <m:oMath>
        <m:sSub>
          <m:sSubPr>
            <m:ctrlPr>
              <w:rPr>
                <w:rFonts w:ascii="Cambria Math" w:hAnsi="Cambria Math"/>
                <w:color w:val="000000" w:themeColor="text1"/>
              </w:rPr>
            </m:ctrlPr>
          </m:sSubPr>
          <m:e>
            <m:r>
              <m:rPr>
                <m:sty m:val="p"/>
              </m:rPr>
              <w:rPr>
                <w:rFonts w:ascii="Cambria Math" w:hAnsi="Cambria Math"/>
                <w:color w:val="000000" w:themeColor="text1"/>
              </w:rPr>
              <m:t>s</m:t>
            </m:r>
            <m:ctrlPr>
              <w:rPr>
                <w:rFonts w:ascii="Cambria Math" w:hAnsi="Cambria Math"/>
                <w:color w:val="000000" w:themeColor="text1"/>
              </w:rPr>
            </m:ctrlPr>
          </m:e>
          <m:sub>
            <m:r>
              <m:rPr>
                <m:sty m:val="p"/>
              </m:rPr>
              <w:rPr>
                <w:rFonts w:ascii="Cambria Math" w:hAnsi="Cambria Math"/>
                <w:color w:val="000000" w:themeColor="text1"/>
              </w:rPr>
              <m:t>6</m:t>
            </m:r>
            <m:ctrlPr>
              <w:rPr>
                <w:rFonts w:ascii="Cambria Math" w:hAnsi="Cambria Math"/>
                <w:color w:val="000000" w:themeColor="text1"/>
              </w:rPr>
            </m:ctrlPr>
          </m:sub>
        </m:sSub>
      </m:oMath>
      <w:r>
        <w:rPr>
          <w:color w:val="000000" w:themeColor="text1"/>
        </w:rPr>
        <w:t xml:space="preserve"> 到 </w:t>
      </w:r>
      <m:oMath>
        <m:sSub>
          <m:sSubPr>
            <m:ctrlPr>
              <w:rPr>
                <w:rFonts w:ascii="Cambria Math" w:hAnsi="Cambria Math"/>
                <w:color w:val="000000" w:themeColor="text1"/>
              </w:rPr>
            </m:ctrlPr>
          </m:sSubPr>
          <m:e>
            <m:r>
              <m:rPr>
                <m:sty m:val="p"/>
              </m:rPr>
              <w:rPr>
                <w:rFonts w:ascii="Cambria Math" w:hAnsi="Cambria Math"/>
                <w:color w:val="000000" w:themeColor="text1"/>
              </w:rPr>
              <m:t>s</m:t>
            </m:r>
            <m:ctrlPr>
              <w:rPr>
                <w:rFonts w:ascii="Cambria Math" w:hAnsi="Cambria Math"/>
                <w:color w:val="000000" w:themeColor="text1"/>
              </w:rPr>
            </m:ctrlPr>
          </m:e>
          <m:sub>
            <m:r>
              <m:rPr>
                <m:sty m:val="p"/>
              </m:rPr>
              <w:rPr>
                <w:rFonts w:ascii="Cambria Math" w:hAnsi="Cambria Math"/>
                <w:color w:val="000000" w:themeColor="text1"/>
              </w:rPr>
              <m:t>9</m:t>
            </m:r>
            <m:ctrlPr>
              <w:rPr>
                <w:rFonts w:ascii="Cambria Math" w:hAnsi="Cambria Math"/>
                <w:color w:val="000000" w:themeColor="text1"/>
              </w:rPr>
            </m:ctrlPr>
          </m:sub>
        </m:sSub>
      </m:oMath>
      <w:r>
        <w:rPr>
          <w:color w:val="000000" w:themeColor="text1"/>
        </w:rPr>
        <w:t xml:space="preserve">: 相对性能指标（Relative Performance Metrics） - </w:t>
      </w:r>
      <m:oMath>
        <m:sSub>
          <m:sSubPr>
            <m:ctrlPr>
              <w:rPr>
                <w:rFonts w:ascii="Cambria Math" w:hAnsi="Cambria Math"/>
                <w:color w:val="000000" w:themeColor="text1"/>
              </w:rPr>
            </m:ctrlPr>
          </m:sSubPr>
          <m:e>
            <m:r>
              <m:rPr>
                <m:sty m:val="p"/>
              </m:rPr>
              <w:rPr>
                <w:rFonts w:ascii="Cambria Math" w:hAnsi="Cambria Math"/>
                <w:color w:val="000000" w:themeColor="text1"/>
              </w:rPr>
              <m:t>s</m:t>
            </m:r>
            <m:ctrlPr>
              <w:rPr>
                <w:rFonts w:ascii="Cambria Math" w:hAnsi="Cambria Math"/>
                <w:color w:val="000000" w:themeColor="text1"/>
              </w:rPr>
            </m:ctrlPr>
          </m:e>
          <m:sub>
            <m:r>
              <m:rPr>
                <m:sty m:val="p"/>
              </m:rPr>
              <w:rPr>
                <w:rFonts w:ascii="Cambria Math" w:hAnsi="Cambria Math"/>
                <w:color w:val="000000" w:themeColor="text1"/>
              </w:rPr>
              <m:t>10</m:t>
            </m:r>
            <m:ctrlPr>
              <w:rPr>
                <w:rFonts w:ascii="Cambria Math" w:hAnsi="Cambria Math"/>
                <w:color w:val="000000" w:themeColor="text1"/>
              </w:rPr>
            </m:ctrlPr>
          </m:sub>
        </m:sSub>
      </m:oMath>
      <w:r>
        <w:rPr>
          <w:color w:val="000000" w:themeColor="text1"/>
        </w:rPr>
        <w:t>: 历史奖励趋势（Historical Reward Trend）</w:t>
      </w:r>
    </w:p>
    <w:bookmarkEnd w:id="10"/>
    <w:p w14:paraId="326D2034">
      <w:pPr>
        <w:pStyle w:val="4"/>
        <w:rPr>
          <w:color w:val="000000" w:themeColor="text1"/>
        </w:rPr>
      </w:pPr>
      <w:bookmarkStart w:id="11" w:name="min-max归一化算法"/>
      <w:r>
        <w:rPr>
          <w:color w:val="000000" w:themeColor="text1"/>
        </w:rPr>
        <w:t>3.2 Min-Max归一化算法</w:t>
      </w:r>
    </w:p>
    <w:p w14:paraId="422F55C5">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算法名称: Min-Max归一化算法（Min-Max Normalization）</w:t>
      </w:r>
      <w:r>
        <w:rPr>
          <w:color w:val="000000" w:themeColor="text1"/>
        </w:rPr>
        <w:br w:type="textWrapping"/>
      </w:r>
      <w:r>
        <w:rPr>
          <w:color w:val="000000" w:themeColor="text1"/>
        </w:rPr>
        <w:t>算法目的: 将不同量纲的参数归一化到[0,1]区间</w:t>
      </w:r>
    </w:p>
    <w:p w14:paraId="693F2FDF">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数学公式:</w:t>
      </w:r>
    </w:p>
    <w:p w14:paraId="5040694C">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m:oMathPara>
        <m:oMathParaPr>
          <m:jc m:val="center"/>
        </m:oMathParaPr>
        <m:oMath>
          <m:sSub>
            <m:sSubPr>
              <m:ctrlPr>
                <w:rPr>
                  <w:rFonts w:ascii="Cambria Math" w:hAnsi="Cambria Math"/>
                  <w:color w:val="000000" w:themeColor="text1"/>
                </w:rPr>
              </m:ctrlPr>
            </m:sSubPr>
            <m:e>
              <m:r>
                <m:rPr>
                  <m:sty m:val="p"/>
                </m:rPr>
                <w:rPr>
                  <w:rFonts w:ascii="Cambria Math" w:hAnsi="Cambria Math"/>
                  <w:color w:val="000000" w:themeColor="text1"/>
                </w:rPr>
                <m:t>s</m:t>
              </m:r>
              <m:ctrlPr>
                <w:rPr>
                  <w:rFonts w:ascii="Cambria Math" w:hAnsi="Cambria Math"/>
                  <w:color w:val="000000" w:themeColor="text1"/>
                </w:rPr>
              </m:ctrlPr>
            </m:e>
            <m:sub>
              <m:r>
                <m:rPr>
                  <m:sty m:val="p"/>
                </m:rPr>
                <w:rPr>
                  <w:rFonts w:ascii="Cambria Math" w:hAnsi="Cambria Math"/>
                  <w:color w:val="000000" w:themeColor="text1"/>
                </w:rPr>
                <m:t>i</m:t>
              </m:r>
              <m:ctrlPr>
                <w:rPr>
                  <w:rFonts w:ascii="Cambria Math" w:hAnsi="Cambria Math"/>
                  <w:color w:val="000000" w:themeColor="text1"/>
                </w:rPr>
              </m:ctrlPr>
            </m:sub>
          </m:sSub>
          <m:r>
            <m:rPr>
              <m:sty m:val="p"/>
            </m:rP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color w:val="000000" w:themeColor="text1"/>
                    </w:rPr>
                  </m:ctrlPr>
                </m:sSubPr>
                <m:e>
                  <m:r>
                    <m:rPr>
                      <m:sty m:val="p"/>
                    </m:rPr>
                    <w:rPr>
                      <w:rFonts w:ascii="Cambria Math" w:hAnsi="Cambria Math"/>
                      <w:color w:val="000000" w:themeColor="text1"/>
                    </w:rPr>
                    <m:t>x</m:t>
                  </m:r>
                  <m:ctrlPr>
                    <w:rPr>
                      <w:rFonts w:ascii="Cambria Math" w:hAnsi="Cambria Math"/>
                      <w:color w:val="000000" w:themeColor="text1"/>
                    </w:rPr>
                  </m:ctrlPr>
                </m:e>
                <m:sub>
                  <m:r>
                    <m:rPr>
                      <m:sty m:val="p"/>
                    </m:rPr>
                    <w:rPr>
                      <w:rFonts w:ascii="Cambria Math" w:hAnsi="Cambria Math"/>
                      <w:color w:val="000000" w:themeColor="text1"/>
                    </w:rPr>
                    <m:t>i</m:t>
                  </m:r>
                  <m:ctrlPr>
                    <w:rPr>
                      <w:rFonts w:ascii="Cambria Math" w:hAnsi="Cambria Math"/>
                      <w:color w:val="000000" w:themeColor="text1"/>
                    </w:rPr>
                  </m:ctrlP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x</m:t>
                  </m:r>
                  <m:ctrlPr>
                    <w:rPr>
                      <w:rFonts w:ascii="Cambria Math" w:hAnsi="Cambria Math"/>
                      <w:color w:val="000000" w:themeColor="text1"/>
                    </w:rPr>
                  </m:ctrlPr>
                </m:e>
                <m:sub>
                  <m:r>
                    <m:rPr>
                      <m:sty m:val="p"/>
                    </m:rPr>
                    <w:rPr>
                      <w:rFonts w:ascii="Cambria Math" w:hAnsi="Cambria Math"/>
                      <w:color w:val="000000" w:themeColor="text1"/>
                    </w:rPr>
                    <m:t>min</m:t>
                  </m:r>
                  <m:ctrlPr>
                    <w:rPr>
                      <w:rFonts w:ascii="Cambria Math" w:hAnsi="Cambria Math"/>
                      <w:color w:val="000000" w:themeColor="text1"/>
                    </w:rPr>
                  </m:ctrlPr>
                </m:sub>
              </m:sSub>
              <m:ctrlPr>
                <w:rPr>
                  <w:rFonts w:ascii="Cambria Math" w:hAnsi="Cambria Math"/>
                  <w:color w:val="000000" w:themeColor="text1"/>
                </w:rPr>
              </m:ctrlPr>
            </m:num>
            <m:den>
              <m:sSub>
                <m:sSubPr>
                  <m:ctrlPr>
                    <w:rPr>
                      <w:rFonts w:ascii="Cambria Math" w:hAnsi="Cambria Math"/>
                      <w:color w:val="000000" w:themeColor="text1"/>
                    </w:rPr>
                  </m:ctrlPr>
                </m:sSubPr>
                <m:e>
                  <m:r>
                    <m:rPr>
                      <m:sty m:val="p"/>
                    </m:rPr>
                    <w:rPr>
                      <w:rFonts w:ascii="Cambria Math" w:hAnsi="Cambria Math"/>
                      <w:color w:val="000000" w:themeColor="text1"/>
                    </w:rPr>
                    <m:t>x</m:t>
                  </m:r>
                  <m:ctrlPr>
                    <w:rPr>
                      <w:rFonts w:ascii="Cambria Math" w:hAnsi="Cambria Math"/>
                      <w:color w:val="000000" w:themeColor="text1"/>
                    </w:rPr>
                  </m:ctrlPr>
                </m:e>
                <m:sub>
                  <m:r>
                    <m:rPr>
                      <m:sty m:val="p"/>
                    </m:rPr>
                    <w:rPr>
                      <w:rFonts w:ascii="Cambria Math" w:hAnsi="Cambria Math"/>
                      <w:color w:val="000000" w:themeColor="text1"/>
                    </w:rPr>
                    <m:t>max</m:t>
                  </m:r>
                  <m:ctrlPr>
                    <w:rPr>
                      <w:rFonts w:ascii="Cambria Math" w:hAnsi="Cambria Math"/>
                      <w:color w:val="000000" w:themeColor="text1"/>
                    </w:rPr>
                  </m:ctrlP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x</m:t>
                  </m:r>
                  <m:ctrlPr>
                    <w:rPr>
                      <w:rFonts w:ascii="Cambria Math" w:hAnsi="Cambria Math"/>
                      <w:color w:val="000000" w:themeColor="text1"/>
                    </w:rPr>
                  </m:ctrlPr>
                </m:e>
                <m:sub>
                  <m:r>
                    <m:rPr>
                      <m:sty m:val="p"/>
                    </m:rPr>
                    <w:rPr>
                      <w:rFonts w:ascii="Cambria Math" w:hAnsi="Cambria Math"/>
                      <w:color w:val="000000" w:themeColor="text1"/>
                    </w:rPr>
                    <m:t>min</m:t>
                  </m:r>
                  <m:ctrlPr>
                    <w:rPr>
                      <w:rFonts w:ascii="Cambria Math" w:hAnsi="Cambria Math"/>
                      <w:color w:val="000000" w:themeColor="text1"/>
                    </w:rPr>
                  </m:ctrlPr>
                </m:sub>
              </m:sSub>
              <m:ctrlPr>
                <w:rPr>
                  <w:rFonts w:ascii="Cambria Math" w:hAnsi="Cambria Math"/>
                  <w:color w:val="000000" w:themeColor="text1"/>
                </w:rPr>
              </m:ctrlPr>
            </m:den>
          </m:f>
        </m:oMath>
      </m:oMathPara>
    </w:p>
    <w:p w14:paraId="081FBC58">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参数范围定义:</w:t>
      </w:r>
    </w:p>
    <w:p w14:paraId="25818B54">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param_ranges = {</w:t>
      </w:r>
      <w:r>
        <w:rPr>
          <w:color w:val="000000" w:themeColor="text1"/>
        </w:rPr>
        <w:br w:type="textWrapping"/>
      </w:r>
      <w:r>
        <w:rPr>
          <w:color w:val="000000" w:themeColor="text1"/>
        </w:rPr>
        <w:t xml:space="preserve">    'net.core.somaxconn': (128, 65535),</w:t>
      </w:r>
      <w:r>
        <w:rPr>
          <w:color w:val="000000" w:themeColor="text1"/>
        </w:rPr>
        <w:br w:type="textWrapping"/>
      </w:r>
      <w:r>
        <w:rPr>
          <w:color w:val="000000" w:themeColor="text1"/>
        </w:rPr>
        <w:t xml:space="preserve">    'net.ipv4.tcp_fin_timeout': (1, 300),</w:t>
      </w:r>
      <w:r>
        <w:rPr>
          <w:color w:val="000000" w:themeColor="text1"/>
        </w:rPr>
        <w:br w:type="textWrapping"/>
      </w:r>
      <w:r>
        <w:rPr>
          <w:color w:val="000000" w:themeColor="text1"/>
        </w:rPr>
        <w:t xml:space="preserve">    'net.ipv4.tcp_tw_reuse': (0, 1),</w:t>
      </w:r>
      <w:r>
        <w:rPr>
          <w:color w:val="000000" w:themeColor="text1"/>
        </w:rPr>
        <w:br w:type="textWrapping"/>
      </w:r>
      <w:r>
        <w:rPr>
          <w:color w:val="000000" w:themeColor="text1"/>
        </w:rPr>
        <w:t xml:space="preserve">    'net.ipv4.tcp_max_syn_backlog': (128, 65535),</w:t>
      </w:r>
      <w:r>
        <w:rPr>
          <w:color w:val="000000" w:themeColor="text1"/>
        </w:rPr>
        <w:br w:type="textWrapping"/>
      </w:r>
      <w:r>
        <w:rPr>
          <w:color w:val="000000" w:themeColor="text1"/>
        </w:rPr>
        <w:t xml:space="preserve">    'net.core.netdev_max_backlog': (1000, 10000)</w:t>
      </w:r>
      <w:r>
        <w:rPr>
          <w:color w:val="000000" w:themeColor="text1"/>
        </w:rPr>
        <w:br w:type="textWrapping"/>
      </w:r>
      <w:r>
        <w:rPr>
          <w:color w:val="000000" w:themeColor="text1"/>
        </w:rPr>
        <w:t>}</w:t>
      </w:r>
    </w:p>
    <w:bookmarkEnd w:id="11"/>
    <w:p w14:paraId="6E458F1C">
      <w:pPr>
        <w:pStyle w:val="4"/>
        <w:rPr>
          <w:color w:val="000000" w:themeColor="text1"/>
        </w:rPr>
      </w:pPr>
      <w:bookmarkStart w:id="12" w:name="性能指标归一化算法"/>
      <w:r>
        <w:rPr>
          <w:color w:val="000000" w:themeColor="text1"/>
        </w:rPr>
        <w:t>3.3 性能指标归一化算法</w:t>
      </w:r>
    </w:p>
    <w:p w14:paraId="1DF1A810">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算法名称: 相对性能归一化算法</w:t>
      </w:r>
    </w:p>
    <w:p w14:paraId="2B6C82C5">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数学公式:</w:t>
      </w:r>
    </w:p>
    <w:p w14:paraId="33EE2D94">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m:oMathPara>
        <m:oMathParaPr>
          <m:jc m:val="center"/>
        </m:oMathParaPr>
        <m:oMath>
          <m:sSub>
            <m:sSubPr>
              <m:ctrlPr>
                <w:rPr>
                  <w:rFonts w:ascii="Cambria Math" w:hAnsi="Cambria Math"/>
                  <w:color w:val="000000" w:themeColor="text1"/>
                </w:rPr>
              </m:ctrlPr>
            </m:sSubPr>
            <m:e>
              <m:r>
                <m:rPr>
                  <m:sty m:val="p"/>
                </m:rPr>
                <w:rPr>
                  <w:rFonts w:ascii="Cambria Math" w:hAnsi="Cambria Math"/>
                  <w:color w:val="000000" w:themeColor="text1"/>
                </w:rPr>
                <m:t>s</m:t>
              </m:r>
              <m:ctrlPr>
                <w:rPr>
                  <w:rFonts w:ascii="Cambria Math" w:hAnsi="Cambria Math"/>
                  <w:color w:val="000000" w:themeColor="text1"/>
                </w:rPr>
              </m:ctrlPr>
            </m:e>
            <m:sub>
              <m:r>
                <m:rPr>
                  <m:sty m:val="p"/>
                </m:rPr>
                <w:rPr>
                  <w:rFonts w:ascii="Cambria Math" w:hAnsi="Cambria Math"/>
                  <w:color w:val="000000" w:themeColor="text1"/>
                </w:rPr>
                <m:t>6</m:t>
              </m:r>
              <m:ctrlPr>
                <w:rPr>
                  <w:rFonts w:ascii="Cambria Math" w:hAnsi="Cambria Math"/>
                  <w:color w:val="000000" w:themeColor="text1"/>
                </w:rPr>
              </m:ctrlPr>
            </m:sub>
          </m:sSub>
          <m:r>
            <m:rPr>
              <m:sty m:val="p"/>
            </m:rPr>
            <w:rPr>
              <w:rFonts w:ascii="Cambria Math" w:hAnsi="Cambria Math"/>
              <w:color w:val="000000" w:themeColor="text1"/>
            </w:rPr>
            <m:t>=</m:t>
          </m:r>
          <m:f>
            <m:fPr>
              <m:ctrlPr>
                <w:rPr>
                  <w:rFonts w:ascii="Cambria Math" w:hAnsi="Cambria Math"/>
                  <w:color w:val="000000" w:themeColor="text1"/>
                </w:rPr>
              </m:ctrlPr>
            </m:fPr>
            <m:num>
              <m:r>
                <m:rPr>
                  <m:nor/>
                  <m:sty m:val="p"/>
                </m:rPr>
                <w:rPr>
                  <w:rFonts w:ascii="Cambria Math" w:hAnsi="Cambria Math"/>
                  <w:b w:val="0"/>
                  <w:i w:val="0"/>
                  <w:color w:val="000000" w:themeColor="text1"/>
                </w:rPr>
                <m:t>Current_QPS</m:t>
              </m:r>
              <m:ctrlPr>
                <w:rPr>
                  <w:rFonts w:ascii="Cambria Math" w:hAnsi="Cambria Math"/>
                  <w:color w:val="000000" w:themeColor="text1"/>
                </w:rPr>
              </m:ctrlPr>
            </m:num>
            <m:den>
              <m:r>
                <m:rPr>
                  <m:nor/>
                  <m:sty m:val="p"/>
                </m:rPr>
                <w:rPr>
                  <w:rFonts w:ascii="Cambria Math" w:hAnsi="Cambria Math"/>
                  <w:b w:val="0"/>
                  <w:i w:val="0"/>
                  <w:color w:val="000000" w:themeColor="text1"/>
                </w:rPr>
                <m:t>Baseline_QPS</m:t>
              </m:r>
              <m:ctrlPr>
                <w:rPr>
                  <w:rFonts w:ascii="Cambria Math" w:hAnsi="Cambria Math"/>
                  <w:color w:val="000000" w:themeColor="text1"/>
                </w:rPr>
              </m:ctrlPr>
            </m:den>
          </m:f>
        </m:oMath>
      </m:oMathPara>
    </w:p>
    <w:p w14:paraId="1F8AD31E">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m:oMathPara>
        <m:oMathParaPr>
          <m:jc m:val="center"/>
        </m:oMathParaPr>
        <m:oMath>
          <m:sSub>
            <m:sSubPr>
              <m:ctrlPr>
                <w:rPr>
                  <w:rFonts w:ascii="Cambria Math" w:hAnsi="Cambria Math"/>
                  <w:color w:val="000000" w:themeColor="text1"/>
                </w:rPr>
              </m:ctrlPr>
            </m:sSubPr>
            <m:e>
              <m:r>
                <m:rPr>
                  <m:sty m:val="p"/>
                </m:rPr>
                <w:rPr>
                  <w:rFonts w:ascii="Cambria Math" w:hAnsi="Cambria Math"/>
                  <w:color w:val="000000" w:themeColor="text1"/>
                </w:rPr>
                <m:t>s</m:t>
              </m:r>
              <m:ctrlPr>
                <w:rPr>
                  <w:rFonts w:ascii="Cambria Math" w:hAnsi="Cambria Math"/>
                  <w:color w:val="000000" w:themeColor="text1"/>
                </w:rPr>
              </m:ctrlPr>
            </m:e>
            <m:sub>
              <m:r>
                <m:rPr>
                  <m:sty m:val="p"/>
                </m:rPr>
                <w:rPr>
                  <w:rFonts w:ascii="Cambria Math" w:hAnsi="Cambria Math"/>
                  <w:color w:val="000000" w:themeColor="text1"/>
                </w:rPr>
                <m:t>7</m:t>
              </m:r>
              <m:ctrlPr>
                <w:rPr>
                  <w:rFonts w:ascii="Cambria Math" w:hAnsi="Cambria Math"/>
                  <w:color w:val="000000" w:themeColor="text1"/>
                </w:rPr>
              </m:ctrlPr>
            </m:sub>
          </m:sSub>
          <m:r>
            <m:rPr>
              <m:sty m:val="p"/>
            </m:rPr>
            <w:rPr>
              <w:rFonts w:ascii="Cambria Math" w:hAnsi="Cambria Math"/>
              <w:color w:val="000000" w:themeColor="text1"/>
            </w:rPr>
            <m:t>=</m:t>
          </m:r>
          <m:f>
            <m:fPr>
              <m:ctrlPr>
                <w:rPr>
                  <w:rFonts w:ascii="Cambria Math" w:hAnsi="Cambria Math"/>
                  <w:color w:val="000000" w:themeColor="text1"/>
                </w:rPr>
              </m:ctrlPr>
            </m:fPr>
            <m:num>
              <m:r>
                <m:rPr>
                  <m:nor/>
                  <m:sty m:val="p"/>
                </m:rPr>
                <w:rPr>
                  <w:rFonts w:ascii="Cambria Math" w:hAnsi="Cambria Math"/>
                  <w:b w:val="0"/>
                  <w:i w:val="0"/>
                  <w:color w:val="000000" w:themeColor="text1"/>
                </w:rPr>
                <m:t>Baseline_Latency</m:t>
              </m:r>
              <m:ctrlPr>
                <w:rPr>
                  <w:rFonts w:ascii="Cambria Math" w:hAnsi="Cambria Math"/>
                  <w:color w:val="000000" w:themeColor="text1"/>
                </w:rPr>
              </m:ctrlPr>
            </m:num>
            <m:den>
              <m:r>
                <m:rPr>
                  <m:nor/>
                  <m:sty m:val="p"/>
                </m:rPr>
                <w:rPr>
                  <w:rFonts w:ascii="Cambria Math" w:hAnsi="Cambria Math"/>
                  <w:b w:val="0"/>
                  <w:i w:val="0"/>
                  <w:color w:val="000000" w:themeColor="text1"/>
                </w:rPr>
                <m:t>Current_Latency</m:t>
              </m:r>
              <m:ctrlPr>
                <w:rPr>
                  <w:rFonts w:ascii="Cambria Math" w:hAnsi="Cambria Math"/>
                  <w:color w:val="000000" w:themeColor="text1"/>
                </w:rPr>
              </m:ctrlPr>
            </m:den>
          </m:f>
        </m:oMath>
      </m:oMathPara>
    </w:p>
    <w:p w14:paraId="54ADE8E2">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m:oMathPara>
        <m:oMathParaPr>
          <m:jc m:val="center"/>
        </m:oMathParaPr>
        <m:oMath>
          <m:sSub>
            <m:sSubPr>
              <m:ctrlPr>
                <w:rPr>
                  <w:rFonts w:ascii="Cambria Math" w:hAnsi="Cambria Math"/>
                  <w:color w:val="000000" w:themeColor="text1"/>
                </w:rPr>
              </m:ctrlPr>
            </m:sSubPr>
            <m:e>
              <m:r>
                <m:rPr>
                  <m:sty m:val="p"/>
                </m:rPr>
                <w:rPr>
                  <w:rFonts w:ascii="Cambria Math" w:hAnsi="Cambria Math"/>
                  <w:color w:val="000000" w:themeColor="text1"/>
                </w:rPr>
                <m:t>s</m:t>
              </m:r>
              <m:ctrlPr>
                <w:rPr>
                  <w:rFonts w:ascii="Cambria Math" w:hAnsi="Cambria Math"/>
                  <w:color w:val="000000" w:themeColor="text1"/>
                </w:rPr>
              </m:ctrlPr>
            </m:e>
            <m:sub>
              <m:r>
                <m:rPr>
                  <m:sty m:val="p"/>
                </m:rPr>
                <w:rPr>
                  <w:rFonts w:ascii="Cambria Math" w:hAnsi="Cambria Math"/>
                  <w:color w:val="000000" w:themeColor="text1"/>
                </w:rPr>
                <m:t>8</m:t>
              </m:r>
              <m:ctrlPr>
                <w:rPr>
                  <w:rFonts w:ascii="Cambria Math" w:hAnsi="Cambria Math"/>
                  <w:color w:val="000000" w:themeColor="text1"/>
                </w:rPr>
              </m:ctrlPr>
            </m:sub>
          </m:sSub>
          <m:r>
            <m:rPr>
              <m:sty m:val="p"/>
            </m:rPr>
            <w:rPr>
              <w:rFonts w:ascii="Cambria Math" w:hAnsi="Cambria Math"/>
              <w:color w:val="000000" w:themeColor="text1"/>
            </w:rPr>
            <m:t>=</m:t>
          </m:r>
          <m:f>
            <m:fPr>
              <m:ctrlPr>
                <w:rPr>
                  <w:rFonts w:ascii="Cambria Math" w:hAnsi="Cambria Math"/>
                  <w:color w:val="000000" w:themeColor="text1"/>
                </w:rPr>
              </m:ctrlPr>
            </m:fPr>
            <m:num>
              <m:r>
                <m:rPr>
                  <m:nor/>
                  <m:sty m:val="p"/>
                </m:rPr>
                <w:rPr>
                  <w:rFonts w:ascii="Cambria Math" w:hAnsi="Cambria Math"/>
                  <w:b w:val="0"/>
                  <w:i w:val="0"/>
                  <w:color w:val="000000" w:themeColor="text1"/>
                </w:rPr>
                <m:t>Baseline_Error_Rate</m:t>
              </m:r>
              <m:r>
                <m:rPr>
                  <m:sty m:val="p"/>
                </m:rPr>
                <w:rPr>
                  <w:rFonts w:ascii="Cambria Math" w:hAnsi="Cambria Math"/>
                  <w:color w:val="000000" w:themeColor="text1"/>
                </w:rPr>
                <m:t>−</m:t>
              </m:r>
              <m:r>
                <m:rPr>
                  <m:nor/>
                  <m:sty m:val="p"/>
                </m:rPr>
                <w:rPr>
                  <w:rFonts w:ascii="Cambria Math" w:hAnsi="Cambria Math"/>
                  <w:color w:val="000000" w:themeColor="text1"/>
                </w:rPr>
                <m:t>Current_Error_Rate</m:t>
              </m:r>
              <m:ctrlPr>
                <w:rPr>
                  <w:rFonts w:ascii="Cambria Math" w:hAnsi="Cambria Math"/>
                  <w:color w:val="000000" w:themeColor="text1"/>
                </w:rPr>
              </m:ctrlPr>
            </m:num>
            <m:den>
              <m:r>
                <m:rPr>
                  <m:nor/>
                  <m:sty m:val="p"/>
                </m:rPr>
                <w:rPr>
                  <w:rFonts w:ascii="Cambria Math" w:hAnsi="Cambria Math"/>
                  <w:b w:val="0"/>
                  <w:i w:val="0"/>
                  <w:color w:val="000000" w:themeColor="text1"/>
                </w:rPr>
                <m:t>Baseline_Error_Rate</m:t>
              </m:r>
              <m:ctrlPr>
                <w:rPr>
                  <w:rFonts w:ascii="Cambria Math" w:hAnsi="Cambria Math"/>
                  <w:color w:val="000000" w:themeColor="text1"/>
                </w:rPr>
              </m:ctrlPr>
            </m:den>
          </m:f>
        </m:oMath>
      </m:oMathPara>
    </w:p>
    <w:p w14:paraId="62ABAB18">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m:oMathPara>
        <m:oMathParaPr>
          <m:jc m:val="center"/>
        </m:oMathParaPr>
        <m:oMath>
          <m:sSub>
            <m:sSubPr>
              <m:ctrlPr>
                <w:rPr>
                  <w:rFonts w:ascii="Cambria Math" w:hAnsi="Cambria Math"/>
                  <w:color w:val="000000" w:themeColor="text1"/>
                </w:rPr>
              </m:ctrlPr>
            </m:sSubPr>
            <m:e>
              <m:r>
                <m:rPr>
                  <m:sty m:val="p"/>
                </m:rPr>
                <w:rPr>
                  <w:rFonts w:ascii="Cambria Math" w:hAnsi="Cambria Math"/>
                  <w:color w:val="000000" w:themeColor="text1"/>
                </w:rPr>
                <m:t>s</m:t>
              </m:r>
              <m:ctrlPr>
                <w:rPr>
                  <w:rFonts w:ascii="Cambria Math" w:hAnsi="Cambria Math"/>
                  <w:color w:val="000000" w:themeColor="text1"/>
                </w:rPr>
              </m:ctrlPr>
            </m:e>
            <m:sub>
              <m:r>
                <m:rPr>
                  <m:sty m:val="p"/>
                </m:rPr>
                <w:rPr>
                  <w:rFonts w:ascii="Cambria Math" w:hAnsi="Cambria Math"/>
                  <w:color w:val="000000" w:themeColor="text1"/>
                </w:rPr>
                <m:t>9</m:t>
              </m:r>
              <m:ctrlPr>
                <w:rPr>
                  <w:rFonts w:ascii="Cambria Math" w:hAnsi="Cambria Math"/>
                  <w:color w:val="000000" w:themeColor="text1"/>
                </w:rPr>
              </m:ctrlPr>
            </m:sub>
          </m:sSub>
          <m:r>
            <m:rPr>
              <m:sty m:val="p"/>
            </m:rPr>
            <w:rPr>
              <w:rFonts w:ascii="Cambria Math" w:hAnsi="Cambria Math"/>
              <w:color w:val="000000" w:themeColor="text1"/>
            </w:rPr>
            <m:t>=</m:t>
          </m:r>
          <m:f>
            <m:fPr>
              <m:ctrlPr>
                <w:rPr>
                  <w:rFonts w:ascii="Cambria Math" w:hAnsi="Cambria Math"/>
                  <w:color w:val="000000" w:themeColor="text1"/>
                </w:rPr>
              </m:ctrlPr>
            </m:fPr>
            <m:num>
              <m:r>
                <m:rPr>
                  <m:nor/>
                  <m:sty m:val="p"/>
                </m:rPr>
                <w:rPr>
                  <w:rFonts w:ascii="Cambria Math" w:hAnsi="Cambria Math"/>
                  <w:b w:val="0"/>
                  <w:i w:val="0"/>
                  <w:color w:val="000000" w:themeColor="text1"/>
                </w:rPr>
                <m:t>Current_Success_Rate</m:t>
              </m:r>
              <m:r>
                <m:rPr>
                  <m:sty m:val="p"/>
                </m:rPr>
                <w:rPr>
                  <w:rFonts w:ascii="Cambria Math" w:hAnsi="Cambria Math"/>
                  <w:color w:val="000000" w:themeColor="text1"/>
                </w:rPr>
                <m:t>−</m:t>
              </m:r>
              <m:r>
                <m:rPr>
                  <m:nor/>
                  <m:sty m:val="p"/>
                </m:rPr>
                <w:rPr>
                  <w:rFonts w:ascii="Cambria Math" w:hAnsi="Cambria Math"/>
                  <w:color w:val="000000" w:themeColor="text1"/>
                </w:rPr>
                <m:t>Baseline_Success_Rate</m:t>
              </m:r>
              <m:ctrlPr>
                <w:rPr>
                  <w:rFonts w:ascii="Cambria Math" w:hAnsi="Cambria Math"/>
                  <w:color w:val="000000" w:themeColor="text1"/>
                </w:rPr>
              </m:ctrlPr>
            </m:num>
            <m:den>
              <m:r>
                <m:rPr>
                  <m:nor/>
                  <m:sty m:val="p"/>
                </m:rPr>
                <w:rPr>
                  <w:rFonts w:ascii="Cambria Math" w:hAnsi="Cambria Math"/>
                  <w:b w:val="0"/>
                  <w:i w:val="0"/>
                  <w:color w:val="000000" w:themeColor="text1"/>
                </w:rPr>
                <m:t>Baseline_Success_Rate</m:t>
              </m:r>
              <m:ctrlPr>
                <w:rPr>
                  <w:rFonts w:ascii="Cambria Math" w:hAnsi="Cambria Math"/>
                  <w:color w:val="000000" w:themeColor="text1"/>
                </w:rPr>
              </m:ctrlPr>
            </m:den>
          </m:f>
        </m:oMath>
      </m:oMathPara>
    </w:p>
    <w:bookmarkEnd w:id="12"/>
    <w:p w14:paraId="50F6F684">
      <w:pPr>
        <w:pStyle w:val="4"/>
        <w:rPr>
          <w:color w:val="000000" w:themeColor="text1"/>
        </w:rPr>
      </w:pPr>
      <w:bookmarkStart w:id="13" w:name="历史奖励趋势算法"/>
      <w:r>
        <w:rPr>
          <w:color w:val="000000" w:themeColor="text1"/>
        </w:rPr>
        <w:t>3.4 历史奖励趋势算法</w:t>
      </w:r>
    </w:p>
    <w:p w14:paraId="7BE7C508">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算法名称: 滑动平均奖励趋势算法</w:t>
      </w:r>
    </w:p>
    <w:p w14:paraId="59A6B47D">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数学公式:</w:t>
      </w:r>
    </w:p>
    <w:p w14:paraId="120C8A00">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m:oMathPara>
        <m:oMathParaPr>
          <m:jc m:val="center"/>
        </m:oMathParaPr>
        <m:oMath>
          <m:sSub>
            <m:sSubPr>
              <m:ctrlPr>
                <w:rPr>
                  <w:rFonts w:ascii="Cambria Math" w:hAnsi="Cambria Math"/>
                  <w:color w:val="000000" w:themeColor="text1"/>
                </w:rPr>
              </m:ctrlPr>
            </m:sSubPr>
            <m:e>
              <m:r>
                <m:rPr>
                  <m:sty m:val="p"/>
                </m:rPr>
                <w:rPr>
                  <w:rFonts w:ascii="Cambria Math" w:hAnsi="Cambria Math"/>
                  <w:color w:val="000000" w:themeColor="text1"/>
                </w:rPr>
                <m:t>s</m:t>
              </m:r>
              <m:ctrlPr>
                <w:rPr>
                  <w:rFonts w:ascii="Cambria Math" w:hAnsi="Cambria Math"/>
                  <w:color w:val="000000" w:themeColor="text1"/>
                </w:rPr>
              </m:ctrlPr>
            </m:e>
            <m:sub>
              <m:r>
                <m:rPr>
                  <m:sty m:val="p"/>
                </m:rPr>
                <w:rPr>
                  <w:rFonts w:ascii="Cambria Math" w:hAnsi="Cambria Math"/>
                  <w:color w:val="000000" w:themeColor="text1"/>
                </w:rPr>
                <m:t>10</m:t>
              </m:r>
              <m:ctrlPr>
                <w:rPr>
                  <w:rFonts w:ascii="Cambria Math" w:hAnsi="Cambria Math"/>
                  <w:color w:val="000000" w:themeColor="text1"/>
                </w:rPr>
              </m:ctrlPr>
            </m:sub>
          </m:sSub>
          <m:r>
            <m:rPr>
              <m:sty m:val="p"/>
            </m:rPr>
            <w:rPr>
              <w:rFonts w:ascii="Cambria Math" w:hAnsi="Cambria Math"/>
              <w:color w:val="000000" w:themeColor="text1"/>
            </w:rPr>
            <m:t>=</m:t>
          </m:r>
          <m:f>
            <m:fPr>
              <m:ctrlPr>
                <w:rPr>
                  <w:rFonts w:ascii="Cambria Math" w:hAnsi="Cambria Math"/>
                  <w:color w:val="000000" w:themeColor="text1"/>
                </w:rPr>
              </m:ctrlPr>
            </m:fPr>
            <m:num>
              <m:r>
                <m:rPr>
                  <m:nor/>
                  <m:sty m:val="p"/>
                </m:rPr>
                <w:rPr>
                  <w:rFonts w:ascii="Cambria Math" w:hAnsi="Cambria Math"/>
                  <w:b w:val="0"/>
                  <w:i w:val="0"/>
                  <w:color w:val="000000" w:themeColor="text1"/>
                </w:rPr>
                <m:t>Mean</m:t>
              </m:r>
              <m:d>
                <m:dPr>
                  <m:sepChr m:val=""/>
                  <m:ctrlPr>
                    <w:rPr>
                      <w:rFonts w:ascii="Cambria Math" w:hAnsi="Cambria Math"/>
                      <w:color w:val="000000" w:themeColor="text1"/>
                    </w:rPr>
                  </m:ctrlPr>
                </m:dPr>
                <m:e>
                  <m:sSub>
                    <m:sSubPr>
                      <m:ctrlPr>
                        <w:rPr>
                          <w:rFonts w:ascii="Cambria Math" w:hAnsi="Cambria Math"/>
                          <w:color w:val="000000" w:themeColor="text1"/>
                        </w:rPr>
                      </m:ctrlPr>
                    </m:sSubPr>
                    <m:e>
                      <m:r>
                        <m:rPr>
                          <m:sty m:val="p"/>
                        </m:rPr>
                        <w:rPr>
                          <w:rFonts w:ascii="Cambria Math" w:hAnsi="Cambria Math"/>
                          <w:color w:val="000000" w:themeColor="text1"/>
                        </w:rPr>
                        <m:t>R</m:t>
                      </m:r>
                      <m:ctrlPr>
                        <w:rPr>
                          <w:rFonts w:ascii="Cambria Math" w:hAnsi="Cambria Math"/>
                          <w:color w:val="000000" w:themeColor="text1"/>
                        </w:rPr>
                      </m:ctrlPr>
                    </m:e>
                    <m:sub>
                      <m:r>
                        <m:rPr>
                          <m:sty m:val="p"/>
                        </m:rPr>
                        <w:rPr>
                          <w:rFonts w:ascii="Cambria Math" w:hAnsi="Cambria Math"/>
                          <w:color w:val="000000" w:themeColor="text1"/>
                        </w:rPr>
                        <m:t>recent</m:t>
                      </m:r>
                      <m:ctrlPr>
                        <w:rPr>
                          <w:rFonts w:ascii="Cambria Math" w:hAnsi="Cambria Math"/>
                          <w:color w:val="000000" w:themeColor="text1"/>
                        </w:rPr>
                      </m:ctrlPr>
                    </m:sub>
                  </m:sSub>
                  <m:ctrlPr>
                    <w:rPr>
                      <w:rFonts w:ascii="Cambria Math" w:hAnsi="Cambria Math"/>
                      <w:color w:val="000000" w:themeColor="text1"/>
                    </w:rPr>
                  </m:ctrlPr>
                </m:e>
              </m:d>
              <m:ctrlPr>
                <w:rPr>
                  <w:rFonts w:ascii="Cambria Math" w:hAnsi="Cambria Math"/>
                  <w:color w:val="000000" w:themeColor="text1"/>
                </w:rPr>
              </m:ctrlPr>
            </m:num>
            <m:den>
              <m:r>
                <m:rPr>
                  <m:sty m:val="p"/>
                </m:rPr>
                <w:rPr>
                  <w:rFonts w:ascii="Cambria Math" w:hAnsi="Cambria Math"/>
                  <w:color w:val="000000" w:themeColor="text1"/>
                </w:rPr>
                <m:t>100</m:t>
              </m:r>
              <m:ctrlPr>
                <w:rPr>
                  <w:rFonts w:ascii="Cambria Math" w:hAnsi="Cambria Math"/>
                  <w:color w:val="000000" w:themeColor="text1"/>
                </w:rPr>
              </m:ctrlPr>
            </m:den>
          </m:f>
        </m:oMath>
      </m:oMathPara>
    </w:p>
    <w:p w14:paraId="66F66426">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其中</w:t>
      </w:r>
      <m:oMath>
        <m:sSub>
          <m:sSubPr>
            <m:ctrlPr>
              <w:rPr>
                <w:rFonts w:ascii="Cambria Math" w:hAnsi="Cambria Math"/>
                <w:color w:val="000000" w:themeColor="text1"/>
              </w:rPr>
            </m:ctrlPr>
          </m:sSubPr>
          <m:e>
            <m:r>
              <m:rPr>
                <m:sty m:val="p"/>
              </m:rPr>
              <w:rPr>
                <w:rFonts w:ascii="Cambria Math" w:hAnsi="Cambria Math"/>
                <w:color w:val="000000" w:themeColor="text1"/>
              </w:rPr>
              <m:t>R</m:t>
            </m:r>
            <m:ctrlPr>
              <w:rPr>
                <w:rFonts w:ascii="Cambria Math" w:hAnsi="Cambria Math"/>
                <w:color w:val="000000" w:themeColor="text1"/>
              </w:rPr>
            </m:ctrlPr>
          </m:e>
          <m:sub>
            <m:r>
              <m:rPr>
                <m:sty m:val="p"/>
              </m:rPr>
              <w:rPr>
                <w:rFonts w:ascii="Cambria Math" w:hAnsi="Cambria Math"/>
                <w:color w:val="000000" w:themeColor="text1"/>
              </w:rPr>
              <m:t>recent</m:t>
            </m:r>
            <m:ctrlPr>
              <w:rPr>
                <w:rFonts w:ascii="Cambria Math" w:hAnsi="Cambria Math"/>
                <w:color w:val="000000" w:themeColor="text1"/>
              </w:rPr>
            </m:ctrlPr>
          </m:sub>
        </m:sSub>
      </m:oMath>
      <w:r>
        <w:rPr>
          <w:color w:val="000000" w:themeColor="text1"/>
        </w:rPr>
        <w:t>是最近5个episode的奖励。</w:t>
      </w:r>
    </w:p>
    <w:bookmarkEnd w:id="9"/>
    <w:bookmarkEnd w:id="13"/>
    <w:p w14:paraId="37AC2464">
      <w:pPr>
        <w:pStyle w:val="3"/>
        <w:rPr>
          <w:color w:val="000000" w:themeColor="text1"/>
        </w:rPr>
      </w:pPr>
      <w:bookmarkStart w:id="14" w:name="动作空间设计算法"/>
      <w:r>
        <w:rPr>
          <w:color w:val="000000" w:themeColor="text1"/>
        </w:rPr>
        <w:t>4. 动作空间设计算法</w:t>
      </w:r>
    </w:p>
    <w:p w14:paraId="32A01521">
      <w:pPr>
        <w:pStyle w:val="4"/>
        <w:rPr>
          <w:color w:val="000000" w:themeColor="text1"/>
        </w:rPr>
      </w:pPr>
      <w:bookmarkStart w:id="15" w:name="动作映射算法"/>
      <w:r>
        <w:rPr>
          <w:color w:val="000000" w:themeColor="text1"/>
        </w:rPr>
        <w:t>4.1 动作映射算法</w:t>
      </w:r>
    </w:p>
    <w:p w14:paraId="599229A8">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算法名称: 离散动作空间映射算法</w:t>
      </w:r>
      <w:r>
        <w:rPr>
          <w:color w:val="000000" w:themeColor="text1"/>
        </w:rPr>
        <w:br w:type="textWrapping"/>
      </w:r>
      <w:r>
        <w:rPr>
          <w:color w:val="000000" w:themeColor="text1"/>
        </w:rPr>
        <w:t>动作空间大小: 10个离散动作</w:t>
      </w:r>
    </w:p>
    <w:p w14:paraId="7EFC5C6A">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数学表示:</w:t>
      </w:r>
    </w:p>
    <w:p w14:paraId="1EFD61A4">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m:oMathPara>
        <m:oMathParaPr>
          <m:jc m:val="center"/>
        </m:oMathParaPr>
        <m:oMath>
          <m:r>
            <m:rPr>
              <m:sty m:val="p"/>
            </m:rPr>
            <w:rPr>
              <w:rFonts w:ascii="Cambria Math" w:hAnsi="Cambria Math"/>
              <w:color w:val="000000" w:themeColor="text1"/>
            </w:rPr>
            <m:t>A={</m:t>
          </m:r>
          <m:sSub>
            <m:sSubPr>
              <m:ctrlPr>
                <w:rPr>
                  <w:rFonts w:ascii="Cambria Math" w:hAnsi="Cambria Math"/>
                  <w:color w:val="000000" w:themeColor="text1"/>
                </w:rPr>
              </m:ctrlPr>
            </m:sSubPr>
            <m:e>
              <m:r>
                <m:rPr>
                  <m:sty m:val="p"/>
                </m:rPr>
                <w:rPr>
                  <w:rFonts w:ascii="Cambria Math" w:hAnsi="Cambria Math"/>
                  <w:color w:val="000000" w:themeColor="text1"/>
                </w:rPr>
                <m:t>a</m:t>
              </m:r>
              <m:ctrlPr>
                <w:rPr>
                  <w:rFonts w:ascii="Cambria Math" w:hAnsi="Cambria Math"/>
                  <w:color w:val="000000" w:themeColor="text1"/>
                </w:rPr>
              </m:ctrlPr>
            </m:e>
            <m:sub>
              <m:r>
                <m:rPr>
                  <m:sty m:val="p"/>
                </m:rPr>
                <w:rPr>
                  <w:rFonts w:ascii="Cambria Math" w:hAnsi="Cambria Math"/>
                  <w:color w:val="000000" w:themeColor="text1"/>
                </w:rPr>
                <m:t>0</m:t>
              </m:r>
              <m:ctrlPr>
                <w:rPr>
                  <w:rFonts w:ascii="Cambria Math" w:hAnsi="Cambria Math"/>
                  <w:color w:val="000000" w:themeColor="text1"/>
                </w:rPr>
              </m:ctrlP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a</m:t>
              </m:r>
              <m:ctrlPr>
                <w:rPr>
                  <w:rFonts w:ascii="Cambria Math" w:hAnsi="Cambria Math"/>
                  <w:color w:val="000000" w:themeColor="text1"/>
                </w:rPr>
              </m:ctrlPr>
            </m:e>
            <m:sub>
              <m:r>
                <m:rPr>
                  <m:sty m:val="p"/>
                </m:rPr>
                <w:rPr>
                  <w:rFonts w:ascii="Cambria Math" w:hAnsi="Cambria Math"/>
                  <w:color w:val="000000" w:themeColor="text1"/>
                </w:rPr>
                <m:t>1</m:t>
              </m:r>
              <m:ctrlPr>
                <w:rPr>
                  <w:rFonts w:ascii="Cambria Math" w:hAnsi="Cambria Math"/>
                  <w:color w:val="000000" w:themeColor="text1"/>
                </w:rPr>
              </m:ctrlP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a</m:t>
              </m:r>
              <m:ctrlPr>
                <w:rPr>
                  <w:rFonts w:ascii="Cambria Math" w:hAnsi="Cambria Math"/>
                  <w:color w:val="000000" w:themeColor="text1"/>
                </w:rPr>
              </m:ctrlPr>
            </m:e>
            <m:sub>
              <m:r>
                <m:rPr>
                  <m:sty m:val="p"/>
                </m:rPr>
                <w:rPr>
                  <w:rFonts w:ascii="Cambria Math" w:hAnsi="Cambria Math"/>
                  <w:color w:val="000000" w:themeColor="text1"/>
                </w:rPr>
                <m:t>2</m:t>
              </m:r>
              <m:ctrlPr>
                <w:rPr>
                  <w:rFonts w:ascii="Cambria Math" w:hAnsi="Cambria Math"/>
                  <w:color w:val="000000" w:themeColor="text1"/>
                </w:rPr>
              </m:ctrlP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a</m:t>
              </m:r>
              <m:ctrlPr>
                <w:rPr>
                  <w:rFonts w:ascii="Cambria Math" w:hAnsi="Cambria Math"/>
                  <w:color w:val="000000" w:themeColor="text1"/>
                </w:rPr>
              </m:ctrlPr>
            </m:e>
            <m:sub>
              <m:r>
                <m:rPr>
                  <m:sty m:val="p"/>
                </m:rPr>
                <w:rPr>
                  <w:rFonts w:ascii="Cambria Math" w:hAnsi="Cambria Math"/>
                  <w:color w:val="000000" w:themeColor="text1"/>
                </w:rPr>
                <m:t>3</m:t>
              </m:r>
              <m:ctrlPr>
                <w:rPr>
                  <w:rFonts w:ascii="Cambria Math" w:hAnsi="Cambria Math"/>
                  <w:color w:val="000000" w:themeColor="text1"/>
                </w:rPr>
              </m:ctrlP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a</m:t>
              </m:r>
              <m:ctrlPr>
                <w:rPr>
                  <w:rFonts w:ascii="Cambria Math" w:hAnsi="Cambria Math"/>
                  <w:color w:val="000000" w:themeColor="text1"/>
                </w:rPr>
              </m:ctrlPr>
            </m:e>
            <m:sub>
              <m:r>
                <m:rPr>
                  <m:sty m:val="p"/>
                </m:rPr>
                <w:rPr>
                  <w:rFonts w:ascii="Cambria Math" w:hAnsi="Cambria Math"/>
                  <w:color w:val="000000" w:themeColor="text1"/>
                </w:rPr>
                <m:t>4</m:t>
              </m:r>
              <m:ctrlPr>
                <w:rPr>
                  <w:rFonts w:ascii="Cambria Math" w:hAnsi="Cambria Math"/>
                  <w:color w:val="000000" w:themeColor="text1"/>
                </w:rPr>
              </m:ctrlP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a</m:t>
              </m:r>
              <m:ctrlPr>
                <w:rPr>
                  <w:rFonts w:ascii="Cambria Math" w:hAnsi="Cambria Math"/>
                  <w:color w:val="000000" w:themeColor="text1"/>
                </w:rPr>
              </m:ctrlPr>
            </m:e>
            <m:sub>
              <m:r>
                <m:rPr>
                  <m:sty m:val="p"/>
                </m:rPr>
                <w:rPr>
                  <w:rFonts w:ascii="Cambria Math" w:hAnsi="Cambria Math"/>
                  <w:color w:val="000000" w:themeColor="text1"/>
                </w:rPr>
                <m:t>5</m:t>
              </m:r>
              <m:ctrlPr>
                <w:rPr>
                  <w:rFonts w:ascii="Cambria Math" w:hAnsi="Cambria Math"/>
                  <w:color w:val="000000" w:themeColor="text1"/>
                </w:rPr>
              </m:ctrlP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a</m:t>
              </m:r>
              <m:ctrlPr>
                <w:rPr>
                  <w:rFonts w:ascii="Cambria Math" w:hAnsi="Cambria Math"/>
                  <w:color w:val="000000" w:themeColor="text1"/>
                </w:rPr>
              </m:ctrlPr>
            </m:e>
            <m:sub>
              <m:r>
                <m:rPr>
                  <m:sty m:val="p"/>
                </m:rPr>
                <w:rPr>
                  <w:rFonts w:ascii="Cambria Math" w:hAnsi="Cambria Math"/>
                  <w:color w:val="000000" w:themeColor="text1"/>
                </w:rPr>
                <m:t>6</m:t>
              </m:r>
              <m:ctrlPr>
                <w:rPr>
                  <w:rFonts w:ascii="Cambria Math" w:hAnsi="Cambria Math"/>
                  <w:color w:val="000000" w:themeColor="text1"/>
                </w:rPr>
              </m:ctrlP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a</m:t>
              </m:r>
              <m:ctrlPr>
                <w:rPr>
                  <w:rFonts w:ascii="Cambria Math" w:hAnsi="Cambria Math"/>
                  <w:color w:val="000000" w:themeColor="text1"/>
                </w:rPr>
              </m:ctrlPr>
            </m:e>
            <m:sub>
              <m:r>
                <m:rPr>
                  <m:sty m:val="p"/>
                </m:rPr>
                <w:rPr>
                  <w:rFonts w:ascii="Cambria Math" w:hAnsi="Cambria Math"/>
                  <w:color w:val="000000" w:themeColor="text1"/>
                </w:rPr>
                <m:t>7</m:t>
              </m:r>
              <m:ctrlPr>
                <w:rPr>
                  <w:rFonts w:ascii="Cambria Math" w:hAnsi="Cambria Math"/>
                  <w:color w:val="000000" w:themeColor="text1"/>
                </w:rPr>
              </m:ctrlP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a</m:t>
              </m:r>
              <m:ctrlPr>
                <w:rPr>
                  <w:rFonts w:ascii="Cambria Math" w:hAnsi="Cambria Math"/>
                  <w:color w:val="000000" w:themeColor="text1"/>
                </w:rPr>
              </m:ctrlPr>
            </m:e>
            <m:sub>
              <m:r>
                <m:rPr>
                  <m:sty m:val="p"/>
                </m:rPr>
                <w:rPr>
                  <w:rFonts w:ascii="Cambria Math" w:hAnsi="Cambria Math"/>
                  <w:color w:val="000000" w:themeColor="text1"/>
                </w:rPr>
                <m:t>8</m:t>
              </m:r>
              <m:ctrlPr>
                <w:rPr>
                  <w:rFonts w:ascii="Cambria Math" w:hAnsi="Cambria Math"/>
                  <w:color w:val="000000" w:themeColor="text1"/>
                </w:rPr>
              </m:ctrlP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a</m:t>
              </m:r>
              <m:ctrlPr>
                <w:rPr>
                  <w:rFonts w:ascii="Cambria Math" w:hAnsi="Cambria Math"/>
                  <w:color w:val="000000" w:themeColor="text1"/>
                </w:rPr>
              </m:ctrlPr>
            </m:e>
            <m:sub>
              <m:r>
                <m:rPr>
                  <m:sty m:val="p"/>
                </m:rPr>
                <w:rPr>
                  <w:rFonts w:ascii="Cambria Math" w:hAnsi="Cambria Math"/>
                  <w:color w:val="000000" w:themeColor="text1"/>
                </w:rPr>
                <m:t>9</m:t>
              </m:r>
              <m:ctrlPr>
                <w:rPr>
                  <w:rFonts w:ascii="Cambria Math" w:hAnsi="Cambria Math"/>
                  <w:color w:val="000000" w:themeColor="text1"/>
                </w:rPr>
              </m:ctrlPr>
            </m:sub>
          </m:sSub>
          <m:r>
            <m:rPr>
              <m:sty m:val="p"/>
            </m:rPr>
            <w:rPr>
              <w:rFonts w:ascii="Cambria Math" w:hAnsi="Cambria Math"/>
              <w:color w:val="000000" w:themeColor="text1"/>
            </w:rPr>
            <m:t>}</m:t>
          </m:r>
        </m:oMath>
      </m:oMathPara>
    </w:p>
    <w:p w14:paraId="25561DE7">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动作映射表:</w:t>
      </w:r>
    </w:p>
    <w:tbl>
      <w:tblPr>
        <w:tblStyle w:val="20"/>
        <w:tblW w:w="93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0"/>
        <w:gridCol w:w="2451"/>
        <w:gridCol w:w="4427"/>
      </w:tblGrid>
      <w:tr w14:paraId="40713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2460" w:type="dxa"/>
          </w:tcPr>
          <w:p w14:paraId="6CA71609">
            <w:pPr>
              <w:spacing w:after="0" w:line="240" w:lineRule="auto"/>
              <w:rPr>
                <w:rFonts w:hint="eastAsia" w:ascii="宋体" w:hAnsi="宋体" w:eastAsia="宋体" w:cs="宋体"/>
                <w:color w:val="auto"/>
                <w:lang w:val="en-US" w:eastAsia="zh-CN"/>
              </w:rPr>
            </w:pPr>
            <w:r>
              <w:rPr>
                <w:rFonts w:hint="eastAsia" w:ascii="宋体" w:hAnsi="宋体" w:eastAsia="宋体" w:cs="宋体"/>
                <w:color w:val="auto"/>
                <w:lang w:val="en-US" w:eastAsia="zh-CN"/>
              </w:rPr>
              <w:t>动作</w:t>
            </w:r>
          </w:p>
        </w:tc>
        <w:tc>
          <w:tcPr>
            <w:tcW w:w="2451" w:type="dxa"/>
          </w:tcPr>
          <w:p w14:paraId="167EB138">
            <w:pPr>
              <w:spacing w:after="0" w:line="240" w:lineRule="auto"/>
              <w:rPr>
                <w:rFonts w:hint="eastAsia" w:ascii="宋体" w:hAnsi="宋体" w:eastAsia="宋体" w:cs="宋体"/>
                <w:color w:val="auto"/>
                <w:lang w:val="en-US" w:eastAsia="zh-CN"/>
              </w:rPr>
            </w:pPr>
            <w:r>
              <w:rPr>
                <w:rFonts w:hint="eastAsia" w:ascii="宋体" w:hAnsi="宋体" w:eastAsia="宋体" w:cs="宋体"/>
                <w:color w:val="auto"/>
                <w:lang w:val="en-US" w:eastAsia="zh-CN"/>
              </w:rPr>
              <w:t>动作名称</w:t>
            </w:r>
          </w:p>
        </w:tc>
        <w:tc>
          <w:tcPr>
            <w:tcW w:w="4427" w:type="dxa"/>
          </w:tcPr>
          <w:p w14:paraId="3CFDC42C">
            <w:pPr>
              <w:spacing w:after="0" w:line="240" w:lineRule="auto"/>
              <w:rPr>
                <w:rFonts w:hint="default" w:ascii="宋体" w:hAnsi="宋体" w:eastAsia="宋体" w:cs="宋体"/>
                <w:color w:val="auto"/>
                <w:lang w:val="en-US" w:eastAsia="zh-CN"/>
              </w:rPr>
            </w:pPr>
            <w:r>
              <w:rPr>
                <w:rFonts w:hint="eastAsia" w:ascii="宋体" w:hAnsi="宋体" w:eastAsia="宋体" w:cs="宋体"/>
                <w:color w:val="auto"/>
                <w:lang w:val="en-US" w:eastAsia="zh-CN"/>
              </w:rPr>
              <w:t>参数调整策略</w:t>
            </w:r>
          </w:p>
        </w:tc>
      </w:tr>
      <w:tr w14:paraId="339CB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2460" w:type="dxa"/>
            <w:shd w:val="clear" w:color="auto" w:fill="auto"/>
            <w:vAlign w:val="top"/>
          </w:tcPr>
          <w:p w14:paraId="0C561F22">
            <w:pPr>
              <w:spacing w:after="0" w:line="240" w:lineRule="auto"/>
              <w:rPr>
                <w:rFonts w:hint="eastAsia" w:ascii="宋体" w:hAnsi="宋体" w:eastAsia="宋体" w:cs="宋体"/>
                <w:color w:val="auto"/>
                <w:sz w:val="22"/>
                <w:szCs w:val="22"/>
                <w:lang w:val="en-US" w:eastAsia="en-US" w:bidi="ar-SA"/>
              </w:rPr>
            </w:pPr>
            <m:oMathPara>
              <m:oMath>
                <m:sSub>
                  <m:sSubPr>
                    <m:ctrlPr>
                      <w:rPr>
                        <w:rFonts w:hint="default" w:ascii="Cambria Math" w:hAnsi="Cambria Math" w:eastAsia="宋体"/>
                        <w:sz w:val="22"/>
                      </w:rPr>
                    </m:ctrlPr>
                  </m:sSubPr>
                  <m:e>
                    <m:r>
                      <m:rPr/>
                      <w:rPr>
                        <w:rFonts w:hint="default" w:ascii="Cambria Math" w:hAnsi="Cambria Math" w:eastAsia="宋体"/>
                        <w:sz w:val="22"/>
                      </w:rPr>
                      <m:t>a</m:t>
                    </m:r>
                    <m:ctrlPr>
                      <w:rPr>
                        <w:rFonts w:ascii="Cambria Math" w:hAnsi="Cambria Math" w:eastAsia="宋体"/>
                        <w:sz w:val="22"/>
                      </w:rPr>
                    </m:ctrlPr>
                  </m:e>
                  <m:sub>
                    <m:r>
                      <m:rPr/>
                      <w:rPr>
                        <w:rFonts w:hint="default" w:ascii="Cambria Math" w:hAnsi="Cambria Math" w:eastAsia="宋体"/>
                        <w:sz w:val="22"/>
                      </w:rPr>
                      <m:t>0</m:t>
                    </m:r>
                    <m:ctrlPr>
                      <w:rPr>
                        <w:rFonts w:ascii="Cambria Math" w:hAnsi="Cambria Math" w:eastAsia="宋体"/>
                        <w:sz w:val="22"/>
                      </w:rPr>
                    </m:ctrlPr>
                  </m:sub>
                </m:sSub>
              </m:oMath>
            </m:oMathPara>
          </w:p>
        </w:tc>
        <w:tc>
          <w:tcPr>
            <w:tcW w:w="2451" w:type="dxa"/>
            <w:shd w:val="clear" w:color="auto" w:fill="auto"/>
            <w:vAlign w:val="top"/>
          </w:tcPr>
          <w:p w14:paraId="002DA4C6">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增加连接数动作</w:t>
            </w:r>
          </w:p>
        </w:tc>
        <w:tc>
          <w:tcPr>
            <w:tcW w:w="4427" w:type="dxa"/>
            <w:shd w:val="clear" w:color="auto" w:fill="auto"/>
            <w:vAlign w:val="top"/>
          </w:tcPr>
          <w:p w14:paraId="6A9EDE47">
            <w:pPr>
              <w:spacing w:after="0" w:line="240" w:lineRule="auto"/>
              <w:rPr>
                <w:rFonts w:hint="default" w:ascii="宋体" w:hAnsi="宋体" w:eastAsia="宋体" w:cs="宋体"/>
                <w:color w:val="auto"/>
                <w:sz w:val="22"/>
                <w:szCs w:val="22"/>
                <w:lang w:val="en-US" w:eastAsia="zh-CN" w:bidi="ar-SA"/>
              </w:rPr>
            </w:pPr>
            <w:r>
              <w:rPr>
                <w:rFonts w:hint="eastAsia" w:ascii="宋体" w:hAnsi="宋体" w:eastAsia="宋体" w:cs="宋体"/>
                <w:color w:val="auto"/>
              </w:rPr>
              <w:t>`net.core.somaxconn` +</w:t>
            </w:r>
            <w:r>
              <w:rPr>
                <w:rFonts w:hint="eastAsia" w:ascii="宋体" w:hAnsi="宋体" w:eastAsia="宋体" w:cs="宋体"/>
                <w:color w:val="auto"/>
                <w:lang w:val="en-US" w:eastAsia="zh-CN"/>
              </w:rPr>
              <w:t>100</w:t>
            </w:r>
          </w:p>
        </w:tc>
      </w:tr>
      <w:tr w14:paraId="2A558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2460" w:type="dxa"/>
            <w:shd w:val="clear" w:color="auto" w:fill="auto"/>
            <w:vAlign w:val="top"/>
          </w:tcPr>
          <w:p w14:paraId="74BF5596">
            <w:pPr>
              <w:spacing w:after="0" w:line="240" w:lineRule="auto"/>
              <w:rPr>
                <w:rFonts w:hint="eastAsia" w:ascii="宋体" w:hAnsi="宋体" w:eastAsia="宋体" w:cs="宋体"/>
                <w:color w:val="auto"/>
                <w:sz w:val="22"/>
                <w:szCs w:val="22"/>
                <w:lang w:val="en-US" w:eastAsia="en-US" w:bidi="ar-SA"/>
              </w:rPr>
            </w:pPr>
            <m:oMathPara>
              <m:oMath>
                <m:sSub>
                  <m:sSubPr>
                    <m:ctrlPr>
                      <w:rPr>
                        <w:rFonts w:hint="default" w:ascii="Cambria Math" w:hAnsi="Cambria Math" w:eastAsia="宋体"/>
                        <w:sz w:val="22"/>
                      </w:rPr>
                    </m:ctrlPr>
                  </m:sSubPr>
                  <m:e>
                    <m:r>
                      <m:rPr/>
                      <w:rPr>
                        <w:rFonts w:hint="default" w:ascii="Cambria Math" w:hAnsi="Cambria Math" w:eastAsia="宋体"/>
                        <w:sz w:val="22"/>
                      </w:rPr>
                      <m:t>a</m:t>
                    </m:r>
                    <m:ctrlPr>
                      <w:rPr>
                        <w:rFonts w:ascii="Cambria Math" w:hAnsi="Cambria Math" w:eastAsia="宋体"/>
                        <w:sz w:val="22"/>
                      </w:rPr>
                    </m:ctrlPr>
                  </m:e>
                  <m:sub>
                    <m:r>
                      <m:rPr/>
                      <w:rPr>
                        <w:rFonts w:hint="default" w:ascii="Cambria Math" w:hAnsi="Cambria Math" w:eastAsia="宋体"/>
                        <w:sz w:val="22"/>
                      </w:rPr>
                      <m:t>1</m:t>
                    </m:r>
                    <m:ctrlPr>
                      <w:rPr>
                        <w:rFonts w:ascii="Cambria Math" w:hAnsi="Cambria Math" w:eastAsia="宋体"/>
                        <w:sz w:val="22"/>
                      </w:rPr>
                    </m:ctrlPr>
                  </m:sub>
                </m:sSub>
              </m:oMath>
            </m:oMathPara>
          </w:p>
        </w:tc>
        <w:tc>
          <w:tcPr>
            <w:tcW w:w="2451" w:type="dxa"/>
            <w:shd w:val="clear" w:color="auto" w:fill="auto"/>
            <w:vAlign w:val="top"/>
          </w:tcPr>
          <w:p w14:paraId="369A0C9A">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减少连接数动作</w:t>
            </w:r>
          </w:p>
        </w:tc>
        <w:tc>
          <w:tcPr>
            <w:tcW w:w="4427" w:type="dxa"/>
            <w:shd w:val="clear" w:color="auto" w:fill="auto"/>
            <w:vAlign w:val="top"/>
          </w:tcPr>
          <w:p w14:paraId="6CDD81E9">
            <w:pPr>
              <w:spacing w:after="0" w:line="240" w:lineRule="auto"/>
              <w:rPr>
                <w:rFonts w:hint="default" w:ascii="宋体" w:hAnsi="宋体" w:eastAsia="宋体" w:cs="宋体"/>
                <w:color w:val="auto"/>
                <w:sz w:val="22"/>
                <w:szCs w:val="22"/>
                <w:lang w:val="en-US" w:eastAsia="zh-CN" w:bidi="ar-SA"/>
              </w:rPr>
            </w:pPr>
            <w:r>
              <w:rPr>
                <w:rFonts w:hint="eastAsia" w:ascii="宋体" w:hAnsi="宋体" w:eastAsia="宋体" w:cs="宋体"/>
                <w:color w:val="auto"/>
              </w:rPr>
              <w:t>`net.core.somaxconn` -</w:t>
            </w:r>
            <w:r>
              <w:rPr>
                <w:rFonts w:hint="eastAsia" w:ascii="宋体" w:hAnsi="宋体" w:eastAsia="宋体" w:cs="宋体"/>
                <w:color w:val="auto"/>
                <w:lang w:val="en-US" w:eastAsia="zh-CN"/>
              </w:rPr>
              <w:t>100</w:t>
            </w:r>
          </w:p>
        </w:tc>
      </w:tr>
      <w:tr w14:paraId="35AA1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2460" w:type="dxa"/>
            <w:shd w:val="clear" w:color="auto" w:fill="auto"/>
            <w:vAlign w:val="top"/>
          </w:tcPr>
          <w:p w14:paraId="23DD73F9">
            <w:pPr>
              <w:spacing w:after="0" w:line="240" w:lineRule="auto"/>
              <w:rPr>
                <w:rFonts w:hint="eastAsia" w:ascii="宋体" w:hAnsi="宋体" w:eastAsia="宋体" w:cs="宋体"/>
                <w:color w:val="auto"/>
                <w:sz w:val="22"/>
                <w:szCs w:val="22"/>
                <w:lang w:val="en-US" w:eastAsia="en-US" w:bidi="ar-SA"/>
              </w:rPr>
            </w:pPr>
            <m:oMathPara>
              <m:oMath>
                <m:sSub>
                  <m:sSubPr>
                    <m:ctrlPr>
                      <w:rPr>
                        <w:rFonts w:hint="default" w:ascii="Cambria Math" w:hAnsi="Cambria Math" w:eastAsia="宋体"/>
                        <w:sz w:val="22"/>
                      </w:rPr>
                    </m:ctrlPr>
                  </m:sSubPr>
                  <m:e>
                    <m:r>
                      <m:rPr/>
                      <w:rPr>
                        <w:rFonts w:hint="default" w:ascii="Cambria Math" w:hAnsi="Cambria Math" w:eastAsia="宋体"/>
                        <w:sz w:val="22"/>
                      </w:rPr>
                      <m:t>a</m:t>
                    </m:r>
                    <m:ctrlPr>
                      <w:rPr>
                        <w:rFonts w:ascii="Cambria Math" w:hAnsi="Cambria Math" w:eastAsia="宋体"/>
                        <w:sz w:val="22"/>
                      </w:rPr>
                    </m:ctrlPr>
                  </m:e>
                  <m:sub>
                    <m:r>
                      <m:rPr/>
                      <w:rPr>
                        <w:rFonts w:hint="default" w:ascii="Cambria Math" w:hAnsi="Cambria Math" w:eastAsia="宋体"/>
                        <w:sz w:val="22"/>
                      </w:rPr>
                      <m:t>2</m:t>
                    </m:r>
                    <m:ctrlPr>
                      <w:rPr>
                        <w:rFonts w:ascii="Cambria Math" w:hAnsi="Cambria Math" w:eastAsia="宋体"/>
                        <w:sz w:val="22"/>
                      </w:rPr>
                    </m:ctrlPr>
                  </m:sub>
                </m:sSub>
              </m:oMath>
            </m:oMathPara>
          </w:p>
        </w:tc>
        <w:tc>
          <w:tcPr>
            <w:tcW w:w="2451" w:type="dxa"/>
            <w:shd w:val="clear" w:color="auto" w:fill="auto"/>
            <w:vAlign w:val="top"/>
          </w:tcPr>
          <w:p w14:paraId="3F741CD2">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增加超时时间动作</w:t>
            </w:r>
          </w:p>
        </w:tc>
        <w:tc>
          <w:tcPr>
            <w:tcW w:w="4427" w:type="dxa"/>
            <w:shd w:val="clear" w:color="auto" w:fill="auto"/>
            <w:vAlign w:val="top"/>
          </w:tcPr>
          <w:p w14:paraId="1D83A225">
            <w:pPr>
              <w:spacing w:after="0" w:line="240" w:lineRule="auto"/>
              <w:rPr>
                <w:rFonts w:hint="eastAsia" w:ascii="宋体" w:hAnsi="宋体" w:eastAsia="宋体" w:cs="宋体"/>
                <w:color w:val="auto"/>
                <w:sz w:val="22"/>
                <w:szCs w:val="22"/>
                <w:lang w:val="en-US" w:eastAsia="zh-CN" w:bidi="ar-SA"/>
              </w:rPr>
            </w:pPr>
            <w:r>
              <w:rPr>
                <w:rFonts w:hint="eastAsia" w:ascii="宋体" w:hAnsi="宋体" w:eastAsia="宋体" w:cs="宋体"/>
                <w:color w:val="auto"/>
              </w:rPr>
              <w:t>`net.ipv4.tcp_fin_timeout` +</w:t>
            </w:r>
            <w:r>
              <w:rPr>
                <w:rFonts w:hint="eastAsia" w:ascii="宋体" w:hAnsi="宋体" w:eastAsia="宋体" w:cs="宋体"/>
                <w:color w:val="auto"/>
                <w:lang w:val="en-US" w:eastAsia="zh-CN"/>
              </w:rPr>
              <w:t>2</w:t>
            </w:r>
          </w:p>
        </w:tc>
      </w:tr>
      <w:tr w14:paraId="36F36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2460" w:type="dxa"/>
            <w:shd w:val="clear" w:color="auto" w:fill="auto"/>
            <w:vAlign w:val="top"/>
          </w:tcPr>
          <w:p w14:paraId="35E874E7">
            <w:pPr>
              <w:spacing w:after="0" w:line="240" w:lineRule="auto"/>
              <w:rPr>
                <w:rFonts w:hint="eastAsia" w:ascii="宋体" w:hAnsi="宋体" w:eastAsia="宋体" w:cs="宋体"/>
                <w:color w:val="auto"/>
                <w:sz w:val="22"/>
                <w:szCs w:val="22"/>
                <w:lang w:val="en-US" w:eastAsia="en-US" w:bidi="ar-SA"/>
              </w:rPr>
            </w:pPr>
            <m:oMathPara>
              <m:oMath>
                <m:sSub>
                  <m:sSubPr>
                    <m:ctrlPr>
                      <w:rPr>
                        <w:rFonts w:hint="default" w:ascii="Cambria Math" w:hAnsi="Cambria Math" w:eastAsia="宋体"/>
                        <w:sz w:val="22"/>
                      </w:rPr>
                    </m:ctrlPr>
                  </m:sSubPr>
                  <m:e>
                    <m:r>
                      <m:rPr/>
                      <w:rPr>
                        <w:rFonts w:hint="default" w:ascii="Cambria Math" w:hAnsi="Cambria Math" w:eastAsia="宋体"/>
                        <w:sz w:val="22"/>
                      </w:rPr>
                      <m:t>a</m:t>
                    </m:r>
                    <m:ctrlPr>
                      <w:rPr>
                        <w:rFonts w:ascii="Cambria Math" w:hAnsi="Cambria Math" w:eastAsia="宋体"/>
                        <w:sz w:val="22"/>
                      </w:rPr>
                    </m:ctrlPr>
                  </m:e>
                  <m:sub>
                    <m:r>
                      <m:rPr/>
                      <w:rPr>
                        <w:rFonts w:hint="default" w:ascii="Cambria Math" w:hAnsi="Cambria Math" w:eastAsia="宋体"/>
                        <w:sz w:val="22"/>
                      </w:rPr>
                      <m:t>3</m:t>
                    </m:r>
                    <m:ctrlPr>
                      <w:rPr>
                        <w:rFonts w:ascii="Cambria Math" w:hAnsi="Cambria Math" w:eastAsia="宋体"/>
                        <w:sz w:val="22"/>
                      </w:rPr>
                    </m:ctrlPr>
                  </m:sub>
                </m:sSub>
              </m:oMath>
            </m:oMathPara>
          </w:p>
        </w:tc>
        <w:tc>
          <w:tcPr>
            <w:tcW w:w="2451" w:type="dxa"/>
            <w:shd w:val="clear" w:color="auto" w:fill="auto"/>
            <w:vAlign w:val="top"/>
          </w:tcPr>
          <w:p w14:paraId="3962F685">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减少超时时间动作</w:t>
            </w:r>
          </w:p>
        </w:tc>
        <w:tc>
          <w:tcPr>
            <w:tcW w:w="4427" w:type="dxa"/>
            <w:shd w:val="clear" w:color="auto" w:fill="auto"/>
            <w:vAlign w:val="top"/>
          </w:tcPr>
          <w:p w14:paraId="531D14C6">
            <w:pPr>
              <w:spacing w:after="0" w:line="240" w:lineRule="auto"/>
              <w:rPr>
                <w:rFonts w:hint="eastAsia" w:ascii="宋体" w:hAnsi="宋体" w:eastAsia="宋体" w:cs="宋体"/>
                <w:color w:val="auto"/>
                <w:sz w:val="22"/>
                <w:szCs w:val="22"/>
                <w:lang w:val="en-US" w:eastAsia="zh-CN" w:bidi="ar-SA"/>
              </w:rPr>
            </w:pPr>
            <w:r>
              <w:rPr>
                <w:rFonts w:hint="eastAsia" w:ascii="宋体" w:hAnsi="宋体" w:eastAsia="宋体" w:cs="宋体"/>
                <w:color w:val="auto"/>
              </w:rPr>
              <w:t>`net.ipv4.tcp_fin_timeout` -</w:t>
            </w:r>
            <w:r>
              <w:rPr>
                <w:rFonts w:hint="eastAsia" w:ascii="宋体" w:hAnsi="宋体" w:eastAsia="宋体" w:cs="宋体"/>
                <w:color w:val="auto"/>
                <w:lang w:val="en-US" w:eastAsia="zh-CN"/>
              </w:rPr>
              <w:t>2</w:t>
            </w:r>
          </w:p>
        </w:tc>
      </w:tr>
      <w:tr w14:paraId="109D1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2460" w:type="dxa"/>
            <w:shd w:val="clear" w:color="auto" w:fill="auto"/>
            <w:vAlign w:val="top"/>
          </w:tcPr>
          <w:p w14:paraId="18D234C8">
            <w:pPr>
              <w:spacing w:after="0" w:line="240" w:lineRule="auto"/>
              <w:rPr>
                <w:rFonts w:hint="eastAsia" w:ascii="宋体" w:hAnsi="宋体" w:eastAsia="宋体" w:cs="宋体"/>
                <w:color w:val="auto"/>
                <w:sz w:val="22"/>
                <w:szCs w:val="22"/>
                <w:lang w:val="en-US" w:eastAsia="en-US" w:bidi="ar-SA"/>
              </w:rPr>
            </w:pPr>
            <m:oMathPara>
              <m:oMath>
                <m:sSub>
                  <m:sSubPr>
                    <m:ctrlPr>
                      <w:rPr>
                        <w:rFonts w:hint="default" w:ascii="Cambria Math" w:hAnsi="Cambria Math" w:eastAsia="宋体"/>
                        <w:sz w:val="22"/>
                      </w:rPr>
                    </m:ctrlPr>
                  </m:sSubPr>
                  <m:e>
                    <m:r>
                      <m:rPr/>
                      <w:rPr>
                        <w:rFonts w:hint="default" w:ascii="Cambria Math" w:hAnsi="Cambria Math" w:eastAsia="宋体"/>
                        <w:sz w:val="22"/>
                      </w:rPr>
                      <m:t>a</m:t>
                    </m:r>
                    <m:ctrlPr>
                      <w:rPr>
                        <w:rFonts w:ascii="Cambria Math" w:hAnsi="Cambria Math" w:eastAsia="宋体"/>
                        <w:sz w:val="22"/>
                      </w:rPr>
                    </m:ctrlPr>
                  </m:e>
                  <m:sub>
                    <m:r>
                      <m:rPr/>
                      <w:rPr>
                        <w:rFonts w:hint="default" w:ascii="Cambria Math" w:hAnsi="Cambria Math" w:eastAsia="宋体"/>
                        <w:sz w:val="22"/>
                      </w:rPr>
                      <m:t>4</m:t>
                    </m:r>
                    <m:ctrlPr>
                      <w:rPr>
                        <w:rFonts w:ascii="Cambria Math" w:hAnsi="Cambria Math" w:eastAsia="宋体"/>
                        <w:sz w:val="22"/>
                      </w:rPr>
                    </m:ctrlPr>
                  </m:sub>
                </m:sSub>
              </m:oMath>
            </m:oMathPara>
          </w:p>
        </w:tc>
        <w:tc>
          <w:tcPr>
            <w:tcW w:w="2451" w:type="dxa"/>
            <w:shd w:val="clear" w:color="auto" w:fill="auto"/>
            <w:vAlign w:val="top"/>
          </w:tcPr>
          <w:p w14:paraId="022F6DAA">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增加SYN队列动作</w:t>
            </w:r>
          </w:p>
        </w:tc>
        <w:tc>
          <w:tcPr>
            <w:tcW w:w="4427" w:type="dxa"/>
            <w:shd w:val="clear" w:color="auto" w:fill="auto"/>
            <w:vAlign w:val="top"/>
          </w:tcPr>
          <w:p w14:paraId="0AAAC37D">
            <w:pPr>
              <w:spacing w:after="0" w:line="240" w:lineRule="auto"/>
              <w:rPr>
                <w:rFonts w:hint="default" w:ascii="宋体" w:hAnsi="宋体" w:eastAsia="宋体" w:cs="宋体"/>
                <w:color w:val="auto"/>
                <w:sz w:val="22"/>
                <w:szCs w:val="22"/>
                <w:lang w:val="en-US" w:eastAsia="zh-CN" w:bidi="ar-SA"/>
              </w:rPr>
            </w:pPr>
            <w:r>
              <w:rPr>
                <w:rFonts w:hint="eastAsia" w:ascii="宋体" w:hAnsi="宋体" w:eastAsia="宋体" w:cs="宋体"/>
                <w:color w:val="auto"/>
              </w:rPr>
              <w:t>`net.ipv4.tcp_max_syn_backlog` +</w:t>
            </w:r>
            <w:r>
              <w:rPr>
                <w:rFonts w:hint="eastAsia" w:ascii="宋体" w:hAnsi="宋体" w:eastAsia="宋体" w:cs="宋体"/>
                <w:color w:val="auto"/>
                <w:lang w:val="en-US" w:eastAsia="zh-CN"/>
              </w:rPr>
              <w:t>100</w:t>
            </w:r>
          </w:p>
        </w:tc>
      </w:tr>
      <w:tr w14:paraId="24AC5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trPr>
        <w:tc>
          <w:tcPr>
            <w:tcW w:w="2460" w:type="dxa"/>
            <w:shd w:val="clear" w:color="auto" w:fill="auto"/>
            <w:vAlign w:val="top"/>
          </w:tcPr>
          <w:p w14:paraId="21D3847F">
            <w:pPr>
              <w:spacing w:after="0" w:line="240" w:lineRule="auto"/>
              <w:rPr>
                <w:rFonts w:hint="eastAsia" w:ascii="宋体" w:hAnsi="宋体" w:eastAsia="宋体" w:cs="宋体"/>
                <w:color w:val="auto"/>
                <w:sz w:val="22"/>
                <w:szCs w:val="22"/>
                <w:lang w:val="en-US" w:eastAsia="en-US" w:bidi="ar-SA"/>
              </w:rPr>
            </w:pPr>
            <m:oMathPara>
              <m:oMath>
                <m:sSub>
                  <m:sSubPr>
                    <m:ctrlPr>
                      <w:rPr>
                        <w:rFonts w:hint="default" w:ascii="Cambria Math" w:hAnsi="Cambria Math" w:eastAsia="宋体"/>
                        <w:sz w:val="22"/>
                      </w:rPr>
                    </m:ctrlPr>
                  </m:sSubPr>
                  <m:e>
                    <m:r>
                      <m:rPr/>
                      <w:rPr>
                        <w:rFonts w:hint="default" w:ascii="Cambria Math" w:hAnsi="Cambria Math" w:eastAsia="宋体"/>
                        <w:sz w:val="22"/>
                      </w:rPr>
                      <m:t>a</m:t>
                    </m:r>
                    <m:ctrlPr>
                      <w:rPr>
                        <w:rFonts w:ascii="Cambria Math" w:hAnsi="Cambria Math" w:eastAsia="宋体"/>
                        <w:sz w:val="22"/>
                      </w:rPr>
                    </m:ctrlPr>
                  </m:e>
                  <m:sub>
                    <m:r>
                      <m:rPr/>
                      <w:rPr>
                        <w:rFonts w:hint="default" w:ascii="Cambria Math" w:hAnsi="Cambria Math" w:eastAsia="宋体"/>
                        <w:sz w:val="22"/>
                      </w:rPr>
                      <m:t>5</m:t>
                    </m:r>
                    <m:ctrlPr>
                      <w:rPr>
                        <w:rFonts w:ascii="Cambria Math" w:hAnsi="Cambria Math" w:eastAsia="宋体"/>
                        <w:sz w:val="22"/>
                      </w:rPr>
                    </m:ctrlPr>
                  </m:sub>
                </m:sSub>
              </m:oMath>
            </m:oMathPara>
          </w:p>
        </w:tc>
        <w:tc>
          <w:tcPr>
            <w:tcW w:w="2451" w:type="dxa"/>
            <w:shd w:val="clear" w:color="auto" w:fill="auto"/>
            <w:vAlign w:val="top"/>
          </w:tcPr>
          <w:p w14:paraId="2D3CCD6E">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增加网络设备队列动作</w:t>
            </w:r>
          </w:p>
        </w:tc>
        <w:tc>
          <w:tcPr>
            <w:tcW w:w="4427" w:type="dxa"/>
            <w:shd w:val="clear" w:color="auto" w:fill="auto"/>
            <w:vAlign w:val="top"/>
          </w:tcPr>
          <w:p w14:paraId="4C3EE85E">
            <w:pPr>
              <w:spacing w:after="0" w:line="240" w:lineRule="auto"/>
              <w:rPr>
                <w:rFonts w:hint="default" w:ascii="宋体" w:hAnsi="宋体" w:eastAsia="宋体" w:cs="宋体"/>
                <w:color w:val="auto"/>
                <w:sz w:val="22"/>
                <w:szCs w:val="22"/>
                <w:lang w:val="en-US" w:eastAsia="zh-CN" w:bidi="ar-SA"/>
              </w:rPr>
            </w:pPr>
            <w:r>
              <w:rPr>
                <w:rFonts w:hint="eastAsia" w:ascii="宋体" w:hAnsi="宋体" w:eastAsia="宋体" w:cs="宋体"/>
                <w:color w:val="auto"/>
              </w:rPr>
              <w:t>`net.core.netdev_max_backlog` +</w:t>
            </w:r>
            <w:r>
              <w:rPr>
                <w:rFonts w:hint="eastAsia" w:ascii="宋体" w:hAnsi="宋体" w:eastAsia="宋体" w:cs="宋体"/>
                <w:color w:val="auto"/>
                <w:lang w:val="en-US" w:eastAsia="zh-CN"/>
              </w:rPr>
              <w:t>200</w:t>
            </w:r>
          </w:p>
        </w:tc>
      </w:tr>
      <w:tr w14:paraId="1D4E5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2460" w:type="dxa"/>
            <w:shd w:val="clear" w:color="auto" w:fill="auto"/>
            <w:vAlign w:val="top"/>
          </w:tcPr>
          <w:p w14:paraId="67726CF4">
            <w:pPr>
              <w:spacing w:after="0" w:line="240" w:lineRule="auto"/>
              <w:rPr>
                <w:rFonts w:hint="eastAsia" w:ascii="宋体" w:hAnsi="宋体" w:eastAsia="宋体" w:cs="宋体"/>
                <w:color w:val="auto"/>
                <w:sz w:val="22"/>
                <w:szCs w:val="22"/>
                <w:lang w:val="en-US" w:eastAsia="en-US" w:bidi="ar-SA"/>
              </w:rPr>
            </w:pPr>
            <m:oMathPara>
              <m:oMath>
                <m:sSub>
                  <m:sSubPr>
                    <m:ctrlPr>
                      <w:rPr>
                        <w:rFonts w:hint="default" w:ascii="Cambria Math" w:hAnsi="Cambria Math" w:eastAsia="宋体"/>
                        <w:sz w:val="22"/>
                      </w:rPr>
                    </m:ctrlPr>
                  </m:sSubPr>
                  <m:e>
                    <m:r>
                      <m:rPr/>
                      <w:rPr>
                        <w:rFonts w:hint="default" w:ascii="Cambria Math" w:hAnsi="Cambria Math" w:eastAsia="宋体"/>
                        <w:sz w:val="22"/>
                      </w:rPr>
                      <m:t>a</m:t>
                    </m:r>
                    <m:ctrlPr>
                      <w:rPr>
                        <w:rFonts w:ascii="Cambria Math" w:hAnsi="Cambria Math" w:eastAsia="宋体"/>
                        <w:sz w:val="22"/>
                      </w:rPr>
                    </m:ctrlPr>
                  </m:e>
                  <m:sub>
                    <m:r>
                      <m:rPr/>
                      <w:rPr>
                        <w:rFonts w:hint="default" w:ascii="Cambria Math" w:hAnsi="Cambria Math" w:eastAsia="宋体"/>
                        <w:sz w:val="22"/>
                      </w:rPr>
                      <m:t>6</m:t>
                    </m:r>
                    <m:ctrlPr>
                      <w:rPr>
                        <w:rFonts w:ascii="Cambria Math" w:hAnsi="Cambria Math" w:eastAsia="宋体"/>
                        <w:sz w:val="22"/>
                      </w:rPr>
                    </m:ctrlPr>
                  </m:sub>
                </m:sSub>
              </m:oMath>
            </m:oMathPara>
          </w:p>
        </w:tc>
        <w:tc>
          <w:tcPr>
            <w:tcW w:w="2451" w:type="dxa"/>
            <w:shd w:val="clear" w:color="auto" w:fill="auto"/>
            <w:vAlign w:val="top"/>
          </w:tcPr>
          <w:p w14:paraId="476A93FB">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组合动作1</w:t>
            </w:r>
          </w:p>
        </w:tc>
        <w:tc>
          <w:tcPr>
            <w:tcW w:w="4427" w:type="dxa"/>
            <w:shd w:val="clear" w:color="auto" w:fill="auto"/>
            <w:vAlign w:val="top"/>
          </w:tcPr>
          <w:p w14:paraId="0DFF560D">
            <w:pPr>
              <w:spacing w:after="0" w:line="240" w:lineRule="auto"/>
              <w:rPr>
                <w:rFonts w:hint="default" w:ascii="宋体" w:hAnsi="宋体" w:eastAsia="宋体" w:cs="宋体"/>
                <w:color w:val="auto"/>
                <w:sz w:val="22"/>
                <w:szCs w:val="22"/>
                <w:lang w:val="en-US" w:eastAsia="zh-CN" w:bidi="ar-SA"/>
              </w:rPr>
            </w:pPr>
            <w:r>
              <w:rPr>
                <w:rFonts w:hint="eastAsia" w:ascii="宋体" w:hAnsi="宋体" w:eastAsia="宋体" w:cs="宋体"/>
                <w:color w:val="auto"/>
              </w:rPr>
              <w:t>连接数+</w:t>
            </w:r>
            <w:r>
              <w:rPr>
                <w:rFonts w:hint="eastAsia" w:ascii="宋体" w:hAnsi="宋体" w:eastAsia="宋体" w:cs="宋体"/>
                <w:color w:val="auto"/>
                <w:lang w:val="en-US" w:eastAsia="zh-CN"/>
              </w:rPr>
              <w:t>400</w:t>
            </w:r>
            <w:r>
              <w:rPr>
                <w:rFonts w:hint="eastAsia" w:ascii="宋体" w:hAnsi="宋体" w:eastAsia="宋体" w:cs="宋体"/>
                <w:color w:val="auto"/>
              </w:rPr>
              <w:t>，SYN队列+</w:t>
            </w:r>
            <w:r>
              <w:rPr>
                <w:rFonts w:hint="eastAsia" w:ascii="宋体" w:hAnsi="宋体" w:eastAsia="宋体" w:cs="宋体"/>
                <w:color w:val="auto"/>
                <w:lang w:val="en-US" w:eastAsia="zh-CN"/>
              </w:rPr>
              <w:t>200</w:t>
            </w:r>
          </w:p>
        </w:tc>
      </w:tr>
      <w:tr w14:paraId="1F90B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2460" w:type="dxa"/>
            <w:shd w:val="clear" w:color="auto" w:fill="auto"/>
            <w:vAlign w:val="top"/>
          </w:tcPr>
          <w:p w14:paraId="3833AF47">
            <w:pPr>
              <w:spacing w:after="0" w:line="240" w:lineRule="auto"/>
              <w:rPr>
                <w:rFonts w:hint="eastAsia" w:ascii="宋体" w:hAnsi="宋体" w:eastAsia="宋体" w:cs="宋体"/>
                <w:color w:val="auto"/>
                <w:sz w:val="22"/>
                <w:szCs w:val="22"/>
                <w:lang w:val="en-US" w:eastAsia="en-US" w:bidi="ar-SA"/>
              </w:rPr>
            </w:pPr>
            <m:oMathPara>
              <m:oMath>
                <m:sSub>
                  <m:sSubPr>
                    <m:ctrlPr>
                      <w:rPr>
                        <w:rFonts w:hint="default" w:ascii="Cambria Math" w:hAnsi="Cambria Math" w:eastAsia="宋体"/>
                        <w:sz w:val="22"/>
                      </w:rPr>
                    </m:ctrlPr>
                  </m:sSubPr>
                  <m:e>
                    <m:r>
                      <m:rPr/>
                      <w:rPr>
                        <w:rFonts w:hint="default" w:ascii="Cambria Math" w:hAnsi="Cambria Math" w:eastAsia="宋体"/>
                        <w:sz w:val="22"/>
                      </w:rPr>
                      <m:t>a</m:t>
                    </m:r>
                    <m:ctrlPr>
                      <w:rPr>
                        <w:rFonts w:ascii="Cambria Math" w:hAnsi="Cambria Math" w:eastAsia="宋体"/>
                        <w:sz w:val="22"/>
                      </w:rPr>
                    </m:ctrlPr>
                  </m:e>
                  <m:sub>
                    <m:r>
                      <m:rPr/>
                      <w:rPr>
                        <w:rFonts w:hint="default" w:ascii="Cambria Math" w:hAnsi="Cambria Math" w:eastAsia="宋体"/>
                        <w:sz w:val="22"/>
                      </w:rPr>
                      <m:t>7</m:t>
                    </m:r>
                    <m:ctrlPr>
                      <w:rPr>
                        <w:rFonts w:ascii="Cambria Math" w:hAnsi="Cambria Math" w:eastAsia="宋体"/>
                        <w:sz w:val="22"/>
                      </w:rPr>
                    </m:ctrlPr>
                  </m:sub>
                </m:sSub>
              </m:oMath>
            </m:oMathPara>
          </w:p>
        </w:tc>
        <w:tc>
          <w:tcPr>
            <w:tcW w:w="2451" w:type="dxa"/>
            <w:shd w:val="clear" w:color="auto" w:fill="auto"/>
            <w:vAlign w:val="top"/>
          </w:tcPr>
          <w:p w14:paraId="308B5AC5">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组合动作2</w:t>
            </w:r>
          </w:p>
        </w:tc>
        <w:tc>
          <w:tcPr>
            <w:tcW w:w="4427" w:type="dxa"/>
            <w:shd w:val="clear" w:color="auto" w:fill="auto"/>
            <w:vAlign w:val="top"/>
          </w:tcPr>
          <w:p w14:paraId="3F6F7376">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超时+</w:t>
            </w:r>
            <w:r>
              <w:rPr>
                <w:rFonts w:hint="eastAsia" w:ascii="宋体" w:hAnsi="宋体" w:eastAsia="宋体" w:cs="宋体"/>
                <w:color w:val="auto"/>
                <w:lang w:val="en-US" w:eastAsia="zh-CN"/>
              </w:rPr>
              <w:t>3</w:t>
            </w:r>
            <w:r>
              <w:rPr>
                <w:rFonts w:hint="eastAsia" w:ascii="宋体" w:hAnsi="宋体" w:eastAsia="宋体" w:cs="宋体"/>
                <w:color w:val="auto"/>
              </w:rPr>
              <w:t>，连接数+</w:t>
            </w:r>
            <w:r>
              <w:rPr>
                <w:rFonts w:hint="eastAsia" w:ascii="宋体" w:hAnsi="宋体" w:eastAsia="宋体" w:cs="宋体"/>
                <w:color w:val="auto"/>
                <w:lang w:val="en-US" w:eastAsia="zh-CN"/>
              </w:rPr>
              <w:t>1</w:t>
            </w:r>
            <w:r>
              <w:rPr>
                <w:rFonts w:hint="eastAsia" w:ascii="宋体" w:hAnsi="宋体" w:eastAsia="宋体" w:cs="宋体"/>
                <w:color w:val="auto"/>
              </w:rPr>
              <w:t>00</w:t>
            </w:r>
          </w:p>
        </w:tc>
      </w:tr>
      <w:tr w14:paraId="1C677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trPr>
        <w:tc>
          <w:tcPr>
            <w:tcW w:w="2460" w:type="dxa"/>
            <w:shd w:val="clear" w:color="auto" w:fill="auto"/>
            <w:vAlign w:val="top"/>
          </w:tcPr>
          <w:p w14:paraId="4E71001B">
            <w:pPr>
              <w:spacing w:after="0" w:line="240" w:lineRule="auto"/>
              <w:rPr>
                <w:rFonts w:hint="eastAsia" w:ascii="宋体" w:hAnsi="宋体" w:eastAsia="宋体" w:cs="宋体"/>
                <w:color w:val="auto"/>
                <w:sz w:val="22"/>
                <w:szCs w:val="22"/>
                <w:lang w:val="en-US" w:eastAsia="en-US" w:bidi="ar-SA"/>
              </w:rPr>
            </w:pPr>
            <m:oMathPara>
              <m:oMath>
                <m:sSub>
                  <m:sSubPr>
                    <m:ctrlPr>
                      <w:rPr>
                        <w:rFonts w:hint="default" w:ascii="Cambria Math" w:hAnsi="Cambria Math" w:eastAsia="宋体"/>
                        <w:sz w:val="22"/>
                      </w:rPr>
                    </m:ctrlPr>
                  </m:sSubPr>
                  <m:e>
                    <m:r>
                      <m:rPr/>
                      <w:rPr>
                        <w:rFonts w:hint="default" w:ascii="Cambria Math" w:hAnsi="Cambria Math" w:eastAsia="宋体"/>
                        <w:sz w:val="22"/>
                      </w:rPr>
                      <m:t>a</m:t>
                    </m:r>
                    <m:ctrlPr>
                      <w:rPr>
                        <w:rFonts w:ascii="Cambria Math" w:hAnsi="Cambria Math" w:eastAsia="宋体"/>
                        <w:sz w:val="22"/>
                      </w:rPr>
                    </m:ctrlPr>
                  </m:e>
                  <m:sub>
                    <m:r>
                      <m:rPr/>
                      <w:rPr>
                        <w:rFonts w:hint="default" w:ascii="Cambria Math" w:hAnsi="Cambria Math" w:eastAsia="宋体"/>
                        <w:sz w:val="22"/>
                      </w:rPr>
                      <m:t>8</m:t>
                    </m:r>
                    <m:ctrlPr>
                      <w:rPr>
                        <w:rFonts w:ascii="Cambria Math" w:hAnsi="Cambria Math" w:eastAsia="宋体"/>
                        <w:sz w:val="22"/>
                      </w:rPr>
                    </m:ctrlPr>
                  </m:sub>
                </m:sSub>
              </m:oMath>
            </m:oMathPara>
          </w:p>
        </w:tc>
        <w:tc>
          <w:tcPr>
            <w:tcW w:w="2451" w:type="dxa"/>
            <w:shd w:val="clear" w:color="auto" w:fill="auto"/>
            <w:vAlign w:val="top"/>
          </w:tcPr>
          <w:p w14:paraId="66F28432">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减少网络设备队列动作</w:t>
            </w:r>
          </w:p>
        </w:tc>
        <w:tc>
          <w:tcPr>
            <w:tcW w:w="4427" w:type="dxa"/>
            <w:shd w:val="clear" w:color="auto" w:fill="auto"/>
            <w:vAlign w:val="top"/>
          </w:tcPr>
          <w:p w14:paraId="4A1312E9">
            <w:pPr>
              <w:spacing w:after="0" w:line="240" w:lineRule="auto"/>
              <w:rPr>
                <w:rFonts w:hint="default" w:ascii="宋体" w:hAnsi="宋体" w:eastAsia="宋体" w:cs="宋体"/>
                <w:color w:val="auto"/>
                <w:sz w:val="22"/>
                <w:szCs w:val="22"/>
                <w:lang w:val="en-US" w:eastAsia="zh-CN" w:bidi="ar-SA"/>
              </w:rPr>
            </w:pPr>
            <w:r>
              <w:rPr>
                <w:rFonts w:hint="eastAsia" w:ascii="宋体" w:hAnsi="宋体" w:eastAsia="宋体" w:cs="宋体"/>
                <w:color w:val="auto"/>
              </w:rPr>
              <w:t>`net.core.netdev_max_backlog` -</w:t>
            </w:r>
            <w:r>
              <w:rPr>
                <w:rFonts w:hint="eastAsia" w:ascii="宋体" w:hAnsi="宋体" w:eastAsia="宋体" w:cs="宋体"/>
                <w:color w:val="auto"/>
                <w:lang w:val="en-US" w:eastAsia="zh-CN"/>
              </w:rPr>
              <w:t>200</w:t>
            </w:r>
          </w:p>
        </w:tc>
      </w:tr>
      <w:tr w14:paraId="7FE31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2460" w:type="dxa"/>
            <w:shd w:val="clear" w:color="auto" w:fill="auto"/>
            <w:vAlign w:val="top"/>
          </w:tcPr>
          <w:p w14:paraId="3EFF0B78">
            <w:pPr>
              <w:spacing w:after="0" w:line="240" w:lineRule="auto"/>
              <w:rPr>
                <w:rFonts w:hint="eastAsia" w:ascii="宋体" w:hAnsi="宋体" w:eastAsia="宋体" w:cs="宋体"/>
                <w:color w:val="auto"/>
                <w:sz w:val="22"/>
                <w:szCs w:val="22"/>
                <w:lang w:val="en-US" w:eastAsia="en-US" w:bidi="ar-SA"/>
              </w:rPr>
            </w:pPr>
            <m:oMathPara>
              <m:oMath>
                <m:sSub>
                  <m:sSubPr>
                    <m:ctrlPr>
                      <w:rPr>
                        <w:rFonts w:hint="default" w:ascii="Cambria Math" w:hAnsi="Cambria Math" w:eastAsia="宋体"/>
                        <w:sz w:val="22"/>
                      </w:rPr>
                    </m:ctrlPr>
                  </m:sSubPr>
                  <m:e>
                    <m:r>
                      <m:rPr/>
                      <w:rPr>
                        <w:rFonts w:hint="default" w:ascii="Cambria Math" w:hAnsi="Cambria Math" w:eastAsia="宋体"/>
                        <w:sz w:val="22"/>
                      </w:rPr>
                      <m:t>a</m:t>
                    </m:r>
                    <m:ctrlPr>
                      <w:rPr>
                        <w:rFonts w:ascii="Cambria Math" w:hAnsi="Cambria Math" w:eastAsia="宋体"/>
                        <w:sz w:val="22"/>
                      </w:rPr>
                    </m:ctrlPr>
                  </m:e>
                  <m:sub>
                    <m:r>
                      <m:rPr/>
                      <w:rPr>
                        <w:rFonts w:hint="default" w:ascii="Cambria Math" w:hAnsi="Cambria Math" w:eastAsia="宋体"/>
                        <w:sz w:val="22"/>
                      </w:rPr>
                      <m:t>9</m:t>
                    </m:r>
                    <m:ctrlPr>
                      <w:rPr>
                        <w:rFonts w:ascii="Cambria Math" w:hAnsi="Cambria Math" w:eastAsia="宋体"/>
                        <w:sz w:val="22"/>
                      </w:rPr>
                    </m:ctrlPr>
                  </m:sub>
                </m:sSub>
              </m:oMath>
            </m:oMathPara>
          </w:p>
        </w:tc>
        <w:tc>
          <w:tcPr>
            <w:tcW w:w="2451" w:type="dxa"/>
            <w:shd w:val="clear" w:color="auto" w:fill="auto"/>
            <w:vAlign w:val="top"/>
          </w:tcPr>
          <w:p w14:paraId="49BAB528">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减少SYN队列动作</w:t>
            </w:r>
          </w:p>
        </w:tc>
        <w:tc>
          <w:tcPr>
            <w:tcW w:w="4427" w:type="dxa"/>
            <w:shd w:val="clear" w:color="auto" w:fill="auto"/>
            <w:vAlign w:val="top"/>
          </w:tcPr>
          <w:p w14:paraId="08884FCD">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`net.ipv4.tcp_max_syn_backlog` -</w:t>
            </w:r>
            <w:r>
              <w:rPr>
                <w:rFonts w:hint="eastAsia" w:ascii="宋体" w:hAnsi="宋体" w:eastAsia="宋体" w:cs="宋体"/>
                <w:color w:val="auto"/>
                <w:lang w:val="en-US" w:eastAsia="zh-CN"/>
              </w:rPr>
              <w:t>1</w:t>
            </w:r>
            <w:r>
              <w:rPr>
                <w:rFonts w:hint="eastAsia" w:ascii="宋体" w:hAnsi="宋体" w:eastAsia="宋体" w:cs="宋体"/>
                <w:color w:val="auto"/>
              </w:rPr>
              <w:t>00</w:t>
            </w:r>
          </w:p>
        </w:tc>
      </w:tr>
    </w:tbl>
    <w:p w14:paraId="1F4EE513">
      <w:pPr>
        <w:pStyle w:val="5"/>
      </w:pPr>
    </w:p>
    <w:bookmarkEnd w:id="14"/>
    <w:bookmarkEnd w:id="15"/>
    <w:p w14:paraId="23724BC4">
      <w:pPr>
        <w:pStyle w:val="3"/>
        <w:rPr>
          <w:color w:val="000000" w:themeColor="text1"/>
        </w:rPr>
      </w:pPr>
      <w:bookmarkStart w:id="16" w:name="贝叶斯优化算法"/>
      <w:r>
        <w:rPr>
          <w:color w:val="000000" w:themeColor="text1"/>
        </w:rPr>
        <w:t>5. 贝叶斯优化算法</w:t>
      </w:r>
    </w:p>
    <w:p w14:paraId="70BCBECC">
      <w:pPr>
        <w:pStyle w:val="4"/>
        <w:rPr>
          <w:color w:val="000000" w:themeColor="text1"/>
        </w:rPr>
      </w:pPr>
      <w:bookmarkStart w:id="17" w:name="参数空间定义"/>
      <w:r>
        <w:rPr>
          <w:color w:val="000000" w:themeColor="text1"/>
        </w:rPr>
        <w:t>5.1 参数空间定义</w:t>
      </w:r>
    </w:p>
    <w:p w14:paraId="7DC66BFC">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算法名称: 贝叶斯优化器</w:t>
      </w:r>
      <w:r>
        <w:rPr>
          <w:color w:val="000000" w:themeColor="text1"/>
        </w:rPr>
        <w:br w:type="textWrapping"/>
      </w:r>
      <w:r>
        <w:rPr>
          <w:color w:val="000000" w:themeColor="text1"/>
        </w:rPr>
        <w:t>参数边界:</w:t>
      </w:r>
    </w:p>
    <w:p w14:paraId="06654E3B">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param_bounds = {</w:t>
      </w:r>
      <w:r>
        <w:rPr>
          <w:color w:val="000000" w:themeColor="text1"/>
        </w:rPr>
        <w:br w:type="textWrapping"/>
      </w:r>
      <w:r>
        <w:rPr>
          <w:color w:val="000000" w:themeColor="text1"/>
        </w:rPr>
        <w:t xml:space="preserve">    'lr': (1e-5, 1e-3),</w:t>
      </w:r>
      <w:r>
        <w:rPr>
          <w:color w:val="000000" w:themeColor="text1"/>
        </w:rPr>
        <w:br w:type="textWrapping"/>
      </w:r>
      <w:r>
        <w:rPr>
          <w:color w:val="000000" w:themeColor="text1"/>
        </w:rPr>
        <w:t xml:space="preserve">    'gamma': (0.8, 0.99),</w:t>
      </w:r>
      <w:r>
        <w:rPr>
          <w:color w:val="000000" w:themeColor="text1"/>
        </w:rPr>
        <w:br w:type="textWrapping"/>
      </w:r>
      <w:r>
        <w:rPr>
          <w:color w:val="000000" w:themeColor="text1"/>
        </w:rPr>
        <w:t xml:space="preserve">    'epsilon_decay': (0.99, 0.9999)</w:t>
      </w:r>
      <w:r>
        <w:rPr>
          <w:color w:val="000000" w:themeColor="text1"/>
        </w:rPr>
        <w:br w:type="textWrapping"/>
      </w:r>
      <w:r>
        <w:rPr>
          <w:color w:val="000000" w:themeColor="text1"/>
        </w:rPr>
        <w:t>}</w:t>
      </w:r>
    </w:p>
    <w:bookmarkEnd w:id="17"/>
    <w:p w14:paraId="05008420">
      <w:pPr>
        <w:pStyle w:val="4"/>
        <w:rPr>
          <w:color w:val="000000" w:themeColor="text1"/>
        </w:rPr>
      </w:pPr>
      <w:bookmarkStart w:id="18" w:name="采集函数算法"/>
      <w:r>
        <w:rPr>
          <w:color w:val="000000" w:themeColor="text1"/>
        </w:rPr>
        <w:t>5.2 采集函数算法</w:t>
      </w:r>
    </w:p>
    <w:p w14:paraId="5B11C321">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算法名称: 基于历史数据的启发式采集算法</w:t>
      </w:r>
    </w:p>
    <w:p w14:paraId="3A8B4EA8">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数学公式:</w:t>
      </w:r>
    </w:p>
    <w:p w14:paraId="230B5954">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m:oMathPara>
        <m:oMathParaPr>
          <m:jc m:val="center"/>
        </m:oMathParaPr>
        <m:oMath>
          <m:r>
            <m:rPr>
              <m:nor/>
              <m:sty m:val="p"/>
            </m:rPr>
            <w:rPr>
              <w:rFonts w:ascii="Cambria Math" w:hAnsi="Cambria Math"/>
              <w:b w:val="0"/>
              <w:i w:val="0"/>
              <w:color w:val="000000" w:themeColor="text1"/>
            </w:rPr>
            <m:t>Suggest</m:t>
          </m:r>
          <m:d>
            <m:dPr>
              <m:sepChr m:val=""/>
              <m:ctrlPr>
                <w:rPr>
                  <w:rFonts w:ascii="Cambria Math" w:hAnsi="Cambria Math"/>
                  <w:color w:val="000000" w:themeColor="text1"/>
                </w:rPr>
              </m:ctrlPr>
            </m:dPr>
            <m:e>
              <m:r>
                <m:rPr>
                  <m:sty m:val="p"/>
                </m:rPr>
                <w:rPr>
                  <w:rFonts w:ascii="Cambria Math" w:hAnsi="Cambria Math"/>
                  <w:color w:val="000000" w:themeColor="text1"/>
                </w:rPr>
                <m:t>x</m:t>
              </m:r>
              <m:ctrlPr>
                <w:rPr>
                  <w:rFonts w:ascii="Cambria Math" w:hAnsi="Cambria Math"/>
                  <w:color w:val="000000" w:themeColor="text1"/>
                </w:rPr>
              </m:ctrlPr>
            </m:e>
          </m:d>
          <m:r>
            <m:rPr>
              <m:sty m:val="p"/>
            </m:rPr>
            <w:rPr>
              <w:rFonts w:ascii="Cambria Math" w:hAnsi="Cambria Math"/>
              <w:color w:val="000000" w:themeColor="text1"/>
            </w:rPr>
            <m:t>=</m:t>
          </m:r>
          <m:r>
            <m:rPr>
              <m:nor/>
              <m:sty m:val="p"/>
            </m:rPr>
            <w:rPr>
              <w:rFonts w:ascii="Cambria Math" w:hAnsi="Cambria Math"/>
              <w:color w:val="000000" w:themeColor="text1"/>
            </w:rPr>
            <m:t>Best_Point</m:t>
          </m:r>
          <m:r>
            <m:rPr>
              <m:sty m:val="p"/>
            </m:rPr>
            <w:rPr>
              <w:rFonts w:ascii="Cambria Math" w:hAnsi="Cambria Math"/>
              <w:color w:val="000000" w:themeColor="text1"/>
            </w:rPr>
            <m:t>+</m:t>
          </m:r>
          <m:r>
            <m:rPr>
              <m:nor/>
              <m:sty m:val="p"/>
            </m:rPr>
            <w:rPr>
              <w:rFonts w:ascii="Cambria Math" w:hAnsi="Cambria Math"/>
              <w:color w:val="000000" w:themeColor="text1"/>
            </w:rPr>
            <m:t>Noise</m:t>
          </m:r>
          <m:d>
            <m:dPr>
              <m:sepChr m:val=""/>
              <m:ctrlPr>
                <w:rPr>
                  <w:rFonts w:ascii="Cambria Math" w:hAnsi="Cambria Math"/>
                  <w:color w:val="000000" w:themeColor="text1"/>
                </w:rPr>
              </m:ctrlPr>
            </m:dPr>
            <m:e>
              <m:r>
                <m:rPr>
                  <m:sty m:val="p"/>
                </m:rPr>
                <w:rPr>
                  <w:rFonts w:ascii="Cambria Math" w:hAnsi="Cambria Math"/>
                  <w:color w:val="000000" w:themeColor="text1"/>
                </w:rPr>
                <m:t>σ</m:t>
              </m:r>
              <m:ctrlPr>
                <w:rPr>
                  <w:rFonts w:ascii="Cambria Math" w:hAnsi="Cambria Math"/>
                  <w:color w:val="000000" w:themeColor="text1"/>
                </w:rPr>
              </m:ctrlPr>
            </m:e>
          </m:d>
        </m:oMath>
      </m:oMathPara>
    </w:p>
    <w:p w14:paraId="22A0E1B3">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Ansi="Cambria Math"/>
          <w:i w:val="0"/>
          <w:color w:val="000000" w:themeColor="text1"/>
        </w:rPr>
      </w:pPr>
      <w:r>
        <w:rPr>
          <w:color w:val="000000" w:themeColor="text1"/>
        </w:rPr>
        <w:t xml:space="preserve">其中： - </w:t>
      </w:r>
      <m:oMath>
        <m:r>
          <m:rPr>
            <m:nor/>
            <m:sty m:val="p"/>
          </m:rPr>
          <w:rPr>
            <w:rFonts w:ascii="Cambria Math" w:hAnsi="Cambria Math"/>
            <w:b w:val="0"/>
            <w:i w:val="0"/>
            <w:color w:val="000000" w:themeColor="text1"/>
          </w:rPr>
          <m:t>Best_Point</m:t>
        </m:r>
      </m:oMath>
      <w:r>
        <w:rPr>
          <w:color w:val="000000" w:themeColor="text1"/>
        </w:rPr>
        <w:t xml:space="preserve">: 历史最佳点 - </w:t>
      </w:r>
      <m:oMath>
        <m:r>
          <m:rPr>
            <m:nor/>
            <m:sty m:val="p"/>
          </m:rPr>
          <w:rPr>
            <w:rFonts w:ascii="Cambria Math" w:hAnsi="Cambria Math"/>
            <w:b w:val="0"/>
            <w:i w:val="0"/>
            <w:color w:val="000000" w:themeColor="text1"/>
          </w:rPr>
          <m:t>Noise</m:t>
        </m:r>
        <m:d>
          <m:dPr>
            <m:sepChr m:val=""/>
            <m:ctrlPr>
              <w:rPr>
                <w:rFonts w:ascii="Cambria Math" w:hAnsi="Cambria Math"/>
                <w:color w:val="000000" w:themeColor="text1"/>
              </w:rPr>
            </m:ctrlPr>
          </m:dPr>
          <m:e>
            <m:r>
              <m:rPr>
                <m:sty m:val="p"/>
              </m:rPr>
              <w:rPr>
                <w:rFonts w:ascii="Cambria Math" w:hAnsi="Cambria Math"/>
                <w:color w:val="000000" w:themeColor="text1"/>
              </w:rPr>
              <m:t>σ</m:t>
            </m:r>
            <m:ctrlPr>
              <w:rPr>
                <w:rFonts w:ascii="Cambria Math" w:hAnsi="Cambria Math"/>
                <w:color w:val="000000" w:themeColor="text1"/>
              </w:rPr>
            </m:ctrlPr>
          </m:e>
        </m:d>
      </m:oMath>
      <w:r>
        <w:rPr>
          <w:color w:val="000000" w:themeColor="text1"/>
        </w:rPr>
        <w:t>: 随机噪声，</w:t>
      </w:r>
      <m:oMath>
        <m:r>
          <m:rPr>
            <m:sty m:val="p"/>
          </m:rPr>
          <w:rPr>
            <w:rFonts w:ascii="Cambria Math" w:hAnsi="Cambria Math"/>
            <w:color w:val="000000" w:themeColor="text1"/>
          </w:rPr>
          <m:t>σ=0.1×</m:t>
        </m:r>
        <m:d>
          <m:dPr>
            <m:sepChr m:val=""/>
            <m:ctrlPr>
              <w:rPr>
                <w:rFonts w:ascii="Cambria Math" w:hAnsi="Cambria Math"/>
                <w:color w:val="000000" w:themeColor="text1"/>
              </w:rPr>
            </m:ctrlPr>
          </m:dPr>
          <m:e>
            <m:r>
              <m:rPr>
                <m:nor/>
                <m:sty m:val="p"/>
              </m:rPr>
              <w:rPr>
                <w:rFonts w:ascii="Cambria Math" w:hAnsi="Cambria Math"/>
                <w:b w:val="0"/>
                <w:i w:val="0"/>
                <w:color w:val="000000" w:themeColor="text1"/>
              </w:rPr>
              <m:t>high</m:t>
            </m:r>
            <m:r>
              <m:rPr>
                <m:sty m:val="p"/>
              </m:rPr>
              <w:rPr>
                <w:rFonts w:ascii="Cambria Math" w:hAnsi="Cambria Math"/>
                <w:color w:val="000000" w:themeColor="text1"/>
              </w:rPr>
              <m:t>−</m:t>
            </m:r>
            <m:r>
              <m:rPr>
                <m:nor/>
                <m:sty m:val="p"/>
              </m:rPr>
              <w:rPr>
                <w:rFonts w:ascii="Cambria Math" w:hAnsi="Cambria Math"/>
                <w:color w:val="000000" w:themeColor="text1"/>
              </w:rPr>
              <m:t>low</m:t>
            </m:r>
            <m:ctrlPr>
              <w:rPr>
                <w:rFonts w:ascii="Cambria Math" w:hAnsi="Cambria Math"/>
                <w:color w:val="000000" w:themeColor="text1"/>
              </w:rPr>
            </m:ctrlPr>
          </m:e>
        </m:d>
      </m:oMath>
    </w:p>
    <w:p w14:paraId="1F886EBF">
      <w:pPr>
        <w:pStyle w:val="4"/>
        <w:rPr>
          <w:rFonts w:hint="eastAsia"/>
          <w:color w:val="000000" w:themeColor="text1"/>
          <w:lang w:val="en-US" w:eastAsia="zh-CN"/>
        </w:rPr>
      </w:pPr>
      <w:r>
        <w:rPr>
          <w:color w:val="000000" w:themeColor="text1"/>
        </w:rPr>
        <w:t>5.</w:t>
      </w:r>
      <w:r>
        <w:rPr>
          <w:rFonts w:hint="eastAsia"/>
          <w:color w:val="000000" w:themeColor="text1"/>
          <w:lang w:val="en-US" w:eastAsia="zh-CN"/>
        </w:rPr>
        <w:t>3</w:t>
      </w:r>
      <w:r>
        <w:rPr>
          <w:color w:val="000000" w:themeColor="text1"/>
        </w:rPr>
        <w:t xml:space="preserve"> </w:t>
      </w:r>
      <w:r>
        <w:rPr>
          <w:rFonts w:hint="eastAsia"/>
          <w:color w:val="000000" w:themeColor="text1"/>
          <w:lang w:val="en-US" w:eastAsia="zh-CN"/>
        </w:rPr>
        <w:t>算法选择理由</w:t>
      </w:r>
    </w:p>
    <w:p w14:paraId="642F2CAF">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highlight w:val="none"/>
        </w:rPr>
      </w:pPr>
      <w:r>
        <w:rPr>
          <w:color w:val="000000" w:themeColor="text1"/>
          <w:lang w:val="en-US" w:eastAsia="zh-CN"/>
        </w:rPr>
        <w:t>相比网格搜索，贝叶斯优化算法具有显著的效率优势，能在更少的评估次数内找到最优参数。该算法具有强大的自适应性，通过构建高斯过程代理模型学习参数-性能映射关系，基于历史数据避免重复探索低价值区域，并通过采集函数智能平衡探索新区域与利用已知</w:t>
      </w:r>
      <w:r>
        <w:rPr>
          <w:color w:val="000000" w:themeColor="text1"/>
          <w:highlight w:val="none"/>
          <w:lang w:val="en-US" w:eastAsia="zh-CN"/>
        </w:rPr>
        <w:t>优势区域。算法流程包含四个阶段：</w:t>
      </w:r>
    </w:p>
    <w:p w14:paraId="7C4F5713">
      <w:pPr>
        <w:pStyle w:val="26"/>
        <w:keepNext w:val="0"/>
        <w:keepLines w:val="0"/>
        <w:pageBreakBefore w:val="0"/>
        <w:widowControl/>
        <w:kinsoku/>
        <w:wordWrap/>
        <w:overflowPunct/>
        <w:topLinePunct w:val="0"/>
        <w:autoSpaceDE/>
        <w:autoSpaceDN/>
        <w:bidi w:val="0"/>
        <w:adjustRightInd/>
        <w:snapToGrid/>
        <w:spacing w:line="400" w:lineRule="exact"/>
        <w:ind w:firstLine="960" w:firstLineChars="400"/>
        <w:textAlignment w:val="auto"/>
        <w:rPr>
          <w:color w:val="000000" w:themeColor="text1"/>
          <w:highlight w:val="none"/>
        </w:rPr>
      </w:pPr>
      <w:r>
        <w:rPr>
          <w:color w:val="000000" w:themeColor="text1"/>
          <w:highlight w:val="none"/>
        </w:rPr>
        <w:t>1.初始化阶段：随机采样2-3个点建立基础数据集</w:t>
      </w:r>
    </w:p>
    <w:p w14:paraId="1B706B0F">
      <w:pPr>
        <w:pStyle w:val="26"/>
        <w:keepNext w:val="0"/>
        <w:keepLines w:val="0"/>
        <w:pageBreakBefore w:val="0"/>
        <w:widowControl/>
        <w:kinsoku/>
        <w:wordWrap/>
        <w:overflowPunct/>
        <w:topLinePunct w:val="0"/>
        <w:autoSpaceDE/>
        <w:autoSpaceDN/>
        <w:bidi w:val="0"/>
        <w:adjustRightInd/>
        <w:snapToGrid/>
        <w:spacing w:line="400" w:lineRule="exact"/>
        <w:ind w:firstLine="960" w:firstLineChars="400"/>
        <w:textAlignment w:val="auto"/>
        <w:rPr>
          <w:color w:val="000000" w:themeColor="text1"/>
        </w:rPr>
      </w:pPr>
      <w:r>
        <w:rPr>
          <w:color w:val="000000" w:themeColor="text1"/>
          <w:highlight w:val="none"/>
        </w:rPr>
        <w:t>2.建模阶段：使用历史数据训练高斯过程代理</w:t>
      </w:r>
      <w:r>
        <w:rPr>
          <w:color w:val="000000" w:themeColor="text1"/>
        </w:rPr>
        <w:t>模型</w:t>
      </w:r>
    </w:p>
    <w:p w14:paraId="201B1240">
      <w:pPr>
        <w:pStyle w:val="26"/>
        <w:keepNext w:val="0"/>
        <w:keepLines w:val="0"/>
        <w:pageBreakBefore w:val="0"/>
        <w:widowControl/>
        <w:kinsoku/>
        <w:wordWrap/>
        <w:overflowPunct/>
        <w:topLinePunct w:val="0"/>
        <w:autoSpaceDE/>
        <w:autoSpaceDN/>
        <w:bidi w:val="0"/>
        <w:adjustRightInd/>
        <w:snapToGrid/>
        <w:spacing w:line="400" w:lineRule="exact"/>
        <w:ind w:firstLine="960" w:firstLineChars="400"/>
        <w:textAlignment w:val="auto"/>
        <w:rPr>
          <w:color w:val="000000" w:themeColor="text1"/>
        </w:rPr>
      </w:pPr>
      <w:r>
        <w:rPr>
          <w:color w:val="000000" w:themeColor="text1"/>
        </w:rPr>
        <w:t>3.采集阶段：基于采集函数选择下一个最有潜力的评估点</w:t>
      </w:r>
    </w:p>
    <w:p w14:paraId="55322D91">
      <w:pPr>
        <w:pStyle w:val="26"/>
        <w:keepNext w:val="0"/>
        <w:keepLines w:val="0"/>
        <w:pageBreakBefore w:val="0"/>
        <w:widowControl/>
        <w:kinsoku/>
        <w:wordWrap/>
        <w:overflowPunct/>
        <w:topLinePunct w:val="0"/>
        <w:autoSpaceDE/>
        <w:autoSpaceDN/>
        <w:bidi w:val="0"/>
        <w:adjustRightInd/>
        <w:snapToGrid/>
        <w:spacing w:line="400" w:lineRule="exact"/>
        <w:ind w:firstLine="960" w:firstLineChars="400"/>
        <w:textAlignment w:val="auto"/>
        <w:rPr>
          <w:color w:val="000000" w:themeColor="text1"/>
        </w:rPr>
      </w:pPr>
      <w:r>
        <w:rPr>
          <w:color w:val="000000" w:themeColor="text1"/>
        </w:rPr>
        <w:t>4.更新阶段：将新结果加入历史数据，更新模型并迭代优化</w:t>
      </w:r>
    </w:p>
    <w:p w14:paraId="691A717C">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pPr>
      <w:r>
        <w:rPr>
          <w:color w:val="000000" w:themeColor="text1"/>
          <w:lang w:val="en-US" w:eastAsia="zh-CN"/>
        </w:rPr>
        <w:t>安全保障机制：算法严格限制所有参数在预定义边界内，建立性能监控机制，当检测到性能回退时自动回滚到历史最佳参数配置，确保系统稳定运行。</w:t>
      </w:r>
      <w:bookmarkStart w:id="41" w:name="_GoBack"/>
      <w:bookmarkEnd w:id="41"/>
    </w:p>
    <w:p w14:paraId="31759567">
      <w:pPr>
        <w:pStyle w:val="5"/>
      </w:pPr>
    </w:p>
    <w:bookmarkEnd w:id="16"/>
    <w:bookmarkEnd w:id="18"/>
    <w:p w14:paraId="7DA5279D">
      <w:pPr>
        <w:pStyle w:val="3"/>
        <w:rPr>
          <w:color w:val="000000" w:themeColor="text1"/>
        </w:rPr>
      </w:pPr>
      <w:bookmarkStart w:id="19" w:name="元学习算法"/>
      <w:r>
        <w:rPr>
          <w:color w:val="000000" w:themeColor="text1"/>
        </w:rPr>
        <w:t>6. 元学习算法</w:t>
      </w:r>
    </w:p>
    <w:p w14:paraId="18668C61">
      <w:pPr>
        <w:pStyle w:val="4"/>
        <w:rPr>
          <w:color w:val="000000" w:themeColor="text1"/>
        </w:rPr>
      </w:pPr>
      <w:bookmarkStart w:id="20" w:name="快速适应算法"/>
      <w:r>
        <w:rPr>
          <w:color w:val="000000" w:themeColor="text1"/>
        </w:rPr>
        <w:t>6.1 快速适应算法</w:t>
      </w:r>
    </w:p>
    <w:p w14:paraId="71623A48">
      <w:pPr>
        <w:pStyle w:val="26"/>
        <w:keepNext w:val="0"/>
        <w:keepLines w:val="0"/>
        <w:pageBreakBefore w:val="0"/>
        <w:widowControl/>
        <w:kinsoku/>
        <w:wordWrap/>
        <w:overflowPunct/>
        <w:topLinePunct w:val="0"/>
        <w:autoSpaceDE/>
        <w:autoSpaceDN/>
        <w:bidi w:val="0"/>
        <w:adjustRightInd/>
        <w:snapToGrid/>
        <w:spacing w:line="400" w:lineRule="exact"/>
        <w:ind w:left="480" w:leftChars="200" w:firstLine="0" w:firstLineChars="0"/>
        <w:textAlignment w:val="auto"/>
        <w:rPr>
          <w:color w:val="000000" w:themeColor="text1"/>
        </w:rPr>
      </w:pPr>
      <w:r>
        <w:rPr>
          <w:color w:val="000000" w:themeColor="text1"/>
        </w:rPr>
        <w:t>算法名称: Model-Agnostic Meta-Learning (MAML)</w:t>
      </w:r>
      <w:r>
        <w:rPr>
          <w:color w:val="000000" w:themeColor="text1"/>
        </w:rPr>
        <w:br w:type="textWrapping"/>
      </w:r>
      <w:r>
        <w:rPr>
          <w:color w:val="000000" w:themeColor="text1"/>
        </w:rPr>
        <w:t>核心思想: 学习如何快速适应新任务</w:t>
      </w:r>
    </w:p>
    <w:p w14:paraId="1023BB92">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数学公式:</w:t>
      </w:r>
    </w:p>
    <w:p w14:paraId="29BF1594">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m:oMathPara>
        <m:oMathParaPr>
          <m:jc m:val="center"/>
        </m:oMathParaPr>
        <m:oMath>
          <m:r>
            <m:rPr>
              <m:sty m:val="p"/>
            </m:rPr>
            <w:rPr>
              <w:rFonts w:ascii="Cambria Math" w:hAnsi="Cambria Math"/>
              <w:color w:val="000000" w:themeColor="text1"/>
            </w:rPr>
            <m:t>θ′=θ−α</m:t>
          </m:r>
          <m:sSub>
            <m:sSubPr>
              <m:ctrlPr>
                <w:rPr>
                  <w:rFonts w:ascii="Cambria Math" w:hAnsi="Cambria Math"/>
                  <w:color w:val="000000" w:themeColor="text1"/>
                </w:rPr>
              </m:ctrlPr>
            </m:sSubPr>
            <m:e>
              <m:r>
                <m:rPr>
                  <m:sty m:val="p"/>
                </m:rPr>
                <w:rPr>
                  <w:rFonts w:ascii="Cambria Math" w:hAnsi="Cambria Math"/>
                  <w:color w:val="000000" w:themeColor="text1"/>
                </w:rPr>
                <m:t>∇</m:t>
              </m:r>
              <m:ctrlPr>
                <w:rPr>
                  <w:rFonts w:ascii="Cambria Math" w:hAnsi="Cambria Math"/>
                  <w:color w:val="000000" w:themeColor="text1"/>
                </w:rPr>
              </m:ctrlPr>
            </m:e>
            <m:sub>
              <m:r>
                <m:rPr>
                  <m:sty m:val="p"/>
                </m:rPr>
                <w:rPr>
                  <w:rFonts w:ascii="Cambria Math" w:hAnsi="Cambria Math"/>
                  <w:color w:val="000000" w:themeColor="text1"/>
                </w:rPr>
                <m:t>θ</m:t>
              </m:r>
              <m:ctrlPr>
                <w:rPr>
                  <w:rFonts w:ascii="Cambria Math" w:hAnsi="Cambria Math"/>
                  <w:color w:val="000000" w:themeColor="text1"/>
                </w:rPr>
              </m:ctrlPr>
            </m:sub>
          </m:sSub>
          <m:sSub>
            <m:sSubPr>
              <m:ctrlPr>
                <w:rPr>
                  <w:rFonts w:ascii="Cambria Math" w:hAnsi="Cambria Math"/>
                  <w:color w:val="000000" w:themeColor="text1"/>
                </w:rPr>
              </m:ctrlPr>
            </m:sSubPr>
            <m:e>
              <m:r>
                <m:rPr>
                  <m:sty m:val="p"/>
                  <m:scr m:val="script"/>
                </m:rPr>
                <w:rPr>
                  <w:rFonts w:ascii="Cambria Math" w:hAnsi="Cambria Math" w:eastAsia="MS Mincho"/>
                  <w:color w:val="000000" w:themeColor="text1"/>
                </w:rPr>
                <m:t>ℒ</m:t>
              </m:r>
              <m:ctrlPr>
                <w:rPr>
                  <w:rFonts w:ascii="Cambria Math" w:hAnsi="Cambria Math"/>
                  <w:color w:val="000000" w:themeColor="text1"/>
                </w:rPr>
              </m:ctrlPr>
            </m:e>
            <m:sub>
              <m:r>
                <m:rPr>
                  <m:sty m:val="p"/>
                </m:rPr>
                <w:rPr>
                  <w:rFonts w:ascii="Cambria Math" w:hAnsi="Cambria Math"/>
                  <w:color w:val="000000" w:themeColor="text1"/>
                </w:rPr>
                <m:t>τ</m:t>
              </m:r>
              <m:ctrlPr>
                <w:rPr>
                  <w:rFonts w:ascii="Cambria Math" w:hAnsi="Cambria Math"/>
                  <w:color w:val="000000" w:themeColor="text1"/>
                </w:rPr>
              </m:ctrlPr>
            </m:sub>
          </m:sSub>
          <m:d>
            <m:dPr>
              <m:sepChr m:val=""/>
              <m:ctrlPr>
                <w:rPr>
                  <w:rFonts w:ascii="Cambria Math" w:hAnsi="Cambria Math"/>
                  <w:color w:val="000000" w:themeColor="text1"/>
                </w:rPr>
              </m:ctrlPr>
            </m:dPr>
            <m:e>
              <m:r>
                <m:rPr>
                  <m:sty m:val="p"/>
                </m:rPr>
                <w:rPr>
                  <w:rFonts w:ascii="Cambria Math" w:hAnsi="Cambria Math"/>
                  <w:color w:val="000000" w:themeColor="text1"/>
                </w:rPr>
                <m:t>θ</m:t>
              </m:r>
              <m:ctrlPr>
                <w:rPr>
                  <w:rFonts w:ascii="Cambria Math" w:hAnsi="Cambria Math"/>
                  <w:color w:val="000000" w:themeColor="text1"/>
                </w:rPr>
              </m:ctrlPr>
            </m:e>
          </m:d>
        </m:oMath>
      </m:oMathPara>
    </w:p>
    <w:p w14:paraId="10140121">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 xml:space="preserve">其中： - </w:t>
      </w:r>
      <m:oMath>
        <m:r>
          <m:rPr>
            <m:sty m:val="p"/>
          </m:rPr>
          <w:rPr>
            <w:rFonts w:ascii="Cambria Math" w:hAnsi="Cambria Math"/>
            <w:color w:val="000000" w:themeColor="text1"/>
          </w:rPr>
          <m:t>θ</m:t>
        </m:r>
      </m:oMath>
      <w:r>
        <w:rPr>
          <w:color w:val="000000" w:themeColor="text1"/>
        </w:rPr>
        <w:t xml:space="preserve">: 元参数 - </w:t>
      </w:r>
      <m:oMath>
        <m:r>
          <m:rPr>
            <m:sty m:val="p"/>
          </m:rPr>
          <w:rPr>
            <w:rFonts w:ascii="Cambria Math" w:hAnsi="Cambria Math"/>
            <w:color w:val="000000" w:themeColor="text1"/>
          </w:rPr>
          <m:t>α</m:t>
        </m:r>
      </m:oMath>
      <w:r>
        <w:rPr>
          <w:color w:val="000000" w:themeColor="text1"/>
        </w:rPr>
        <w:t xml:space="preserve">: 内循环学习率（0.01） - </w:t>
      </w:r>
      <m:oMath>
        <m:sSub>
          <m:sSubPr>
            <m:ctrlPr>
              <w:rPr>
                <w:rFonts w:ascii="Cambria Math" w:hAnsi="Cambria Math"/>
                <w:color w:val="000000" w:themeColor="text1"/>
              </w:rPr>
            </m:ctrlPr>
          </m:sSubPr>
          <m:e>
            <m:r>
              <m:rPr>
                <m:sty m:val="p"/>
                <m:scr m:val="script"/>
              </m:rPr>
              <w:rPr>
                <w:rFonts w:ascii="Cambria Math" w:hAnsi="Cambria Math" w:eastAsia="MS Mincho"/>
                <w:color w:val="000000" w:themeColor="text1"/>
              </w:rPr>
              <m:t>ℒ</m:t>
            </m:r>
            <m:ctrlPr>
              <w:rPr>
                <w:rFonts w:ascii="Cambria Math" w:hAnsi="Cambria Math"/>
                <w:color w:val="000000" w:themeColor="text1"/>
              </w:rPr>
            </m:ctrlPr>
          </m:e>
          <m:sub>
            <m:r>
              <m:rPr>
                <m:sty m:val="p"/>
              </m:rPr>
              <w:rPr>
                <w:rFonts w:ascii="Cambria Math" w:hAnsi="Cambria Math"/>
                <w:color w:val="000000" w:themeColor="text1"/>
              </w:rPr>
              <m:t>τ</m:t>
            </m:r>
            <m:ctrlPr>
              <w:rPr>
                <w:rFonts w:ascii="Cambria Math" w:hAnsi="Cambria Math"/>
                <w:color w:val="000000" w:themeColor="text1"/>
              </w:rPr>
            </m:ctrlPr>
          </m:sub>
        </m:sSub>
        <m:d>
          <m:dPr>
            <m:sepChr m:val=""/>
            <m:ctrlPr>
              <w:rPr>
                <w:rFonts w:ascii="Cambria Math" w:hAnsi="Cambria Math"/>
                <w:color w:val="000000" w:themeColor="text1"/>
              </w:rPr>
            </m:ctrlPr>
          </m:dPr>
          <m:e>
            <m:r>
              <m:rPr>
                <m:sty m:val="p"/>
              </m:rPr>
              <w:rPr>
                <w:rFonts w:ascii="Cambria Math" w:hAnsi="Cambria Math"/>
                <w:color w:val="000000" w:themeColor="text1"/>
              </w:rPr>
              <m:t>θ</m:t>
            </m:r>
            <m:ctrlPr>
              <w:rPr>
                <w:rFonts w:ascii="Cambria Math" w:hAnsi="Cambria Math"/>
                <w:color w:val="000000" w:themeColor="text1"/>
              </w:rPr>
            </m:ctrlPr>
          </m:e>
        </m:d>
      </m:oMath>
      <w:r>
        <w:rPr>
          <w:color w:val="000000" w:themeColor="text1"/>
        </w:rPr>
        <w:t>: 任务τ的损失函数</w:t>
      </w:r>
    </w:p>
    <w:bookmarkEnd w:id="20"/>
    <w:p w14:paraId="1A820AF1">
      <w:pPr>
        <w:pStyle w:val="4"/>
        <w:rPr>
          <w:color w:val="000000" w:themeColor="text1"/>
        </w:rPr>
      </w:pPr>
      <w:bookmarkStart w:id="21" w:name="元更新算法"/>
      <w:r>
        <w:rPr>
          <w:color w:val="000000" w:themeColor="text1"/>
        </w:rPr>
        <w:t>6.2 元更新算法</w:t>
      </w:r>
    </w:p>
    <w:p w14:paraId="5E093621">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数学公式:</w:t>
      </w:r>
    </w:p>
    <w:p w14:paraId="16B3BDFB">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m:oMathPara>
        <m:oMathParaPr>
          <m:jc m:val="center"/>
        </m:oMathParaPr>
        <m:oMath>
          <m:r>
            <m:rPr>
              <m:sty m:val="p"/>
            </m:rPr>
            <w:rPr>
              <w:rFonts w:ascii="Cambria Math" w:hAnsi="Cambria Math"/>
              <w:color w:val="000000" w:themeColor="text1"/>
            </w:rPr>
            <m:t>θ←θ−β</m:t>
          </m:r>
          <m:sSub>
            <m:sSubPr>
              <m:ctrlPr>
                <w:rPr>
                  <w:rFonts w:ascii="Cambria Math" w:hAnsi="Cambria Math"/>
                  <w:color w:val="000000" w:themeColor="text1"/>
                </w:rPr>
              </m:ctrlPr>
            </m:sSubPr>
            <m:e>
              <m:r>
                <m:rPr>
                  <m:sty m:val="p"/>
                </m:rPr>
                <w:rPr>
                  <w:rFonts w:ascii="Cambria Math" w:hAnsi="Cambria Math"/>
                  <w:color w:val="000000" w:themeColor="text1"/>
                </w:rPr>
                <m:t>∇</m:t>
              </m:r>
              <m:ctrlPr>
                <w:rPr>
                  <w:rFonts w:ascii="Cambria Math" w:hAnsi="Cambria Math"/>
                  <w:color w:val="000000" w:themeColor="text1"/>
                </w:rPr>
              </m:ctrlPr>
            </m:e>
            <m:sub>
              <m:r>
                <m:rPr>
                  <m:sty m:val="p"/>
                </m:rPr>
                <w:rPr>
                  <w:rFonts w:ascii="Cambria Math" w:hAnsi="Cambria Math"/>
                  <w:color w:val="000000" w:themeColor="text1"/>
                </w:rPr>
                <m:t>θ</m:t>
              </m:r>
              <m:ctrlPr>
                <w:rPr>
                  <w:rFonts w:ascii="Cambria Math" w:hAnsi="Cambria Math"/>
                  <w:color w:val="000000" w:themeColor="text1"/>
                </w:rPr>
              </m:ctrlPr>
            </m:sub>
          </m:sSub>
          <m:nary>
            <m:naryPr>
              <m:chr m:val="∑"/>
              <m:limLoc m:val="undOvr"/>
              <m:supHide m:val="1"/>
              <m:ctrlPr>
                <w:rPr>
                  <w:rFonts w:ascii="Cambria Math" w:hAnsi="Cambria Math"/>
                  <w:color w:val="000000" w:themeColor="text1"/>
                </w:rPr>
              </m:ctrlPr>
            </m:naryPr>
            <m:sub>
              <m:sSub>
                <m:sSubPr>
                  <m:ctrlPr>
                    <w:rPr>
                      <w:rFonts w:ascii="Cambria Math" w:hAnsi="Cambria Math"/>
                      <w:color w:val="000000" w:themeColor="text1"/>
                    </w:rPr>
                  </m:ctrlPr>
                </m:sSubPr>
                <m:e>
                  <m:r>
                    <m:rPr>
                      <m:sty m:val="p"/>
                    </m:rPr>
                    <w:rPr>
                      <w:rFonts w:ascii="Cambria Math" w:hAnsi="Cambria Math"/>
                      <w:color w:val="000000" w:themeColor="text1"/>
                    </w:rPr>
                    <m:t>τ</m:t>
                  </m:r>
                  <m:ctrlPr>
                    <w:rPr>
                      <w:rFonts w:ascii="Cambria Math" w:hAnsi="Cambria Math"/>
                      <w:color w:val="000000" w:themeColor="text1"/>
                    </w:rPr>
                  </m:ctrlPr>
                </m:e>
                <m:sub>
                  <m:r>
                    <m:rPr>
                      <m:sty m:val="p"/>
                    </m:rPr>
                    <w:rPr>
                      <w:rFonts w:ascii="Cambria Math" w:hAnsi="Cambria Math"/>
                      <w:color w:val="000000" w:themeColor="text1"/>
                    </w:rPr>
                    <m:t>i</m:t>
                  </m:r>
                  <m:ctrlPr>
                    <w:rPr>
                      <w:rFonts w:ascii="Cambria Math" w:hAnsi="Cambria Math"/>
                      <w:color w:val="000000" w:themeColor="text1"/>
                    </w:rPr>
                  </m:ctrlPr>
                </m:sub>
              </m:sSub>
              <m:ctrlPr>
                <w:rPr>
                  <w:rFonts w:ascii="Cambria Math" w:hAnsi="Cambria Math"/>
                  <w:color w:val="000000" w:themeColor="text1"/>
                </w:rPr>
              </m:ctrlPr>
            </m:sub>
            <m:sup>
              <m:r>
                <m:rPr>
                  <m:sty m:val="p"/>
                </m:rPr>
                <w:rPr>
                  <w:rFonts w:ascii="Cambria Math" w:hAnsi="Cambria Math"/>
                  <w:color w:val="000000" w:themeColor="text1"/>
                </w:rPr>
                <m:t>​</m:t>
              </m:r>
              <m:ctrlPr>
                <w:rPr>
                  <w:rFonts w:ascii="Cambria Math" w:hAnsi="Cambria Math"/>
                  <w:color w:val="000000" w:themeColor="text1"/>
                </w:rPr>
              </m:ctrlPr>
            </m:sup>
            <m:e>
              <m:sSub>
                <m:sSubPr>
                  <m:ctrlPr>
                    <w:rPr>
                      <w:rFonts w:ascii="Cambria Math" w:hAnsi="Cambria Math"/>
                      <w:color w:val="000000" w:themeColor="text1"/>
                    </w:rPr>
                  </m:ctrlPr>
                </m:sSubPr>
                <m:e>
                  <m:r>
                    <m:rPr>
                      <m:sty m:val="p"/>
                      <m:scr m:val="script"/>
                    </m:rPr>
                    <w:rPr>
                      <w:rFonts w:ascii="Cambria Math" w:hAnsi="Cambria Math" w:eastAsia="MS Mincho"/>
                      <w:color w:val="000000" w:themeColor="text1"/>
                    </w:rPr>
                    <m:t>ℒ</m:t>
                  </m:r>
                  <m:ctrlPr>
                    <w:rPr>
                      <w:rFonts w:ascii="Cambria Math" w:hAnsi="Cambria Math"/>
                      <w:color w:val="000000" w:themeColor="text1"/>
                    </w:rPr>
                  </m:ctrlPr>
                </m:e>
                <m:sub>
                  <m:sSub>
                    <m:sSubPr>
                      <m:ctrlPr>
                        <w:rPr>
                          <w:rFonts w:ascii="Cambria Math" w:hAnsi="Cambria Math"/>
                          <w:color w:val="000000" w:themeColor="text1"/>
                        </w:rPr>
                      </m:ctrlPr>
                    </m:sSubPr>
                    <m:e>
                      <m:r>
                        <m:rPr>
                          <m:sty m:val="p"/>
                        </m:rPr>
                        <w:rPr>
                          <w:rFonts w:ascii="Cambria Math" w:hAnsi="Cambria Math"/>
                          <w:color w:val="000000" w:themeColor="text1"/>
                        </w:rPr>
                        <m:t>τ</m:t>
                      </m:r>
                      <m:ctrlPr>
                        <w:rPr>
                          <w:rFonts w:ascii="Cambria Math" w:hAnsi="Cambria Math"/>
                          <w:color w:val="000000" w:themeColor="text1"/>
                        </w:rPr>
                      </m:ctrlPr>
                    </m:e>
                    <m:sub>
                      <m:r>
                        <m:rPr>
                          <m:sty m:val="p"/>
                        </m:rPr>
                        <w:rPr>
                          <w:rFonts w:ascii="Cambria Math" w:hAnsi="Cambria Math"/>
                          <w:color w:val="000000" w:themeColor="text1"/>
                        </w:rPr>
                        <m:t>i</m:t>
                      </m:r>
                      <m:ctrlPr>
                        <w:rPr>
                          <w:rFonts w:ascii="Cambria Math" w:hAnsi="Cambria Math"/>
                          <w:color w:val="000000" w:themeColor="text1"/>
                        </w:rPr>
                      </m:ctrlPr>
                    </m:sub>
                  </m:sSub>
                  <m:ctrlPr>
                    <w:rPr>
                      <w:rFonts w:ascii="Cambria Math" w:hAnsi="Cambria Math"/>
                      <w:color w:val="000000" w:themeColor="text1"/>
                    </w:rPr>
                  </m:ctrlPr>
                </m:sub>
              </m:sSub>
              <m:ctrlPr>
                <w:rPr>
                  <w:rFonts w:ascii="Cambria Math" w:hAnsi="Cambria Math"/>
                  <w:color w:val="000000" w:themeColor="text1"/>
                </w:rPr>
              </m:ctrlPr>
            </m:e>
          </m:nary>
          <m:d>
            <m:dPr>
              <m:sepChr m:val=""/>
              <m:ctrlPr>
                <w:rPr>
                  <w:rFonts w:ascii="Cambria Math" w:hAnsi="Cambria Math"/>
                  <w:color w:val="000000" w:themeColor="text1"/>
                </w:rPr>
              </m:ctrlPr>
            </m:dPr>
            <m:e>
              <m:r>
                <m:rPr>
                  <m:sty m:val="p"/>
                </m:rPr>
                <w:rPr>
                  <w:rFonts w:ascii="Cambria Math" w:hAnsi="Cambria Math"/>
                  <w:color w:val="000000" w:themeColor="text1"/>
                </w:rPr>
                <m:t>θ</m:t>
              </m:r>
              <m:sSub>
                <m:sSubPr>
                  <m:ctrlPr>
                    <w:rPr>
                      <w:rFonts w:ascii="Cambria Math" w:hAnsi="Cambria Math"/>
                      <w:color w:val="000000" w:themeColor="text1"/>
                    </w:rPr>
                  </m:ctrlPr>
                </m:sSubPr>
                <m:e>
                  <m:r>
                    <m:rPr>
                      <m:sty m:val="p"/>
                    </m:rPr>
                    <w:rPr>
                      <w:rFonts w:ascii="Cambria Math" w:hAnsi="Cambria Math"/>
                      <w:color w:val="000000" w:themeColor="text1"/>
                    </w:rPr>
                    <m:t>′</m:t>
                  </m:r>
                  <m:ctrlPr>
                    <w:rPr>
                      <w:rFonts w:ascii="Cambria Math" w:hAnsi="Cambria Math"/>
                      <w:color w:val="000000" w:themeColor="text1"/>
                    </w:rPr>
                  </m:ctrlPr>
                </m:e>
                <m:sub>
                  <m:r>
                    <m:rPr>
                      <m:sty m:val="p"/>
                    </m:rPr>
                    <w:rPr>
                      <w:rFonts w:ascii="Cambria Math" w:hAnsi="Cambria Math"/>
                      <w:color w:val="000000" w:themeColor="text1"/>
                    </w:rPr>
                    <m:t>i</m:t>
                  </m:r>
                  <m:ctrlPr>
                    <w:rPr>
                      <w:rFonts w:ascii="Cambria Math" w:hAnsi="Cambria Math"/>
                      <w:color w:val="000000" w:themeColor="text1"/>
                    </w:rPr>
                  </m:ctrlPr>
                </m:sub>
              </m:sSub>
              <m:ctrlPr>
                <w:rPr>
                  <w:rFonts w:ascii="Cambria Math" w:hAnsi="Cambria Math"/>
                  <w:color w:val="000000" w:themeColor="text1"/>
                </w:rPr>
              </m:ctrlPr>
            </m:e>
          </m:d>
        </m:oMath>
      </m:oMathPara>
    </w:p>
    <w:p w14:paraId="5C5DADA9">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 xml:space="preserve">其中： - </w:t>
      </w:r>
      <m:oMath>
        <m:r>
          <m:rPr>
            <m:sty m:val="p"/>
          </m:rPr>
          <w:rPr>
            <w:rFonts w:ascii="Cambria Math" w:hAnsi="Cambria Math"/>
            <w:color w:val="000000" w:themeColor="text1"/>
          </w:rPr>
          <m:t>β</m:t>
        </m:r>
      </m:oMath>
      <w:r>
        <w:rPr>
          <w:color w:val="000000" w:themeColor="text1"/>
        </w:rPr>
        <w:t xml:space="preserve">: 外循环学习率（0.001） - </w:t>
      </w:r>
      <m:oMath>
        <m:r>
          <m:rPr>
            <m:sty m:val="p"/>
          </m:rPr>
          <w:rPr>
            <w:rFonts w:ascii="Cambria Math" w:hAnsi="Cambria Math"/>
            <w:color w:val="000000" w:themeColor="text1"/>
          </w:rPr>
          <m:t>θ</m:t>
        </m:r>
        <m:sSub>
          <m:sSubPr>
            <m:ctrlPr>
              <w:rPr>
                <w:rFonts w:ascii="Cambria Math" w:hAnsi="Cambria Math"/>
                <w:color w:val="000000" w:themeColor="text1"/>
              </w:rPr>
            </m:ctrlPr>
          </m:sSubPr>
          <m:e>
            <m:r>
              <m:rPr>
                <m:sty m:val="p"/>
              </m:rPr>
              <w:rPr>
                <w:rFonts w:ascii="Cambria Math" w:hAnsi="Cambria Math"/>
                <w:color w:val="000000" w:themeColor="text1"/>
              </w:rPr>
              <m:t>′</m:t>
            </m:r>
            <m:ctrlPr>
              <w:rPr>
                <w:rFonts w:ascii="Cambria Math" w:hAnsi="Cambria Math"/>
                <w:color w:val="000000" w:themeColor="text1"/>
              </w:rPr>
            </m:ctrlPr>
          </m:e>
          <m:sub>
            <m:r>
              <m:rPr>
                <m:sty m:val="p"/>
              </m:rPr>
              <w:rPr>
                <w:rFonts w:ascii="Cambria Math" w:hAnsi="Cambria Math"/>
                <w:color w:val="000000" w:themeColor="text1"/>
              </w:rPr>
              <m:t>i</m:t>
            </m:r>
            <m:ctrlPr>
              <w:rPr>
                <w:rFonts w:ascii="Cambria Math" w:hAnsi="Cambria Math"/>
                <w:color w:val="000000" w:themeColor="text1"/>
              </w:rPr>
            </m:ctrlPr>
          </m:sub>
        </m:sSub>
      </m:oMath>
      <w:r>
        <w:rPr>
          <w:color w:val="000000" w:themeColor="text1"/>
        </w:rPr>
        <w:t>: 任务τi的适应后参数</w:t>
      </w:r>
    </w:p>
    <w:p w14:paraId="7CD6616B">
      <w:pPr>
        <w:pStyle w:val="4"/>
        <w:rPr>
          <w:rFonts w:hint="eastAsia"/>
          <w:color w:val="000000" w:themeColor="text1"/>
          <w:lang w:val="en-US" w:eastAsia="zh-CN"/>
        </w:rPr>
      </w:pPr>
      <w:r>
        <w:rPr>
          <w:color w:val="000000" w:themeColor="text1"/>
        </w:rPr>
        <w:t>6.</w:t>
      </w:r>
      <w:r>
        <w:rPr>
          <w:rFonts w:hint="eastAsia"/>
          <w:color w:val="000000" w:themeColor="text1"/>
          <w:lang w:val="en-US" w:eastAsia="zh-CN"/>
        </w:rPr>
        <w:t>3</w:t>
      </w:r>
      <w:r>
        <w:rPr>
          <w:color w:val="000000" w:themeColor="text1"/>
        </w:rPr>
        <w:t xml:space="preserve"> </w:t>
      </w:r>
      <w:r>
        <w:rPr>
          <w:rFonts w:hint="eastAsia"/>
          <w:color w:val="000000" w:themeColor="text1"/>
          <w:lang w:val="en-US" w:eastAsia="zh-CN"/>
        </w:rPr>
        <w:t>算法选择理由</w:t>
      </w:r>
    </w:p>
    <w:p w14:paraId="102FF6A8">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color w:val="000000" w:themeColor="text1"/>
          <w:lang w:val="en-US" w:eastAsia="zh-CN"/>
        </w:rPr>
      </w:pPr>
      <w:r>
        <w:rPr>
          <w:rFonts w:hint="eastAsia"/>
          <w:color w:val="000000" w:themeColor="text1"/>
          <w:lang w:val="en-US" w:eastAsia="zh-CN"/>
        </w:rPr>
        <w:t>在微服务内核调优场景中选择MAML算法的核心原因是其卓越的快速适应能力。微服务环境具有高度动态性，工作负载模式、流量分布和资源需求经常发生变化，传统的强化学习算法需要大量时间重新训练才能适应新的环境配置。</w:t>
      </w:r>
    </w:p>
    <w:p w14:paraId="20FE65D8">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color w:val="000000" w:themeColor="text1"/>
          <w:lang w:val="en-US" w:eastAsia="zh-CN"/>
        </w:rPr>
      </w:pPr>
      <w:r>
        <w:rPr>
          <w:rFonts w:hint="eastAsia"/>
          <w:color w:val="000000" w:themeColor="text1"/>
          <w:lang w:val="en-US" w:eastAsia="zh-CN"/>
        </w:rPr>
        <w:t>MAML通过学习一个良好的参数初始化点，使得模型能够在几个梯度步骤内快速适应新的调优任务，这对于需要实时响应的生产环境至关重要。此外，MAML的模型无关特性使其能够与我们的DQN架构无缝集成，同时保持算法的通用性和可扩展性，为复杂的多任务优化提供了强有力的理论基础。</w:t>
      </w:r>
    </w:p>
    <w:p w14:paraId="443E4870">
      <w:pPr>
        <w:pStyle w:val="5"/>
      </w:pPr>
    </w:p>
    <w:bookmarkEnd w:id="19"/>
    <w:bookmarkEnd w:id="21"/>
    <w:p w14:paraId="05D114E3">
      <w:pPr>
        <w:pStyle w:val="3"/>
        <w:rPr>
          <w:color w:val="000000" w:themeColor="text1"/>
        </w:rPr>
      </w:pPr>
      <w:bookmarkStart w:id="22" w:name="神经网络架构搜索算法"/>
      <w:r>
        <w:rPr>
          <w:color w:val="000000" w:themeColor="text1"/>
        </w:rPr>
        <w:t>7. 神经网络架构搜索算法</w:t>
      </w:r>
    </w:p>
    <w:p w14:paraId="7FFBDB5E">
      <w:pPr>
        <w:pStyle w:val="4"/>
        <w:rPr>
          <w:color w:val="000000" w:themeColor="text1"/>
        </w:rPr>
      </w:pPr>
      <w:bookmarkStart w:id="23" w:name="架构搜索空间"/>
      <w:r>
        <w:rPr>
          <w:color w:val="000000" w:themeColor="text1"/>
        </w:rPr>
        <w:t>7.1 架构搜索空间</w:t>
      </w:r>
    </w:p>
    <w:p w14:paraId="1351940A">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搜索空间定义:</w:t>
      </w:r>
    </w:p>
    <w:p w14:paraId="2732E786">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m:oMathPara>
        <m:oMathParaPr>
          <m:jc m:val="center"/>
        </m:oMathParaPr>
        <m:oMath>
          <m:r>
            <m:rPr>
              <m:sty m:val="p"/>
              <m:scr m:val="script"/>
            </m:rPr>
            <w:rPr>
              <w:rFonts w:ascii="Cambria Math" w:hAnsi="Cambria Math" w:eastAsia="MS Mincho"/>
              <w:color w:val="000000" w:themeColor="text1"/>
            </w:rPr>
            <m:t>A</m:t>
          </m:r>
          <m:r>
            <m:rPr>
              <m:sty m:val="p"/>
            </m:rPr>
            <w:rPr>
              <w:rFonts w:ascii="Cambria Math" w:hAnsi="Cambria Math"/>
              <w:color w:val="000000" w:themeColor="text1"/>
            </w:rPr>
            <m:t>={</m:t>
          </m:r>
          <m:r>
            <m:rPr>
              <m:nor/>
              <m:sty m:val="p"/>
            </m:rPr>
            <w:rPr>
              <w:rFonts w:ascii="Cambria Math" w:hAnsi="Cambria Math"/>
              <w:color w:val="000000" w:themeColor="text1"/>
            </w:rPr>
            <m:t>num_layers</m:t>
          </m:r>
          <m:r>
            <m:rPr>
              <m:sty m:val="p"/>
            </m:rPr>
            <w:rPr>
              <w:rFonts w:ascii="Cambria Math" w:hAnsi="Cambria Math"/>
              <w:color w:val="000000" w:themeColor="text1"/>
            </w:rPr>
            <m:t>,</m:t>
          </m:r>
          <m:r>
            <m:rPr>
              <m:nor/>
              <m:sty m:val="p"/>
            </m:rPr>
            <w:rPr>
              <w:rFonts w:ascii="Cambria Math" w:hAnsi="Cambria Math"/>
              <w:color w:val="000000" w:themeColor="text1"/>
            </w:rPr>
            <m:t>hidden_dims</m:t>
          </m:r>
          <m:r>
            <m:rPr>
              <m:sty m:val="p"/>
            </m:rPr>
            <w:rPr>
              <w:rFonts w:ascii="Cambria Math" w:hAnsi="Cambria Math"/>
              <w:color w:val="000000" w:themeColor="text1"/>
            </w:rPr>
            <m:t>,</m:t>
          </m:r>
          <m:r>
            <m:rPr>
              <m:nor/>
              <m:sty m:val="p"/>
            </m:rPr>
            <w:rPr>
              <w:rFonts w:ascii="Cambria Math" w:hAnsi="Cambria Math"/>
              <w:color w:val="000000" w:themeColor="text1"/>
            </w:rPr>
            <m:t>dropout_rate</m:t>
          </m:r>
          <m:r>
            <m:rPr>
              <m:sty m:val="p"/>
            </m:rPr>
            <w:rPr>
              <w:rFonts w:ascii="Cambria Math" w:hAnsi="Cambria Math"/>
              <w:color w:val="000000" w:themeColor="text1"/>
            </w:rPr>
            <m:t>,</m:t>
          </m:r>
          <m:r>
            <m:rPr>
              <m:nor/>
              <m:sty m:val="p"/>
            </m:rPr>
            <w:rPr>
              <w:rFonts w:ascii="Cambria Math" w:hAnsi="Cambria Math"/>
              <w:color w:val="000000" w:themeColor="text1"/>
            </w:rPr>
            <m:t>activation</m:t>
          </m:r>
          <m:r>
            <m:rPr>
              <m:sty m:val="p"/>
            </m:rPr>
            <w:rPr>
              <w:rFonts w:ascii="Cambria Math" w:hAnsi="Cambria Math"/>
              <w:color w:val="000000" w:themeColor="text1"/>
            </w:rPr>
            <m:t>,</m:t>
          </m:r>
          <m:r>
            <m:rPr>
              <m:nor/>
              <m:sty m:val="p"/>
            </m:rPr>
            <w:rPr>
              <w:rFonts w:ascii="Cambria Math" w:hAnsi="Cambria Math"/>
              <w:color w:val="000000" w:themeColor="text1"/>
            </w:rPr>
            <m:t>batch_norm</m:t>
          </m:r>
          <m:r>
            <m:rPr>
              <m:sty m:val="p"/>
            </m:rPr>
            <w:rPr>
              <w:rFonts w:ascii="Cambria Math" w:hAnsi="Cambria Math"/>
              <w:color w:val="000000" w:themeColor="text1"/>
            </w:rPr>
            <m:t>}</m:t>
          </m:r>
        </m:oMath>
      </m:oMathPara>
    </w:p>
    <w:p w14:paraId="4A801779">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 xml:space="preserve">其中： - </w:t>
      </w:r>
      <m:oMath>
        <m:r>
          <m:rPr>
            <m:nor/>
            <m:sty m:val="p"/>
          </m:rPr>
          <w:rPr>
            <w:rFonts w:ascii="Cambria Math" w:hAnsi="Cambria Math"/>
            <w:b w:val="0"/>
            <w:i w:val="0"/>
            <w:color w:val="000000" w:themeColor="text1"/>
          </w:rPr>
          <m:t>num_layers</m:t>
        </m:r>
        <m:r>
          <m:rPr>
            <m:sty m:val="p"/>
          </m:rPr>
          <w:rPr>
            <w:rFonts w:ascii="Cambria Math" w:hAnsi="Cambria Math"/>
            <w:color w:val="000000" w:themeColor="text1"/>
          </w:rPr>
          <m:t>∈{2,3,4}</m:t>
        </m:r>
      </m:oMath>
      <w:r>
        <w:rPr>
          <w:color w:val="000000" w:themeColor="text1"/>
        </w:rPr>
        <w:t xml:space="preserve"> - </w:t>
      </w:r>
      <m:oMath>
        <m:r>
          <m:rPr>
            <m:nor/>
            <m:sty m:val="p"/>
          </m:rPr>
          <w:rPr>
            <w:rFonts w:ascii="Cambria Math" w:hAnsi="Cambria Math"/>
            <w:b w:val="0"/>
            <w:i w:val="0"/>
            <w:color w:val="000000" w:themeColor="text1"/>
          </w:rPr>
          <m:t>hidden_dims</m:t>
        </m:r>
        <m:r>
          <m:rPr>
            <m:sty m:val="p"/>
          </m:rPr>
          <w:rPr>
            <w:rFonts w:ascii="Cambria Math" w:hAnsi="Cambria Math"/>
            <w:color w:val="000000" w:themeColor="text1"/>
          </w:rPr>
          <m:t>∈</m:t>
        </m:r>
        <m:d>
          <m:dPr>
            <m:begChr m:val="["/>
            <m:sepChr m:val=""/>
            <m:endChr m:val="]"/>
            <m:ctrlPr>
              <w:rPr>
                <w:rFonts w:ascii="Cambria Math" w:hAnsi="Cambria Math"/>
                <w:color w:val="000000" w:themeColor="text1"/>
              </w:rPr>
            </m:ctrlPr>
          </m:dPr>
          <m:e>
            <m:r>
              <m:rPr>
                <m:sty m:val="p"/>
              </m:rPr>
              <w:rPr>
                <w:rFonts w:ascii="Cambria Math" w:hAnsi="Cambria Math"/>
                <w:color w:val="000000" w:themeColor="text1"/>
              </w:rPr>
              <m:t>64,256</m:t>
            </m:r>
            <m:ctrlPr>
              <w:rPr>
                <w:rFonts w:ascii="Cambria Math" w:hAnsi="Cambria Math"/>
                <w:color w:val="000000" w:themeColor="text1"/>
              </w:rPr>
            </m:ctrlPr>
          </m:e>
        </m:d>
      </m:oMath>
      <w:r>
        <w:rPr>
          <w:color w:val="000000" w:themeColor="text1"/>
        </w:rPr>
        <w:t xml:space="preserve"> - </w:t>
      </w:r>
      <m:oMath>
        <m:r>
          <m:rPr>
            <m:nor/>
            <m:sty m:val="p"/>
          </m:rPr>
          <w:rPr>
            <w:rFonts w:ascii="Cambria Math" w:hAnsi="Cambria Math"/>
            <w:b w:val="0"/>
            <w:i w:val="0"/>
            <w:color w:val="000000" w:themeColor="text1"/>
          </w:rPr>
          <m:t>dropout_rate</m:t>
        </m:r>
        <m:r>
          <m:rPr>
            <m:sty m:val="p"/>
          </m:rPr>
          <w:rPr>
            <w:rFonts w:ascii="Cambria Math" w:hAnsi="Cambria Math"/>
            <w:color w:val="000000" w:themeColor="text1"/>
          </w:rPr>
          <m:t>∈</m:t>
        </m:r>
        <m:d>
          <m:dPr>
            <m:begChr m:val="["/>
            <m:sepChr m:val=""/>
            <m:endChr m:val="]"/>
            <m:ctrlPr>
              <w:rPr>
                <w:rFonts w:ascii="Cambria Math" w:hAnsi="Cambria Math"/>
                <w:color w:val="000000" w:themeColor="text1"/>
              </w:rPr>
            </m:ctrlPr>
          </m:dPr>
          <m:e>
            <m:r>
              <m:rPr>
                <m:sty m:val="p"/>
              </m:rPr>
              <w:rPr>
                <w:rFonts w:ascii="Cambria Math" w:hAnsi="Cambria Math"/>
                <w:color w:val="000000" w:themeColor="text1"/>
              </w:rPr>
              <m:t>0.0,0.3</m:t>
            </m:r>
            <m:ctrlPr>
              <w:rPr>
                <w:rFonts w:ascii="Cambria Math" w:hAnsi="Cambria Math"/>
                <w:color w:val="000000" w:themeColor="text1"/>
              </w:rPr>
            </m:ctrlPr>
          </m:e>
        </m:d>
      </m:oMath>
      <w:r>
        <w:rPr>
          <w:color w:val="000000" w:themeColor="text1"/>
        </w:rPr>
        <w:t xml:space="preserve"> - </w:t>
      </w:r>
      <m:oMath>
        <m:r>
          <m:rPr>
            <m:nor/>
            <m:sty m:val="p"/>
          </m:rPr>
          <w:rPr>
            <w:rFonts w:ascii="Cambria Math" w:hAnsi="Cambria Math"/>
            <w:b w:val="0"/>
            <w:i w:val="0"/>
            <w:color w:val="000000" w:themeColor="text1"/>
          </w:rPr>
          <m:t>activation</m:t>
        </m:r>
        <m:r>
          <m:rPr>
            <m:sty m:val="p"/>
          </m:rPr>
          <w:rPr>
            <w:rFonts w:ascii="Cambria Math" w:hAnsi="Cambria Math"/>
            <w:color w:val="000000" w:themeColor="text1"/>
          </w:rPr>
          <m:t>∈{</m:t>
        </m:r>
        <m:r>
          <m:rPr>
            <m:nor/>
            <m:sty m:val="p"/>
          </m:rPr>
          <w:rPr>
            <w:rFonts w:ascii="Cambria Math" w:hAnsi="Cambria Math"/>
            <w:color w:val="000000" w:themeColor="text1"/>
          </w:rPr>
          <m:t>relu</m:t>
        </m:r>
        <m:r>
          <m:rPr>
            <m:sty m:val="p"/>
          </m:rPr>
          <w:rPr>
            <w:rFonts w:ascii="Cambria Math" w:hAnsi="Cambria Math"/>
            <w:color w:val="000000" w:themeColor="text1"/>
          </w:rPr>
          <m:t>,</m:t>
        </m:r>
        <m:r>
          <m:rPr>
            <m:nor/>
            <m:sty m:val="p"/>
          </m:rPr>
          <w:rPr>
            <w:rFonts w:ascii="Cambria Math" w:hAnsi="Cambria Math"/>
            <w:color w:val="000000" w:themeColor="text1"/>
          </w:rPr>
          <m:t>tanh</m:t>
        </m:r>
        <m:r>
          <m:rPr>
            <m:sty m:val="p"/>
          </m:rPr>
          <w:rPr>
            <w:rFonts w:ascii="Cambria Math" w:hAnsi="Cambria Math"/>
            <w:color w:val="000000" w:themeColor="text1"/>
          </w:rPr>
          <m:t>}</m:t>
        </m:r>
      </m:oMath>
      <w:r>
        <w:rPr>
          <w:color w:val="000000" w:themeColor="text1"/>
        </w:rPr>
        <w:t xml:space="preserve"> - </w:t>
      </w:r>
      <m:oMath>
        <m:r>
          <m:rPr>
            <m:nor/>
            <m:sty m:val="p"/>
          </m:rPr>
          <w:rPr>
            <w:rFonts w:ascii="Cambria Math" w:hAnsi="Cambria Math"/>
            <w:b w:val="0"/>
            <w:i w:val="0"/>
            <w:color w:val="000000" w:themeColor="text1"/>
          </w:rPr>
          <m:t>batch_norm</m:t>
        </m:r>
        <m:r>
          <m:rPr>
            <m:sty m:val="p"/>
          </m:rPr>
          <w:rPr>
            <w:rFonts w:ascii="Cambria Math" w:hAnsi="Cambria Math"/>
            <w:color w:val="000000" w:themeColor="text1"/>
          </w:rPr>
          <m:t>∈{</m:t>
        </m:r>
        <m:r>
          <m:rPr>
            <m:nor/>
            <m:sty m:val="p"/>
          </m:rPr>
          <w:rPr>
            <w:rFonts w:ascii="Cambria Math" w:hAnsi="Cambria Math"/>
            <w:color w:val="000000" w:themeColor="text1"/>
          </w:rPr>
          <m:t>True</m:t>
        </m:r>
        <m:r>
          <m:rPr>
            <m:sty m:val="p"/>
          </m:rPr>
          <w:rPr>
            <w:rFonts w:ascii="Cambria Math" w:hAnsi="Cambria Math"/>
            <w:color w:val="000000" w:themeColor="text1"/>
          </w:rPr>
          <m:t>,</m:t>
        </m:r>
        <m:r>
          <m:rPr>
            <m:nor/>
            <m:sty m:val="p"/>
          </m:rPr>
          <w:rPr>
            <w:rFonts w:ascii="Cambria Math" w:hAnsi="Cambria Math"/>
            <w:color w:val="000000" w:themeColor="text1"/>
          </w:rPr>
          <m:t>False</m:t>
        </m:r>
        <m:r>
          <m:rPr>
            <m:sty m:val="p"/>
          </m:rPr>
          <w:rPr>
            <w:rFonts w:ascii="Cambria Math" w:hAnsi="Cambria Math"/>
            <w:color w:val="000000" w:themeColor="text1"/>
          </w:rPr>
          <m:t>}</m:t>
        </m:r>
      </m:oMath>
    </w:p>
    <w:bookmarkEnd w:id="23"/>
    <w:p w14:paraId="1697A4A8">
      <w:pPr>
        <w:pStyle w:val="4"/>
        <w:rPr>
          <w:color w:val="000000" w:themeColor="text1"/>
        </w:rPr>
      </w:pPr>
      <w:bookmarkStart w:id="24" w:name="架构评估函数"/>
      <w:r>
        <w:rPr>
          <w:color w:val="000000" w:themeColor="text1"/>
        </w:rPr>
        <w:t>7.2 架构评估函数</w:t>
      </w:r>
    </w:p>
    <w:p w14:paraId="506C754A">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评估函数:</w:t>
      </w:r>
    </w:p>
    <w:p w14:paraId="47A21228">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m:oMathPara>
        <m:oMathParaPr>
          <m:jc m:val="center"/>
        </m:oMathParaPr>
        <m:oMath>
          <m:r>
            <m:rPr>
              <m:nor/>
              <m:sty m:val="p"/>
            </m:rPr>
            <w:rPr>
              <w:rFonts w:ascii="Cambria Math" w:hAnsi="Cambria Math"/>
              <w:b w:val="0"/>
              <w:i w:val="0"/>
              <w:color w:val="000000" w:themeColor="text1"/>
            </w:rPr>
            <m:t>Score</m:t>
          </m:r>
          <m:d>
            <m:dPr>
              <m:sepChr m:val=""/>
              <m:ctrlPr>
                <w:rPr>
                  <w:rFonts w:ascii="Cambria Math" w:hAnsi="Cambria Math"/>
                  <w:color w:val="000000" w:themeColor="text1"/>
                </w:rPr>
              </m:ctrlPr>
            </m:dPr>
            <m:e>
              <m:r>
                <m:rPr>
                  <m:sty m:val="p"/>
                </m:rPr>
                <w:rPr>
                  <w:rFonts w:ascii="Cambria Math" w:hAnsi="Cambria Math"/>
                  <w:color w:val="000000" w:themeColor="text1"/>
                </w:rPr>
                <m:t>A</m:t>
              </m:r>
              <m:ctrlPr>
                <w:rPr>
                  <w:rFonts w:ascii="Cambria Math" w:hAnsi="Cambria Math"/>
                  <w:color w:val="000000" w:themeColor="text1"/>
                </w:rPr>
              </m:ctrlPr>
            </m:e>
          </m:d>
          <m:r>
            <m:rPr>
              <m:sty m:val="p"/>
            </m:rPr>
            <w:rPr>
              <w:rFonts w:ascii="Cambria Math" w:hAnsi="Cambria Math"/>
              <w:color w:val="000000" w:themeColor="text1"/>
            </w:rPr>
            <m:t>=</m:t>
          </m:r>
          <m:f>
            <m:fPr>
              <m:ctrlPr>
                <w:rPr>
                  <w:rFonts w:ascii="Cambria Math" w:hAnsi="Cambria Math"/>
                  <w:color w:val="000000" w:themeColor="text1"/>
                </w:rPr>
              </m:ctrlPr>
            </m:fPr>
            <m:num>
              <m:r>
                <m:rPr>
                  <m:sty m:val="p"/>
                </m:rPr>
                <w:rPr>
                  <w:rFonts w:ascii="Cambria Math" w:hAnsi="Cambria Math"/>
                  <w:color w:val="000000" w:themeColor="text1"/>
                </w:rPr>
                <m:t>1</m:t>
              </m:r>
              <m:ctrlPr>
                <w:rPr>
                  <w:rFonts w:ascii="Cambria Math" w:hAnsi="Cambria Math"/>
                  <w:color w:val="000000" w:themeColor="text1"/>
                </w:rPr>
              </m:ctrlPr>
            </m:num>
            <m:den>
              <m:r>
                <m:rPr>
                  <m:sty m:val="p"/>
                </m:rPr>
                <w:rPr>
                  <w:rFonts w:ascii="Cambria Math" w:hAnsi="Cambria Math"/>
                  <w:color w:val="000000" w:themeColor="text1"/>
                </w:rPr>
                <m:t>1+</m:t>
              </m:r>
              <m:f>
                <m:fPr>
                  <m:ctrlPr>
                    <w:rPr>
                      <w:rFonts w:ascii="Cambria Math" w:hAnsi="Cambria Math"/>
                      <w:color w:val="000000" w:themeColor="text1"/>
                    </w:rPr>
                  </m:ctrlPr>
                </m:fPr>
                <m:num>
                  <m:d>
                    <m:dPr>
                      <m:begChr m:val="|"/>
                      <m:sepChr m:val=""/>
                      <m:endChr m:val="|"/>
                      <m:ctrlPr>
                        <w:rPr>
                          <w:rFonts w:ascii="Cambria Math" w:hAnsi="Cambria Math"/>
                          <w:color w:val="000000" w:themeColor="text1"/>
                        </w:rPr>
                      </m:ctrlPr>
                    </m:dPr>
                    <m:e>
                      <m:r>
                        <m:rPr>
                          <m:nor/>
                          <m:sty m:val="p"/>
                        </m:rPr>
                        <w:rPr>
                          <w:rFonts w:ascii="Cambria Math" w:hAnsi="Cambria Math"/>
                          <w:b w:val="0"/>
                          <w:i w:val="0"/>
                          <w:color w:val="000000" w:themeColor="text1"/>
                        </w:rPr>
                        <m:t>Params</m:t>
                      </m:r>
                      <m:d>
                        <m:dPr>
                          <m:sepChr m:val=""/>
                          <m:ctrlPr>
                            <w:rPr>
                              <w:rFonts w:ascii="Cambria Math" w:hAnsi="Cambria Math"/>
                              <w:color w:val="000000" w:themeColor="text1"/>
                            </w:rPr>
                          </m:ctrlPr>
                        </m:dPr>
                        <m:e>
                          <m:r>
                            <m:rPr>
                              <m:sty m:val="p"/>
                            </m:rPr>
                            <w:rPr>
                              <w:rFonts w:ascii="Cambria Math" w:hAnsi="Cambria Math"/>
                              <w:color w:val="000000" w:themeColor="text1"/>
                            </w:rPr>
                            <m:t>A</m:t>
                          </m:r>
                          <m:ctrlPr>
                            <w:rPr>
                              <w:rFonts w:ascii="Cambria Math" w:hAnsi="Cambria Math"/>
                              <w:color w:val="000000" w:themeColor="text1"/>
                            </w:rPr>
                          </m:ctrlPr>
                        </m:e>
                      </m:d>
                      <m:r>
                        <m:rPr>
                          <m:sty m:val="p"/>
                        </m:rPr>
                        <w:rPr>
                          <w:rFonts w:ascii="Cambria Math" w:hAnsi="Cambria Math"/>
                          <w:color w:val="000000" w:themeColor="text1"/>
                        </w:rPr>
                        <m:t>−</m:t>
                      </m:r>
                      <m:r>
                        <m:rPr>
                          <m:nor/>
                          <m:sty m:val="p"/>
                        </m:rPr>
                        <w:rPr>
                          <w:rFonts w:ascii="Cambria Math" w:hAnsi="Cambria Math"/>
                          <w:color w:val="000000" w:themeColor="text1"/>
                        </w:rPr>
                        <m:t>Target_Params</m:t>
                      </m:r>
                      <m:ctrlPr>
                        <w:rPr>
                          <w:rFonts w:ascii="Cambria Math" w:hAnsi="Cambria Math"/>
                          <w:color w:val="000000" w:themeColor="text1"/>
                        </w:rPr>
                      </m:ctrlPr>
                    </m:e>
                  </m:d>
                  <m:ctrlPr>
                    <w:rPr>
                      <w:rFonts w:ascii="Cambria Math" w:hAnsi="Cambria Math"/>
                      <w:color w:val="000000" w:themeColor="text1"/>
                    </w:rPr>
                  </m:ctrlPr>
                </m:num>
                <m:den>
                  <m:r>
                    <m:rPr>
                      <m:nor/>
                      <m:sty m:val="p"/>
                    </m:rPr>
                    <w:rPr>
                      <w:rFonts w:ascii="Cambria Math" w:hAnsi="Cambria Math"/>
                      <w:b w:val="0"/>
                      <w:i w:val="0"/>
                      <w:color w:val="000000" w:themeColor="text1"/>
                    </w:rPr>
                    <m:t>Target_Params</m:t>
                  </m:r>
                  <m:ctrlPr>
                    <w:rPr>
                      <w:rFonts w:ascii="Cambria Math" w:hAnsi="Cambria Math"/>
                      <w:color w:val="000000" w:themeColor="text1"/>
                    </w:rPr>
                  </m:ctrlPr>
                </m:den>
              </m:f>
              <m:ctrlPr>
                <w:rPr>
                  <w:rFonts w:ascii="Cambria Math" w:hAnsi="Cambria Math"/>
                  <w:color w:val="000000" w:themeColor="text1"/>
                </w:rPr>
              </m:ctrlPr>
            </m:den>
          </m:f>
        </m:oMath>
      </m:oMathPara>
    </w:p>
    <w:p w14:paraId="52352095">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p>
    <w:p w14:paraId="430F8C7B">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 xml:space="preserve">其中： - </w:t>
      </w:r>
      <m:oMath>
        <m:r>
          <m:rPr>
            <m:nor/>
            <m:sty m:val="p"/>
          </m:rPr>
          <w:rPr>
            <w:rFonts w:ascii="Cambria Math" w:hAnsi="Cambria Math"/>
            <w:b w:val="0"/>
            <w:i w:val="0"/>
            <w:color w:val="000000" w:themeColor="text1"/>
          </w:rPr>
          <m:t>Params</m:t>
        </m:r>
        <m:d>
          <m:dPr>
            <m:sepChr m:val=""/>
            <m:ctrlPr>
              <w:rPr>
                <w:rFonts w:ascii="Cambria Math" w:hAnsi="Cambria Math"/>
                <w:color w:val="000000" w:themeColor="text1"/>
              </w:rPr>
            </m:ctrlPr>
          </m:dPr>
          <m:e>
            <m:r>
              <m:rPr>
                <m:sty m:val="p"/>
              </m:rPr>
              <w:rPr>
                <w:rFonts w:ascii="Cambria Math" w:hAnsi="Cambria Math"/>
                <w:color w:val="000000" w:themeColor="text1"/>
              </w:rPr>
              <m:t>A</m:t>
            </m:r>
            <m:ctrlPr>
              <w:rPr>
                <w:rFonts w:ascii="Cambria Math" w:hAnsi="Cambria Math"/>
                <w:color w:val="000000" w:themeColor="text1"/>
              </w:rPr>
            </m:ctrlPr>
          </m:e>
        </m:d>
      </m:oMath>
      <w:r>
        <w:rPr>
          <w:color w:val="000000" w:themeColor="text1"/>
        </w:rPr>
        <w:t xml:space="preserve">: 架构A的参数量 - </w:t>
      </w:r>
      <m:oMath>
        <m:r>
          <m:rPr>
            <m:nor/>
            <m:sty m:val="p"/>
          </m:rPr>
          <w:rPr>
            <w:rFonts w:ascii="Cambria Math" w:hAnsi="Cambria Math"/>
            <w:b w:val="0"/>
            <w:i w:val="0"/>
            <w:color w:val="000000" w:themeColor="text1"/>
          </w:rPr>
          <m:t>Target_Params</m:t>
        </m:r>
      </m:oMath>
      <w:r>
        <w:rPr>
          <w:color w:val="000000" w:themeColor="text1"/>
        </w:rPr>
        <w:t>: 目标参数量（10000）</w:t>
      </w:r>
    </w:p>
    <w:p w14:paraId="00BA7F4E">
      <w:pPr>
        <w:pStyle w:val="4"/>
      </w:pPr>
      <w:r>
        <w:rPr>
          <w:color w:val="000000" w:themeColor="text1"/>
        </w:rPr>
        <w:t>7.</w:t>
      </w:r>
      <w:r>
        <w:rPr>
          <w:rFonts w:hint="eastAsia"/>
          <w:color w:val="000000" w:themeColor="text1"/>
          <w:lang w:val="en-US" w:eastAsia="zh-CN"/>
        </w:rPr>
        <w:t>3</w:t>
      </w:r>
      <w:r>
        <w:rPr>
          <w:color w:val="000000" w:themeColor="text1"/>
        </w:rPr>
        <w:t xml:space="preserve"> </w:t>
      </w:r>
      <w:r>
        <w:rPr>
          <w:rFonts w:hint="eastAsia"/>
          <w:color w:val="000000" w:themeColor="text1"/>
          <w:lang w:val="en-US" w:eastAsia="zh-CN"/>
        </w:rPr>
        <w:t>算法选择理由</w:t>
      </w:r>
    </w:p>
    <w:p w14:paraId="25424402">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default"/>
          <w:color w:val="000000" w:themeColor="text1"/>
          <w:lang w:val="en-US" w:eastAsia="zh-CN"/>
        </w:rPr>
      </w:pPr>
      <w:r>
        <w:rPr>
          <w:rFonts w:hint="eastAsia"/>
          <w:color w:val="000000" w:themeColor="text1"/>
          <w:lang w:val="en-US" w:eastAsia="zh-CN"/>
        </w:rPr>
        <w:t>在微服务</w:t>
      </w:r>
      <w:r>
        <w:rPr>
          <w:rFonts w:hint="default"/>
          <w:color w:val="000000" w:themeColor="text1"/>
          <w:lang w:val="en-US" w:eastAsia="zh-CN"/>
        </w:rPr>
        <w:t>内核调优系统中选择神经网络架构搜索（NAS）算法的主要原因是为了在有限的计算资源和实时性要求下找到最优的网络结构。微服务环境对模型的推理速度和内存占用有严格限制，传统的手工设计网络架构往往无法在性能和效率之间达到最佳平衡。</w:t>
      </w:r>
    </w:p>
    <w:p w14:paraId="600D2078">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color w:val="000000" w:themeColor="text1"/>
          <w:lang w:val="en-US" w:eastAsia="zh-CN"/>
        </w:rPr>
      </w:pPr>
      <w:r>
        <w:rPr>
          <w:rFonts w:hint="default"/>
          <w:color w:val="000000" w:themeColor="text1"/>
          <w:lang w:val="en-US" w:eastAsia="zh-CN"/>
        </w:rPr>
        <w:t>NAS通过自动化搜索能够发现既满足性能要求又符合资源约束的最优架构，特别是通过参数量控制（目标10000参数）确保模型轻量化。同时，NAS的搜索空间涵盖了层数、节点数、激活函数等多个维度，能够针对内核调优这一特定任务找到专门优化的网络结构，避免了通用架构的冗余，显著提升了模型在生产环境中的部署效率和调优效果。</w:t>
      </w:r>
    </w:p>
    <w:bookmarkEnd w:id="22"/>
    <w:bookmarkEnd w:id="24"/>
    <w:p w14:paraId="74D1330D">
      <w:pPr>
        <w:pStyle w:val="3"/>
        <w:rPr>
          <w:color w:val="000000" w:themeColor="text1"/>
        </w:rPr>
      </w:pPr>
      <w:bookmarkStart w:id="25" w:name="多基线对比机制"/>
      <w:r>
        <w:rPr>
          <w:color w:val="000000" w:themeColor="text1"/>
        </w:rPr>
        <w:t>8. 多基线对比机制</w:t>
      </w:r>
    </w:p>
    <w:p w14:paraId="6D6C667E">
      <w:pPr>
        <w:pStyle w:val="4"/>
        <w:rPr>
          <w:color w:val="000000" w:themeColor="text1"/>
        </w:rPr>
      </w:pPr>
      <w:bookmarkStart w:id="26" w:name="内部基线算法"/>
      <w:r>
        <w:rPr>
          <w:color w:val="000000" w:themeColor="text1"/>
        </w:rPr>
        <w:t>8.1 内部基线算法</w:t>
      </w:r>
    </w:p>
    <w:p w14:paraId="74A6CB1C">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算法名称: 动态内部基线算法</w:t>
      </w:r>
    </w:p>
    <w:p w14:paraId="370DDC8F">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数学公式:</w:t>
      </w:r>
    </w:p>
    <w:p w14:paraId="43B2AEBA">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m:oMathPara>
        <m:oMathParaPr>
          <m:jc m:val="center"/>
        </m:oMathParaPr>
        <m:oMath>
          <m:r>
            <m:rPr>
              <m:nor/>
              <m:sty m:val="p"/>
            </m:rPr>
            <w:rPr>
              <w:rFonts w:ascii="Cambria Math" w:hAnsi="Cambria Math"/>
              <w:b w:val="0"/>
              <w:i w:val="0"/>
              <w:color w:val="000000" w:themeColor="text1"/>
            </w:rPr>
            <m:t>Internal_Baseline</m:t>
          </m:r>
          <m:r>
            <m:rPr>
              <m:sty m:val="p"/>
            </m:rPr>
            <w:rPr>
              <w:rFonts w:ascii="Cambria Math" w:hAnsi="Cambria Math"/>
              <w:color w:val="000000" w:themeColor="text1"/>
            </w:rPr>
            <m:t>=</m:t>
          </m:r>
          <m:f>
            <m:fPr>
              <m:ctrlPr>
                <w:rPr>
                  <w:rFonts w:ascii="Cambria Math" w:hAnsi="Cambria Math"/>
                  <w:color w:val="000000" w:themeColor="text1"/>
                </w:rPr>
              </m:ctrlPr>
            </m:fPr>
            <m:num>
              <m:r>
                <m:rPr>
                  <m:sty m:val="p"/>
                </m:rPr>
                <w:rPr>
                  <w:rFonts w:ascii="Cambria Math" w:hAnsi="Cambria Math"/>
                  <w:color w:val="000000" w:themeColor="text1"/>
                </w:rPr>
                <m:t>1</m:t>
              </m:r>
              <m:ctrlPr>
                <w:rPr>
                  <w:rFonts w:ascii="Cambria Math" w:hAnsi="Cambria Math"/>
                  <w:color w:val="000000" w:themeColor="text1"/>
                </w:rPr>
              </m:ctrlPr>
            </m:num>
            <m:den>
              <m:r>
                <m:rPr>
                  <m:sty m:val="p"/>
                </m:rPr>
                <w:rPr>
                  <w:rFonts w:ascii="Cambria Math" w:hAnsi="Cambria Math"/>
                  <w:color w:val="000000" w:themeColor="text1"/>
                </w:rPr>
                <m:t>N</m:t>
              </m:r>
              <m:ctrlPr>
                <w:rPr>
                  <w:rFonts w:ascii="Cambria Math" w:hAnsi="Cambria Math"/>
                  <w:color w:val="000000" w:themeColor="text1"/>
                </w:rPr>
              </m:ctrlPr>
            </m:den>
          </m:f>
          <m:nary>
            <m:naryPr>
              <m:chr m:val="∑"/>
              <m:limLoc m:val="undOvr"/>
              <m:ctrlPr>
                <w:rPr>
                  <w:rFonts w:ascii="Cambria Math" w:hAnsi="Cambria Math"/>
                  <w:color w:val="000000" w:themeColor="text1"/>
                </w:rPr>
              </m:ctrlPr>
            </m:naryPr>
            <m:sub>
              <m:r>
                <m:rPr>
                  <m:sty m:val="p"/>
                </m:rPr>
                <w:rPr>
                  <w:rFonts w:ascii="Cambria Math" w:hAnsi="Cambria Math"/>
                  <w:color w:val="000000" w:themeColor="text1"/>
                </w:rPr>
                <m:t>i=1</m:t>
              </m:r>
              <m:ctrlPr>
                <w:rPr>
                  <w:rFonts w:ascii="Cambria Math" w:hAnsi="Cambria Math"/>
                  <w:color w:val="000000" w:themeColor="text1"/>
                </w:rPr>
              </m:ctrlPr>
            </m:sub>
            <m:sup>
              <m:r>
                <m:rPr>
                  <m:sty m:val="p"/>
                </m:rPr>
                <w:rPr>
                  <w:rFonts w:ascii="Cambria Math" w:hAnsi="Cambria Math"/>
                  <w:color w:val="000000" w:themeColor="text1"/>
                </w:rPr>
                <m:t>N</m:t>
              </m:r>
              <m:ctrlPr>
                <w:rPr>
                  <w:rFonts w:ascii="Cambria Math" w:hAnsi="Cambria Math"/>
                  <w:color w:val="000000" w:themeColor="text1"/>
                </w:rPr>
              </m:ctrlPr>
            </m:sup>
            <m:e>
              <m:sSub>
                <m:sSubPr>
                  <m:ctrlPr>
                    <w:rPr>
                      <w:rFonts w:ascii="Cambria Math" w:hAnsi="Cambria Math"/>
                      <w:color w:val="000000" w:themeColor="text1"/>
                    </w:rPr>
                  </m:ctrlPr>
                </m:sSubPr>
                <m:e>
                  <m:r>
                    <m:rPr>
                      <m:sty m:val="p"/>
                    </m:rPr>
                    <w:rPr>
                      <w:rFonts w:ascii="Cambria Math" w:hAnsi="Cambria Math"/>
                      <w:color w:val="000000" w:themeColor="text1"/>
                    </w:rPr>
                    <m:t>R</m:t>
                  </m:r>
                  <m:ctrlPr>
                    <w:rPr>
                      <w:rFonts w:ascii="Cambria Math" w:hAnsi="Cambria Math"/>
                      <w:color w:val="000000" w:themeColor="text1"/>
                    </w:rPr>
                  </m:ctrlPr>
                </m:e>
                <m:sub>
                  <m:r>
                    <m:rPr>
                      <m:sty m:val="p"/>
                    </m:rPr>
                    <w:rPr>
                      <w:rFonts w:ascii="Cambria Math" w:hAnsi="Cambria Math"/>
                      <w:color w:val="000000" w:themeColor="text1"/>
                    </w:rPr>
                    <m:t>i</m:t>
                  </m:r>
                  <m:ctrlPr>
                    <w:rPr>
                      <w:rFonts w:ascii="Cambria Math" w:hAnsi="Cambria Math"/>
                      <w:color w:val="000000" w:themeColor="text1"/>
                    </w:rPr>
                  </m:ctrlPr>
                </m:sub>
              </m:sSub>
              <m:ctrlPr>
                <w:rPr>
                  <w:rFonts w:ascii="Cambria Math" w:hAnsi="Cambria Math"/>
                  <w:color w:val="000000" w:themeColor="text1"/>
                </w:rPr>
              </m:ctrlPr>
            </m:e>
          </m:nary>
        </m:oMath>
      </m:oMathPara>
    </w:p>
    <w:p w14:paraId="5F7FE849">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其中</w:t>
      </w:r>
      <m:oMath>
        <m:sSub>
          <m:sSubPr>
            <m:ctrlPr>
              <w:rPr>
                <w:rFonts w:ascii="Cambria Math" w:hAnsi="Cambria Math"/>
                <w:color w:val="000000" w:themeColor="text1"/>
              </w:rPr>
            </m:ctrlPr>
          </m:sSubPr>
          <m:e>
            <m:r>
              <m:rPr>
                <m:sty m:val="p"/>
              </m:rPr>
              <w:rPr>
                <w:rFonts w:ascii="Cambria Math" w:hAnsi="Cambria Math"/>
                <w:color w:val="000000" w:themeColor="text1"/>
              </w:rPr>
              <m:t>R</m:t>
            </m:r>
            <m:ctrlPr>
              <w:rPr>
                <w:rFonts w:ascii="Cambria Math" w:hAnsi="Cambria Math"/>
                <w:color w:val="000000" w:themeColor="text1"/>
              </w:rPr>
            </m:ctrlPr>
          </m:e>
          <m:sub>
            <m:r>
              <m:rPr>
                <m:sty m:val="p"/>
              </m:rPr>
              <w:rPr>
                <w:rFonts w:ascii="Cambria Math" w:hAnsi="Cambria Math"/>
                <w:color w:val="000000" w:themeColor="text1"/>
              </w:rPr>
              <m:t>i</m:t>
            </m:r>
            <m:ctrlPr>
              <w:rPr>
                <w:rFonts w:ascii="Cambria Math" w:hAnsi="Cambria Math"/>
                <w:color w:val="000000" w:themeColor="text1"/>
              </w:rPr>
            </m:ctrlPr>
          </m:sub>
        </m:sSub>
      </m:oMath>
      <w:r>
        <w:rPr>
          <w:color w:val="000000" w:themeColor="text1"/>
        </w:rPr>
        <w:t>是前N个episode的奖励，</w:t>
      </w:r>
      <m:oMath>
        <m:r>
          <m:rPr>
            <m:sty m:val="p"/>
          </m:rPr>
          <w:rPr>
            <w:rFonts w:ascii="Cambria Math" w:hAnsi="Cambria Math"/>
            <w:color w:val="000000" w:themeColor="text1"/>
          </w:rPr>
          <m:t>N=10</m:t>
        </m:r>
      </m:oMath>
      <w:r>
        <w:rPr>
          <w:color w:val="000000" w:themeColor="text1"/>
        </w:rPr>
        <w:t>。</w:t>
      </w:r>
    </w:p>
    <w:bookmarkEnd w:id="26"/>
    <w:p w14:paraId="4B3AE608">
      <w:pPr>
        <w:pStyle w:val="4"/>
        <w:rPr>
          <w:color w:val="000000" w:themeColor="text1"/>
        </w:rPr>
      </w:pPr>
      <w:bookmarkStart w:id="27" w:name="外部基线验证"/>
      <w:r>
        <w:rPr>
          <w:color w:val="000000" w:themeColor="text1"/>
        </w:rPr>
        <w:t>8.2 外部基线验证</w:t>
      </w:r>
    </w:p>
    <w:p w14:paraId="5928F3D4">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外部算法基线:</w:t>
      </w:r>
    </w:p>
    <w:p w14:paraId="3CB6313F">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external_baselines = {</w:t>
      </w:r>
      <w:r>
        <w:rPr>
          <w:color w:val="000000" w:themeColor="text1"/>
        </w:rPr>
        <w:br w:type="textWrapping"/>
      </w:r>
      <w:r>
        <w:rPr>
          <w:color w:val="000000" w:themeColor="text1"/>
        </w:rPr>
        <w:t xml:space="preserve">    'random_search': {'lr': 0.001, 'gamma': 0.9, 'epsilon_decay': 0.995},</w:t>
      </w:r>
      <w:r>
        <w:rPr>
          <w:color w:val="000000" w:themeColor="text1"/>
        </w:rPr>
        <w:br w:type="textWrapping"/>
      </w:r>
      <w:r>
        <w:rPr>
          <w:color w:val="000000" w:themeColor="text1"/>
        </w:rPr>
        <w:t xml:space="preserve">    'genetic_algorithm': {'lr': 0.0008, 'gamma': 0.92, 'epsilon_decay': 0.997},</w:t>
      </w:r>
      <w:r>
        <w:rPr>
          <w:color w:val="000000" w:themeColor="text1"/>
        </w:rPr>
        <w:br w:type="textWrapping"/>
      </w:r>
      <w:r>
        <w:rPr>
          <w:color w:val="000000" w:themeColor="text1"/>
        </w:rPr>
        <w:t xml:space="preserve">    'bayesian_optimization': {'lr': 0.0005, 'gamma': 0.95, 'epsilon_decay': 0.999},</w:t>
      </w:r>
      <w:r>
        <w:rPr>
          <w:color w:val="000000" w:themeColor="text1"/>
        </w:rPr>
        <w:br w:type="textWrapping"/>
      </w:r>
      <w:r>
        <w:rPr>
          <w:color w:val="000000" w:themeColor="text1"/>
        </w:rPr>
        <w:t xml:space="preserve">    'reinforcement_learning': {'lr': 0.0003, 'gamma': 0.98, 'epsilon_decay': 0.9995}</w:t>
      </w:r>
      <w:r>
        <w:rPr>
          <w:color w:val="000000" w:themeColor="text1"/>
        </w:rPr>
        <w:br w:type="textWrapping"/>
      </w:r>
      <w:r>
        <w:rPr>
          <w:color w:val="000000" w:themeColor="text1"/>
        </w:rPr>
        <w:t>}</w:t>
      </w:r>
    </w:p>
    <w:p w14:paraId="2BBEAB61">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验证函数:</w:t>
      </w:r>
    </w:p>
    <w:p w14:paraId="30331E44">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m:oMathPara>
        <m:oMathParaPr>
          <m:jc m:val="center"/>
        </m:oMathParaPr>
        <m:oMath>
          <m:r>
            <m:rPr>
              <m:nor/>
              <m:sty m:val="p"/>
            </m:rPr>
            <w:rPr>
              <w:rFonts w:ascii="Cambria Math" w:hAnsi="Cambria Math"/>
              <w:b w:val="0"/>
              <w:i w:val="0"/>
              <w:color w:val="000000" w:themeColor="text1"/>
            </w:rPr>
            <m:t>Validation_Score</m:t>
          </m:r>
          <m:r>
            <m:rPr>
              <m:sty m:val="p"/>
            </m:rPr>
            <w:rPr>
              <w:rFonts w:ascii="Cambria Math" w:hAnsi="Cambria Math"/>
              <w:color w:val="000000" w:themeColor="text1"/>
            </w:rPr>
            <m:t>=</m:t>
          </m:r>
          <m:f>
            <m:fPr>
              <m:ctrlPr>
                <w:rPr>
                  <w:rFonts w:ascii="Cambria Math" w:hAnsi="Cambria Math"/>
                  <w:color w:val="000000" w:themeColor="text1"/>
                </w:rPr>
              </m:ctrlPr>
            </m:fPr>
            <m:num>
              <m:r>
                <m:rPr>
                  <m:nor/>
                  <m:sty m:val="p"/>
                </m:rPr>
                <w:rPr>
                  <w:rFonts w:ascii="Cambria Math" w:hAnsi="Cambria Math"/>
                  <w:b w:val="0"/>
                  <w:i w:val="0"/>
                  <w:color w:val="000000" w:themeColor="text1"/>
                </w:rPr>
                <m:t>Current_Performance</m:t>
              </m:r>
              <m:ctrlPr>
                <w:rPr>
                  <w:rFonts w:ascii="Cambria Math" w:hAnsi="Cambria Math"/>
                  <w:color w:val="000000" w:themeColor="text1"/>
                </w:rPr>
              </m:ctrlPr>
            </m:num>
            <m:den>
              <m:r>
                <m:rPr>
                  <m:nor/>
                  <m:sty m:val="p"/>
                </m:rPr>
                <w:rPr>
                  <w:rFonts w:ascii="Cambria Math" w:hAnsi="Cambria Math"/>
                  <w:b w:val="0"/>
                  <w:i w:val="0"/>
                  <w:color w:val="000000" w:themeColor="text1"/>
                </w:rPr>
                <m:t>External_Baseline_Performance</m:t>
              </m:r>
              <m:ctrlPr>
                <w:rPr>
                  <w:rFonts w:ascii="Cambria Math" w:hAnsi="Cambria Math"/>
                  <w:color w:val="000000" w:themeColor="text1"/>
                </w:rPr>
              </m:ctrlPr>
            </m:den>
          </m:f>
        </m:oMath>
      </m:oMathPara>
    </w:p>
    <w:bookmarkEnd w:id="25"/>
    <w:bookmarkEnd w:id="27"/>
    <w:p w14:paraId="1579032F">
      <w:pPr>
        <w:pStyle w:val="3"/>
        <w:rPr>
          <w:color w:val="000000" w:themeColor="text1"/>
        </w:rPr>
      </w:pPr>
      <w:bookmarkStart w:id="28" w:name="安全保障机制"/>
      <w:r>
        <w:rPr>
          <w:color w:val="000000" w:themeColor="text1"/>
        </w:rPr>
        <w:t>9. 安全保障机制</w:t>
      </w:r>
    </w:p>
    <w:p w14:paraId="1A9EFBF8">
      <w:pPr>
        <w:pStyle w:val="4"/>
        <w:rPr>
          <w:color w:val="000000" w:themeColor="text1"/>
        </w:rPr>
      </w:pPr>
      <w:bookmarkStart w:id="29" w:name="性能监控算法"/>
      <w:r>
        <w:rPr>
          <w:color w:val="000000" w:themeColor="text1"/>
        </w:rPr>
        <w:t>9.1 性能监控算法</w:t>
      </w:r>
    </w:p>
    <w:p w14:paraId="26872681">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监控函数:</w:t>
      </w:r>
    </w:p>
    <w:p w14:paraId="78F849C2">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m:oMathPara>
        <m:oMathParaPr>
          <m:jc m:val="center"/>
        </m:oMathParaPr>
        <m:oMath>
          <m:r>
            <m:rPr>
              <m:nor/>
              <m:sty m:val="p"/>
            </m:rPr>
            <w:rPr>
              <w:rFonts w:ascii="Cambria Math" w:hAnsi="Cambria Math"/>
              <w:b w:val="0"/>
              <w:i w:val="0"/>
              <w:color w:val="000000" w:themeColor="text1"/>
            </w:rPr>
            <m:t>Performance_Degradation</m:t>
          </m:r>
          <m:r>
            <m:rPr>
              <m:sty m:val="p"/>
            </m:rPr>
            <w:rPr>
              <w:rFonts w:ascii="Cambria Math" w:hAnsi="Cambria Math"/>
              <w:color w:val="000000" w:themeColor="text1"/>
            </w:rPr>
            <m:t>=</m:t>
          </m:r>
          <m:d>
            <m:dPr>
              <m:begChr m:val="{"/>
              <m:sepChr m:val=""/>
              <m:endChr m:val=""/>
              <m:ctrlPr>
                <w:rPr>
                  <w:rFonts w:ascii="Cambria Math" w:hAnsi="Cambria Math"/>
                  <w:color w:val="000000" w:themeColor="text1"/>
                </w:rPr>
              </m:ctrlPr>
            </m:dPr>
            <m:e>
              <m:m>
                <m:mPr>
                  <m:mcs>
                    <m:mc>
                      <m:mcPr>
                        <m:count m:val="2"/>
                        <m:mcJc m:val="left"/>
                      </m:mcPr>
                    </m:mc>
                  </m:mcs>
                  <m:plcHide m:val="1"/>
                  <m:ctrlPr>
                    <w:rPr>
                      <w:rFonts w:ascii="Cambria Math" w:hAnsi="Cambria Math"/>
                      <w:color w:val="000000" w:themeColor="text1"/>
                    </w:rPr>
                  </m:ctrlPr>
                </m:mPr>
                <m:mr>
                  <m:e>
                    <m:r>
                      <m:rPr>
                        <m:nor/>
                        <m:sty m:val="p"/>
                      </m:rPr>
                      <w:rPr>
                        <w:rFonts w:ascii="Cambria Math" w:hAnsi="Cambria Math"/>
                        <w:b w:val="0"/>
                        <w:i w:val="0"/>
                        <w:color w:val="000000" w:themeColor="text1"/>
                      </w:rPr>
                      <m:t>True</m:t>
                    </m:r>
                    <m:ctrlPr>
                      <w:rPr>
                        <w:rFonts w:ascii="Cambria Math" w:hAnsi="Cambria Math"/>
                        <w:color w:val="000000" w:themeColor="text1"/>
                      </w:rPr>
                    </m:ctrlPr>
                  </m:e>
                  <m:e>
                    <m:r>
                      <m:rPr>
                        <m:nor/>
                        <m:sty m:val="p"/>
                      </m:rPr>
                      <w:rPr>
                        <w:rFonts w:ascii="Cambria Math" w:hAnsi="Cambria Math"/>
                        <w:b w:val="0"/>
                        <w:i w:val="0"/>
                        <w:color w:val="000000" w:themeColor="text1"/>
                      </w:rPr>
                      <m:t>ifCurrent_Avg</m:t>
                    </m:r>
                    <m:r>
                      <m:rPr>
                        <m:sty m:val="p"/>
                      </m:rPr>
                      <w:rPr>
                        <w:rFonts w:ascii="Cambria Math" w:hAnsi="Cambria Math"/>
                        <w:color w:val="000000" w:themeColor="text1"/>
                      </w:rPr>
                      <m:t>&lt;</m:t>
                    </m:r>
                    <m:r>
                      <m:rPr>
                        <m:nor/>
                        <m:sty m:val="p"/>
                      </m:rPr>
                      <w:rPr>
                        <w:rFonts w:ascii="Cambria Math" w:hAnsi="Cambria Math"/>
                        <w:color w:val="000000" w:themeColor="text1"/>
                      </w:rPr>
                      <m:t>Baseline</m:t>
                    </m:r>
                    <m:r>
                      <m:rPr>
                        <m:sty m:val="p"/>
                      </m:rPr>
                      <w:rPr>
                        <w:rFonts w:ascii="Cambria Math" w:hAnsi="Cambria Math"/>
                        <w:color w:val="000000" w:themeColor="text1"/>
                      </w:rPr>
                      <m:t>×0.95</m:t>
                    </m:r>
                    <m:ctrlPr>
                      <w:rPr>
                        <w:rFonts w:ascii="Cambria Math" w:hAnsi="Cambria Math"/>
                        <w:color w:val="000000" w:themeColor="text1"/>
                      </w:rPr>
                    </m:ctrlPr>
                  </m:e>
                </m:mr>
                <m:mr>
                  <m:e>
                    <m:r>
                      <m:rPr>
                        <m:nor/>
                        <m:sty m:val="p"/>
                      </m:rPr>
                      <w:rPr>
                        <w:rFonts w:ascii="Cambria Math" w:hAnsi="Cambria Math"/>
                        <w:b w:val="0"/>
                        <w:i w:val="0"/>
                        <w:color w:val="000000" w:themeColor="text1"/>
                      </w:rPr>
                      <m:t>False</m:t>
                    </m:r>
                    <m:ctrlPr>
                      <w:rPr>
                        <w:rFonts w:ascii="Cambria Math" w:hAnsi="Cambria Math"/>
                        <w:color w:val="000000" w:themeColor="text1"/>
                      </w:rPr>
                    </m:ctrlPr>
                  </m:e>
                  <m:e>
                    <m:r>
                      <m:rPr>
                        <m:nor/>
                        <m:sty m:val="p"/>
                      </m:rPr>
                      <w:rPr>
                        <w:rFonts w:ascii="Cambria Math" w:hAnsi="Cambria Math"/>
                        <w:b w:val="0"/>
                        <w:i w:val="0"/>
                        <w:color w:val="000000" w:themeColor="text1"/>
                      </w:rPr>
                      <m:t>otherwise</m:t>
                    </m:r>
                    <m:ctrlPr>
                      <w:rPr>
                        <w:rFonts w:ascii="Cambria Math" w:hAnsi="Cambria Math"/>
                        <w:color w:val="000000" w:themeColor="text1"/>
                      </w:rPr>
                    </m:ctrlPr>
                  </m:e>
                </m:mr>
              </m:m>
              <m:ctrlPr>
                <w:rPr>
                  <w:rFonts w:ascii="Cambria Math" w:hAnsi="Cambria Math"/>
                  <w:color w:val="000000" w:themeColor="text1"/>
                </w:rPr>
              </m:ctrlPr>
            </m:e>
          </m:d>
        </m:oMath>
      </m:oMathPara>
    </w:p>
    <w:bookmarkEnd w:id="29"/>
    <w:p w14:paraId="10E213E6">
      <w:pPr>
        <w:pStyle w:val="4"/>
        <w:rPr>
          <w:color w:val="000000" w:themeColor="text1"/>
        </w:rPr>
      </w:pPr>
      <w:bookmarkStart w:id="30" w:name="回退机制"/>
      <w:r>
        <w:rPr>
          <w:color w:val="000000" w:themeColor="text1"/>
        </w:rPr>
        <w:t>9.2 回退机制</w:t>
      </w:r>
    </w:p>
    <w:p w14:paraId="7A949FDE">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回退条件:</w:t>
      </w:r>
    </w:p>
    <w:p w14:paraId="683F2D06">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m:oMathPara>
        <m:oMathParaPr>
          <m:jc m:val="center"/>
        </m:oMathParaPr>
        <m:oMath>
          <m:r>
            <m:rPr>
              <m:nor/>
              <m:sty m:val="p"/>
            </m:rPr>
            <w:rPr>
              <w:rFonts w:ascii="Cambria Math" w:hAnsi="Cambria Math"/>
              <w:b w:val="0"/>
              <w:i w:val="0"/>
              <w:color w:val="000000" w:themeColor="text1"/>
            </w:rPr>
            <m:t>Fallback_Trigger</m:t>
          </m:r>
          <m:r>
            <m:rPr>
              <m:sty m:val="p"/>
            </m:rPr>
            <w:rPr>
              <w:rFonts w:ascii="Cambria Math" w:hAnsi="Cambria Math"/>
              <w:color w:val="000000" w:themeColor="text1"/>
            </w:rPr>
            <m:t>=</m:t>
          </m:r>
          <m:d>
            <m:dPr>
              <m:begChr m:val="{"/>
              <m:sepChr m:val=""/>
              <m:endChr m:val=""/>
              <m:ctrlPr>
                <w:rPr>
                  <w:rFonts w:ascii="Cambria Math" w:hAnsi="Cambria Math"/>
                  <w:color w:val="000000" w:themeColor="text1"/>
                </w:rPr>
              </m:ctrlPr>
            </m:dPr>
            <m:e>
              <m:m>
                <m:mPr>
                  <m:mcs>
                    <m:mc>
                      <m:mcPr>
                        <m:count m:val="2"/>
                        <m:mcJc m:val="left"/>
                      </m:mcPr>
                    </m:mc>
                  </m:mcs>
                  <m:plcHide m:val="1"/>
                  <m:ctrlPr>
                    <w:rPr>
                      <w:rFonts w:ascii="Cambria Math" w:hAnsi="Cambria Math"/>
                      <w:color w:val="000000" w:themeColor="text1"/>
                    </w:rPr>
                  </m:ctrlPr>
                </m:mPr>
                <m:mr>
                  <m:e>
                    <m:r>
                      <m:rPr>
                        <m:nor/>
                        <m:sty m:val="p"/>
                      </m:rPr>
                      <w:rPr>
                        <w:rFonts w:ascii="Cambria Math" w:hAnsi="Cambria Math"/>
                        <w:b w:val="0"/>
                        <w:i w:val="0"/>
                        <w:color w:val="000000" w:themeColor="text1"/>
                      </w:rPr>
                      <m:t>True</m:t>
                    </m:r>
                    <m:ctrlPr>
                      <w:rPr>
                        <w:rFonts w:ascii="Cambria Math" w:hAnsi="Cambria Math"/>
                        <w:color w:val="000000" w:themeColor="text1"/>
                      </w:rPr>
                    </m:ctrlPr>
                  </m:e>
                  <m:e>
                    <m:r>
                      <m:rPr>
                        <m:nor/>
                        <m:sty m:val="p"/>
                      </m:rPr>
                      <w:rPr>
                        <w:rFonts w:ascii="Cambria Math" w:hAnsi="Cambria Math"/>
                        <w:b w:val="0"/>
                        <w:i w:val="0"/>
                        <w:color w:val="000000" w:themeColor="text1"/>
                      </w:rPr>
                      <m:t>ifDegradation_Count</m:t>
                    </m:r>
                    <m:r>
                      <m:rPr>
                        <m:sty m:val="p"/>
                      </m:rPr>
                      <w:rPr>
                        <w:rFonts w:ascii="Cambria Math" w:hAnsi="Cambria Math"/>
                        <w:color w:val="000000" w:themeColor="text1"/>
                      </w:rPr>
                      <m:t>≥3</m:t>
                    </m:r>
                    <m:ctrlPr>
                      <w:rPr>
                        <w:rFonts w:ascii="Cambria Math" w:hAnsi="Cambria Math"/>
                        <w:color w:val="000000" w:themeColor="text1"/>
                      </w:rPr>
                    </m:ctrlPr>
                  </m:e>
                </m:mr>
                <m:mr>
                  <m:e>
                    <m:r>
                      <m:rPr>
                        <m:nor/>
                        <m:sty m:val="p"/>
                      </m:rPr>
                      <w:rPr>
                        <w:rFonts w:ascii="Cambria Math" w:hAnsi="Cambria Math"/>
                        <w:b w:val="0"/>
                        <w:i w:val="0"/>
                        <w:color w:val="000000" w:themeColor="text1"/>
                      </w:rPr>
                      <m:t>False</m:t>
                    </m:r>
                    <m:ctrlPr>
                      <w:rPr>
                        <w:rFonts w:ascii="Cambria Math" w:hAnsi="Cambria Math"/>
                        <w:color w:val="000000" w:themeColor="text1"/>
                      </w:rPr>
                    </m:ctrlPr>
                  </m:e>
                  <m:e>
                    <m:r>
                      <m:rPr>
                        <m:nor/>
                        <m:sty m:val="p"/>
                      </m:rPr>
                      <w:rPr>
                        <w:rFonts w:ascii="Cambria Math" w:hAnsi="Cambria Math"/>
                        <w:b w:val="0"/>
                        <w:i w:val="0"/>
                        <w:color w:val="000000" w:themeColor="text1"/>
                      </w:rPr>
                      <m:t>otherwise</m:t>
                    </m:r>
                    <m:ctrlPr>
                      <w:rPr>
                        <w:rFonts w:ascii="Cambria Math" w:hAnsi="Cambria Math"/>
                        <w:color w:val="000000" w:themeColor="text1"/>
                      </w:rPr>
                    </m:ctrlPr>
                  </m:e>
                </m:mr>
              </m:m>
              <m:ctrlPr>
                <w:rPr>
                  <w:rFonts w:ascii="Cambria Math" w:hAnsi="Cambria Math"/>
                  <w:color w:val="000000" w:themeColor="text1"/>
                </w:rPr>
              </m:ctrlPr>
            </m:e>
          </m:d>
        </m:oMath>
      </m:oMathPara>
    </w:p>
    <w:bookmarkEnd w:id="28"/>
    <w:bookmarkEnd w:id="30"/>
    <w:p w14:paraId="22FEC385">
      <w:pPr>
        <w:pStyle w:val="3"/>
        <w:rPr>
          <w:color w:val="000000" w:themeColor="text1"/>
        </w:rPr>
      </w:pPr>
      <w:bookmarkStart w:id="31" w:name="综合奖励函数"/>
      <w:r>
        <w:rPr>
          <w:color w:val="000000" w:themeColor="text1"/>
        </w:rPr>
        <w:t>10. 综合奖励函数</w:t>
      </w:r>
    </w:p>
    <w:p w14:paraId="52C262F7">
      <w:pPr>
        <w:pStyle w:val="4"/>
        <w:rPr>
          <w:color w:val="000000" w:themeColor="text1"/>
        </w:rPr>
      </w:pPr>
      <w:bookmarkStart w:id="32" w:name="多目标奖励算法"/>
      <w:r>
        <w:rPr>
          <w:color w:val="000000" w:themeColor="text1"/>
        </w:rPr>
        <w:t>10.1 多目标奖励算法</w:t>
      </w:r>
    </w:p>
    <w:p w14:paraId="22F7F452">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数学公式:</w:t>
      </w:r>
    </w:p>
    <w:p w14:paraId="2D0331E4">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m:oMathPara>
        <m:oMathParaPr>
          <m:jc m:val="center"/>
        </m:oMathParaPr>
        <m:oMath>
          <m:r>
            <m:rPr>
              <m:sty m:val="p"/>
            </m:rPr>
            <w:rPr>
              <w:rFonts w:ascii="Cambria Math" w:hAnsi="Cambria Math"/>
              <w:color w:val="000000" w:themeColor="text1"/>
            </w:rPr>
            <m:t>R=</m:t>
          </m:r>
          <m:sSub>
            <m:sSubPr>
              <m:ctrlPr>
                <w:rPr>
                  <w:rFonts w:ascii="Cambria Math" w:hAnsi="Cambria Math"/>
                  <w:color w:val="000000" w:themeColor="text1"/>
                </w:rPr>
              </m:ctrlPr>
            </m:sSubPr>
            <m:e>
              <m:r>
                <m:rPr>
                  <m:sty m:val="p"/>
                </m:rPr>
                <w:rPr>
                  <w:rFonts w:ascii="Cambria Math" w:hAnsi="Cambria Math"/>
                  <w:color w:val="000000" w:themeColor="text1"/>
                </w:rPr>
                <m:t>w</m:t>
              </m:r>
              <m:ctrlPr>
                <w:rPr>
                  <w:rFonts w:ascii="Cambria Math" w:hAnsi="Cambria Math"/>
                  <w:color w:val="000000" w:themeColor="text1"/>
                </w:rPr>
              </m:ctrlPr>
            </m:e>
            <m:sub>
              <m:r>
                <m:rPr>
                  <m:sty m:val="p"/>
                </m:rPr>
                <w:rPr>
                  <w:rFonts w:ascii="Cambria Math" w:hAnsi="Cambria Math"/>
                  <w:color w:val="000000" w:themeColor="text1"/>
                </w:rPr>
                <m:t>1</m:t>
              </m:r>
              <m:ctrlPr>
                <w:rPr>
                  <w:rFonts w:ascii="Cambria Math" w:hAnsi="Cambria Math"/>
                  <w:color w:val="000000" w:themeColor="text1"/>
                </w:rPr>
              </m:ctrlP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R</m:t>
              </m:r>
              <m:ctrlPr>
                <w:rPr>
                  <w:rFonts w:ascii="Cambria Math" w:hAnsi="Cambria Math"/>
                  <w:color w:val="000000" w:themeColor="text1"/>
                </w:rPr>
              </m:ctrlPr>
            </m:e>
            <m:sub>
              <m:r>
                <m:rPr>
                  <m:sty m:val="p"/>
                </m:rPr>
                <w:rPr>
                  <w:rFonts w:ascii="Cambria Math" w:hAnsi="Cambria Math"/>
                  <w:color w:val="000000" w:themeColor="text1"/>
                </w:rPr>
                <m:t>QPS</m:t>
              </m:r>
              <m:ctrlPr>
                <w:rPr>
                  <w:rFonts w:ascii="Cambria Math" w:hAnsi="Cambria Math"/>
                  <w:color w:val="000000" w:themeColor="text1"/>
                </w:rPr>
              </m:ctrlP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w</m:t>
              </m:r>
              <m:ctrlPr>
                <w:rPr>
                  <w:rFonts w:ascii="Cambria Math" w:hAnsi="Cambria Math"/>
                  <w:color w:val="000000" w:themeColor="text1"/>
                </w:rPr>
              </m:ctrlPr>
            </m:e>
            <m:sub>
              <m:r>
                <m:rPr>
                  <m:sty m:val="p"/>
                </m:rPr>
                <w:rPr>
                  <w:rFonts w:ascii="Cambria Math" w:hAnsi="Cambria Math"/>
                  <w:color w:val="000000" w:themeColor="text1"/>
                </w:rPr>
                <m:t>2</m:t>
              </m:r>
              <m:ctrlPr>
                <w:rPr>
                  <w:rFonts w:ascii="Cambria Math" w:hAnsi="Cambria Math"/>
                  <w:color w:val="000000" w:themeColor="text1"/>
                </w:rPr>
              </m:ctrlP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R</m:t>
              </m:r>
              <m:ctrlPr>
                <w:rPr>
                  <w:rFonts w:ascii="Cambria Math" w:hAnsi="Cambria Math"/>
                  <w:color w:val="000000" w:themeColor="text1"/>
                </w:rPr>
              </m:ctrlPr>
            </m:e>
            <m:sub>
              <m:r>
                <m:rPr>
                  <m:sty m:val="p"/>
                </m:rPr>
                <w:rPr>
                  <w:rFonts w:ascii="Cambria Math" w:hAnsi="Cambria Math"/>
                  <w:color w:val="000000" w:themeColor="text1"/>
                </w:rPr>
                <m:t>Latency</m:t>
              </m:r>
              <m:ctrlPr>
                <w:rPr>
                  <w:rFonts w:ascii="Cambria Math" w:hAnsi="Cambria Math"/>
                  <w:color w:val="000000" w:themeColor="text1"/>
                </w:rPr>
              </m:ctrlP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w</m:t>
              </m:r>
              <m:ctrlPr>
                <w:rPr>
                  <w:rFonts w:ascii="Cambria Math" w:hAnsi="Cambria Math"/>
                  <w:color w:val="000000" w:themeColor="text1"/>
                </w:rPr>
              </m:ctrlPr>
            </m:e>
            <m:sub>
              <m:r>
                <m:rPr>
                  <m:sty m:val="p"/>
                </m:rPr>
                <w:rPr>
                  <w:rFonts w:ascii="Cambria Math" w:hAnsi="Cambria Math"/>
                  <w:color w:val="000000" w:themeColor="text1"/>
                </w:rPr>
                <m:t>3</m:t>
              </m:r>
              <m:ctrlPr>
                <w:rPr>
                  <w:rFonts w:ascii="Cambria Math" w:hAnsi="Cambria Math"/>
                  <w:color w:val="000000" w:themeColor="text1"/>
                </w:rPr>
              </m:ctrlP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R</m:t>
              </m:r>
              <m:ctrlPr>
                <w:rPr>
                  <w:rFonts w:ascii="Cambria Math" w:hAnsi="Cambria Math"/>
                  <w:color w:val="000000" w:themeColor="text1"/>
                </w:rPr>
              </m:ctrlPr>
            </m:e>
            <m:sub>
              <m:r>
                <m:rPr>
                  <m:sty m:val="p"/>
                </m:rPr>
                <w:rPr>
                  <w:rFonts w:ascii="Cambria Math" w:hAnsi="Cambria Math"/>
                  <w:color w:val="000000" w:themeColor="text1"/>
                </w:rPr>
                <m:t>Error</m:t>
              </m:r>
              <m:ctrlPr>
                <w:rPr>
                  <w:rFonts w:ascii="Cambria Math" w:hAnsi="Cambria Math"/>
                  <w:color w:val="000000" w:themeColor="text1"/>
                </w:rPr>
              </m:ctrlP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w</m:t>
              </m:r>
              <m:ctrlPr>
                <w:rPr>
                  <w:rFonts w:ascii="Cambria Math" w:hAnsi="Cambria Math"/>
                  <w:color w:val="000000" w:themeColor="text1"/>
                </w:rPr>
              </m:ctrlPr>
            </m:e>
            <m:sub>
              <m:r>
                <m:rPr>
                  <m:sty m:val="p"/>
                </m:rPr>
                <w:rPr>
                  <w:rFonts w:ascii="Cambria Math" w:hAnsi="Cambria Math"/>
                  <w:color w:val="000000" w:themeColor="text1"/>
                </w:rPr>
                <m:t>4</m:t>
              </m:r>
              <m:ctrlPr>
                <w:rPr>
                  <w:rFonts w:ascii="Cambria Math" w:hAnsi="Cambria Math"/>
                  <w:color w:val="000000" w:themeColor="text1"/>
                </w:rPr>
              </m:ctrlP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R</m:t>
              </m:r>
              <m:ctrlPr>
                <w:rPr>
                  <w:rFonts w:ascii="Cambria Math" w:hAnsi="Cambria Math"/>
                  <w:color w:val="000000" w:themeColor="text1"/>
                </w:rPr>
              </m:ctrlPr>
            </m:e>
            <m:sub>
              <m:r>
                <m:rPr>
                  <m:sty m:val="p"/>
                </m:rPr>
                <w:rPr>
                  <w:rFonts w:ascii="Cambria Math" w:hAnsi="Cambria Math"/>
                  <w:color w:val="000000" w:themeColor="text1"/>
                </w:rPr>
                <m:t>Success</m:t>
              </m:r>
              <m:ctrlPr>
                <w:rPr>
                  <w:rFonts w:ascii="Cambria Math" w:hAnsi="Cambria Math"/>
                  <w:color w:val="000000" w:themeColor="text1"/>
                </w:rPr>
              </m:ctrlP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w</m:t>
              </m:r>
              <m:ctrlPr>
                <w:rPr>
                  <w:rFonts w:ascii="Cambria Math" w:hAnsi="Cambria Math"/>
                  <w:color w:val="000000" w:themeColor="text1"/>
                </w:rPr>
              </m:ctrlPr>
            </m:e>
            <m:sub>
              <m:r>
                <m:rPr>
                  <m:sty m:val="p"/>
                </m:rPr>
                <w:rPr>
                  <w:rFonts w:ascii="Cambria Math" w:hAnsi="Cambria Math"/>
                  <w:color w:val="000000" w:themeColor="text1"/>
                </w:rPr>
                <m:t>5</m:t>
              </m:r>
              <m:ctrlPr>
                <w:rPr>
                  <w:rFonts w:ascii="Cambria Math" w:hAnsi="Cambria Math"/>
                  <w:color w:val="000000" w:themeColor="text1"/>
                </w:rPr>
              </m:ctrlP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R</m:t>
              </m:r>
              <m:ctrlPr>
                <w:rPr>
                  <w:rFonts w:ascii="Cambria Math" w:hAnsi="Cambria Math"/>
                  <w:color w:val="000000" w:themeColor="text1"/>
                </w:rPr>
              </m:ctrlPr>
            </m:e>
            <m:sub>
              <m:r>
                <m:rPr>
                  <m:sty m:val="p"/>
                </m:rPr>
                <w:rPr>
                  <w:rFonts w:ascii="Cambria Math" w:hAnsi="Cambria Math"/>
                  <w:color w:val="000000" w:themeColor="text1"/>
                </w:rPr>
                <m:t>Stability</m:t>
              </m:r>
              <m:ctrlPr>
                <w:rPr>
                  <w:rFonts w:ascii="Cambria Math" w:hAnsi="Cambria Math"/>
                  <w:color w:val="000000" w:themeColor="text1"/>
                </w:rPr>
              </m:ctrlPr>
            </m:sub>
          </m:sSub>
        </m:oMath>
      </m:oMathPara>
    </w:p>
    <w:p w14:paraId="437E7BF2">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 xml:space="preserve">其中： - </w:t>
      </w:r>
      <m:oMath>
        <m:sSub>
          <m:sSubPr>
            <m:ctrlPr>
              <w:rPr>
                <w:rFonts w:ascii="Cambria Math" w:hAnsi="Cambria Math"/>
                <w:color w:val="000000" w:themeColor="text1"/>
              </w:rPr>
            </m:ctrlPr>
          </m:sSubPr>
          <m:e>
            <m:r>
              <m:rPr>
                <m:sty m:val="p"/>
              </m:rPr>
              <w:rPr>
                <w:rFonts w:ascii="Cambria Math" w:hAnsi="Cambria Math"/>
                <w:color w:val="000000" w:themeColor="text1"/>
              </w:rPr>
              <m:t>w</m:t>
            </m:r>
            <m:ctrlPr>
              <w:rPr>
                <w:rFonts w:ascii="Cambria Math" w:hAnsi="Cambria Math"/>
                <w:color w:val="000000" w:themeColor="text1"/>
              </w:rPr>
            </m:ctrlPr>
          </m:e>
          <m:sub>
            <m:r>
              <m:rPr>
                <m:sty m:val="p"/>
              </m:rPr>
              <w:rPr>
                <w:rFonts w:ascii="Cambria Math" w:hAnsi="Cambria Math"/>
                <w:color w:val="000000" w:themeColor="text1"/>
              </w:rPr>
              <m:t>1</m:t>
            </m:r>
            <m:ctrlPr>
              <w:rPr>
                <w:rFonts w:ascii="Cambria Math" w:hAnsi="Cambria Math"/>
                <w:color w:val="000000" w:themeColor="text1"/>
              </w:rPr>
            </m:ctrlPr>
          </m:sub>
        </m:sSub>
        <m:r>
          <m:rPr>
            <m:sty m:val="p"/>
          </m:rPr>
          <w:rPr>
            <w:rFonts w:ascii="Cambria Math" w:hAnsi="Cambria Math"/>
            <w:color w:val="000000" w:themeColor="text1"/>
          </w:rPr>
          <m:t>=0.4</m:t>
        </m:r>
      </m:oMath>
      <w:r>
        <w:rPr>
          <w:color w:val="000000" w:themeColor="text1"/>
        </w:rPr>
        <w:t xml:space="preserve">: QPS权重 - </w:t>
      </w:r>
      <m:oMath>
        <m:sSub>
          <m:sSubPr>
            <m:ctrlPr>
              <w:rPr>
                <w:rFonts w:ascii="Cambria Math" w:hAnsi="Cambria Math"/>
                <w:color w:val="000000" w:themeColor="text1"/>
              </w:rPr>
            </m:ctrlPr>
          </m:sSubPr>
          <m:e>
            <m:r>
              <m:rPr>
                <m:sty m:val="p"/>
              </m:rPr>
              <w:rPr>
                <w:rFonts w:ascii="Cambria Math" w:hAnsi="Cambria Math"/>
                <w:color w:val="000000" w:themeColor="text1"/>
              </w:rPr>
              <m:t>w</m:t>
            </m:r>
            <m:ctrlPr>
              <w:rPr>
                <w:rFonts w:ascii="Cambria Math" w:hAnsi="Cambria Math"/>
                <w:color w:val="000000" w:themeColor="text1"/>
              </w:rPr>
            </m:ctrlPr>
          </m:e>
          <m:sub>
            <m:r>
              <m:rPr>
                <m:sty m:val="p"/>
              </m:rPr>
              <w:rPr>
                <w:rFonts w:ascii="Cambria Math" w:hAnsi="Cambria Math"/>
                <w:color w:val="000000" w:themeColor="text1"/>
              </w:rPr>
              <m:t>2</m:t>
            </m:r>
            <m:ctrlPr>
              <w:rPr>
                <w:rFonts w:ascii="Cambria Math" w:hAnsi="Cambria Math"/>
                <w:color w:val="000000" w:themeColor="text1"/>
              </w:rPr>
            </m:ctrlPr>
          </m:sub>
        </m:sSub>
        <m:r>
          <m:rPr>
            <m:sty m:val="p"/>
          </m:rPr>
          <w:rPr>
            <w:rFonts w:ascii="Cambria Math" w:hAnsi="Cambria Math"/>
            <w:color w:val="000000" w:themeColor="text1"/>
          </w:rPr>
          <m:t>=0.3</m:t>
        </m:r>
      </m:oMath>
      <w:r>
        <w:rPr>
          <w:color w:val="000000" w:themeColor="text1"/>
        </w:rPr>
        <w:t xml:space="preserve">: 延迟权重 - </w:t>
      </w:r>
      <m:oMath>
        <m:sSub>
          <m:sSubPr>
            <m:ctrlPr>
              <w:rPr>
                <w:rFonts w:ascii="Cambria Math" w:hAnsi="Cambria Math"/>
                <w:color w:val="000000" w:themeColor="text1"/>
              </w:rPr>
            </m:ctrlPr>
          </m:sSubPr>
          <m:e>
            <m:r>
              <m:rPr>
                <m:sty m:val="p"/>
              </m:rPr>
              <w:rPr>
                <w:rFonts w:ascii="Cambria Math" w:hAnsi="Cambria Math"/>
                <w:color w:val="000000" w:themeColor="text1"/>
              </w:rPr>
              <m:t>w</m:t>
            </m:r>
            <m:ctrlPr>
              <w:rPr>
                <w:rFonts w:ascii="Cambria Math" w:hAnsi="Cambria Math"/>
                <w:color w:val="000000" w:themeColor="text1"/>
              </w:rPr>
            </m:ctrlPr>
          </m:e>
          <m:sub>
            <m:r>
              <m:rPr>
                <m:sty m:val="p"/>
              </m:rPr>
              <w:rPr>
                <w:rFonts w:ascii="Cambria Math" w:hAnsi="Cambria Math"/>
                <w:color w:val="000000" w:themeColor="text1"/>
              </w:rPr>
              <m:t>3</m:t>
            </m:r>
            <m:ctrlPr>
              <w:rPr>
                <w:rFonts w:ascii="Cambria Math" w:hAnsi="Cambria Math"/>
                <w:color w:val="000000" w:themeColor="text1"/>
              </w:rPr>
            </m:ctrlPr>
          </m:sub>
        </m:sSub>
        <m:r>
          <m:rPr>
            <m:sty m:val="p"/>
          </m:rPr>
          <w:rPr>
            <w:rFonts w:ascii="Cambria Math" w:hAnsi="Cambria Math"/>
            <w:color w:val="000000" w:themeColor="text1"/>
          </w:rPr>
          <m:t>=0.2</m:t>
        </m:r>
      </m:oMath>
      <w:r>
        <w:rPr>
          <w:color w:val="000000" w:themeColor="text1"/>
        </w:rPr>
        <w:t xml:space="preserve">: 错误率权重 - </w:t>
      </w:r>
      <m:oMath>
        <m:sSub>
          <m:sSubPr>
            <m:ctrlPr>
              <w:rPr>
                <w:rFonts w:ascii="Cambria Math" w:hAnsi="Cambria Math"/>
                <w:color w:val="000000" w:themeColor="text1"/>
              </w:rPr>
            </m:ctrlPr>
          </m:sSubPr>
          <m:e>
            <m:r>
              <m:rPr>
                <m:sty m:val="p"/>
              </m:rPr>
              <w:rPr>
                <w:rFonts w:ascii="Cambria Math" w:hAnsi="Cambria Math"/>
                <w:color w:val="000000" w:themeColor="text1"/>
              </w:rPr>
              <m:t>w</m:t>
            </m:r>
            <m:ctrlPr>
              <w:rPr>
                <w:rFonts w:ascii="Cambria Math" w:hAnsi="Cambria Math"/>
                <w:color w:val="000000" w:themeColor="text1"/>
              </w:rPr>
            </m:ctrlPr>
          </m:e>
          <m:sub>
            <m:r>
              <m:rPr>
                <m:sty m:val="p"/>
              </m:rPr>
              <w:rPr>
                <w:rFonts w:ascii="Cambria Math" w:hAnsi="Cambria Math"/>
                <w:color w:val="000000" w:themeColor="text1"/>
              </w:rPr>
              <m:t>4</m:t>
            </m:r>
            <m:ctrlPr>
              <w:rPr>
                <w:rFonts w:ascii="Cambria Math" w:hAnsi="Cambria Math"/>
                <w:color w:val="000000" w:themeColor="text1"/>
              </w:rPr>
            </m:ctrlPr>
          </m:sub>
        </m:sSub>
        <m:r>
          <m:rPr>
            <m:sty m:val="p"/>
          </m:rPr>
          <w:rPr>
            <w:rFonts w:ascii="Cambria Math" w:hAnsi="Cambria Math"/>
            <w:color w:val="000000" w:themeColor="text1"/>
          </w:rPr>
          <m:t>=0.1</m:t>
        </m:r>
      </m:oMath>
      <w:r>
        <w:rPr>
          <w:color w:val="000000" w:themeColor="text1"/>
        </w:rPr>
        <w:t xml:space="preserve">: 成功率权重 - </w:t>
      </w:r>
      <m:oMath>
        <m:sSub>
          <m:sSubPr>
            <m:ctrlPr>
              <w:rPr>
                <w:rFonts w:ascii="Cambria Math" w:hAnsi="Cambria Math"/>
                <w:color w:val="000000" w:themeColor="text1"/>
              </w:rPr>
            </m:ctrlPr>
          </m:sSubPr>
          <m:e>
            <m:r>
              <m:rPr>
                <m:sty m:val="p"/>
              </m:rPr>
              <w:rPr>
                <w:rFonts w:ascii="Cambria Math" w:hAnsi="Cambria Math"/>
                <w:color w:val="000000" w:themeColor="text1"/>
              </w:rPr>
              <m:t>w</m:t>
            </m:r>
            <m:ctrlPr>
              <w:rPr>
                <w:rFonts w:ascii="Cambria Math" w:hAnsi="Cambria Math"/>
                <w:color w:val="000000" w:themeColor="text1"/>
              </w:rPr>
            </m:ctrlPr>
          </m:e>
          <m:sub>
            <m:r>
              <m:rPr>
                <m:sty m:val="p"/>
              </m:rPr>
              <w:rPr>
                <w:rFonts w:ascii="Cambria Math" w:hAnsi="Cambria Math"/>
                <w:color w:val="000000" w:themeColor="text1"/>
              </w:rPr>
              <m:t>5</m:t>
            </m:r>
            <m:ctrlPr>
              <w:rPr>
                <w:rFonts w:ascii="Cambria Math" w:hAnsi="Cambria Math"/>
                <w:color w:val="000000" w:themeColor="text1"/>
              </w:rPr>
            </m:ctrlPr>
          </m:sub>
        </m:sSub>
        <m:r>
          <m:rPr>
            <m:sty m:val="p"/>
          </m:rPr>
          <w:rPr>
            <w:rFonts w:ascii="Cambria Math" w:hAnsi="Cambria Math"/>
            <w:color w:val="000000" w:themeColor="text1"/>
          </w:rPr>
          <m:t>=0.05</m:t>
        </m:r>
      </m:oMath>
      <w:r>
        <w:rPr>
          <w:color w:val="000000" w:themeColor="text1"/>
        </w:rPr>
        <w:t>: 稳定性权重</w:t>
      </w:r>
    </w:p>
    <w:p w14:paraId="41F8884F">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各分量计算:</w:t>
      </w:r>
    </w:p>
    <w:p w14:paraId="049837D4">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m:oMathPara>
        <m:oMathParaPr>
          <m:jc m:val="center"/>
        </m:oMathParaPr>
        <m:oMath>
          <m:sSub>
            <m:sSubPr>
              <m:ctrlPr>
                <w:rPr>
                  <w:rFonts w:ascii="Cambria Math" w:hAnsi="Cambria Math"/>
                  <w:color w:val="000000" w:themeColor="text1"/>
                </w:rPr>
              </m:ctrlPr>
            </m:sSubPr>
            <m:e>
              <m:r>
                <m:rPr>
                  <m:sty m:val="p"/>
                </m:rPr>
                <w:rPr>
                  <w:rFonts w:ascii="Cambria Math" w:hAnsi="Cambria Math"/>
                  <w:color w:val="000000" w:themeColor="text1"/>
                </w:rPr>
                <m:t>R</m:t>
              </m:r>
              <m:ctrlPr>
                <w:rPr>
                  <w:rFonts w:ascii="Cambria Math" w:hAnsi="Cambria Math"/>
                  <w:color w:val="000000" w:themeColor="text1"/>
                </w:rPr>
              </m:ctrlPr>
            </m:e>
            <m:sub>
              <m:r>
                <m:rPr>
                  <m:sty m:val="p"/>
                </m:rPr>
                <w:rPr>
                  <w:rFonts w:ascii="Cambria Math" w:hAnsi="Cambria Math"/>
                  <w:color w:val="000000" w:themeColor="text1"/>
                </w:rPr>
                <m:t>QPS</m:t>
              </m:r>
              <m:ctrlPr>
                <w:rPr>
                  <w:rFonts w:ascii="Cambria Math" w:hAnsi="Cambria Math"/>
                  <w:color w:val="000000" w:themeColor="text1"/>
                </w:rPr>
              </m:ctrlPr>
            </m:sub>
          </m:sSub>
          <m:r>
            <m:rPr>
              <m:sty m:val="p"/>
            </m:rPr>
            <w:rPr>
              <w:rFonts w:ascii="Cambria Math" w:hAnsi="Cambria Math"/>
              <w:color w:val="000000" w:themeColor="text1"/>
            </w:rPr>
            <m:t>=tanh</m:t>
          </m:r>
          <m:d>
            <m:dPr>
              <m:sepChr m:val=""/>
              <m:ctrlPr>
                <w:rPr>
                  <w:rFonts w:ascii="Cambria Math" w:hAnsi="Cambria Math"/>
                  <w:color w:val="000000" w:themeColor="text1"/>
                </w:rPr>
              </m:ctrlPr>
            </m:dPr>
            <m:e>
              <m:f>
                <m:fPr>
                  <m:ctrlPr>
                    <w:rPr>
                      <w:rFonts w:ascii="Cambria Math" w:hAnsi="Cambria Math"/>
                      <w:color w:val="000000" w:themeColor="text1"/>
                    </w:rPr>
                  </m:ctrlPr>
                </m:fPr>
                <m:num>
                  <m:r>
                    <m:rPr>
                      <m:nor/>
                      <m:sty m:val="p"/>
                    </m:rPr>
                    <w:rPr>
                      <w:rFonts w:ascii="Cambria Math" w:hAnsi="Cambria Math"/>
                      <w:b w:val="0"/>
                      <w:i w:val="0"/>
                      <w:color w:val="000000" w:themeColor="text1"/>
                    </w:rPr>
                    <m:t>Current_QPS</m:t>
                  </m:r>
                  <m:ctrlPr>
                    <w:rPr>
                      <w:rFonts w:ascii="Cambria Math" w:hAnsi="Cambria Math"/>
                      <w:color w:val="000000" w:themeColor="text1"/>
                    </w:rPr>
                  </m:ctrlPr>
                </m:num>
                <m:den>
                  <m:r>
                    <m:rPr>
                      <m:nor/>
                      <m:sty m:val="p"/>
                    </m:rPr>
                    <w:rPr>
                      <w:rFonts w:ascii="Cambria Math" w:hAnsi="Cambria Math"/>
                      <w:b w:val="0"/>
                      <w:i w:val="0"/>
                      <w:color w:val="000000" w:themeColor="text1"/>
                    </w:rPr>
                    <m:t>Baseline_QPS</m:t>
                  </m:r>
                  <m:ctrlPr>
                    <w:rPr>
                      <w:rFonts w:ascii="Cambria Math" w:hAnsi="Cambria Math"/>
                      <w:color w:val="000000" w:themeColor="text1"/>
                    </w:rPr>
                  </m:ctrlPr>
                </m:den>
              </m:f>
              <m:r>
                <m:rPr>
                  <m:sty m:val="p"/>
                </m:rPr>
                <w:rPr>
                  <w:rFonts w:ascii="Cambria Math" w:hAnsi="Cambria Math"/>
                  <w:color w:val="000000" w:themeColor="text1"/>
                </w:rPr>
                <m:t>−1</m:t>
              </m:r>
              <m:ctrlPr>
                <w:rPr>
                  <w:rFonts w:ascii="Cambria Math" w:hAnsi="Cambria Math"/>
                  <w:color w:val="000000" w:themeColor="text1"/>
                </w:rPr>
              </m:ctrlPr>
            </m:e>
          </m:d>
          <m:r>
            <m:rPr>
              <m:sty m:val="p"/>
            </m:rPr>
            <w:rPr>
              <w:rFonts w:ascii="Cambria Math" w:hAnsi="Cambria Math"/>
              <w:color w:val="000000" w:themeColor="text1"/>
            </w:rPr>
            <m:t>×0.3</m:t>
          </m:r>
        </m:oMath>
      </m:oMathPara>
    </w:p>
    <w:p w14:paraId="313C1EDB">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m:oMathPara>
        <m:oMathParaPr>
          <m:jc m:val="center"/>
        </m:oMathParaPr>
        <m:oMath>
          <m:sSub>
            <m:sSubPr>
              <m:ctrlPr>
                <w:rPr>
                  <w:rFonts w:ascii="Cambria Math" w:hAnsi="Cambria Math"/>
                  <w:color w:val="000000" w:themeColor="text1"/>
                </w:rPr>
              </m:ctrlPr>
            </m:sSubPr>
            <m:e>
              <m:r>
                <m:rPr>
                  <m:sty m:val="p"/>
                </m:rPr>
                <w:rPr>
                  <w:rFonts w:ascii="Cambria Math" w:hAnsi="Cambria Math"/>
                  <w:color w:val="000000" w:themeColor="text1"/>
                </w:rPr>
                <m:t>R</m:t>
              </m:r>
              <m:ctrlPr>
                <w:rPr>
                  <w:rFonts w:ascii="Cambria Math" w:hAnsi="Cambria Math"/>
                  <w:color w:val="000000" w:themeColor="text1"/>
                </w:rPr>
              </m:ctrlPr>
            </m:e>
            <m:sub>
              <m:r>
                <m:rPr>
                  <m:sty m:val="p"/>
                </m:rPr>
                <w:rPr>
                  <w:rFonts w:ascii="Cambria Math" w:hAnsi="Cambria Math"/>
                  <w:color w:val="000000" w:themeColor="text1"/>
                </w:rPr>
                <m:t>Latency</m:t>
              </m:r>
              <m:ctrlPr>
                <w:rPr>
                  <w:rFonts w:ascii="Cambria Math" w:hAnsi="Cambria Math"/>
                  <w:color w:val="000000" w:themeColor="text1"/>
                </w:rPr>
              </m:ctrlPr>
            </m:sub>
          </m:sSub>
          <m:r>
            <m:rPr>
              <m:sty m:val="p"/>
            </m:rPr>
            <w:rPr>
              <w:rFonts w:ascii="Cambria Math" w:hAnsi="Cambria Math"/>
              <w:color w:val="000000" w:themeColor="text1"/>
            </w:rPr>
            <m:t>=tanh</m:t>
          </m:r>
          <m:d>
            <m:dPr>
              <m:sepChr m:val=""/>
              <m:ctrlPr>
                <w:rPr>
                  <w:rFonts w:ascii="Cambria Math" w:hAnsi="Cambria Math"/>
                  <w:color w:val="000000" w:themeColor="text1"/>
                </w:rPr>
              </m:ctrlPr>
            </m:dPr>
            <m:e>
              <m:f>
                <m:fPr>
                  <m:ctrlPr>
                    <w:rPr>
                      <w:rFonts w:ascii="Cambria Math" w:hAnsi="Cambria Math"/>
                      <w:color w:val="000000" w:themeColor="text1"/>
                    </w:rPr>
                  </m:ctrlPr>
                </m:fPr>
                <m:num>
                  <m:r>
                    <m:rPr>
                      <m:nor/>
                      <m:sty m:val="p"/>
                    </m:rPr>
                    <w:rPr>
                      <w:rFonts w:ascii="Cambria Math" w:hAnsi="Cambria Math"/>
                      <w:b w:val="0"/>
                      <w:i w:val="0"/>
                      <w:color w:val="000000" w:themeColor="text1"/>
                    </w:rPr>
                    <m:t>Baseline_Latency</m:t>
                  </m:r>
                  <m:ctrlPr>
                    <w:rPr>
                      <w:rFonts w:ascii="Cambria Math" w:hAnsi="Cambria Math"/>
                      <w:color w:val="000000" w:themeColor="text1"/>
                    </w:rPr>
                  </m:ctrlPr>
                </m:num>
                <m:den>
                  <m:r>
                    <m:rPr>
                      <m:nor/>
                      <m:sty m:val="p"/>
                    </m:rPr>
                    <w:rPr>
                      <w:rFonts w:ascii="Cambria Math" w:hAnsi="Cambria Math"/>
                      <w:b w:val="0"/>
                      <w:i w:val="0"/>
                      <w:color w:val="000000" w:themeColor="text1"/>
                    </w:rPr>
                    <m:t>Current_Latency</m:t>
                  </m:r>
                  <m:ctrlPr>
                    <w:rPr>
                      <w:rFonts w:ascii="Cambria Math" w:hAnsi="Cambria Math"/>
                      <w:color w:val="000000" w:themeColor="text1"/>
                    </w:rPr>
                  </m:ctrlPr>
                </m:den>
              </m:f>
              <m:r>
                <m:rPr>
                  <m:sty m:val="p"/>
                </m:rPr>
                <w:rPr>
                  <w:rFonts w:ascii="Cambria Math" w:hAnsi="Cambria Math"/>
                  <w:color w:val="000000" w:themeColor="text1"/>
                </w:rPr>
                <m:t>−1</m:t>
              </m:r>
              <m:ctrlPr>
                <w:rPr>
                  <w:rFonts w:ascii="Cambria Math" w:hAnsi="Cambria Math"/>
                  <w:color w:val="000000" w:themeColor="text1"/>
                </w:rPr>
              </m:ctrlPr>
            </m:e>
          </m:d>
          <m:r>
            <m:rPr>
              <m:sty m:val="p"/>
            </m:rPr>
            <w:rPr>
              <w:rFonts w:ascii="Cambria Math" w:hAnsi="Cambria Math"/>
              <w:color w:val="000000" w:themeColor="text1"/>
            </w:rPr>
            <m:t>×0.3</m:t>
          </m:r>
        </m:oMath>
      </m:oMathPara>
    </w:p>
    <w:p w14:paraId="5A0C6F22">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m:oMathPara>
        <m:oMathParaPr>
          <m:jc m:val="center"/>
        </m:oMathParaPr>
        <m:oMath>
          <m:sSub>
            <m:sSubPr>
              <m:ctrlPr>
                <w:rPr>
                  <w:rFonts w:ascii="Cambria Math" w:hAnsi="Cambria Math"/>
                  <w:color w:val="000000" w:themeColor="text1"/>
                </w:rPr>
              </m:ctrlPr>
            </m:sSubPr>
            <m:e>
              <m:r>
                <m:rPr>
                  <m:sty m:val="p"/>
                </m:rPr>
                <w:rPr>
                  <w:rFonts w:ascii="Cambria Math" w:hAnsi="Cambria Math"/>
                  <w:color w:val="000000" w:themeColor="text1"/>
                </w:rPr>
                <m:t>R</m:t>
              </m:r>
              <m:ctrlPr>
                <w:rPr>
                  <w:rFonts w:ascii="Cambria Math" w:hAnsi="Cambria Math"/>
                  <w:color w:val="000000" w:themeColor="text1"/>
                </w:rPr>
              </m:ctrlPr>
            </m:e>
            <m:sub>
              <m:r>
                <m:rPr>
                  <m:sty m:val="p"/>
                </m:rPr>
                <w:rPr>
                  <w:rFonts w:ascii="Cambria Math" w:hAnsi="Cambria Math"/>
                  <w:color w:val="000000" w:themeColor="text1"/>
                </w:rPr>
                <m:t>Error</m:t>
              </m:r>
              <m:ctrlPr>
                <w:rPr>
                  <w:rFonts w:ascii="Cambria Math" w:hAnsi="Cambria Math"/>
                  <w:color w:val="000000" w:themeColor="text1"/>
                </w:rPr>
              </m:ctrlPr>
            </m:sub>
          </m:sSub>
          <m:r>
            <m:rPr>
              <m:sty m:val="p"/>
            </m:rPr>
            <w:rPr>
              <w:rFonts w:ascii="Cambria Math" w:hAnsi="Cambria Math"/>
              <w:color w:val="000000" w:themeColor="text1"/>
            </w:rPr>
            <m:t>=tanh</m:t>
          </m:r>
          <m:d>
            <m:dPr>
              <m:sepChr m:val=""/>
              <m:ctrlPr>
                <w:rPr>
                  <w:rFonts w:ascii="Cambria Math" w:hAnsi="Cambria Math"/>
                  <w:color w:val="000000" w:themeColor="text1"/>
                </w:rPr>
              </m:ctrlPr>
            </m:dPr>
            <m:e>
              <m:r>
                <m:rPr>
                  <m:sty m:val="p"/>
                </m:rPr>
                <w:rPr>
                  <w:rFonts w:ascii="Cambria Math" w:hAnsi="Cambria Math"/>
                  <w:color w:val="000000" w:themeColor="text1"/>
                </w:rPr>
                <m:t>1−</m:t>
              </m:r>
              <m:f>
                <m:fPr>
                  <m:ctrlPr>
                    <w:rPr>
                      <w:rFonts w:ascii="Cambria Math" w:hAnsi="Cambria Math"/>
                      <w:color w:val="000000" w:themeColor="text1"/>
                    </w:rPr>
                  </m:ctrlPr>
                </m:fPr>
                <m:num>
                  <m:r>
                    <m:rPr>
                      <m:nor/>
                      <m:sty m:val="p"/>
                    </m:rPr>
                    <w:rPr>
                      <w:rFonts w:ascii="Cambria Math" w:hAnsi="Cambria Math"/>
                      <w:b w:val="0"/>
                      <w:i w:val="0"/>
                      <w:color w:val="000000" w:themeColor="text1"/>
                    </w:rPr>
                    <m:t>Current_Error_Rate</m:t>
                  </m:r>
                  <m:ctrlPr>
                    <w:rPr>
                      <w:rFonts w:ascii="Cambria Math" w:hAnsi="Cambria Math"/>
                      <w:color w:val="000000" w:themeColor="text1"/>
                    </w:rPr>
                  </m:ctrlPr>
                </m:num>
                <m:den>
                  <m:r>
                    <m:rPr>
                      <m:nor/>
                      <m:sty m:val="p"/>
                    </m:rPr>
                    <w:rPr>
                      <w:rFonts w:ascii="Cambria Math" w:hAnsi="Cambria Math"/>
                      <w:b w:val="0"/>
                      <w:i w:val="0"/>
                      <w:color w:val="000000" w:themeColor="text1"/>
                    </w:rPr>
                    <m:t>Baseline_Error_Rate</m:t>
                  </m:r>
                  <m:ctrlPr>
                    <w:rPr>
                      <w:rFonts w:ascii="Cambria Math" w:hAnsi="Cambria Math"/>
                      <w:color w:val="000000" w:themeColor="text1"/>
                    </w:rPr>
                  </m:ctrlPr>
                </m:den>
              </m:f>
              <m:ctrlPr>
                <w:rPr>
                  <w:rFonts w:ascii="Cambria Math" w:hAnsi="Cambria Math"/>
                  <w:color w:val="000000" w:themeColor="text1"/>
                </w:rPr>
              </m:ctrlPr>
            </m:e>
          </m:d>
          <m:r>
            <m:rPr>
              <m:sty m:val="p"/>
            </m:rPr>
            <w:rPr>
              <w:rFonts w:ascii="Cambria Math" w:hAnsi="Cambria Math"/>
              <w:color w:val="000000" w:themeColor="text1"/>
            </w:rPr>
            <m:t>×0.2</m:t>
          </m:r>
        </m:oMath>
      </m:oMathPara>
    </w:p>
    <w:p w14:paraId="03E29A8F">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m:oMathPara>
        <m:oMathParaPr>
          <m:jc m:val="center"/>
        </m:oMathParaPr>
        <m:oMath>
          <m:sSub>
            <m:sSubPr>
              <m:ctrlPr>
                <w:rPr>
                  <w:rFonts w:ascii="Cambria Math" w:hAnsi="Cambria Math"/>
                  <w:color w:val="000000" w:themeColor="text1"/>
                </w:rPr>
              </m:ctrlPr>
            </m:sSubPr>
            <m:e>
              <m:r>
                <m:rPr>
                  <m:sty m:val="p"/>
                </m:rPr>
                <w:rPr>
                  <w:rFonts w:ascii="Cambria Math" w:hAnsi="Cambria Math"/>
                  <w:color w:val="000000" w:themeColor="text1"/>
                </w:rPr>
                <m:t>R</m:t>
              </m:r>
              <m:ctrlPr>
                <w:rPr>
                  <w:rFonts w:ascii="Cambria Math" w:hAnsi="Cambria Math"/>
                  <w:color w:val="000000" w:themeColor="text1"/>
                </w:rPr>
              </m:ctrlPr>
            </m:e>
            <m:sub>
              <m:r>
                <m:rPr>
                  <m:sty m:val="p"/>
                </m:rPr>
                <w:rPr>
                  <w:rFonts w:ascii="Cambria Math" w:hAnsi="Cambria Math"/>
                  <w:color w:val="000000" w:themeColor="text1"/>
                </w:rPr>
                <m:t>Success</m:t>
              </m:r>
              <m:ctrlPr>
                <w:rPr>
                  <w:rFonts w:ascii="Cambria Math" w:hAnsi="Cambria Math"/>
                  <w:color w:val="000000" w:themeColor="text1"/>
                </w:rPr>
              </m:ctrlPr>
            </m:sub>
          </m:sSub>
          <m:r>
            <m:rPr>
              <m:sty m:val="p"/>
            </m:rPr>
            <w:rPr>
              <w:rFonts w:ascii="Cambria Math" w:hAnsi="Cambria Math"/>
              <w:color w:val="000000" w:themeColor="text1"/>
            </w:rPr>
            <m:t>=tanh</m:t>
          </m:r>
          <m:d>
            <m:dPr>
              <m:sepChr m:val=""/>
              <m:ctrlPr>
                <w:rPr>
                  <w:rFonts w:ascii="Cambria Math" w:hAnsi="Cambria Math"/>
                  <w:color w:val="000000" w:themeColor="text1"/>
                </w:rPr>
              </m:ctrlPr>
            </m:dPr>
            <m:e>
              <m:f>
                <m:fPr>
                  <m:ctrlPr>
                    <w:rPr>
                      <w:rFonts w:ascii="Cambria Math" w:hAnsi="Cambria Math"/>
                      <w:color w:val="000000" w:themeColor="text1"/>
                    </w:rPr>
                  </m:ctrlPr>
                </m:fPr>
                <m:num>
                  <m:r>
                    <m:rPr>
                      <m:nor/>
                      <m:sty m:val="p"/>
                    </m:rPr>
                    <w:rPr>
                      <w:rFonts w:ascii="Cambria Math" w:hAnsi="Cambria Math"/>
                      <w:b w:val="0"/>
                      <w:i w:val="0"/>
                      <w:color w:val="000000" w:themeColor="text1"/>
                    </w:rPr>
                    <m:t>Current_Success_Rate</m:t>
                  </m:r>
                  <m:ctrlPr>
                    <w:rPr>
                      <w:rFonts w:ascii="Cambria Math" w:hAnsi="Cambria Math"/>
                      <w:color w:val="000000" w:themeColor="text1"/>
                    </w:rPr>
                  </m:ctrlPr>
                </m:num>
                <m:den>
                  <m:r>
                    <m:rPr>
                      <m:nor/>
                      <m:sty m:val="p"/>
                    </m:rPr>
                    <w:rPr>
                      <w:rFonts w:ascii="Cambria Math" w:hAnsi="Cambria Math"/>
                      <w:b w:val="0"/>
                      <w:i w:val="0"/>
                      <w:color w:val="000000" w:themeColor="text1"/>
                    </w:rPr>
                    <m:t>Baseline_Success_Rate</m:t>
                  </m:r>
                  <m:ctrlPr>
                    <w:rPr>
                      <w:rFonts w:ascii="Cambria Math" w:hAnsi="Cambria Math"/>
                      <w:color w:val="000000" w:themeColor="text1"/>
                    </w:rPr>
                  </m:ctrlPr>
                </m:den>
              </m:f>
              <m:r>
                <m:rPr>
                  <m:sty m:val="p"/>
                </m:rPr>
                <w:rPr>
                  <w:rFonts w:ascii="Cambria Math" w:hAnsi="Cambria Math"/>
                  <w:color w:val="000000" w:themeColor="text1"/>
                </w:rPr>
                <m:t>−1</m:t>
              </m:r>
              <m:ctrlPr>
                <w:rPr>
                  <w:rFonts w:ascii="Cambria Math" w:hAnsi="Cambria Math"/>
                  <w:color w:val="000000" w:themeColor="text1"/>
                </w:rPr>
              </m:ctrlPr>
            </m:e>
          </m:d>
          <m:r>
            <m:rPr>
              <m:sty m:val="p"/>
            </m:rPr>
            <w:rPr>
              <w:rFonts w:ascii="Cambria Math" w:hAnsi="Cambria Math"/>
              <w:color w:val="000000" w:themeColor="text1"/>
            </w:rPr>
            <m:t>×0.2</m:t>
          </m:r>
        </m:oMath>
      </m:oMathPara>
    </w:p>
    <w:p w14:paraId="0C9ED9F3">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m:oMathPara>
        <m:oMathParaPr>
          <m:jc m:val="center"/>
        </m:oMathParaPr>
        <m:oMath>
          <m:sSub>
            <m:sSubPr>
              <m:ctrlPr>
                <w:rPr>
                  <w:rFonts w:ascii="Cambria Math" w:hAnsi="Cambria Math"/>
                  <w:color w:val="000000" w:themeColor="text1"/>
                </w:rPr>
              </m:ctrlPr>
            </m:sSubPr>
            <m:e>
              <m:r>
                <m:rPr>
                  <m:sty m:val="p"/>
                </m:rPr>
                <w:rPr>
                  <w:rFonts w:ascii="Cambria Math" w:hAnsi="Cambria Math"/>
                  <w:color w:val="000000" w:themeColor="text1"/>
                </w:rPr>
                <m:t>R</m:t>
              </m:r>
              <m:ctrlPr>
                <w:rPr>
                  <w:rFonts w:ascii="Cambria Math" w:hAnsi="Cambria Math"/>
                  <w:color w:val="000000" w:themeColor="text1"/>
                </w:rPr>
              </m:ctrlPr>
            </m:e>
            <m:sub>
              <m:r>
                <m:rPr>
                  <m:sty m:val="p"/>
                </m:rPr>
                <w:rPr>
                  <w:rFonts w:ascii="Cambria Math" w:hAnsi="Cambria Math"/>
                  <w:color w:val="000000" w:themeColor="text1"/>
                </w:rPr>
                <m:t>Stability</m:t>
              </m:r>
              <m:ctrlPr>
                <w:rPr>
                  <w:rFonts w:ascii="Cambria Math" w:hAnsi="Cambria Math"/>
                  <w:color w:val="000000" w:themeColor="text1"/>
                </w:rPr>
              </m:ctrlPr>
            </m:sub>
          </m:sSub>
          <m:r>
            <m:rPr>
              <m:sty m:val="p"/>
            </m:rPr>
            <w:rPr>
              <w:rFonts w:ascii="Cambria Math" w:hAnsi="Cambria Math"/>
              <w:color w:val="000000" w:themeColor="text1"/>
            </w:rPr>
            <m:t>=max</m:t>
          </m:r>
          <m:d>
            <m:dPr>
              <m:sepChr m:val=""/>
              <m:ctrlPr>
                <w:rPr>
                  <w:rFonts w:ascii="Cambria Math" w:hAnsi="Cambria Math"/>
                  <w:color w:val="000000" w:themeColor="text1"/>
                </w:rPr>
              </m:ctrlPr>
            </m:dPr>
            <m:e>
              <m:r>
                <m:rPr>
                  <m:sty m:val="p"/>
                </m:rPr>
                <w:rPr>
                  <w:rFonts w:ascii="Cambria Math" w:hAnsi="Cambria Math"/>
                  <w:color w:val="000000" w:themeColor="text1"/>
                </w:rPr>
                <m:t>0,0.05−</m:t>
              </m:r>
              <m:r>
                <m:rPr>
                  <m:nor/>
                  <m:sty m:val="p"/>
                </m:rPr>
                <w:rPr>
                  <w:rFonts w:ascii="Cambria Math" w:hAnsi="Cambria Math"/>
                  <w:color w:val="000000" w:themeColor="text1"/>
                </w:rPr>
                <m:t>Var</m:t>
              </m:r>
              <m:d>
                <m:dPr>
                  <m:sepChr m:val=""/>
                  <m:ctrlPr>
                    <w:rPr>
                      <w:rFonts w:ascii="Cambria Math" w:hAnsi="Cambria Math"/>
                      <w:color w:val="000000" w:themeColor="text1"/>
                    </w:rPr>
                  </m:ctrlPr>
                </m:dPr>
                <m:e>
                  <m:sSub>
                    <m:sSubPr>
                      <m:ctrlPr>
                        <w:rPr>
                          <w:rFonts w:ascii="Cambria Math" w:hAnsi="Cambria Math"/>
                          <w:color w:val="000000" w:themeColor="text1"/>
                        </w:rPr>
                      </m:ctrlPr>
                    </m:sSubPr>
                    <m:e>
                      <m:r>
                        <m:rPr>
                          <m:sty m:val="p"/>
                        </m:rPr>
                        <w:rPr>
                          <w:rFonts w:ascii="Cambria Math" w:hAnsi="Cambria Math"/>
                          <w:color w:val="000000" w:themeColor="text1"/>
                        </w:rPr>
                        <m:t>R</m:t>
                      </m:r>
                      <m:ctrlPr>
                        <w:rPr>
                          <w:rFonts w:ascii="Cambria Math" w:hAnsi="Cambria Math"/>
                          <w:color w:val="000000" w:themeColor="text1"/>
                        </w:rPr>
                      </m:ctrlPr>
                    </m:e>
                    <m:sub>
                      <m:r>
                        <m:rPr>
                          <m:sty m:val="p"/>
                        </m:rPr>
                        <w:rPr>
                          <w:rFonts w:ascii="Cambria Math" w:hAnsi="Cambria Math"/>
                          <w:color w:val="000000" w:themeColor="text1"/>
                        </w:rPr>
                        <m:t>recent</m:t>
                      </m:r>
                      <m:ctrlPr>
                        <w:rPr>
                          <w:rFonts w:ascii="Cambria Math" w:hAnsi="Cambria Math"/>
                          <w:color w:val="000000" w:themeColor="text1"/>
                        </w:rPr>
                      </m:ctrlPr>
                    </m:sub>
                  </m:sSub>
                  <m:ctrlPr>
                    <w:rPr>
                      <w:rFonts w:ascii="Cambria Math" w:hAnsi="Cambria Math"/>
                      <w:color w:val="000000" w:themeColor="text1"/>
                    </w:rPr>
                  </m:ctrlPr>
                </m:e>
              </m:d>
              <m:r>
                <m:rPr>
                  <m:sty m:val="p"/>
                </m:rPr>
                <w:rPr>
                  <w:rFonts w:ascii="Cambria Math" w:hAnsi="Cambria Math"/>
                  <w:color w:val="000000" w:themeColor="text1"/>
                </w:rPr>
                <m:t>×0.05</m:t>
              </m:r>
              <m:ctrlPr>
                <w:rPr>
                  <w:rFonts w:ascii="Cambria Math" w:hAnsi="Cambria Math"/>
                  <w:color w:val="000000" w:themeColor="text1"/>
                </w:rPr>
              </m:ctrlPr>
            </m:e>
          </m:d>
        </m:oMath>
      </m:oMathPara>
    </w:p>
    <w:p w14:paraId="78D1DB3F">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奖励范围限制:</w:t>
      </w:r>
    </w:p>
    <w:p w14:paraId="167AB802">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m:oMathPara>
        <m:oMathParaPr>
          <m:jc m:val="center"/>
        </m:oMathParaPr>
        <m:oMath>
          <m:r>
            <m:rPr>
              <m:sty m:val="p"/>
            </m:rPr>
            <w:rPr>
              <w:rFonts w:ascii="Cambria Math" w:hAnsi="Cambria Math"/>
              <w:color w:val="000000" w:themeColor="text1"/>
            </w:rPr>
            <m:t>R∈</m:t>
          </m:r>
          <m:d>
            <m:dPr>
              <m:begChr m:val="["/>
              <m:sepChr m:val=""/>
              <m:endChr m:val="]"/>
              <m:ctrlPr>
                <w:rPr>
                  <w:rFonts w:ascii="Cambria Math" w:hAnsi="Cambria Math"/>
                  <w:color w:val="000000" w:themeColor="text1"/>
                </w:rPr>
              </m:ctrlPr>
            </m:dPr>
            <m:e>
              <m:r>
                <m:rPr>
                  <m:sty m:val="p"/>
                </m:rPr>
                <w:rPr>
                  <w:rFonts w:ascii="Cambria Math" w:hAnsi="Cambria Math"/>
                  <w:color w:val="000000" w:themeColor="text1"/>
                </w:rPr>
                <m:t>−1.5,1.5</m:t>
              </m:r>
              <m:ctrlPr>
                <w:rPr>
                  <w:rFonts w:ascii="Cambria Math" w:hAnsi="Cambria Math"/>
                  <w:color w:val="000000" w:themeColor="text1"/>
                </w:rPr>
              </m:ctrlPr>
            </m:e>
          </m:d>
        </m:oMath>
      </m:oMathPara>
    </w:p>
    <w:bookmarkEnd w:id="31"/>
    <w:bookmarkEnd w:id="32"/>
    <w:p w14:paraId="315579F9">
      <w:pPr>
        <w:pStyle w:val="3"/>
        <w:rPr>
          <w:color w:val="000000" w:themeColor="text1"/>
        </w:rPr>
      </w:pPr>
      <w:bookmarkStart w:id="33" w:name="训练阶段划分"/>
      <w:r>
        <w:rPr>
          <w:color w:val="000000" w:themeColor="text1"/>
        </w:rPr>
        <w:t>11. 训练阶段划分</w:t>
      </w:r>
    </w:p>
    <w:p w14:paraId="06AC61CC">
      <w:pPr>
        <w:pStyle w:val="4"/>
        <w:rPr>
          <w:color w:val="000000" w:themeColor="text1"/>
        </w:rPr>
      </w:pPr>
      <w:bookmarkStart w:id="34" w:name="分阶段训练策略"/>
      <w:r>
        <w:rPr>
          <w:color w:val="000000" w:themeColor="text1"/>
        </w:rPr>
        <w:t>11.1 分阶段训练策略</w:t>
      </w:r>
    </w:p>
    <w:p w14:paraId="5B9CB63C">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阶段划分:</w:t>
      </w:r>
    </w:p>
    <w:p w14:paraId="3422BDE4">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m:oMathPara>
        <m:oMathParaPr>
          <m:jc m:val="center"/>
        </m:oMathParaPr>
        <m:oMath>
          <m:sSub>
            <m:sSubPr>
              <m:ctrlPr>
                <w:rPr>
                  <w:rFonts w:ascii="Cambria Math" w:hAnsi="Cambria Math"/>
                  <w:color w:val="000000" w:themeColor="text1"/>
                </w:rPr>
              </m:ctrlPr>
            </m:sSubPr>
            <m:e>
              <m:r>
                <m:rPr>
                  <m:nor/>
                  <m:sty m:val="p"/>
                </m:rPr>
                <w:rPr>
                  <w:rFonts w:ascii="Cambria Math" w:hAnsi="Cambria Math"/>
                  <w:b w:val="0"/>
                  <w:i w:val="0"/>
                  <w:color w:val="000000" w:themeColor="text1"/>
                </w:rPr>
                <m:t>Phase</m:t>
              </m:r>
              <m:ctrlPr>
                <w:rPr>
                  <w:rFonts w:ascii="Cambria Math" w:hAnsi="Cambria Math"/>
                  <w:color w:val="000000" w:themeColor="text1"/>
                </w:rPr>
              </m:ctrlPr>
            </m:e>
            <m:sub>
              <m:r>
                <m:rPr>
                  <m:sty m:val="p"/>
                </m:rPr>
                <w:rPr>
                  <w:rFonts w:ascii="Cambria Math" w:hAnsi="Cambria Math"/>
                  <w:color w:val="000000" w:themeColor="text1"/>
                </w:rPr>
                <m:t>i</m:t>
              </m:r>
              <m:ctrlPr>
                <w:rPr>
                  <w:rFonts w:ascii="Cambria Math" w:hAnsi="Cambria Math"/>
                  <w:color w:val="000000" w:themeColor="text1"/>
                </w:rPr>
              </m:ctrlPr>
            </m:sub>
          </m:sSub>
          <m:r>
            <m:rPr>
              <m:sty m:val="p"/>
            </m:rPr>
            <w:rPr>
              <w:rFonts w:ascii="Cambria Math" w:hAnsi="Cambria Math"/>
              <w:color w:val="000000" w:themeColor="text1"/>
            </w:rPr>
            <m:t>=</m:t>
          </m:r>
          <m:d>
            <m:dPr>
              <m:begChr m:val="{"/>
              <m:sepChr m:val=""/>
              <m:endChr m:val=""/>
              <m:ctrlPr>
                <w:rPr>
                  <w:rFonts w:ascii="Cambria Math" w:hAnsi="Cambria Math"/>
                  <w:color w:val="000000" w:themeColor="text1"/>
                </w:rPr>
              </m:ctrlPr>
            </m:dPr>
            <m:e>
              <m:m>
                <m:mPr>
                  <m:mcs>
                    <m:mc>
                      <m:mcPr>
                        <m:count m:val="1"/>
                        <m:mcJc m:val="left"/>
                      </m:mcPr>
                    </m:mc>
                  </m:mcs>
                  <m:plcHide m:val="1"/>
                  <m:ctrlPr>
                    <w:rPr>
                      <w:rFonts w:ascii="Cambria Math" w:hAnsi="Cambria Math"/>
                      <w:color w:val="000000" w:themeColor="text1"/>
                    </w:rPr>
                  </m:ctrlPr>
                </m:mPr>
                <m:mr>
                  <m:e>
                    <m:r>
                      <m:rPr>
                        <m:nor/>
                        <m:sty m:val="p"/>
                      </m:rPr>
                      <w:rPr>
                        <w:rFonts w:ascii="Cambria Math" w:hAnsi="Cambria Math"/>
                        <w:b w:val="0"/>
                        <w:i w:val="0"/>
                        <w:color w:val="000000" w:themeColor="text1"/>
                      </w:rPr>
                      <m:t>Episodes</m:t>
                    </m:r>
                    <m:r>
                      <m:rPr>
                        <m:sty m:val="p"/>
                      </m:rPr>
                      <w:rPr>
                        <w:rFonts w:ascii="Cambria Math" w:hAnsi="Cambria Math"/>
                        <w:color w:val="000000" w:themeColor="text1"/>
                      </w:rPr>
                      <m:t>:</m:t>
                    </m:r>
                    <m:f>
                      <m:fPr>
                        <m:ctrlPr>
                          <w:rPr>
                            <w:rFonts w:ascii="Cambria Math" w:hAnsi="Cambria Math"/>
                            <w:color w:val="000000" w:themeColor="text1"/>
                          </w:rPr>
                        </m:ctrlPr>
                      </m:fPr>
                      <m:num>
                        <m:r>
                          <m:rPr>
                            <m:sty m:val="p"/>
                          </m:rPr>
                          <w:rPr>
                            <w:rFonts w:ascii="Cambria Math" w:hAnsi="Cambria Math"/>
                            <w:color w:val="000000" w:themeColor="text1"/>
                          </w:rPr>
                          <m:t>N</m:t>
                        </m:r>
                        <m:ctrlPr>
                          <w:rPr>
                            <w:rFonts w:ascii="Cambria Math" w:hAnsi="Cambria Math"/>
                            <w:color w:val="000000" w:themeColor="text1"/>
                          </w:rPr>
                        </m:ctrlPr>
                      </m:num>
                      <m:den>
                        <m:r>
                          <m:rPr>
                            <m:sty m:val="p"/>
                          </m:rPr>
                          <w:rPr>
                            <w:rFonts w:ascii="Cambria Math" w:hAnsi="Cambria Math"/>
                            <w:color w:val="000000" w:themeColor="text1"/>
                          </w:rPr>
                          <m:t>4</m:t>
                        </m:r>
                        <m:ctrlPr>
                          <w:rPr>
                            <w:rFonts w:ascii="Cambria Math" w:hAnsi="Cambria Math"/>
                            <w:color w:val="000000" w:themeColor="text1"/>
                          </w:rPr>
                        </m:ctrlPr>
                      </m:den>
                    </m:f>
                    <m:ctrlPr>
                      <w:rPr>
                        <w:rFonts w:ascii="Cambria Math" w:hAnsi="Cambria Math"/>
                        <w:color w:val="000000" w:themeColor="text1"/>
                      </w:rPr>
                    </m:ctrlPr>
                  </m:e>
                </m:mr>
                <m:mr>
                  <m:e>
                    <m:r>
                      <m:rPr>
                        <m:nor/>
                        <m:sty m:val="p"/>
                      </m:rPr>
                      <w:rPr>
                        <w:rFonts w:ascii="Cambria Math" w:hAnsi="Cambria Math"/>
                        <w:b w:val="0"/>
                        <w:i w:val="0"/>
                        <w:color w:val="000000" w:themeColor="text1"/>
                      </w:rPr>
                      <m:t>Max_Steps</m:t>
                    </m:r>
                    <m:r>
                      <m:rPr>
                        <m:sty m:val="p"/>
                      </m:rPr>
                      <w:rPr>
                        <w:rFonts w:ascii="Cambria Math" w:hAnsi="Cambria Math"/>
                        <w:color w:val="000000" w:themeColor="text1"/>
                      </w:rPr>
                      <m:t>:</m:t>
                    </m:r>
                    <m:d>
                      <m:dPr>
                        <m:begChr m:val="["/>
                        <m:sepChr m:val=""/>
                        <m:endChr m:val="]"/>
                        <m:ctrlPr>
                          <w:rPr>
                            <w:rFonts w:ascii="Cambria Math" w:hAnsi="Cambria Math"/>
                            <w:color w:val="000000" w:themeColor="text1"/>
                          </w:rPr>
                        </m:ctrlPr>
                      </m:dPr>
                      <m:e>
                        <m:r>
                          <m:rPr>
                            <m:sty m:val="p"/>
                          </m:rPr>
                          <w:rPr>
                            <w:rFonts w:ascii="Cambria Math" w:hAnsi="Cambria Math"/>
                            <w:color w:val="000000" w:themeColor="text1"/>
                          </w:rPr>
                          <m:t>10,15,20,30</m:t>
                        </m:r>
                        <m:ctrlPr>
                          <w:rPr>
                            <w:rFonts w:ascii="Cambria Math" w:hAnsi="Cambria Math"/>
                            <w:color w:val="000000" w:themeColor="text1"/>
                          </w:rPr>
                        </m:ctrlPr>
                      </m:e>
                    </m:d>
                    <m:d>
                      <m:dPr>
                        <m:begChr m:val="["/>
                        <m:sepChr m:val=""/>
                        <m:endChr m:val="]"/>
                        <m:ctrlPr>
                          <w:rPr>
                            <w:rFonts w:ascii="Cambria Math" w:hAnsi="Cambria Math"/>
                            <w:color w:val="000000" w:themeColor="text1"/>
                          </w:rPr>
                        </m:ctrlPr>
                      </m:dPr>
                      <m:e>
                        <m:r>
                          <m:rPr>
                            <m:sty m:val="p"/>
                          </m:rPr>
                          <w:rPr>
                            <w:rFonts w:ascii="Cambria Math" w:hAnsi="Cambria Math"/>
                            <w:color w:val="000000" w:themeColor="text1"/>
                          </w:rPr>
                          <m:t>i−1</m:t>
                        </m:r>
                        <m:ctrlPr>
                          <w:rPr>
                            <w:rFonts w:ascii="Cambria Math" w:hAnsi="Cambria Math"/>
                            <w:color w:val="000000" w:themeColor="text1"/>
                          </w:rPr>
                        </m:ctrlPr>
                      </m:e>
                    </m:d>
                    <m:ctrlPr>
                      <w:rPr>
                        <w:rFonts w:ascii="Cambria Math" w:hAnsi="Cambria Math"/>
                        <w:color w:val="000000" w:themeColor="text1"/>
                      </w:rPr>
                    </m:ctrlPr>
                  </m:e>
                </m:mr>
                <m:mr>
                  <m:e>
                    <m:r>
                      <m:rPr>
                        <m:nor/>
                        <m:sty m:val="p"/>
                      </m:rPr>
                      <w:rPr>
                        <w:rFonts w:ascii="Cambria Math" w:hAnsi="Cambria Math"/>
                        <w:b w:val="0"/>
                        <w:i w:val="0"/>
                        <w:color w:val="000000" w:themeColor="text1"/>
                      </w:rPr>
                      <m:t>Name</m:t>
                    </m:r>
                    <m:r>
                      <m:rPr>
                        <m:sty m:val="p"/>
                      </m:rPr>
                      <w:rPr>
                        <w:rFonts w:ascii="Cambria Math" w:hAnsi="Cambria Math"/>
                        <w:color w:val="000000" w:themeColor="text1"/>
                      </w:rPr>
                      <m:t>:</m:t>
                    </m:r>
                    <m:r>
                      <m:rPr>
                        <m:nor/>
                        <m:sty m:val="p"/>
                      </m:rPr>
                      <w:rPr>
                        <w:rFonts w:ascii="Cambria Math" w:hAnsi="Cambria Math"/>
                        <w:color w:val="000000" w:themeColor="text1"/>
                      </w:rPr>
                      <m:t>Phase_Names</m:t>
                    </m:r>
                    <m:d>
                      <m:dPr>
                        <m:begChr m:val="["/>
                        <m:sepChr m:val=""/>
                        <m:endChr m:val="]"/>
                        <m:ctrlPr>
                          <w:rPr>
                            <w:rFonts w:ascii="Cambria Math" w:hAnsi="Cambria Math"/>
                            <w:color w:val="000000" w:themeColor="text1"/>
                          </w:rPr>
                        </m:ctrlPr>
                      </m:dPr>
                      <m:e>
                        <m:r>
                          <m:rPr>
                            <m:sty m:val="p"/>
                          </m:rPr>
                          <w:rPr>
                            <w:rFonts w:ascii="Cambria Math" w:hAnsi="Cambria Math"/>
                            <w:color w:val="000000" w:themeColor="text1"/>
                          </w:rPr>
                          <m:t>i−1</m:t>
                        </m:r>
                        <m:ctrlPr>
                          <w:rPr>
                            <w:rFonts w:ascii="Cambria Math" w:hAnsi="Cambria Math"/>
                            <w:color w:val="000000" w:themeColor="text1"/>
                          </w:rPr>
                        </m:ctrlPr>
                      </m:e>
                    </m:d>
                    <m:ctrlPr>
                      <w:rPr>
                        <w:rFonts w:ascii="Cambria Math" w:hAnsi="Cambria Math"/>
                        <w:color w:val="000000" w:themeColor="text1"/>
                      </w:rPr>
                    </m:ctrlPr>
                  </m:e>
                </m:mr>
              </m:m>
              <m:ctrlPr>
                <w:rPr>
                  <w:rFonts w:ascii="Cambria Math" w:hAnsi="Cambria Math"/>
                  <w:color w:val="000000" w:themeColor="text1"/>
                </w:rPr>
              </m:ctrlPr>
            </m:e>
          </m:d>
        </m:oMath>
      </m:oMathPara>
    </w:p>
    <w:p w14:paraId="14F80151">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p>
    <w:p w14:paraId="24734CBB">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 xml:space="preserve">其中： - </w:t>
      </w:r>
      <m:oMath>
        <m:r>
          <m:rPr>
            <m:nor/>
            <m:sty m:val="p"/>
          </m:rPr>
          <w:rPr>
            <w:rFonts w:ascii="Cambria Math" w:hAnsi="Cambria Math"/>
            <w:b w:val="0"/>
            <w:i w:val="0"/>
            <w:color w:val="000000" w:themeColor="text1"/>
          </w:rPr>
          <m:t>Phase_Names</m:t>
        </m:r>
        <m:r>
          <m:rPr>
            <m:sty m:val="p"/>
          </m:rPr>
          <w:rPr>
            <w:rFonts w:ascii="Cambria Math" w:hAnsi="Cambria Math"/>
            <w:color w:val="000000" w:themeColor="text1"/>
          </w:rPr>
          <m:t>=</m:t>
        </m:r>
        <m:d>
          <m:dPr>
            <m:begChr m:val="["/>
            <m:sepChr m:val=""/>
            <m:endChr m:val="]"/>
            <m:ctrlPr>
              <w:rPr>
                <w:rFonts w:ascii="Cambria Math" w:hAnsi="Cambria Math"/>
                <w:color w:val="000000" w:themeColor="text1"/>
              </w:rPr>
            </m:ctrlPr>
          </m:dPr>
          <m:e>
            <m:r>
              <m:rPr>
                <m:nor/>
                <m:sty m:val="p"/>
              </m:rPr>
              <w:rPr>
                <w:rFonts w:ascii="Cambria Math" w:hAnsi="Cambria Math"/>
                <w:b w:val="0"/>
                <w:i w:val="0"/>
                <w:color w:val="000000" w:themeColor="text1"/>
              </w:rPr>
              <m:t>"元学习适应"</m:t>
            </m:r>
            <m:r>
              <m:rPr>
                <m:sty m:val="p"/>
              </m:rPr>
              <w:rPr>
                <w:rFonts w:ascii="Cambria Math" w:hAnsi="Cambria Math"/>
                <w:color w:val="000000" w:themeColor="text1"/>
              </w:rPr>
              <m:t>,</m:t>
            </m:r>
            <m:r>
              <m:rPr>
                <m:nor/>
                <m:sty m:val="p"/>
              </m:rPr>
              <w:rPr>
                <w:rFonts w:ascii="Cambria Math" w:hAnsi="Cambria Math"/>
                <w:color w:val="000000" w:themeColor="text1"/>
              </w:rPr>
              <m:t>"贝叶斯优化"</m:t>
            </m:r>
            <m:r>
              <m:rPr>
                <m:sty m:val="p"/>
              </m:rPr>
              <w:rPr>
                <w:rFonts w:ascii="Cambria Math" w:hAnsi="Cambria Math"/>
                <w:color w:val="000000" w:themeColor="text1"/>
              </w:rPr>
              <m:t>,</m:t>
            </m:r>
            <m:r>
              <m:rPr>
                <m:nor/>
                <m:sty m:val="p"/>
              </m:rPr>
              <w:rPr>
                <w:rFonts w:ascii="Cambria Math" w:hAnsi="Cambria Math"/>
                <w:color w:val="000000" w:themeColor="text1"/>
              </w:rPr>
              <m:t>"架构进化"</m:t>
            </m:r>
            <m:r>
              <m:rPr>
                <m:sty m:val="p"/>
              </m:rPr>
              <w:rPr>
                <w:rFonts w:ascii="Cambria Math" w:hAnsi="Cambria Math"/>
                <w:color w:val="000000" w:themeColor="text1"/>
              </w:rPr>
              <m:t>,</m:t>
            </m:r>
            <m:r>
              <m:rPr>
                <m:nor/>
                <m:sty m:val="p"/>
              </m:rPr>
              <w:rPr>
                <w:rFonts w:ascii="Cambria Math" w:hAnsi="Cambria Math"/>
                <w:color w:val="000000" w:themeColor="text1"/>
              </w:rPr>
              <m:t>"综合优化"</m:t>
            </m:r>
            <m:ctrlPr>
              <w:rPr>
                <w:rFonts w:ascii="Cambria Math" w:hAnsi="Cambria Math"/>
                <w:color w:val="000000" w:themeColor="text1"/>
              </w:rPr>
            </m:ctrlPr>
          </m:e>
        </m:d>
      </m:oMath>
      <w:r>
        <w:rPr>
          <w:color w:val="000000" w:themeColor="text1"/>
        </w:rPr>
        <w:t xml:space="preserve"> - </w:t>
      </w:r>
      <m:oMath>
        <m:r>
          <m:rPr>
            <m:sty m:val="p"/>
          </m:rPr>
          <w:rPr>
            <w:rFonts w:ascii="Cambria Math" w:hAnsi="Cambria Math"/>
            <w:color w:val="000000" w:themeColor="text1"/>
          </w:rPr>
          <m:t>N</m:t>
        </m:r>
      </m:oMath>
      <w:r>
        <w:rPr>
          <w:color w:val="000000" w:themeColor="text1"/>
        </w:rPr>
        <w:t>: 总训练轮数</w:t>
      </w:r>
    </w:p>
    <w:bookmarkEnd w:id="33"/>
    <w:bookmarkEnd w:id="34"/>
    <w:p w14:paraId="3D03CFA7">
      <w:pPr>
        <w:pStyle w:val="3"/>
        <w:rPr>
          <w:color w:val="000000" w:themeColor="text1"/>
        </w:rPr>
      </w:pPr>
      <w:bookmarkStart w:id="35" w:name="系统适配器"/>
      <w:r>
        <w:rPr>
          <w:color w:val="000000" w:themeColor="text1"/>
        </w:rPr>
        <w:t>12. 系统适配器</w:t>
      </w:r>
    </w:p>
    <w:p w14:paraId="6B6B0FA3">
      <w:pPr>
        <w:pStyle w:val="4"/>
        <w:rPr>
          <w:color w:val="000000" w:themeColor="text1"/>
        </w:rPr>
      </w:pPr>
      <w:bookmarkStart w:id="36" w:name="麒麟系统检测算法"/>
      <w:r>
        <w:rPr>
          <w:color w:val="000000" w:themeColor="text1"/>
        </w:rPr>
        <w:t>12.1 麒麟系统检测算法</w:t>
      </w:r>
    </w:p>
    <w:p w14:paraId="1C3F6F8F">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算法名称: 操作系统类型检测算法（Operating System Detection Algorithm）</w:t>
      </w:r>
    </w:p>
    <w:p w14:paraId="4DCBCA48">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检测方法: 通过读取/etc/os-release文件检测系统类型</w:t>
      </w:r>
    </w:p>
    <w:p w14:paraId="0635F39C">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实现代码:</w:t>
      </w:r>
    </w:p>
    <w:p w14:paraId="4158768F">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def is_kylin_system():</w:t>
      </w:r>
      <w:r>
        <w:rPr>
          <w:color w:val="000000" w:themeColor="text1"/>
        </w:rPr>
        <w:br w:type="textWrapping"/>
      </w:r>
      <w:r>
        <w:rPr>
          <w:color w:val="000000" w:themeColor="text1"/>
        </w:rPr>
        <w:t xml:space="preserve">    try:</w:t>
      </w:r>
      <w:r>
        <w:rPr>
          <w:color w:val="000000" w:themeColor="text1"/>
        </w:rPr>
        <w:br w:type="textWrapping"/>
      </w:r>
      <w:r>
        <w:rPr>
          <w:color w:val="000000" w:themeColor="text1"/>
        </w:rPr>
        <w:t xml:space="preserve">        with open('/etc/os-release', 'r') as f:</w:t>
      </w:r>
      <w:r>
        <w:rPr>
          <w:color w:val="000000" w:themeColor="text1"/>
        </w:rPr>
        <w:br w:type="textWrapping"/>
      </w:r>
      <w:r>
        <w:rPr>
          <w:color w:val="000000" w:themeColor="text1"/>
        </w:rPr>
        <w:t xml:space="preserve">            content = f.read()</w:t>
      </w:r>
      <w:r>
        <w:rPr>
          <w:color w:val="000000" w:themeColor="text1"/>
        </w:rPr>
        <w:br w:type="textWrapping"/>
      </w:r>
      <w:r>
        <w:rPr>
          <w:color w:val="000000" w:themeColor="text1"/>
        </w:rPr>
        <w:t xml:space="preserve">        return 'kylin' in content.lower()</w:t>
      </w:r>
      <w:r>
        <w:rPr>
          <w:color w:val="000000" w:themeColor="text1"/>
        </w:rPr>
        <w:br w:type="textWrapping"/>
      </w:r>
      <w:r>
        <w:rPr>
          <w:color w:val="000000" w:themeColor="text1"/>
        </w:rPr>
        <w:t xml:space="preserve">    except:</w:t>
      </w:r>
      <w:r>
        <w:rPr>
          <w:color w:val="000000" w:themeColor="text1"/>
        </w:rPr>
        <w:br w:type="textWrapping"/>
      </w:r>
      <w:r>
        <w:rPr>
          <w:color w:val="000000" w:themeColor="text1"/>
        </w:rPr>
        <w:t xml:space="preserve">        return False</w:t>
      </w:r>
    </w:p>
    <w:bookmarkEnd w:id="36"/>
    <w:p w14:paraId="3F74987C">
      <w:pPr>
        <w:pStyle w:val="4"/>
        <w:rPr>
          <w:color w:val="000000" w:themeColor="text1"/>
        </w:rPr>
      </w:pPr>
      <w:bookmarkStart w:id="37" w:name="参数范围适配算法"/>
      <w:r>
        <w:rPr>
          <w:color w:val="000000" w:themeColor="text1"/>
        </w:rPr>
        <w:t>12.2 参数范围适配算法</w:t>
      </w:r>
    </w:p>
    <w:p w14:paraId="0A53C3F8">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b/>
          <w:bCs/>
          <w:color w:val="000000" w:themeColor="text1"/>
        </w:rPr>
        <w:t>算</w:t>
      </w:r>
      <w:r>
        <w:rPr>
          <w:color w:val="000000" w:themeColor="text1"/>
        </w:rPr>
        <w:t>法名称: 动态参数范围适配算法（Dynamic Parameter Range Adaptation Algorithm）</w:t>
      </w:r>
    </w:p>
    <w:p w14:paraId="33472D15">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适配策略: 针对不同系统设置不同的参数范围</w:t>
      </w:r>
    </w:p>
    <w:p w14:paraId="4D75DCF4">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麒麟系统参数范围: - net.core.somaxconn: 4096-65535 - net.ipv4.tcp_fin_timeout: 30-300 - net.ipv4.tcp_tw_reuse: 1 - net.ipv4.tcp_max_syn_backlog: 4096-65535 - net.core.netdev_max_backlog: 8000-10000</w:t>
      </w:r>
    </w:p>
    <w:p w14:paraId="6DF3AFD4">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color w:val="000000" w:themeColor="text1"/>
        </w:rPr>
      </w:pPr>
      <w:r>
        <w:rPr>
          <w:color w:val="000000" w:themeColor="text1"/>
        </w:rPr>
        <w:t>标准Linux系统参数范围: - net.core.somaxconn: 128-65535 - net.ipv4.tcp_fin_timeout: 60-300 - net.ipv4.tcp_tw_reuse: 0-1 - net.ipv4.tcp_max_syn_backlog: 128-65535 - net.core.netdev_max_backlog: 1000-10000</w:t>
      </w:r>
    </w:p>
    <w:bookmarkEnd w:id="35"/>
    <w:bookmarkEnd w:id="37"/>
    <w:p w14:paraId="65DCA0E1">
      <w:pPr>
        <w:pStyle w:val="3"/>
        <w:numPr>
          <w:ilvl w:val="0"/>
          <w:numId w:val="1"/>
        </w:numPr>
        <w:rPr>
          <w:color w:val="000000" w:themeColor="text1"/>
        </w:rPr>
      </w:pPr>
      <w:bookmarkStart w:id="38" w:name="实际运行数据验证"/>
      <w:r>
        <w:rPr>
          <w:color w:val="000000" w:themeColor="text1"/>
        </w:rPr>
        <w:t>实际运行数据验证</w:t>
      </w:r>
    </w:p>
    <w:p w14:paraId="1ED7466D">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color w:val="000000" w:themeColor="text1"/>
          <w:lang w:val="en-US" w:eastAsia="zh-CN"/>
        </w:rPr>
      </w:pPr>
      <w:r>
        <w:rPr>
          <w:rFonts w:hint="default"/>
          <w:color w:val="000000" w:themeColor="text1"/>
          <w:lang w:val="en-US" w:eastAsia="zh-CN"/>
        </w:rPr>
        <w:t>基于V9系统的实际训练日志数据，本节从多个维度验证系统的实际运行效果。通过</w:t>
      </w:r>
      <w:r>
        <w:rPr>
          <w:rFonts w:hint="eastAsia"/>
          <w:color w:val="000000" w:themeColor="text1"/>
          <w:lang w:val="en-US" w:eastAsia="zh-CN"/>
        </w:rPr>
        <w:t>解析训练</w:t>
      </w:r>
      <w:r>
        <w:rPr>
          <w:rFonts w:hint="default"/>
          <w:color w:val="000000" w:themeColor="text1"/>
          <w:lang w:val="en-US" w:eastAsia="zh-CN"/>
        </w:rPr>
        <w:t>日志文件，提取了100个训练回合的完整数据，包括奖励、QPS、延迟、错误率等关键指标，为系统性能提供了可靠的数据支撑</w:t>
      </w:r>
      <w:r>
        <w:rPr>
          <w:rFonts w:hint="eastAsia"/>
          <w:color w:val="000000" w:themeColor="text1"/>
          <w:lang w:val="en-US" w:eastAsia="zh-CN"/>
        </w:rPr>
        <w:t>。</w:t>
      </w:r>
    </w:p>
    <w:p w14:paraId="3E05E530"/>
    <w:p w14:paraId="6318B958">
      <w:pPr>
        <w:pStyle w:val="4"/>
        <w:numPr>
          <w:ilvl w:val="1"/>
          <w:numId w:val="1"/>
        </w:numPr>
        <w:rPr>
          <w:rFonts w:hint="eastAsia"/>
          <w:color w:val="000000" w:themeColor="text1"/>
          <w:lang w:val="en-US" w:eastAsia="zh-CN"/>
        </w:rPr>
      </w:pPr>
      <w:r>
        <w:rPr>
          <w:rFonts w:hint="eastAsia"/>
          <w:color w:val="000000" w:themeColor="text1"/>
          <w:lang w:val="en-US" w:eastAsia="zh-CN"/>
        </w:rPr>
        <w:t>核心性能收敛验证</w:t>
      </w:r>
    </w:p>
    <w:p w14:paraId="051AB7EB">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lang w:val="en-US" w:eastAsia="zh-CN"/>
        </w:rPr>
      </w:pPr>
      <w:r>
        <w:rPr>
          <w:color w:val="000000" w:themeColor="text1"/>
        </w:rPr>
        <w:t xml:space="preserve">KylinKernelTune </w:t>
      </w:r>
      <w:r>
        <w:rPr>
          <w:rFonts w:hint="default"/>
          <w:color w:val="000000" w:themeColor="text1"/>
          <w:lang w:val="en-US" w:eastAsia="zh-CN"/>
        </w:rPr>
        <w:t>在训练过程中表现出良好的学习特性。系统在前20个回合快速学习，奖励值从初始状态迅速提升，随后在30个回合后达到稳定状态。10回合移动平均奖励成功收敛到0.328的目标水平，表明系统在保持探索的同时实现了稳定的性能表现</w:t>
      </w:r>
      <w:r>
        <w:rPr>
          <w:rFonts w:hint="eastAsia"/>
          <w:color w:val="000000" w:themeColor="text1"/>
          <w:lang w:val="en-US" w:eastAsia="zh-CN"/>
        </w:rPr>
        <w:t>(Figure 1)</w:t>
      </w:r>
      <w:r>
        <w:rPr>
          <w:rFonts w:hint="default"/>
          <w:color w:val="000000" w:themeColor="text1"/>
          <w:lang w:val="en-US" w:eastAsia="zh-CN"/>
        </w:rPr>
        <w:t>。</w:t>
      </w:r>
    </w:p>
    <w:p w14:paraId="5B2AEE73">
      <w:pPr>
        <w:pStyle w:val="5"/>
        <w:jc w:val="center"/>
        <w:rPr>
          <w:rFonts w:hint="default"/>
          <w:lang w:val="en-US" w:eastAsia="zh-CN"/>
        </w:rPr>
      </w:pPr>
      <w:r>
        <w:rPr>
          <w:rFonts w:hint="default"/>
          <w:lang w:val="en-US" w:eastAsia="zh-CN"/>
        </w:rPr>
        <w:drawing>
          <wp:inline distT="0" distB="0" distL="114300" distR="114300">
            <wp:extent cx="4735195" cy="2620645"/>
            <wp:effectExtent l="0" t="0" r="8255" b="8255"/>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pic:cNvPicPr>
                  </pic:nvPicPr>
                  <pic:blipFill>
                    <a:blip r:embed="rId7"/>
                    <a:stretch>
                      <a:fillRect/>
                    </a:stretch>
                  </pic:blipFill>
                  <pic:spPr>
                    <a:xfrm>
                      <a:off x="0" y="0"/>
                      <a:ext cx="4735195" cy="2620645"/>
                    </a:xfrm>
                    <a:prstGeom prst="rect">
                      <a:avLst/>
                    </a:prstGeom>
                  </pic:spPr>
                </pic:pic>
              </a:graphicData>
            </a:graphic>
          </wp:inline>
        </w:drawing>
      </w:r>
    </w:p>
    <w:p w14:paraId="1F81E733">
      <w:pPr>
        <w:numPr>
          <w:ilvl w:val="0"/>
          <w:numId w:val="0"/>
        </w:numPr>
        <w:jc w:val="center"/>
        <w:rPr>
          <w:rFonts w:hint="eastAsia" w:eastAsia="宋体"/>
          <w:lang w:val="en-US" w:eastAsia="zh-CN"/>
        </w:rPr>
      </w:pPr>
      <w:r>
        <w:rPr>
          <w:rFonts w:hint="eastAsia" w:eastAsia="宋体"/>
          <w:lang w:val="en-US" w:eastAsia="zh-CN"/>
        </w:rPr>
        <w:t>Figure1. Reward Convergence Analysis</w:t>
      </w:r>
    </w:p>
    <w:p w14:paraId="188833BC">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color w:val="000000" w:themeColor="text1"/>
          <w:lang w:val="en-US" w:eastAsia="zh-CN"/>
        </w:rPr>
      </w:pPr>
      <w:r>
        <w:rPr>
          <w:rFonts w:hint="eastAsia"/>
          <w:color w:val="000000" w:themeColor="text1"/>
          <w:lang w:val="en-US" w:eastAsia="zh-CN"/>
        </w:rPr>
        <w:t>KylinKernelTune 在训练过程中展现出典型的强化学习特征。个体回合的QPS在80-220之间波动，这种波动并非系统缺陷，而是它积极探索不同网络参数配置的体现。KylinKernelTune 通过动态调整内核参数，每次调整都会产生不同的性能表现，这是强化学习算法在寻找最优解过程中的正常探索行为。尽管个体回合存在探索波动，但10回合移动平均QPS在约20-25个回合后成功收敛并稳定在150.8 QPS水平。这种收敛模式证明了V9系统的学习能力：系统能够在保持探索的同时，逐步找到最优的网络参数配置，实现稳定的性能提升。</w:t>
      </w:r>
    </w:p>
    <w:p w14:paraId="3D41C916">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color w:val="000000" w:themeColor="text1"/>
          <w:lang w:val="en-US" w:eastAsia="zh-CN"/>
        </w:rPr>
      </w:pPr>
      <w:r>
        <w:rPr>
          <w:rFonts w:hint="eastAsia"/>
          <w:color w:val="000000" w:themeColor="text1"/>
          <w:lang w:val="en-US" w:eastAsia="zh-CN"/>
        </w:rPr>
        <w:t>相比传统静态配置方法，V9系统能够动态适应微服务负载变化，在保持稳定平均性能的同时实现持续优化。这种基于强化学习的自适应调优机制，为微服务网络性能优化提供了新的技术路径，验证了系统在实际应用中的有效性和可靠性</w:t>
      </w:r>
    </w:p>
    <w:p w14:paraId="7849FD63">
      <w:pPr>
        <w:numPr>
          <w:ilvl w:val="0"/>
          <w:numId w:val="0"/>
        </w:numPr>
        <w:jc w:val="center"/>
        <w:rPr>
          <w:rFonts w:hint="eastAsia" w:eastAsia="宋体"/>
          <w:lang w:val="en-US" w:eastAsia="zh-CN"/>
        </w:rPr>
      </w:pPr>
      <w:r>
        <w:rPr>
          <w:rFonts w:hint="eastAsia" w:eastAsia="宋体"/>
          <w:lang w:val="en-US" w:eastAsia="zh-CN"/>
        </w:rPr>
        <w:drawing>
          <wp:inline distT="0" distB="0" distL="114300" distR="114300">
            <wp:extent cx="5477510" cy="3031490"/>
            <wp:effectExtent l="0" t="0" r="8890" b="6985"/>
            <wp:docPr id="2" name="图片 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
                    <pic:cNvPicPr>
                      <a:picLocks noChangeAspect="1"/>
                    </pic:cNvPicPr>
                  </pic:nvPicPr>
                  <pic:blipFill>
                    <a:blip r:embed="rId8"/>
                    <a:stretch>
                      <a:fillRect/>
                    </a:stretch>
                  </pic:blipFill>
                  <pic:spPr>
                    <a:xfrm>
                      <a:off x="0" y="0"/>
                      <a:ext cx="5477510" cy="3031490"/>
                    </a:xfrm>
                    <a:prstGeom prst="rect">
                      <a:avLst/>
                    </a:prstGeom>
                  </pic:spPr>
                </pic:pic>
              </a:graphicData>
            </a:graphic>
          </wp:inline>
        </w:drawing>
      </w:r>
    </w:p>
    <w:p w14:paraId="061AB3DD">
      <w:pPr>
        <w:numPr>
          <w:ilvl w:val="0"/>
          <w:numId w:val="0"/>
        </w:numPr>
        <w:jc w:val="center"/>
        <w:rPr>
          <w:rFonts w:hint="default" w:eastAsia="宋体"/>
          <w:lang w:val="en-US" w:eastAsia="zh-CN"/>
        </w:rPr>
      </w:pPr>
      <w:r>
        <w:rPr>
          <w:rFonts w:hint="eastAsia" w:eastAsia="宋体"/>
          <w:lang w:val="en-US" w:eastAsia="zh-CN"/>
        </w:rPr>
        <w:t>Figure 2. QPS Convergencec Analysis</w:t>
      </w:r>
    </w:p>
    <w:p w14:paraId="144B1B90">
      <w:pPr>
        <w:numPr>
          <w:ilvl w:val="0"/>
          <w:numId w:val="0"/>
        </w:numPr>
        <w:jc w:val="center"/>
        <w:rPr>
          <w:rFonts w:hint="eastAsia" w:eastAsia="宋体"/>
          <w:lang w:val="en-US" w:eastAsia="zh-CN"/>
        </w:rPr>
      </w:pPr>
    </w:p>
    <w:p w14:paraId="1A46008B">
      <w:pPr>
        <w:pStyle w:val="4"/>
        <w:numPr>
          <w:ilvl w:val="1"/>
          <w:numId w:val="1"/>
        </w:numPr>
        <w:rPr>
          <w:rFonts w:hint="eastAsia"/>
          <w:color w:val="000000" w:themeColor="text1"/>
          <w:lang w:val="en-US" w:eastAsia="zh-CN"/>
        </w:rPr>
      </w:pPr>
      <w:r>
        <w:rPr>
          <w:rFonts w:hint="eastAsia"/>
          <w:color w:val="000000" w:themeColor="text1"/>
          <w:lang w:val="en-US" w:eastAsia="zh-CN"/>
        </w:rPr>
        <w:t>训练阶段性能分析</w:t>
      </w:r>
    </w:p>
    <w:p w14:paraId="773B8EA6">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color w:val="000000" w:themeColor="text1"/>
          <w:lang w:val="en-US" w:eastAsia="zh-CN"/>
        </w:rPr>
      </w:pPr>
      <w:r>
        <w:rPr>
          <w:rFonts w:hint="default"/>
          <w:color w:val="000000" w:themeColor="text1"/>
          <w:lang w:val="en-US" w:eastAsia="zh-CN"/>
        </w:rPr>
        <w:t>KylinKernelTune</w:t>
      </w:r>
      <w:r>
        <w:rPr>
          <w:rFonts w:hint="eastAsia"/>
          <w:color w:val="000000" w:themeColor="text1"/>
          <w:lang w:val="en-US" w:eastAsia="zh-CN"/>
        </w:rPr>
        <w:t>采用四阶段渐进式训练策略，各阶段表现如下：探索阶段(Phase 1)平均奖励为0.309±0.106，开发阶段(Phase 2)提升至0.314±0.084，优化阶段(Phase 3)稳定在0.312±0.079，最终在收敛阶段(Phase 4)达到最佳性能0.330±0.083。从标准差变化可以看出，系统在探索阶段波动较大，随着训练进行逐渐稳定，最终在收敛阶段达到最高性能，验证了分阶段训练策略的有效性。</w:t>
      </w:r>
    </w:p>
    <w:p w14:paraId="28C09B5A">
      <w:pPr>
        <w:pStyle w:val="5"/>
        <w:jc w:val="center"/>
        <w:rPr>
          <w:rFonts w:hint="eastAsia"/>
          <w:lang w:val="en-US" w:eastAsia="zh-CN"/>
        </w:rPr>
      </w:pPr>
      <w:r>
        <w:rPr>
          <w:rFonts w:hint="eastAsia"/>
          <w:lang w:val="en-US" w:eastAsia="zh-CN"/>
        </w:rPr>
        <w:drawing>
          <wp:inline distT="0" distB="0" distL="114300" distR="114300">
            <wp:extent cx="4827270" cy="3220085"/>
            <wp:effectExtent l="0" t="0" r="1905" b="8890"/>
            <wp:docPr id="3" name="图片 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
                    <pic:cNvPicPr>
                      <a:picLocks noChangeAspect="1"/>
                    </pic:cNvPicPr>
                  </pic:nvPicPr>
                  <pic:blipFill>
                    <a:blip r:embed="rId9"/>
                    <a:stretch>
                      <a:fillRect/>
                    </a:stretch>
                  </pic:blipFill>
                  <pic:spPr>
                    <a:xfrm>
                      <a:off x="0" y="0"/>
                      <a:ext cx="4827270" cy="3220085"/>
                    </a:xfrm>
                    <a:prstGeom prst="rect">
                      <a:avLst/>
                    </a:prstGeom>
                  </pic:spPr>
                </pic:pic>
              </a:graphicData>
            </a:graphic>
          </wp:inline>
        </w:drawing>
      </w:r>
    </w:p>
    <w:p w14:paraId="36FB0B88">
      <w:pPr>
        <w:pStyle w:val="5"/>
        <w:jc w:val="center"/>
        <w:rPr>
          <w:rFonts w:hint="default"/>
          <w:lang w:val="en-US" w:eastAsia="zh-CN"/>
        </w:rPr>
      </w:pPr>
      <w:r>
        <w:rPr>
          <w:rFonts w:hint="eastAsia"/>
          <w:lang w:val="en-US" w:eastAsia="zh-CN"/>
        </w:rPr>
        <w:t>Figure 3. Convergence Speed Analysis by Phase</w:t>
      </w:r>
    </w:p>
    <w:p w14:paraId="78A79C97">
      <w:pPr>
        <w:pStyle w:val="4"/>
        <w:numPr>
          <w:ilvl w:val="0"/>
          <w:numId w:val="0"/>
        </w:numPr>
        <w:ind w:leftChars="0"/>
        <w:rPr>
          <w:rFonts w:hint="eastAsia"/>
          <w:color w:val="000000" w:themeColor="text1"/>
          <w:lang w:val="en-US" w:eastAsia="zh-CN"/>
        </w:rPr>
      </w:pPr>
      <w:r>
        <w:rPr>
          <w:rFonts w:hint="eastAsia"/>
          <w:color w:val="000000" w:themeColor="text1"/>
          <w:lang w:val="en-US" w:eastAsia="zh-CN"/>
        </w:rPr>
        <w:t>13.3系统稳定性与学习效果</w:t>
      </w:r>
    </w:p>
    <w:p w14:paraId="624ED560">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default"/>
          <w:lang w:val="en-US" w:eastAsia="zh-CN"/>
        </w:rPr>
      </w:pPr>
      <w:r>
        <w:rPr>
          <w:rFonts w:hint="default"/>
          <w:color w:val="000000" w:themeColor="text1"/>
          <w:lang w:val="en-US" w:eastAsia="zh-CN"/>
        </w:rPr>
        <w:t>KylinKernelTune 在训练结束时的关键指标表现良好：</w:t>
      </w:r>
      <w:r>
        <w:rPr>
          <w:rFonts w:hint="eastAsia"/>
          <w:color w:val="000000" w:themeColor="text1"/>
          <w:lang w:val="en-US" w:eastAsia="zh-CN"/>
        </w:rPr>
        <w:t>Figure 3表明</w:t>
      </w:r>
      <w:r>
        <w:rPr>
          <w:rFonts w:hint="default"/>
          <w:color w:val="000000" w:themeColor="text1"/>
          <w:lang w:val="en-US" w:eastAsia="zh-CN"/>
        </w:rPr>
        <w:t>最终20回合平均奖励0.328和平均QPS 150.8均达到稳定状态，奖励变异系数0.257和QPS变异系数0.208处于中等水平，表明系统在保持稳定性的同时仍具备一定的学习能力。</w:t>
      </w:r>
    </w:p>
    <w:p w14:paraId="75C6D22A">
      <w:pPr>
        <w:pStyle w:val="5"/>
        <w:jc w:val="center"/>
        <w:rPr>
          <w:rFonts w:hint="default"/>
          <w:lang w:val="en-US" w:eastAsia="zh-CN"/>
        </w:rPr>
      </w:pPr>
      <w:r>
        <w:rPr>
          <w:rFonts w:hint="default"/>
          <w:lang w:val="en-US" w:eastAsia="zh-CN"/>
        </w:rPr>
        <w:drawing>
          <wp:inline distT="0" distB="0" distL="114300" distR="114300">
            <wp:extent cx="5050790" cy="2795905"/>
            <wp:effectExtent l="0" t="0" r="6985" b="4445"/>
            <wp:docPr id="4" name="图片 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
                    <pic:cNvPicPr>
                      <a:picLocks noChangeAspect="1"/>
                    </pic:cNvPicPr>
                  </pic:nvPicPr>
                  <pic:blipFill>
                    <a:blip r:embed="rId10"/>
                    <a:stretch>
                      <a:fillRect/>
                    </a:stretch>
                  </pic:blipFill>
                  <pic:spPr>
                    <a:xfrm>
                      <a:off x="0" y="0"/>
                      <a:ext cx="5050790" cy="2795905"/>
                    </a:xfrm>
                    <a:prstGeom prst="rect">
                      <a:avLst/>
                    </a:prstGeom>
                  </pic:spPr>
                </pic:pic>
              </a:graphicData>
            </a:graphic>
          </wp:inline>
        </w:drawing>
      </w:r>
    </w:p>
    <w:p w14:paraId="7C986F76">
      <w:pPr>
        <w:pStyle w:val="5"/>
        <w:jc w:val="center"/>
        <w:rPr>
          <w:rFonts w:hint="eastAsia"/>
          <w:lang w:val="en-US" w:eastAsia="zh-CN"/>
        </w:rPr>
      </w:pPr>
      <w:r>
        <w:rPr>
          <w:rFonts w:hint="eastAsia"/>
          <w:lang w:val="en-US" w:eastAsia="zh-CN"/>
        </w:rPr>
        <w:t>Figure 4. Convergence Statistics</w:t>
      </w:r>
    </w:p>
    <w:p w14:paraId="4BB1745B">
      <w:pPr>
        <w:pStyle w:val="5"/>
        <w:jc w:val="center"/>
        <w:rPr>
          <w:rFonts w:hint="eastAsia"/>
          <w:lang w:val="en-US" w:eastAsia="zh-CN"/>
        </w:rPr>
      </w:pPr>
    </w:p>
    <w:p w14:paraId="0279D293">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default"/>
          <w:color w:val="000000" w:themeColor="text1"/>
          <w:lang w:val="en-US" w:eastAsia="zh-CN"/>
        </w:rPr>
      </w:pPr>
      <w:r>
        <w:rPr>
          <w:rFonts w:hint="default"/>
          <w:color w:val="000000" w:themeColor="text1"/>
          <w:lang w:val="en-US" w:eastAsia="zh-CN"/>
        </w:rPr>
        <w:t>KylinKernelTune通过梯度范数分析证实了系统的稳定性。梯度范数从初始的3-4下降至0.3-0.4，10回合移动平均显示稳定的收敛趋势。系统在整个训练过程中始终低于梯度爆炸阈值，无梯度爆炸现象，平均梯度范数保持健康水平，确保了训练的稳定性。</w:t>
      </w:r>
    </w:p>
    <w:p w14:paraId="05234961">
      <w:pPr>
        <w:pStyle w:val="5"/>
        <w:jc w:val="center"/>
        <w:rPr>
          <w:rFonts w:hint="default"/>
          <w:lang w:val="en-US" w:eastAsia="zh-CN"/>
        </w:rPr>
      </w:pPr>
      <w:r>
        <w:rPr>
          <w:rFonts w:hint="default"/>
          <w:lang w:val="en-US" w:eastAsia="zh-CN"/>
        </w:rPr>
        <w:drawing>
          <wp:inline distT="0" distB="0" distL="114300" distR="114300">
            <wp:extent cx="5477510" cy="3031490"/>
            <wp:effectExtent l="0" t="0" r="8890" b="6985"/>
            <wp:docPr id="6" name="图片 6"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3"/>
                    <pic:cNvPicPr>
                      <a:picLocks noChangeAspect="1"/>
                    </pic:cNvPicPr>
                  </pic:nvPicPr>
                  <pic:blipFill>
                    <a:blip r:embed="rId11"/>
                    <a:stretch>
                      <a:fillRect/>
                    </a:stretch>
                  </pic:blipFill>
                  <pic:spPr>
                    <a:xfrm>
                      <a:off x="0" y="0"/>
                      <a:ext cx="5477510" cy="3031490"/>
                    </a:xfrm>
                    <a:prstGeom prst="rect">
                      <a:avLst/>
                    </a:prstGeom>
                  </pic:spPr>
                </pic:pic>
              </a:graphicData>
            </a:graphic>
          </wp:inline>
        </w:drawing>
      </w:r>
    </w:p>
    <w:p w14:paraId="4F273ECF">
      <w:pPr>
        <w:pStyle w:val="5"/>
        <w:jc w:val="center"/>
        <w:rPr>
          <w:rFonts w:hint="eastAsia"/>
          <w:lang w:val="en-US" w:eastAsia="zh-CN"/>
        </w:rPr>
      </w:pPr>
      <w:r>
        <w:rPr>
          <w:rFonts w:hint="eastAsia"/>
          <w:lang w:val="en-US" w:eastAsia="zh-CN"/>
        </w:rPr>
        <w:t>Figure 5. Gradient Norm Analysis</w:t>
      </w:r>
    </w:p>
    <w:p w14:paraId="32F4BF69">
      <w:pPr>
        <w:pStyle w:val="4"/>
        <w:numPr>
          <w:ilvl w:val="0"/>
          <w:numId w:val="0"/>
        </w:numPr>
        <w:ind w:leftChars="0"/>
        <w:rPr>
          <w:rFonts w:hint="eastAsia"/>
          <w:color w:val="000000" w:themeColor="text1"/>
          <w:lang w:val="en-US" w:eastAsia="zh-CN"/>
        </w:rPr>
      </w:pPr>
      <w:r>
        <w:rPr>
          <w:rFonts w:hint="eastAsia"/>
          <w:color w:val="000000" w:themeColor="text1"/>
          <w:lang w:val="en-US" w:eastAsia="zh-CN"/>
        </w:rPr>
        <w:t>13.4学习机制与优化策略</w:t>
      </w:r>
    </w:p>
    <w:p w14:paraId="09DF8BED">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default"/>
          <w:color w:val="000000" w:themeColor="text1"/>
          <w:lang w:val="en-US" w:eastAsia="zh-CN"/>
        </w:rPr>
      </w:pPr>
      <w:r>
        <w:rPr>
          <w:rFonts w:hint="default"/>
          <w:color w:val="000000" w:themeColor="text1"/>
          <w:lang w:val="en-US" w:eastAsia="zh-CN"/>
        </w:rPr>
        <w:t>采用</w:t>
      </w:r>
      <w:r>
        <w:rPr>
          <w:rFonts w:hint="eastAsia"/>
          <w:color w:val="000000" w:themeColor="text1"/>
          <w:lang w:val="en-US" w:eastAsia="zh-CN"/>
        </w:rPr>
        <w:t>了</w:t>
      </w:r>
      <w:r>
        <w:rPr>
          <w:rFonts w:hint="default"/>
          <w:color w:val="000000" w:themeColor="text1"/>
          <w:lang w:val="en-US" w:eastAsia="zh-CN"/>
        </w:rPr>
        <w:t>多策略学习率调整机制。指数衰减策略从10^-3平滑下降至1.89×10^-4，步进衰减在回合20和60处进行阶梯式调整，余弦退火策略呈现非线性下降特征。不同策略在训练结束时达到相似的学习率水平，</w:t>
      </w:r>
      <w:r>
        <w:rPr>
          <w:rFonts w:hint="eastAsia"/>
          <w:color w:val="000000" w:themeColor="text1"/>
          <w:lang w:val="en-US" w:eastAsia="zh-CN"/>
        </w:rPr>
        <w:t>Figure 5</w:t>
      </w:r>
      <w:r>
        <w:rPr>
          <w:rFonts w:hint="default"/>
          <w:color w:val="000000" w:themeColor="text1"/>
          <w:lang w:val="en-US" w:eastAsia="zh-CN"/>
        </w:rPr>
        <w:t>体现了系统在学习率优化方面的灵活性。</w:t>
      </w:r>
    </w:p>
    <w:p w14:paraId="2BBA9507">
      <w:pPr>
        <w:pStyle w:val="5"/>
        <w:rPr>
          <w:rFonts w:hint="default"/>
          <w:lang w:val="en-US" w:eastAsia="zh-CN"/>
        </w:rPr>
      </w:pPr>
      <w:r>
        <w:rPr>
          <w:rFonts w:hint="default"/>
          <w:lang w:val="en-US" w:eastAsia="zh-CN"/>
        </w:rPr>
        <w:drawing>
          <wp:inline distT="0" distB="0" distL="114300" distR="114300">
            <wp:extent cx="5477510" cy="3031490"/>
            <wp:effectExtent l="0" t="0" r="8890" b="6985"/>
            <wp:docPr id="7" name="图片 7"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2"/>
                    <pic:cNvPicPr>
                      <a:picLocks noChangeAspect="1"/>
                    </pic:cNvPicPr>
                  </pic:nvPicPr>
                  <pic:blipFill>
                    <a:blip r:embed="rId12"/>
                    <a:stretch>
                      <a:fillRect/>
                    </a:stretch>
                  </pic:blipFill>
                  <pic:spPr>
                    <a:xfrm>
                      <a:off x="0" y="0"/>
                      <a:ext cx="5477510" cy="3031490"/>
                    </a:xfrm>
                    <a:prstGeom prst="rect">
                      <a:avLst/>
                    </a:prstGeom>
                  </pic:spPr>
                </pic:pic>
              </a:graphicData>
            </a:graphic>
          </wp:inline>
        </w:drawing>
      </w:r>
    </w:p>
    <w:p w14:paraId="3A507352">
      <w:pPr>
        <w:pStyle w:val="5"/>
        <w:jc w:val="center"/>
        <w:rPr>
          <w:rFonts w:hint="eastAsia"/>
          <w:lang w:val="en-US" w:eastAsia="zh-CN"/>
        </w:rPr>
      </w:pPr>
      <w:r>
        <w:rPr>
          <w:rFonts w:hint="eastAsia"/>
          <w:lang w:val="en-US" w:eastAsia="zh-CN"/>
        </w:rPr>
        <w:t>Figure 6.Learning Rate Schedule Analysis</w:t>
      </w:r>
    </w:p>
    <w:p w14:paraId="1003A0FC">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default"/>
          <w:color w:val="000000" w:themeColor="text1"/>
          <w:lang w:val="en-US" w:eastAsia="zh-CN"/>
        </w:rPr>
      </w:pPr>
      <w:r>
        <w:rPr>
          <w:rFonts w:hint="eastAsia"/>
          <w:color w:val="000000" w:themeColor="text1"/>
          <w:lang w:val="en-US" w:eastAsia="zh-CN"/>
        </w:rPr>
        <w:t>Figure 7</w:t>
      </w:r>
      <w:r>
        <w:rPr>
          <w:rFonts w:hint="default"/>
          <w:color w:val="000000" w:themeColor="text1"/>
          <w:lang w:val="en-US" w:eastAsia="zh-CN"/>
        </w:rPr>
        <w:t>揭示了对不同超参数的响应特性。学习率在LR6(0.88)时达到最佳性能，批次大小在LR3阶段达到0.84的最佳表现，折扣因子在LR4阶段达到0.84的最优值。分析表明系统对超参数变化敏感，存在明确的最优区间，为后续优化提供了重要参考。</w:t>
      </w:r>
    </w:p>
    <w:p w14:paraId="3C4AEF92">
      <w:pPr>
        <w:pStyle w:val="5"/>
        <w:jc w:val="center"/>
        <w:rPr>
          <w:rFonts w:hint="default"/>
          <w:lang w:val="en-US" w:eastAsia="zh-CN"/>
        </w:rPr>
      </w:pPr>
      <w:r>
        <w:rPr>
          <w:rFonts w:hint="default"/>
          <w:lang w:val="en-US" w:eastAsia="zh-CN"/>
        </w:rPr>
        <w:drawing>
          <wp:inline distT="0" distB="0" distL="114300" distR="114300">
            <wp:extent cx="4851400" cy="3234690"/>
            <wp:effectExtent l="0" t="0" r="6350" b="3810"/>
            <wp:docPr id="8" name="图片 8"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
                    <pic:cNvPicPr>
                      <a:picLocks noChangeAspect="1"/>
                    </pic:cNvPicPr>
                  </pic:nvPicPr>
                  <pic:blipFill>
                    <a:blip r:embed="rId13"/>
                    <a:stretch>
                      <a:fillRect/>
                    </a:stretch>
                  </pic:blipFill>
                  <pic:spPr>
                    <a:xfrm>
                      <a:off x="0" y="0"/>
                      <a:ext cx="4851400" cy="3234690"/>
                    </a:xfrm>
                    <a:prstGeom prst="rect">
                      <a:avLst/>
                    </a:prstGeom>
                  </pic:spPr>
                </pic:pic>
              </a:graphicData>
            </a:graphic>
          </wp:inline>
        </w:drawing>
      </w:r>
    </w:p>
    <w:p w14:paraId="4CB1550B">
      <w:pPr>
        <w:pStyle w:val="5"/>
        <w:jc w:val="center"/>
        <w:rPr>
          <w:rFonts w:hint="eastAsia"/>
          <w:lang w:val="en-US" w:eastAsia="zh-CN"/>
        </w:rPr>
      </w:pPr>
      <w:r>
        <w:rPr>
          <w:rFonts w:hint="eastAsia"/>
          <w:lang w:val="en-US" w:eastAsia="zh-CN"/>
        </w:rPr>
        <w:t>Figure 7. Hyperparameter Sensitvity Analysis</w:t>
      </w:r>
    </w:p>
    <w:p w14:paraId="0F9266D7">
      <w:pPr>
        <w:pStyle w:val="4"/>
        <w:numPr>
          <w:ilvl w:val="0"/>
          <w:numId w:val="0"/>
        </w:numPr>
        <w:ind w:leftChars="0"/>
        <w:rPr>
          <w:rFonts w:hint="eastAsia"/>
          <w:color w:val="000000" w:themeColor="text1"/>
          <w:lang w:val="en-US" w:eastAsia="zh-CN"/>
        </w:rPr>
      </w:pPr>
      <w:r>
        <w:rPr>
          <w:rFonts w:hint="eastAsia"/>
          <w:color w:val="000000" w:themeColor="text1"/>
          <w:lang w:val="en-US" w:eastAsia="zh-CN"/>
        </w:rPr>
        <w:t>13.5训练过程深度分析</w:t>
      </w:r>
    </w:p>
    <w:p w14:paraId="66707C23">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default"/>
          <w:color w:val="000000" w:themeColor="text1"/>
          <w:lang w:val="en-US" w:eastAsia="zh-CN"/>
        </w:rPr>
      </w:pPr>
      <w:r>
        <w:rPr>
          <w:rFonts w:hint="eastAsia"/>
          <w:color w:val="000000" w:themeColor="text1"/>
          <w:lang w:val="en-US" w:eastAsia="zh-CN"/>
        </w:rPr>
        <w:t>Figure 8全面展示了</w:t>
      </w:r>
      <w:r>
        <w:rPr>
          <w:rFonts w:hint="default"/>
          <w:color w:val="000000" w:themeColor="text1"/>
          <w:lang w:val="en-US" w:eastAsia="zh-CN"/>
        </w:rPr>
        <w:t>KylinKernelTune</w:t>
      </w:r>
      <w:r>
        <w:rPr>
          <w:rFonts w:hint="eastAsia"/>
          <w:color w:val="000000" w:themeColor="text1"/>
          <w:lang w:val="en-US" w:eastAsia="zh-CN"/>
        </w:rPr>
        <w:t>的学习过程。总损失从初始的5.5下降至1.0-1.2，接近预设的收敛水平1.130；策略损失从2.8下降至0.6-0.7；价值损失从1.8平稳下降至0.4-0.5；熵损失从0.9快速下降至0.1-0.2，表明系统从探索逐渐转向利用学到的知识。所有损失函数呈现有效下降趋势，验证了强化学习算法的有效性。</w:t>
      </w:r>
    </w:p>
    <w:p w14:paraId="1398A93F">
      <w:pPr>
        <w:pStyle w:val="5"/>
        <w:jc w:val="center"/>
        <w:rPr>
          <w:rFonts w:hint="eastAsia"/>
          <w:lang w:val="en-US" w:eastAsia="zh-CN"/>
        </w:rPr>
      </w:pPr>
      <w:r>
        <w:rPr>
          <w:rFonts w:hint="eastAsia"/>
          <w:lang w:val="en-US" w:eastAsia="zh-CN"/>
        </w:rPr>
        <w:drawing>
          <wp:inline distT="0" distB="0" distL="114300" distR="114300">
            <wp:extent cx="5486400" cy="3657600"/>
            <wp:effectExtent l="0" t="0" r="0" b="0"/>
            <wp:docPr id="9" name="图片 9"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1"/>
                    <pic:cNvPicPr>
                      <a:picLocks noChangeAspect="1"/>
                    </pic:cNvPicPr>
                  </pic:nvPicPr>
                  <pic:blipFill>
                    <a:blip r:embed="rId14"/>
                    <a:stretch>
                      <a:fillRect/>
                    </a:stretch>
                  </pic:blipFill>
                  <pic:spPr>
                    <a:xfrm>
                      <a:off x="0" y="0"/>
                      <a:ext cx="5486400" cy="3657600"/>
                    </a:xfrm>
                    <a:prstGeom prst="rect">
                      <a:avLst/>
                    </a:prstGeom>
                  </pic:spPr>
                </pic:pic>
              </a:graphicData>
            </a:graphic>
          </wp:inline>
        </w:drawing>
      </w:r>
    </w:p>
    <w:p w14:paraId="298DF414">
      <w:pPr>
        <w:pStyle w:val="5"/>
        <w:jc w:val="center"/>
        <w:rPr>
          <w:rFonts w:hint="eastAsia"/>
          <w:lang w:val="en-US" w:eastAsia="zh-CN"/>
        </w:rPr>
      </w:pPr>
      <w:r>
        <w:rPr>
          <w:rFonts w:hint="eastAsia"/>
          <w:lang w:val="en-US" w:eastAsia="zh-CN"/>
        </w:rPr>
        <w:t>Figure 8. Training Loss Analysis</w:t>
      </w:r>
    </w:p>
    <w:p w14:paraId="21A83E98">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default"/>
          <w:color w:val="000000" w:themeColor="text1"/>
          <w:lang w:val="en-US" w:eastAsia="zh-CN"/>
        </w:rPr>
      </w:pPr>
    </w:p>
    <w:p w14:paraId="3A073A02">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default"/>
          <w:color w:val="000000" w:themeColor="text1"/>
          <w:lang w:val="en-US" w:eastAsia="zh-CN"/>
        </w:rPr>
      </w:pPr>
      <w:r>
        <w:rPr>
          <w:rFonts w:hint="eastAsia"/>
          <w:color w:val="000000" w:themeColor="text1"/>
          <w:lang w:val="en-US" w:eastAsia="zh-CN"/>
        </w:rPr>
        <w:t>Figure 9</w:t>
      </w:r>
      <w:r>
        <w:rPr>
          <w:rFonts w:hint="default"/>
          <w:color w:val="000000" w:themeColor="text1"/>
          <w:lang w:val="en-US" w:eastAsia="zh-CN"/>
        </w:rPr>
        <w:t>证实了系统的优化效果。每个回合的耗时从初始的3.0-3.2秒显著下降至后期的1.0-1.5秒，后期回合耗时稳定在参考线(1.2秒)以下，体现了训练效率的持续提升。100个回合的总训练时间控制在180分钟(3小时)内，在保证训练质量的同时实现了高效的时间管理。</w:t>
      </w:r>
    </w:p>
    <w:p w14:paraId="69AAEC3D">
      <w:pPr>
        <w:pStyle w:val="5"/>
        <w:jc w:val="center"/>
        <w:rPr>
          <w:rFonts w:hint="default"/>
          <w:lang w:val="en-US" w:eastAsia="zh-CN"/>
        </w:rPr>
      </w:pPr>
      <w:r>
        <w:rPr>
          <w:rFonts w:hint="default"/>
          <w:lang w:val="en-US" w:eastAsia="zh-CN"/>
        </w:rPr>
        <w:drawing>
          <wp:inline distT="0" distB="0" distL="114300" distR="114300">
            <wp:extent cx="5477510" cy="3031490"/>
            <wp:effectExtent l="0" t="0" r="8890" b="6985"/>
            <wp:docPr id="10" name="图片 10"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6"/>
                    <pic:cNvPicPr>
                      <a:picLocks noChangeAspect="1"/>
                    </pic:cNvPicPr>
                  </pic:nvPicPr>
                  <pic:blipFill>
                    <a:blip r:embed="rId15"/>
                    <a:stretch>
                      <a:fillRect/>
                    </a:stretch>
                  </pic:blipFill>
                  <pic:spPr>
                    <a:xfrm>
                      <a:off x="0" y="0"/>
                      <a:ext cx="5477510" cy="3031490"/>
                    </a:xfrm>
                    <a:prstGeom prst="rect">
                      <a:avLst/>
                    </a:prstGeom>
                  </pic:spPr>
                </pic:pic>
              </a:graphicData>
            </a:graphic>
          </wp:inline>
        </w:drawing>
      </w:r>
    </w:p>
    <w:p w14:paraId="58A99945">
      <w:pPr>
        <w:pStyle w:val="5"/>
        <w:jc w:val="center"/>
        <w:rPr>
          <w:rFonts w:hint="eastAsia"/>
          <w:lang w:val="en-US" w:eastAsia="zh-CN"/>
        </w:rPr>
      </w:pPr>
      <w:r>
        <w:rPr>
          <w:rFonts w:hint="eastAsia"/>
          <w:lang w:val="en-US" w:eastAsia="zh-CN"/>
        </w:rPr>
        <w:t>Figure 9. Training Efficiencey Analysis</w:t>
      </w:r>
    </w:p>
    <w:p w14:paraId="025B6DFC">
      <w:pPr>
        <w:pStyle w:val="4"/>
        <w:numPr>
          <w:ilvl w:val="0"/>
          <w:numId w:val="0"/>
        </w:numPr>
        <w:ind w:leftChars="0"/>
        <w:rPr>
          <w:rFonts w:hint="eastAsia"/>
          <w:color w:val="000000" w:themeColor="text1"/>
          <w:lang w:val="en-US" w:eastAsia="zh-CN"/>
        </w:rPr>
      </w:pPr>
      <w:r>
        <w:rPr>
          <w:rFonts w:hint="eastAsia"/>
          <w:color w:val="000000" w:themeColor="text1"/>
          <w:lang w:val="en-US" w:eastAsia="zh-CN"/>
        </w:rPr>
        <w:t>13.6 资源管理与系统监控</w:t>
      </w:r>
    </w:p>
    <w:p w14:paraId="75DF575E">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default"/>
          <w:color w:val="000000" w:themeColor="text1"/>
          <w:lang w:val="en-US" w:eastAsia="zh-CN"/>
        </w:rPr>
      </w:pPr>
      <w:r>
        <w:rPr>
          <w:rFonts w:hint="eastAsia"/>
          <w:color w:val="000000" w:themeColor="text1"/>
          <w:lang w:val="en-US" w:eastAsia="zh-CN"/>
        </w:rPr>
        <w:t>Figure 10</w:t>
      </w:r>
      <w:r>
        <w:rPr>
          <w:rFonts w:hint="default"/>
          <w:color w:val="000000" w:themeColor="text1"/>
          <w:lang w:val="en-US" w:eastAsia="zh-CN"/>
        </w:rPr>
        <w:t>验证了系统的资源管理能力。内存使用从初始2.5GB上升至峰值4.1GB，随后在训练后期稳定在1.5GB。峰值使用量远低于警告阈值(4.5GB)和临界阈值(5.0GB)，表明系统有效避免了资源耗尽风险。训练后期内存使用的显著下降体现了资源释放机制的有效性，确保了系统的稳定运行</w:t>
      </w:r>
      <w:r>
        <w:rPr>
          <w:rFonts w:hint="eastAsia"/>
          <w:color w:val="000000" w:themeColor="text1"/>
          <w:lang w:val="en-US" w:eastAsia="zh-CN"/>
        </w:rPr>
        <w:t>。</w:t>
      </w:r>
    </w:p>
    <w:p w14:paraId="591FB7CB">
      <w:pPr>
        <w:pStyle w:val="5"/>
        <w:rPr>
          <w:rFonts w:hint="default"/>
          <w:lang w:val="en-US" w:eastAsia="zh-CN"/>
        </w:rPr>
      </w:pPr>
      <w:r>
        <w:rPr>
          <w:rFonts w:hint="default"/>
          <w:lang w:val="en-US" w:eastAsia="zh-CN"/>
        </w:rPr>
        <w:drawing>
          <wp:inline distT="0" distB="0" distL="114300" distR="114300">
            <wp:extent cx="5344795" cy="2957830"/>
            <wp:effectExtent l="0" t="0" r="8255" b="4445"/>
            <wp:docPr id="11" name="图片 11"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5"/>
                    <pic:cNvPicPr>
                      <a:picLocks noChangeAspect="1"/>
                    </pic:cNvPicPr>
                  </pic:nvPicPr>
                  <pic:blipFill>
                    <a:blip r:embed="rId16"/>
                    <a:stretch>
                      <a:fillRect/>
                    </a:stretch>
                  </pic:blipFill>
                  <pic:spPr>
                    <a:xfrm>
                      <a:off x="0" y="0"/>
                      <a:ext cx="5344795" cy="2957830"/>
                    </a:xfrm>
                    <a:prstGeom prst="rect">
                      <a:avLst/>
                    </a:prstGeom>
                  </pic:spPr>
                </pic:pic>
              </a:graphicData>
            </a:graphic>
          </wp:inline>
        </w:drawing>
      </w:r>
    </w:p>
    <w:p w14:paraId="6762AFD4">
      <w:pPr>
        <w:pStyle w:val="5"/>
        <w:jc w:val="center"/>
        <w:rPr>
          <w:rFonts w:hint="eastAsia"/>
          <w:lang w:val="en-US" w:eastAsia="zh-CN"/>
        </w:rPr>
      </w:pPr>
      <w:r>
        <w:rPr>
          <w:rFonts w:hint="eastAsia"/>
          <w:lang w:val="en-US" w:eastAsia="zh-CN"/>
        </w:rPr>
        <w:t>Figure 10. Memory Usage Analysis</w:t>
      </w:r>
    </w:p>
    <w:p w14:paraId="10073DB1">
      <w:pPr>
        <w:pStyle w:val="3"/>
        <w:numPr>
          <w:ilvl w:val="0"/>
          <w:numId w:val="1"/>
        </w:numPr>
        <w:rPr>
          <w:color w:val="000000" w:themeColor="text1"/>
        </w:rPr>
      </w:pPr>
      <w:r>
        <w:rPr>
          <w:color w:val="000000" w:themeColor="text1"/>
        </w:rPr>
        <w:t xml:space="preserve">KylinKernelTune </w:t>
      </w:r>
      <w:r>
        <w:rPr>
          <w:rFonts w:hint="eastAsia"/>
          <w:color w:val="000000" w:themeColor="text1"/>
          <w:lang w:val="en-US" w:eastAsia="zh-CN"/>
        </w:rPr>
        <w:t>多算法融合性能对比分析</w:t>
      </w:r>
    </w:p>
    <w:p w14:paraId="177F94F7">
      <w:pPr>
        <w:pStyle w:val="4"/>
        <w:numPr>
          <w:ilvl w:val="1"/>
          <w:numId w:val="1"/>
        </w:numPr>
        <w:ind w:left="0" w:leftChars="0" w:firstLine="0" w:firstLineChars="0"/>
        <w:rPr>
          <w:rFonts w:hint="eastAsia"/>
          <w:color w:val="000000" w:themeColor="text1"/>
          <w:lang w:val="en-US" w:eastAsia="zh-CN"/>
        </w:rPr>
      </w:pPr>
      <w:r>
        <w:rPr>
          <w:rFonts w:hint="eastAsia"/>
          <w:color w:val="000000" w:themeColor="text1"/>
          <w:lang w:val="en-US" w:eastAsia="zh-CN"/>
        </w:rPr>
        <w:t>传统方法的局限性与Prioritized DQN的突破</w:t>
      </w:r>
    </w:p>
    <w:p w14:paraId="49417322">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lang w:val="en-US" w:eastAsia="zh-CN"/>
        </w:rPr>
      </w:pPr>
      <w:r>
        <w:rPr>
          <w:rFonts w:hint="eastAsia"/>
          <w:color w:val="000000" w:themeColor="text1"/>
          <w:lang w:val="en-US" w:eastAsia="zh-CN"/>
        </w:rPr>
        <w:t>在银河麒麟操作系统的微服务网络内核参数调优领域，业界通常采用基于规则的静态调优或者简单的机器学习方法，这些传统做法往往无法适应微服务环境的动态性和复杂性。KylinKernelTune采用的Prioritized DQN相比传统DQN算法，通过优先经验回放机制显著提升了学习效率。从Figure11中可以看出，KylinKernelTune V8版本虽然基于Prioritized DQN已有良好表现，但在后期训练中出现了明显的性能波动，这反映了单纯依赖Prioritized DQN在面对复杂微服务场景时仍存在适应性不足的问题。</w:t>
      </w:r>
    </w:p>
    <w:p w14:paraId="467CBD78">
      <w:pPr>
        <w:pStyle w:val="4"/>
        <w:numPr>
          <w:ilvl w:val="1"/>
          <w:numId w:val="1"/>
        </w:numPr>
        <w:ind w:left="0" w:leftChars="0" w:firstLine="0" w:firstLineChars="0"/>
        <w:rPr>
          <w:rFonts w:hint="eastAsia"/>
          <w:color w:val="000000" w:themeColor="text1"/>
          <w:lang w:val="en-US" w:eastAsia="zh-CN"/>
        </w:rPr>
      </w:pPr>
      <w:r>
        <w:rPr>
          <w:rFonts w:hint="eastAsia"/>
          <w:color w:val="000000" w:themeColor="text1"/>
          <w:lang w:val="en-US" w:eastAsia="zh-CN"/>
        </w:rPr>
        <w:t>KylinKernelTune V9多算法融合的协同优势</w:t>
      </w:r>
    </w:p>
    <w:p w14:paraId="081DEB8F">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color w:val="000000" w:themeColor="text1"/>
          <w:lang w:val="en-US" w:eastAsia="zh-CN"/>
        </w:rPr>
      </w:pPr>
      <w:r>
        <w:rPr>
          <w:rFonts w:hint="eastAsia"/>
          <w:color w:val="000000" w:themeColor="text1"/>
          <w:lang w:val="en-US" w:eastAsia="zh-CN"/>
        </w:rPr>
        <w:t>针对V8版本的局限性，KylinKernelTune V9在保持Prioritized DQN核心优势的基础上，融合了元学习、贝叶斯优化和神经网络架构搜索三大增强算法。元学习算法使西戎具备了快速适应新工作负载的能力，当麒麟系统面临突发流量或新的服务部署时，模型能够在几个梯度步骤内迅速调整策略；贝叶斯优化则负责超参数的智能调节，确保在不同微服务场景次啊都能找到最优的学习参数配置；神经网络架构搜索进一步优化了模型结构本身，在保证推理速度的前提下最大化调优效果。从性能曲线（Figure 11）上可以清晰看出，KylinKernelTune V9不仅在整体性能上提升了29.6%，更重要的是在训练后期保持了稳定的高性能表现，这对于生产环境中的持续优化至关重要。</w:t>
      </w:r>
    </w:p>
    <w:p w14:paraId="33439D14">
      <w:pPr>
        <w:pStyle w:val="4"/>
        <w:numPr>
          <w:ilvl w:val="1"/>
          <w:numId w:val="1"/>
        </w:numPr>
        <w:ind w:left="0" w:leftChars="0" w:firstLine="0" w:firstLineChars="0"/>
        <w:rPr>
          <w:rFonts w:hint="eastAsia"/>
          <w:color w:val="000000" w:themeColor="text1"/>
          <w:lang w:val="en-US" w:eastAsia="zh-CN"/>
        </w:rPr>
      </w:pPr>
      <w:r>
        <w:rPr>
          <w:rFonts w:hint="eastAsia"/>
          <w:color w:val="000000" w:themeColor="text1"/>
          <w:lang w:val="en-US" w:eastAsia="zh-CN"/>
        </w:rPr>
        <w:t>实际应用价值与技术创新</w:t>
      </w:r>
    </w:p>
    <w:p w14:paraId="3ED12B84">
      <w:pPr>
        <w:pStyle w:val="26"/>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color w:val="000000" w:themeColor="text1"/>
          <w:lang w:val="en-US" w:eastAsia="zh-CN"/>
        </w:rPr>
      </w:pPr>
      <w:r>
        <w:rPr>
          <w:rFonts w:hint="eastAsia"/>
          <w:color w:val="000000" w:themeColor="text1"/>
          <w:lang w:val="en-US" w:eastAsia="zh-CN"/>
        </w:rPr>
        <w:t>KylinKernelTune的多算法融合方案特别适用于银河麒麟操作系统的微服务生态，因为麒麟系统在国产化信创场景下需要面对更加复杂和多变的网络环境。V9的技术创新不仅体现在算法层面的突破，更在于解决了传统方法在动态环境下难以持续优化的核心问题，为麒麟系统的微服务网络性能提供了智能化、自适应的调优解决方案，这种端到端的优化能力将显著提升国产操作系统在云原生场景下的竞争优势。</w:t>
      </w:r>
    </w:p>
    <w:p w14:paraId="583DA659">
      <w:pPr>
        <w:pStyle w:val="26"/>
        <w:keepNext w:val="0"/>
        <w:keepLines w:val="0"/>
        <w:pageBreakBefore w:val="0"/>
        <w:widowControl/>
        <w:kinsoku/>
        <w:wordWrap/>
        <w:overflowPunct/>
        <w:topLinePunct w:val="0"/>
        <w:autoSpaceDE/>
        <w:autoSpaceDN/>
        <w:bidi w:val="0"/>
        <w:adjustRightInd/>
        <w:snapToGrid/>
        <w:spacing w:line="240" w:lineRule="auto"/>
        <w:ind w:firstLine="480" w:firstLineChars="200"/>
        <w:jc w:val="both"/>
        <w:textAlignment w:val="auto"/>
        <w:rPr>
          <w:rFonts w:hint="default"/>
          <w:color w:val="000000" w:themeColor="text1"/>
          <w:lang w:val="en-US" w:eastAsia="zh-CN"/>
        </w:rPr>
      </w:pPr>
      <w:r>
        <w:rPr>
          <w:rFonts w:hint="default"/>
          <w:color w:val="000000" w:themeColor="text1"/>
          <w:lang w:val="en-US" w:eastAsia="zh-CN"/>
        </w:rPr>
        <w:drawing>
          <wp:inline distT="0" distB="0" distL="114300" distR="114300">
            <wp:extent cx="4607560" cy="3281680"/>
            <wp:effectExtent l="0" t="0" r="2540" b="4445"/>
            <wp:docPr id="12" name="图片 12" descr="KylinKernelTune_comprehensive_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KylinKernelTune_comprehensive_performance"/>
                    <pic:cNvPicPr>
                      <a:picLocks noChangeAspect="1"/>
                    </pic:cNvPicPr>
                  </pic:nvPicPr>
                  <pic:blipFill>
                    <a:blip r:embed="rId17"/>
                    <a:stretch>
                      <a:fillRect/>
                    </a:stretch>
                  </pic:blipFill>
                  <pic:spPr>
                    <a:xfrm>
                      <a:off x="0" y="0"/>
                      <a:ext cx="4607560" cy="3281680"/>
                    </a:xfrm>
                    <a:prstGeom prst="rect">
                      <a:avLst/>
                    </a:prstGeom>
                  </pic:spPr>
                </pic:pic>
              </a:graphicData>
            </a:graphic>
          </wp:inline>
        </w:drawing>
      </w:r>
    </w:p>
    <w:p w14:paraId="5338B380">
      <w:pPr>
        <w:pStyle w:val="5"/>
        <w:jc w:val="center"/>
        <w:rPr>
          <w:rFonts w:hint="default"/>
          <w:lang w:val="en-US" w:eastAsia="zh-CN"/>
        </w:rPr>
      </w:pPr>
      <w:r>
        <w:rPr>
          <w:rFonts w:hint="eastAsia"/>
          <w:lang w:val="en-US" w:eastAsia="zh-CN"/>
        </w:rPr>
        <w:t>Figure 11. KylinKernelTune Performance Comparison</w:t>
      </w:r>
    </w:p>
    <w:p w14:paraId="576F5A7E">
      <w:pPr>
        <w:pStyle w:val="5"/>
        <w:rPr>
          <w:rFonts w:hint="default"/>
          <w:lang w:val="en-US" w:eastAsia="zh-CN"/>
        </w:rPr>
      </w:pPr>
    </w:p>
    <w:p w14:paraId="2A6000D0">
      <w:pPr>
        <w:pStyle w:val="5"/>
        <w:rPr>
          <w:rFonts w:hint="default"/>
          <w:lang w:val="en-US" w:eastAsia="zh-CN"/>
        </w:rPr>
      </w:pPr>
    </w:p>
    <w:bookmarkEnd w:id="38"/>
    <w:p w14:paraId="1260C4CF">
      <w:pPr>
        <w:pStyle w:val="3"/>
        <w:numPr>
          <w:ilvl w:val="0"/>
          <w:numId w:val="0"/>
        </w:numPr>
        <w:rPr>
          <w:rFonts w:hint="eastAsia" w:eastAsiaTheme="majorEastAsia"/>
          <w:color w:val="000000" w:themeColor="text1"/>
          <w:lang w:val="en-US" w:eastAsia="zh-CN"/>
        </w:rPr>
      </w:pPr>
      <w:bookmarkStart w:id="39" w:name="可扩展性"/>
      <w:bookmarkStart w:id="40" w:name="算法优势总结"/>
      <w:r>
        <w:rPr>
          <w:rFonts w:hint="eastAsia"/>
          <w:color w:val="000000" w:themeColor="text1"/>
          <w:lang w:val="en-US" w:eastAsia="zh-CN"/>
        </w:rPr>
        <w:t>附录</w:t>
      </w:r>
    </w:p>
    <w:p w14:paraId="2D0E4471">
      <w:pPr>
        <w:pStyle w:val="3"/>
        <w:numPr>
          <w:ilvl w:val="0"/>
          <w:numId w:val="2"/>
        </w:numPr>
        <w:rPr>
          <w:rFonts w:hint="eastAsia" w:ascii="宋体" w:hAnsi="宋体" w:eastAsia="宋体" w:cs="宋体"/>
          <w:color w:val="auto"/>
        </w:rPr>
      </w:pPr>
      <w:r>
        <w:rPr>
          <w:rFonts w:hint="eastAsia" w:ascii="宋体" w:hAnsi="宋体" w:eastAsia="宋体" w:cs="宋体"/>
          <w:color w:val="auto"/>
        </w:rPr>
        <w:t>算法参数表</w:t>
      </w:r>
    </w:p>
    <w:p w14:paraId="5986B664">
      <w:pPr>
        <w:numPr>
          <w:ilvl w:val="0"/>
          <w:numId w:val="0"/>
        </w:numPr>
        <w:rPr>
          <w:rFonts w:hint="eastAsia"/>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61A2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C5C0F65">
            <w:pPr>
              <w:spacing w:after="0" w:line="240" w:lineRule="auto"/>
              <w:rPr>
                <w:rFonts w:hint="eastAsia" w:ascii="宋体" w:hAnsi="宋体" w:eastAsia="宋体" w:cs="宋体"/>
                <w:color w:val="auto"/>
                <w:lang w:val="en-US" w:eastAsia="zh-CN"/>
              </w:rPr>
            </w:pPr>
            <w:r>
              <w:rPr>
                <w:rFonts w:hint="eastAsia" w:ascii="宋体" w:hAnsi="宋体" w:eastAsia="宋体" w:cs="宋体"/>
                <w:color w:val="auto"/>
                <w:lang w:val="en-US" w:eastAsia="zh-CN"/>
              </w:rPr>
              <w:t>参数名称</w:t>
            </w:r>
          </w:p>
        </w:tc>
        <w:tc>
          <w:tcPr>
            <w:tcW w:w="2880" w:type="dxa"/>
          </w:tcPr>
          <w:p w14:paraId="47A1AF4B">
            <w:pPr>
              <w:spacing w:after="0" w:line="240" w:lineRule="auto"/>
              <w:rPr>
                <w:rFonts w:hint="eastAsia" w:ascii="宋体" w:hAnsi="宋体" w:eastAsia="宋体" w:cs="宋体"/>
                <w:color w:val="auto"/>
                <w:lang w:val="en-US" w:eastAsia="zh-CN"/>
              </w:rPr>
            </w:pPr>
            <w:r>
              <w:rPr>
                <w:rFonts w:hint="eastAsia" w:ascii="宋体" w:hAnsi="宋体" w:eastAsia="宋体" w:cs="宋体"/>
                <w:color w:val="auto"/>
                <w:lang w:val="en-US" w:eastAsia="zh-CN"/>
              </w:rPr>
              <w:t>参数值</w:t>
            </w:r>
          </w:p>
        </w:tc>
        <w:tc>
          <w:tcPr>
            <w:tcW w:w="2880" w:type="dxa"/>
          </w:tcPr>
          <w:p w14:paraId="773EE5F3">
            <w:pPr>
              <w:spacing w:after="0" w:line="240" w:lineRule="auto"/>
              <w:rPr>
                <w:rFonts w:hint="eastAsia" w:ascii="宋体" w:hAnsi="宋体" w:eastAsia="宋体" w:cs="宋体"/>
                <w:color w:val="auto"/>
                <w:lang w:val="en-US" w:eastAsia="zh-CN"/>
              </w:rPr>
            </w:pPr>
            <w:r>
              <w:rPr>
                <w:rFonts w:hint="eastAsia" w:ascii="宋体" w:hAnsi="宋体" w:eastAsia="宋体" w:cs="宋体"/>
                <w:color w:val="auto"/>
                <w:lang w:val="en-US" w:eastAsia="zh-CN"/>
              </w:rPr>
              <w:t>说明</w:t>
            </w:r>
          </w:p>
        </w:tc>
      </w:tr>
      <w:tr w14:paraId="6BF5E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auto"/>
            <w:vAlign w:val="top"/>
          </w:tcPr>
          <w:p w14:paraId="3231BF78">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学习率</w:t>
            </w:r>
          </w:p>
        </w:tc>
        <w:tc>
          <w:tcPr>
            <w:tcW w:w="2880" w:type="dxa"/>
            <w:shd w:val="clear" w:color="auto" w:fill="auto"/>
            <w:vAlign w:val="top"/>
          </w:tcPr>
          <w:p w14:paraId="67CC6F15">
            <w:pPr>
              <w:spacing w:after="0" w:line="240" w:lineRule="auto"/>
              <w:rPr>
                <w:rFonts w:hint="default" w:ascii="宋体" w:hAnsi="宋体" w:eastAsia="宋体" w:cs="宋体"/>
                <w:color w:val="auto"/>
                <w:sz w:val="22"/>
                <w:szCs w:val="22"/>
                <w:lang w:val="en-US" w:eastAsia="zh-CN" w:bidi="ar-SA"/>
              </w:rPr>
            </w:pPr>
            <w:r>
              <w:rPr>
                <w:rFonts w:hint="eastAsia" w:ascii="宋体" w:hAnsi="宋体" w:eastAsia="宋体" w:cs="宋体"/>
                <w:color w:val="auto"/>
              </w:rPr>
              <w:t>0</w:t>
            </w:r>
            <w:r>
              <w:rPr>
                <w:rFonts w:hint="eastAsia" w:ascii="宋体" w:hAnsi="宋体" w:eastAsia="宋体" w:cs="宋体"/>
                <w:color w:val="auto"/>
                <w:lang w:val="en-US" w:eastAsia="zh-CN"/>
              </w:rPr>
              <w:t>.0001</w:t>
            </w:r>
          </w:p>
        </w:tc>
        <w:tc>
          <w:tcPr>
            <w:tcW w:w="2880" w:type="dxa"/>
            <w:shd w:val="clear" w:color="auto" w:fill="auto"/>
            <w:vAlign w:val="top"/>
          </w:tcPr>
          <w:p w14:paraId="07E072FD">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神经网络学习率</w:t>
            </w:r>
          </w:p>
        </w:tc>
      </w:tr>
      <w:tr w14:paraId="4024D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auto"/>
            <w:vAlign w:val="top"/>
          </w:tcPr>
          <w:p w14:paraId="2E39953D">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折扣因子</w:t>
            </w:r>
          </w:p>
        </w:tc>
        <w:tc>
          <w:tcPr>
            <w:tcW w:w="2880" w:type="dxa"/>
            <w:shd w:val="clear" w:color="auto" w:fill="auto"/>
            <w:vAlign w:val="top"/>
          </w:tcPr>
          <w:p w14:paraId="53D114AE">
            <w:pPr>
              <w:spacing w:after="0" w:line="240" w:lineRule="auto"/>
              <w:rPr>
                <w:rFonts w:hint="eastAsia" w:ascii="宋体" w:hAnsi="宋体" w:eastAsia="宋体" w:cs="宋体"/>
                <w:color w:val="auto"/>
                <w:sz w:val="22"/>
                <w:szCs w:val="22"/>
                <w:lang w:val="en-US" w:eastAsia="zh-CN" w:bidi="ar-SA"/>
              </w:rPr>
            </w:pPr>
            <w:r>
              <w:rPr>
                <w:rFonts w:hint="eastAsia" w:ascii="宋体" w:hAnsi="宋体" w:eastAsia="宋体" w:cs="宋体"/>
                <w:color w:val="auto"/>
              </w:rPr>
              <w:t>0.9</w:t>
            </w:r>
            <w:r>
              <w:rPr>
                <w:rFonts w:hint="eastAsia" w:ascii="宋体" w:hAnsi="宋体" w:eastAsia="宋体" w:cs="宋体"/>
                <w:color w:val="auto"/>
                <w:lang w:val="en-US" w:eastAsia="zh-CN"/>
              </w:rPr>
              <w:t>5</w:t>
            </w:r>
          </w:p>
        </w:tc>
        <w:tc>
          <w:tcPr>
            <w:tcW w:w="2880" w:type="dxa"/>
            <w:shd w:val="clear" w:color="auto" w:fill="auto"/>
            <w:vAlign w:val="top"/>
          </w:tcPr>
          <w:p w14:paraId="4B83C04F">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未来奖励折扣因子</w:t>
            </w:r>
          </w:p>
        </w:tc>
      </w:tr>
      <w:tr w14:paraId="1C862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auto"/>
            <w:vAlign w:val="top"/>
          </w:tcPr>
          <w:p w14:paraId="10E40F8F">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探索率起始值</w:t>
            </w:r>
          </w:p>
        </w:tc>
        <w:tc>
          <w:tcPr>
            <w:tcW w:w="2880" w:type="dxa"/>
            <w:shd w:val="clear" w:color="auto" w:fill="auto"/>
            <w:vAlign w:val="top"/>
          </w:tcPr>
          <w:p w14:paraId="5BDF9BA9">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1.0</w:t>
            </w:r>
          </w:p>
        </w:tc>
        <w:tc>
          <w:tcPr>
            <w:tcW w:w="2880" w:type="dxa"/>
            <w:shd w:val="clear" w:color="auto" w:fill="auto"/>
            <w:vAlign w:val="top"/>
          </w:tcPr>
          <w:p w14:paraId="36EAA590">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初始探索率</w:t>
            </w:r>
          </w:p>
        </w:tc>
      </w:tr>
      <w:tr w14:paraId="28084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auto"/>
            <w:vAlign w:val="top"/>
          </w:tcPr>
          <w:p w14:paraId="3299C123">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探索率结束值</w:t>
            </w:r>
          </w:p>
        </w:tc>
        <w:tc>
          <w:tcPr>
            <w:tcW w:w="2880" w:type="dxa"/>
            <w:shd w:val="clear" w:color="auto" w:fill="auto"/>
            <w:vAlign w:val="top"/>
          </w:tcPr>
          <w:p w14:paraId="75C6E99E">
            <w:pPr>
              <w:spacing w:after="0" w:line="240" w:lineRule="auto"/>
              <w:rPr>
                <w:rFonts w:hint="default" w:ascii="宋体" w:hAnsi="宋体" w:eastAsia="宋体" w:cs="宋体"/>
                <w:color w:val="auto"/>
                <w:sz w:val="22"/>
                <w:szCs w:val="22"/>
                <w:lang w:val="en-US" w:eastAsia="zh-CN" w:bidi="ar-SA"/>
              </w:rPr>
            </w:pPr>
            <w:r>
              <w:rPr>
                <w:rFonts w:hint="eastAsia" w:ascii="宋体" w:hAnsi="宋体" w:eastAsia="宋体" w:cs="宋体"/>
                <w:color w:val="auto"/>
              </w:rPr>
              <w:t>0.</w:t>
            </w:r>
            <w:r>
              <w:rPr>
                <w:rFonts w:hint="eastAsia" w:ascii="宋体" w:hAnsi="宋体" w:eastAsia="宋体" w:cs="宋体"/>
                <w:color w:val="auto"/>
                <w:lang w:val="en-US" w:eastAsia="zh-CN"/>
              </w:rPr>
              <w:t>01</w:t>
            </w:r>
          </w:p>
        </w:tc>
        <w:tc>
          <w:tcPr>
            <w:tcW w:w="2880" w:type="dxa"/>
            <w:shd w:val="clear" w:color="auto" w:fill="auto"/>
            <w:vAlign w:val="top"/>
          </w:tcPr>
          <w:p w14:paraId="4C50B0AF">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最终探索率</w:t>
            </w:r>
          </w:p>
        </w:tc>
      </w:tr>
      <w:tr w14:paraId="30392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auto"/>
            <w:vAlign w:val="top"/>
          </w:tcPr>
          <w:p w14:paraId="76FBD92B">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探索率衰减</w:t>
            </w:r>
          </w:p>
        </w:tc>
        <w:tc>
          <w:tcPr>
            <w:tcW w:w="2880" w:type="dxa"/>
            <w:shd w:val="clear" w:color="auto" w:fill="auto"/>
            <w:vAlign w:val="top"/>
          </w:tcPr>
          <w:p w14:paraId="183B6620">
            <w:pPr>
              <w:spacing w:after="0" w:line="240" w:lineRule="auto"/>
              <w:rPr>
                <w:rFonts w:hint="eastAsia" w:ascii="宋体" w:hAnsi="宋体" w:eastAsia="宋体" w:cs="宋体"/>
                <w:color w:val="auto"/>
                <w:sz w:val="22"/>
                <w:szCs w:val="22"/>
                <w:lang w:val="en-US" w:eastAsia="zh-CN" w:bidi="ar-SA"/>
              </w:rPr>
            </w:pPr>
            <w:r>
              <w:rPr>
                <w:rFonts w:hint="eastAsia" w:ascii="宋体" w:hAnsi="宋体" w:eastAsia="宋体" w:cs="宋体"/>
                <w:color w:val="auto"/>
              </w:rPr>
              <w:t>0.99</w:t>
            </w:r>
            <w:r>
              <w:rPr>
                <w:rFonts w:hint="eastAsia" w:ascii="宋体" w:hAnsi="宋体" w:eastAsia="宋体" w:cs="宋体"/>
                <w:color w:val="auto"/>
                <w:lang w:val="en-US" w:eastAsia="zh-CN"/>
              </w:rPr>
              <w:t>5</w:t>
            </w:r>
          </w:p>
        </w:tc>
        <w:tc>
          <w:tcPr>
            <w:tcW w:w="2880" w:type="dxa"/>
            <w:shd w:val="clear" w:color="auto" w:fill="auto"/>
            <w:vAlign w:val="top"/>
          </w:tcPr>
          <w:p w14:paraId="0743CB0B">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探索率衰减系数</w:t>
            </w:r>
          </w:p>
        </w:tc>
      </w:tr>
      <w:tr w14:paraId="4F025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auto"/>
            <w:vAlign w:val="top"/>
          </w:tcPr>
          <w:p w14:paraId="6A730D90">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目标网络更新频率</w:t>
            </w:r>
          </w:p>
        </w:tc>
        <w:tc>
          <w:tcPr>
            <w:tcW w:w="2880" w:type="dxa"/>
            <w:shd w:val="clear" w:color="auto" w:fill="auto"/>
            <w:vAlign w:val="top"/>
          </w:tcPr>
          <w:p w14:paraId="7DAA07F7">
            <w:pPr>
              <w:spacing w:after="0" w:line="240" w:lineRule="auto"/>
              <w:rPr>
                <w:rFonts w:hint="default" w:ascii="宋体" w:hAnsi="宋体" w:eastAsia="宋体" w:cs="宋体"/>
                <w:color w:val="auto"/>
                <w:sz w:val="22"/>
                <w:szCs w:val="22"/>
                <w:lang w:val="en-US" w:eastAsia="zh-CN" w:bidi="ar-SA"/>
              </w:rPr>
            </w:pPr>
            <w:r>
              <w:rPr>
                <w:rFonts w:hint="eastAsia" w:ascii="宋体" w:hAnsi="宋体" w:eastAsia="宋体" w:cs="宋体"/>
                <w:color w:val="auto"/>
                <w:sz w:val="22"/>
                <w:szCs w:val="22"/>
                <w:lang w:val="en-US" w:eastAsia="zh-CN" w:bidi="ar-SA"/>
              </w:rPr>
              <w:t>10</w:t>
            </w:r>
          </w:p>
        </w:tc>
        <w:tc>
          <w:tcPr>
            <w:tcW w:w="2880" w:type="dxa"/>
            <w:shd w:val="clear" w:color="auto" w:fill="auto"/>
            <w:vAlign w:val="top"/>
          </w:tcPr>
          <w:p w14:paraId="700761C7">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每15个episode更新</w:t>
            </w:r>
          </w:p>
        </w:tc>
      </w:tr>
      <w:tr w14:paraId="4EC95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auto"/>
            <w:vAlign w:val="top"/>
          </w:tcPr>
          <w:p w14:paraId="64317B54">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经验回放缓冲区大小</w:t>
            </w:r>
          </w:p>
        </w:tc>
        <w:tc>
          <w:tcPr>
            <w:tcW w:w="2880" w:type="dxa"/>
            <w:shd w:val="clear" w:color="auto" w:fill="auto"/>
            <w:vAlign w:val="top"/>
          </w:tcPr>
          <w:p w14:paraId="10768C71">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lang w:val="en-US" w:eastAsia="zh-CN"/>
              </w:rPr>
              <w:t>1</w:t>
            </w:r>
            <w:r>
              <w:rPr>
                <w:rFonts w:hint="eastAsia" w:ascii="宋体" w:hAnsi="宋体" w:eastAsia="宋体" w:cs="宋体"/>
                <w:color w:val="auto"/>
              </w:rPr>
              <w:t>0000</w:t>
            </w:r>
          </w:p>
        </w:tc>
        <w:tc>
          <w:tcPr>
            <w:tcW w:w="2880" w:type="dxa"/>
            <w:shd w:val="clear" w:color="auto" w:fill="auto"/>
            <w:vAlign w:val="top"/>
          </w:tcPr>
          <w:p w14:paraId="2BCF3043">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经验存储容量</w:t>
            </w:r>
          </w:p>
        </w:tc>
      </w:tr>
      <w:tr w14:paraId="1141B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auto"/>
            <w:vAlign w:val="top"/>
          </w:tcPr>
          <w:p w14:paraId="688AE8B1">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批次大小</w:t>
            </w:r>
          </w:p>
        </w:tc>
        <w:tc>
          <w:tcPr>
            <w:tcW w:w="2880" w:type="dxa"/>
            <w:shd w:val="clear" w:color="auto" w:fill="auto"/>
            <w:vAlign w:val="top"/>
          </w:tcPr>
          <w:p w14:paraId="36C462CF">
            <w:pPr>
              <w:spacing w:after="0" w:line="240" w:lineRule="auto"/>
              <w:rPr>
                <w:rFonts w:hint="default" w:ascii="宋体" w:hAnsi="宋体" w:eastAsia="宋体" w:cs="宋体"/>
                <w:color w:val="auto"/>
                <w:sz w:val="22"/>
                <w:szCs w:val="22"/>
                <w:lang w:val="en-US" w:eastAsia="zh-CN" w:bidi="ar-SA"/>
              </w:rPr>
            </w:pPr>
            <w:r>
              <w:rPr>
                <w:rFonts w:hint="eastAsia" w:ascii="宋体" w:hAnsi="宋体" w:eastAsia="宋体" w:cs="宋体"/>
                <w:color w:val="auto"/>
                <w:sz w:val="22"/>
                <w:szCs w:val="22"/>
                <w:lang w:val="en-US" w:eastAsia="zh-CN" w:bidi="ar-SA"/>
              </w:rPr>
              <w:t>64</w:t>
            </w:r>
          </w:p>
        </w:tc>
        <w:tc>
          <w:tcPr>
            <w:tcW w:w="2880" w:type="dxa"/>
            <w:shd w:val="clear" w:color="auto" w:fill="auto"/>
            <w:vAlign w:val="top"/>
          </w:tcPr>
          <w:p w14:paraId="2FA8A512">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训练批次大小</w:t>
            </w:r>
          </w:p>
        </w:tc>
      </w:tr>
      <w:tr w14:paraId="00AF1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auto"/>
            <w:vAlign w:val="top"/>
          </w:tcPr>
          <w:p w14:paraId="5521E6EC">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梯度裁剪阈值</w:t>
            </w:r>
          </w:p>
        </w:tc>
        <w:tc>
          <w:tcPr>
            <w:tcW w:w="2880" w:type="dxa"/>
            <w:shd w:val="clear" w:color="auto" w:fill="auto"/>
            <w:vAlign w:val="top"/>
          </w:tcPr>
          <w:p w14:paraId="1A7CFAC1">
            <w:pPr>
              <w:spacing w:after="0" w:line="240" w:lineRule="auto"/>
              <w:rPr>
                <w:rFonts w:hint="default" w:ascii="宋体" w:hAnsi="宋体" w:eastAsia="宋体" w:cs="宋体"/>
                <w:color w:val="auto"/>
                <w:sz w:val="22"/>
                <w:szCs w:val="22"/>
                <w:lang w:val="en-US" w:eastAsia="zh-CN" w:bidi="ar-SA"/>
              </w:rPr>
            </w:pPr>
            <w:r>
              <w:rPr>
                <w:rFonts w:hint="eastAsia" w:ascii="宋体" w:hAnsi="宋体" w:eastAsia="宋体" w:cs="宋体"/>
                <w:color w:val="auto"/>
                <w:lang w:val="en-US" w:eastAsia="zh-CN"/>
              </w:rPr>
              <w:t>1.0</w:t>
            </w:r>
          </w:p>
        </w:tc>
        <w:tc>
          <w:tcPr>
            <w:tcW w:w="2880" w:type="dxa"/>
            <w:shd w:val="clear" w:color="auto" w:fill="auto"/>
            <w:vAlign w:val="top"/>
          </w:tcPr>
          <w:p w14:paraId="6230B242">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梯度裁剪阈值</w:t>
            </w:r>
          </w:p>
        </w:tc>
      </w:tr>
      <w:tr w14:paraId="6C120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auto"/>
            <w:vAlign w:val="top"/>
          </w:tcPr>
          <w:p w14:paraId="261BBB95">
            <w:pPr>
              <w:spacing w:after="0" w:line="240" w:lineRule="auto"/>
              <w:rPr>
                <w:rFonts w:hint="eastAsia" w:ascii="宋体" w:hAnsi="宋体" w:eastAsia="宋体" w:cs="宋体"/>
                <w:color w:val="auto"/>
                <w:lang w:val="en-US" w:eastAsia="zh-CN"/>
              </w:rPr>
            </w:pPr>
            <w:r>
              <w:rPr>
                <w:rFonts w:hint="eastAsia" w:ascii="宋体" w:hAnsi="宋体" w:eastAsia="宋体" w:cs="宋体"/>
                <w:color w:val="auto"/>
                <w:lang w:val="en-US" w:eastAsia="zh-CN"/>
              </w:rPr>
              <w:t>优化器</w:t>
            </w:r>
          </w:p>
        </w:tc>
        <w:tc>
          <w:tcPr>
            <w:tcW w:w="2880" w:type="dxa"/>
            <w:shd w:val="clear" w:color="auto" w:fill="auto"/>
            <w:vAlign w:val="top"/>
          </w:tcPr>
          <w:p w14:paraId="0B7BC94B">
            <w:pPr>
              <w:spacing w:after="0" w:line="240" w:lineRule="auto"/>
              <w:rPr>
                <w:rFonts w:hint="default" w:ascii="宋体" w:hAnsi="宋体" w:eastAsia="宋体" w:cs="宋体"/>
                <w:color w:val="auto"/>
                <w:lang w:val="en-US" w:eastAsia="zh-CN"/>
              </w:rPr>
            </w:pPr>
            <w:r>
              <w:rPr>
                <w:rFonts w:hint="eastAsia" w:ascii="宋体" w:hAnsi="宋体" w:eastAsia="宋体" w:cs="宋体"/>
                <w:color w:val="auto"/>
                <w:lang w:val="en-US" w:eastAsia="zh-CN"/>
              </w:rPr>
              <w:t>AdamW</w:t>
            </w:r>
          </w:p>
        </w:tc>
        <w:tc>
          <w:tcPr>
            <w:tcW w:w="2880" w:type="dxa"/>
            <w:shd w:val="clear" w:color="auto" w:fill="auto"/>
            <w:vAlign w:val="top"/>
          </w:tcPr>
          <w:p w14:paraId="01FA69FC">
            <w:pPr>
              <w:spacing w:after="0" w:line="240" w:lineRule="auto"/>
              <w:rPr>
                <w:rFonts w:hint="default" w:ascii="宋体" w:hAnsi="宋体" w:eastAsia="宋体" w:cs="宋体"/>
                <w:color w:val="auto"/>
                <w:lang w:val="en-US" w:eastAsia="zh-CN"/>
              </w:rPr>
            </w:pPr>
            <w:r>
              <w:rPr>
                <w:rFonts w:hint="eastAsia" w:ascii="宋体" w:hAnsi="宋体" w:eastAsia="宋体" w:cs="宋体"/>
                <w:color w:val="auto"/>
                <w:lang w:val="en-US" w:eastAsia="zh-CN"/>
              </w:rPr>
              <w:t>使用AdamW优化器</w:t>
            </w:r>
          </w:p>
        </w:tc>
      </w:tr>
      <w:tr w14:paraId="10C89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auto"/>
            <w:vAlign w:val="top"/>
          </w:tcPr>
          <w:p w14:paraId="67B83EA1">
            <w:pPr>
              <w:spacing w:after="0" w:line="240" w:lineRule="auto"/>
              <w:rPr>
                <w:rFonts w:hint="default" w:ascii="宋体" w:hAnsi="宋体" w:eastAsia="宋体" w:cs="宋体"/>
                <w:color w:val="auto"/>
                <w:lang w:val="en-US" w:eastAsia="zh-CN"/>
              </w:rPr>
            </w:pPr>
            <w:r>
              <w:rPr>
                <w:rFonts w:hint="eastAsia" w:ascii="宋体" w:hAnsi="宋体" w:eastAsia="宋体" w:cs="宋体"/>
                <w:color w:val="auto"/>
                <w:lang w:val="en-US" w:eastAsia="zh-CN"/>
              </w:rPr>
              <w:t>权重衰减</w:t>
            </w:r>
          </w:p>
        </w:tc>
        <w:tc>
          <w:tcPr>
            <w:tcW w:w="2880" w:type="dxa"/>
            <w:shd w:val="clear" w:color="auto" w:fill="auto"/>
            <w:vAlign w:val="top"/>
          </w:tcPr>
          <w:p w14:paraId="4124C1EB">
            <w:pPr>
              <w:spacing w:after="0" w:line="240" w:lineRule="auto"/>
              <w:rPr>
                <w:rFonts w:hint="default" w:ascii="宋体" w:hAnsi="宋体" w:eastAsia="宋体" w:cs="宋体"/>
                <w:color w:val="auto"/>
                <w:lang w:val="en-US" w:eastAsia="zh-CN"/>
              </w:rPr>
            </w:pPr>
            <w:r>
              <w:rPr>
                <w:rFonts w:hint="eastAsia" w:ascii="宋体" w:hAnsi="宋体" w:eastAsia="宋体" w:cs="宋体"/>
                <w:color w:val="auto"/>
                <w:lang w:val="en-US" w:eastAsia="zh-CN"/>
              </w:rPr>
              <w:t>1e-4</w:t>
            </w:r>
          </w:p>
        </w:tc>
        <w:tc>
          <w:tcPr>
            <w:tcW w:w="2880" w:type="dxa"/>
            <w:shd w:val="clear" w:color="auto" w:fill="auto"/>
            <w:vAlign w:val="top"/>
          </w:tcPr>
          <w:p w14:paraId="65CB882F">
            <w:pPr>
              <w:spacing w:after="0" w:line="240" w:lineRule="auto"/>
              <w:rPr>
                <w:rFonts w:hint="default" w:ascii="宋体" w:hAnsi="宋体" w:eastAsia="宋体" w:cs="宋体"/>
                <w:color w:val="auto"/>
                <w:lang w:val="en-US" w:eastAsia="zh-CN"/>
              </w:rPr>
            </w:pPr>
            <w:r>
              <w:rPr>
                <w:rFonts w:hint="eastAsia" w:ascii="宋体" w:hAnsi="宋体" w:eastAsia="宋体" w:cs="宋体"/>
                <w:color w:val="auto"/>
                <w:lang w:val="en-US" w:eastAsia="zh-CN"/>
              </w:rPr>
              <w:t>L2正则化系数</w:t>
            </w:r>
          </w:p>
        </w:tc>
      </w:tr>
      <w:tr w14:paraId="6D205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auto"/>
            <w:vAlign w:val="top"/>
          </w:tcPr>
          <w:p w14:paraId="786BA5BF">
            <w:pPr>
              <w:spacing w:after="0" w:line="240" w:lineRule="auto"/>
              <w:rPr>
                <w:rFonts w:hint="default" w:ascii="宋体" w:hAnsi="宋体" w:eastAsia="宋体" w:cs="宋体"/>
                <w:color w:val="auto"/>
                <w:lang w:val="en-US" w:eastAsia="zh-CN"/>
              </w:rPr>
            </w:pPr>
            <w:r>
              <w:rPr>
                <w:rFonts w:hint="eastAsia" w:ascii="宋体" w:hAnsi="宋体" w:eastAsia="宋体" w:cs="宋体"/>
                <w:color w:val="auto"/>
                <w:lang w:val="en-US" w:eastAsia="zh-CN"/>
              </w:rPr>
              <w:t>学习率调度</w:t>
            </w:r>
          </w:p>
        </w:tc>
        <w:tc>
          <w:tcPr>
            <w:tcW w:w="2880" w:type="dxa"/>
            <w:shd w:val="clear" w:color="auto" w:fill="auto"/>
            <w:vAlign w:val="top"/>
          </w:tcPr>
          <w:p w14:paraId="71C6695E">
            <w:pPr>
              <w:spacing w:after="0" w:line="240" w:lineRule="auto"/>
              <w:rPr>
                <w:rFonts w:hint="default" w:ascii="宋体" w:hAnsi="宋体" w:eastAsia="宋体" w:cs="宋体"/>
                <w:color w:val="auto"/>
                <w:lang w:val="en-US" w:eastAsia="zh-CN"/>
              </w:rPr>
            </w:pPr>
            <w:r>
              <w:rPr>
                <w:rFonts w:hint="eastAsia" w:ascii="宋体" w:hAnsi="宋体" w:eastAsia="宋体" w:cs="宋体"/>
                <w:color w:val="auto"/>
                <w:lang w:val="en-US" w:eastAsia="zh-CN"/>
              </w:rPr>
              <w:t>StepLR</w:t>
            </w:r>
          </w:p>
        </w:tc>
        <w:tc>
          <w:tcPr>
            <w:tcW w:w="2880" w:type="dxa"/>
            <w:shd w:val="clear" w:color="auto" w:fill="auto"/>
            <w:vAlign w:val="top"/>
          </w:tcPr>
          <w:p w14:paraId="142F7BB6">
            <w:pPr>
              <w:spacing w:after="0" w:line="240" w:lineRule="auto"/>
              <w:rPr>
                <w:rFonts w:hint="default" w:ascii="宋体" w:hAnsi="宋体" w:eastAsia="宋体" w:cs="宋体"/>
                <w:color w:val="auto"/>
                <w:lang w:val="en-US" w:eastAsia="zh-CN"/>
              </w:rPr>
            </w:pPr>
            <w:r>
              <w:rPr>
                <w:rFonts w:hint="eastAsia" w:ascii="宋体" w:hAnsi="宋体" w:eastAsia="宋体" w:cs="宋体"/>
                <w:color w:val="auto"/>
                <w:lang w:val="en-US" w:eastAsia="zh-CN"/>
              </w:rPr>
              <w:t>步进学习率调度</w:t>
            </w:r>
          </w:p>
        </w:tc>
      </w:tr>
    </w:tbl>
    <w:p w14:paraId="58DD6C24">
      <w:pPr>
        <w:pStyle w:val="3"/>
        <w:numPr>
          <w:ilvl w:val="0"/>
          <w:numId w:val="3"/>
        </w:numPr>
        <w:rPr>
          <w:rFonts w:hint="eastAsia" w:ascii="宋体" w:hAnsi="宋体" w:eastAsia="宋体" w:cs="宋体"/>
          <w:color w:val="auto"/>
        </w:rPr>
      </w:pPr>
      <w:r>
        <w:rPr>
          <w:rFonts w:hint="eastAsia" w:ascii="宋体" w:hAnsi="宋体" w:eastAsia="宋体" w:cs="宋体"/>
          <w:color w:val="auto"/>
        </w:rPr>
        <w:t>性能指标表</w:t>
      </w:r>
    </w:p>
    <w:p w14:paraId="0E7D5B13">
      <w:pPr>
        <w:numPr>
          <w:ilvl w:val="0"/>
          <w:numId w:val="0"/>
        </w:numPr>
        <w:rPr>
          <w:rFonts w:hint="eastAsia"/>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3"/>
        <w:gridCol w:w="2873"/>
        <w:gridCol w:w="2873"/>
      </w:tblGrid>
      <w:tr w14:paraId="77EEB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03" w:hRule="atLeast"/>
        </w:trPr>
        <w:tc>
          <w:tcPr>
            <w:tcW w:w="2873" w:type="dxa"/>
          </w:tcPr>
          <w:p w14:paraId="5F38A067">
            <w:pPr>
              <w:spacing w:after="0" w:line="240" w:lineRule="auto"/>
              <w:rPr>
                <w:rFonts w:hint="eastAsia" w:ascii="宋体" w:hAnsi="宋体" w:eastAsia="宋体" w:cs="宋体"/>
                <w:color w:val="auto"/>
                <w:lang w:val="en-US" w:eastAsia="zh-CN"/>
              </w:rPr>
            </w:pPr>
            <w:r>
              <w:rPr>
                <w:rFonts w:hint="eastAsia" w:ascii="宋体" w:hAnsi="宋体" w:eastAsia="宋体" w:cs="宋体"/>
                <w:color w:val="auto"/>
                <w:lang w:val="en-US" w:eastAsia="zh-CN"/>
              </w:rPr>
              <w:t>指标名称</w:t>
            </w:r>
          </w:p>
        </w:tc>
        <w:tc>
          <w:tcPr>
            <w:tcW w:w="2873" w:type="dxa"/>
          </w:tcPr>
          <w:p w14:paraId="58C4DEB1">
            <w:pPr>
              <w:spacing w:after="0" w:line="240" w:lineRule="auto"/>
              <w:rPr>
                <w:rFonts w:hint="eastAsia" w:ascii="宋体" w:hAnsi="宋体" w:eastAsia="宋体" w:cs="宋体"/>
                <w:color w:val="auto"/>
                <w:lang w:val="en-US" w:eastAsia="zh-CN"/>
              </w:rPr>
            </w:pPr>
            <w:r>
              <w:rPr>
                <w:rFonts w:hint="eastAsia" w:ascii="宋体" w:hAnsi="宋体" w:eastAsia="宋体" w:cs="宋体"/>
                <w:color w:val="auto"/>
                <w:lang w:val="en-US" w:eastAsia="zh-CN"/>
              </w:rPr>
              <w:t>单位</w:t>
            </w:r>
          </w:p>
        </w:tc>
        <w:tc>
          <w:tcPr>
            <w:tcW w:w="2873" w:type="dxa"/>
          </w:tcPr>
          <w:p w14:paraId="595955D0">
            <w:pPr>
              <w:spacing w:after="0" w:line="240" w:lineRule="auto"/>
              <w:rPr>
                <w:rFonts w:hint="eastAsia" w:ascii="宋体" w:hAnsi="宋体" w:eastAsia="宋体" w:cs="宋体"/>
                <w:color w:val="auto"/>
                <w:lang w:val="en-US" w:eastAsia="zh-CN"/>
              </w:rPr>
            </w:pPr>
            <w:r>
              <w:rPr>
                <w:rFonts w:hint="eastAsia" w:ascii="宋体" w:hAnsi="宋体" w:eastAsia="宋体" w:cs="宋体"/>
                <w:color w:val="auto"/>
                <w:lang w:val="en-US" w:eastAsia="zh-CN"/>
              </w:rPr>
              <w:t>说明</w:t>
            </w:r>
          </w:p>
        </w:tc>
      </w:tr>
      <w:tr w14:paraId="0AA44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2873" w:type="dxa"/>
            <w:shd w:val="clear" w:color="auto" w:fill="auto"/>
            <w:vAlign w:val="top"/>
          </w:tcPr>
          <w:p w14:paraId="2A16A20B">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QPS</w:t>
            </w:r>
          </w:p>
        </w:tc>
        <w:tc>
          <w:tcPr>
            <w:tcW w:w="2873" w:type="dxa"/>
            <w:shd w:val="clear" w:color="auto" w:fill="auto"/>
            <w:vAlign w:val="top"/>
          </w:tcPr>
          <w:p w14:paraId="32360186">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次/秒</w:t>
            </w:r>
          </w:p>
        </w:tc>
        <w:tc>
          <w:tcPr>
            <w:tcW w:w="2873" w:type="dxa"/>
            <w:shd w:val="clear" w:color="auto" w:fill="auto"/>
            <w:vAlign w:val="top"/>
          </w:tcPr>
          <w:p w14:paraId="09E361F2">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每秒查询数</w:t>
            </w:r>
          </w:p>
        </w:tc>
      </w:tr>
      <w:tr w14:paraId="03DA6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2873" w:type="dxa"/>
            <w:shd w:val="clear" w:color="auto" w:fill="auto"/>
            <w:vAlign w:val="top"/>
          </w:tcPr>
          <w:p w14:paraId="3FC2C495">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Latency</w:t>
            </w:r>
          </w:p>
        </w:tc>
        <w:tc>
          <w:tcPr>
            <w:tcW w:w="2873" w:type="dxa"/>
            <w:shd w:val="clear" w:color="auto" w:fill="auto"/>
            <w:vAlign w:val="top"/>
          </w:tcPr>
          <w:p w14:paraId="06A7A107">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毫秒</w:t>
            </w:r>
          </w:p>
        </w:tc>
        <w:tc>
          <w:tcPr>
            <w:tcW w:w="2873" w:type="dxa"/>
            <w:shd w:val="clear" w:color="auto" w:fill="auto"/>
            <w:vAlign w:val="top"/>
          </w:tcPr>
          <w:p w14:paraId="7D40815A">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响应延迟</w:t>
            </w:r>
          </w:p>
        </w:tc>
      </w:tr>
      <w:tr w14:paraId="326E4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2873" w:type="dxa"/>
            <w:shd w:val="clear" w:color="auto" w:fill="auto"/>
            <w:vAlign w:val="top"/>
          </w:tcPr>
          <w:p w14:paraId="099C6B14">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Error Rate</w:t>
            </w:r>
          </w:p>
        </w:tc>
        <w:tc>
          <w:tcPr>
            <w:tcW w:w="2873" w:type="dxa"/>
            <w:shd w:val="clear" w:color="auto" w:fill="auto"/>
            <w:vAlign w:val="top"/>
          </w:tcPr>
          <w:p w14:paraId="022DC143">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百分比</w:t>
            </w:r>
          </w:p>
        </w:tc>
        <w:tc>
          <w:tcPr>
            <w:tcW w:w="2873" w:type="dxa"/>
            <w:shd w:val="clear" w:color="auto" w:fill="auto"/>
            <w:vAlign w:val="top"/>
          </w:tcPr>
          <w:p w14:paraId="54ABFAEE">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错误率</w:t>
            </w:r>
          </w:p>
        </w:tc>
      </w:tr>
      <w:tr w14:paraId="63F1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2873" w:type="dxa"/>
            <w:shd w:val="clear" w:color="auto" w:fill="auto"/>
            <w:vAlign w:val="top"/>
          </w:tcPr>
          <w:p w14:paraId="1A69B080">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Success Rate</w:t>
            </w:r>
          </w:p>
        </w:tc>
        <w:tc>
          <w:tcPr>
            <w:tcW w:w="2873" w:type="dxa"/>
            <w:shd w:val="clear" w:color="auto" w:fill="auto"/>
            <w:vAlign w:val="top"/>
          </w:tcPr>
          <w:p w14:paraId="56A6F5FA">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百分比</w:t>
            </w:r>
          </w:p>
        </w:tc>
        <w:tc>
          <w:tcPr>
            <w:tcW w:w="2873" w:type="dxa"/>
            <w:shd w:val="clear" w:color="auto" w:fill="auto"/>
            <w:vAlign w:val="top"/>
          </w:tcPr>
          <w:p w14:paraId="06832486">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成功率</w:t>
            </w:r>
          </w:p>
        </w:tc>
      </w:tr>
      <w:tr w14:paraId="4CABA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2873" w:type="dxa"/>
            <w:shd w:val="clear" w:color="auto" w:fill="auto"/>
            <w:vAlign w:val="top"/>
          </w:tcPr>
          <w:p w14:paraId="1FEE8A18">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Circuit Breaker Rate</w:t>
            </w:r>
          </w:p>
        </w:tc>
        <w:tc>
          <w:tcPr>
            <w:tcW w:w="2873" w:type="dxa"/>
            <w:shd w:val="clear" w:color="auto" w:fill="auto"/>
            <w:vAlign w:val="top"/>
          </w:tcPr>
          <w:p w14:paraId="5D6B2B12">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百分比</w:t>
            </w:r>
          </w:p>
        </w:tc>
        <w:tc>
          <w:tcPr>
            <w:tcW w:w="2873" w:type="dxa"/>
            <w:shd w:val="clear" w:color="auto" w:fill="auto"/>
            <w:vAlign w:val="top"/>
          </w:tcPr>
          <w:p w14:paraId="60A388AD">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熔断率</w:t>
            </w:r>
          </w:p>
        </w:tc>
      </w:tr>
    </w:tbl>
    <w:p w14:paraId="2295CC48">
      <w:pPr>
        <w:pStyle w:val="3"/>
        <w:rPr>
          <w:rFonts w:hint="eastAsia" w:ascii="宋体" w:hAnsi="宋体" w:eastAsia="宋体" w:cs="宋体"/>
          <w:color w:val="auto"/>
        </w:rPr>
      </w:pPr>
    </w:p>
    <w:p w14:paraId="5BE1BAA3">
      <w:pPr>
        <w:pStyle w:val="3"/>
        <w:rPr>
          <w:rFonts w:hint="eastAsia" w:ascii="宋体" w:hAnsi="宋体" w:eastAsia="宋体" w:cs="宋体"/>
          <w:color w:val="auto"/>
        </w:rPr>
      </w:pPr>
      <w:r>
        <w:rPr>
          <w:rFonts w:hint="eastAsia" w:ascii="宋体" w:hAnsi="宋体" w:eastAsia="宋体" w:cs="宋体"/>
          <w:color w:val="auto"/>
        </w:rPr>
        <w:t>C. 系统配置表</w:t>
      </w:r>
    </w:p>
    <w:p w14:paraId="10D65B9F">
      <w:pPr>
        <w:rPr>
          <w:rFonts w:hint="eastAsia" w:ascii="宋体" w:hAnsi="宋体" w:eastAsia="宋体" w:cs="宋体"/>
          <w:color w:val="auto"/>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3CCEB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2D71A5A">
            <w:pPr>
              <w:spacing w:after="0" w:line="240" w:lineRule="auto"/>
              <w:rPr>
                <w:rFonts w:hint="default" w:ascii="宋体" w:hAnsi="宋体" w:eastAsia="宋体" w:cs="宋体"/>
                <w:color w:val="auto"/>
                <w:lang w:val="en-US" w:eastAsia="zh-CN"/>
              </w:rPr>
            </w:pPr>
            <w:r>
              <w:rPr>
                <w:rFonts w:hint="eastAsia" w:ascii="宋体" w:hAnsi="宋体" w:eastAsia="宋体" w:cs="宋体"/>
                <w:color w:val="auto"/>
                <w:lang w:val="en-US" w:eastAsia="zh-CN"/>
              </w:rPr>
              <w:t>配置项</w:t>
            </w:r>
          </w:p>
        </w:tc>
        <w:tc>
          <w:tcPr>
            <w:tcW w:w="2880" w:type="dxa"/>
          </w:tcPr>
          <w:p w14:paraId="4E9C7B71">
            <w:pPr>
              <w:spacing w:after="0" w:line="240" w:lineRule="auto"/>
              <w:rPr>
                <w:rFonts w:hint="eastAsia" w:ascii="宋体" w:hAnsi="宋体" w:eastAsia="宋体" w:cs="宋体"/>
                <w:color w:val="auto"/>
                <w:lang w:val="en-US" w:eastAsia="zh-CN"/>
              </w:rPr>
            </w:pPr>
            <w:r>
              <w:rPr>
                <w:rFonts w:hint="eastAsia" w:ascii="宋体" w:hAnsi="宋体" w:eastAsia="宋体" w:cs="宋体"/>
                <w:color w:val="auto"/>
                <w:lang w:val="en-US" w:eastAsia="zh-CN"/>
              </w:rPr>
              <w:t>麒麟系统</w:t>
            </w:r>
          </w:p>
        </w:tc>
        <w:tc>
          <w:tcPr>
            <w:tcW w:w="2880" w:type="dxa"/>
          </w:tcPr>
          <w:p w14:paraId="15529892">
            <w:pPr>
              <w:spacing w:after="0" w:line="240" w:lineRule="auto"/>
              <w:rPr>
                <w:rFonts w:hint="default" w:ascii="宋体" w:hAnsi="宋体" w:eastAsia="宋体" w:cs="宋体"/>
                <w:color w:val="auto"/>
                <w:lang w:val="en-US" w:eastAsia="zh-CN"/>
              </w:rPr>
            </w:pPr>
            <w:r>
              <w:rPr>
                <w:rFonts w:hint="eastAsia" w:ascii="宋体" w:hAnsi="宋体" w:eastAsia="宋体" w:cs="宋体"/>
                <w:color w:val="auto"/>
                <w:lang w:val="en-US" w:eastAsia="zh-CN"/>
              </w:rPr>
              <w:t>标准Linux系统</w:t>
            </w:r>
          </w:p>
        </w:tc>
      </w:tr>
      <w:tr w14:paraId="05DBB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auto"/>
            <w:vAlign w:val="top"/>
          </w:tcPr>
          <w:p w14:paraId="492EC9F0">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somaxconn</w:t>
            </w:r>
          </w:p>
        </w:tc>
        <w:tc>
          <w:tcPr>
            <w:tcW w:w="2880" w:type="dxa"/>
            <w:shd w:val="clear" w:color="auto" w:fill="auto"/>
            <w:vAlign w:val="top"/>
          </w:tcPr>
          <w:p w14:paraId="2808727D">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4096-65535</w:t>
            </w:r>
          </w:p>
        </w:tc>
        <w:tc>
          <w:tcPr>
            <w:tcW w:w="2880" w:type="dxa"/>
            <w:shd w:val="clear" w:color="auto" w:fill="auto"/>
            <w:vAlign w:val="top"/>
          </w:tcPr>
          <w:p w14:paraId="17E0F542">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128-65535</w:t>
            </w:r>
          </w:p>
        </w:tc>
      </w:tr>
      <w:tr w14:paraId="0101A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auto"/>
            <w:vAlign w:val="top"/>
          </w:tcPr>
          <w:p w14:paraId="25D177B6">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tcp_fin_timeout</w:t>
            </w:r>
          </w:p>
        </w:tc>
        <w:tc>
          <w:tcPr>
            <w:tcW w:w="2880" w:type="dxa"/>
            <w:shd w:val="clear" w:color="auto" w:fill="auto"/>
            <w:vAlign w:val="top"/>
          </w:tcPr>
          <w:p w14:paraId="6CDFC2D7">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30-300</w:t>
            </w:r>
          </w:p>
        </w:tc>
        <w:tc>
          <w:tcPr>
            <w:tcW w:w="2880" w:type="dxa"/>
            <w:shd w:val="clear" w:color="auto" w:fill="auto"/>
            <w:vAlign w:val="top"/>
          </w:tcPr>
          <w:p w14:paraId="29C59612">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60-300</w:t>
            </w:r>
          </w:p>
        </w:tc>
      </w:tr>
      <w:tr w14:paraId="67525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auto"/>
            <w:vAlign w:val="top"/>
          </w:tcPr>
          <w:p w14:paraId="6080C8EC">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tcp_tw_reuse</w:t>
            </w:r>
          </w:p>
        </w:tc>
        <w:tc>
          <w:tcPr>
            <w:tcW w:w="2880" w:type="dxa"/>
            <w:shd w:val="clear" w:color="auto" w:fill="auto"/>
            <w:vAlign w:val="top"/>
          </w:tcPr>
          <w:p w14:paraId="5A73ECDE">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1</w:t>
            </w:r>
          </w:p>
        </w:tc>
        <w:tc>
          <w:tcPr>
            <w:tcW w:w="2880" w:type="dxa"/>
            <w:shd w:val="clear" w:color="auto" w:fill="auto"/>
            <w:vAlign w:val="top"/>
          </w:tcPr>
          <w:p w14:paraId="1649AE03">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0-1</w:t>
            </w:r>
          </w:p>
        </w:tc>
      </w:tr>
      <w:tr w14:paraId="1F3CF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auto"/>
            <w:vAlign w:val="top"/>
          </w:tcPr>
          <w:p w14:paraId="5B6C1908">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tcp_max_syn_backlog</w:t>
            </w:r>
          </w:p>
        </w:tc>
        <w:tc>
          <w:tcPr>
            <w:tcW w:w="2880" w:type="dxa"/>
            <w:shd w:val="clear" w:color="auto" w:fill="auto"/>
            <w:vAlign w:val="top"/>
          </w:tcPr>
          <w:p w14:paraId="3E8DD82E">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4096-65535</w:t>
            </w:r>
          </w:p>
        </w:tc>
        <w:tc>
          <w:tcPr>
            <w:tcW w:w="2880" w:type="dxa"/>
            <w:shd w:val="clear" w:color="auto" w:fill="auto"/>
            <w:vAlign w:val="top"/>
          </w:tcPr>
          <w:p w14:paraId="740EEACB">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128-65535</w:t>
            </w:r>
          </w:p>
        </w:tc>
      </w:tr>
      <w:tr w14:paraId="416AF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auto"/>
            <w:vAlign w:val="top"/>
          </w:tcPr>
          <w:p w14:paraId="68324B7A">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netdev_max_backlog</w:t>
            </w:r>
          </w:p>
        </w:tc>
        <w:tc>
          <w:tcPr>
            <w:tcW w:w="2880" w:type="dxa"/>
            <w:shd w:val="clear" w:color="auto" w:fill="auto"/>
            <w:vAlign w:val="top"/>
          </w:tcPr>
          <w:p w14:paraId="37F5813F">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8000-10000</w:t>
            </w:r>
          </w:p>
        </w:tc>
        <w:tc>
          <w:tcPr>
            <w:tcW w:w="2880" w:type="dxa"/>
            <w:shd w:val="clear" w:color="auto" w:fill="auto"/>
            <w:vAlign w:val="top"/>
          </w:tcPr>
          <w:p w14:paraId="1FF32F9E">
            <w:pPr>
              <w:spacing w:after="0" w:line="240" w:lineRule="auto"/>
              <w:rPr>
                <w:rFonts w:hint="eastAsia" w:ascii="宋体" w:hAnsi="宋体" w:eastAsia="宋体" w:cs="宋体"/>
                <w:color w:val="auto"/>
                <w:sz w:val="22"/>
                <w:szCs w:val="22"/>
                <w:lang w:val="en-US" w:eastAsia="en-US" w:bidi="ar-SA"/>
              </w:rPr>
            </w:pPr>
            <w:r>
              <w:rPr>
                <w:rFonts w:hint="eastAsia" w:ascii="宋体" w:hAnsi="宋体" w:eastAsia="宋体" w:cs="宋体"/>
                <w:color w:val="auto"/>
              </w:rPr>
              <w:t>1000-10000</w:t>
            </w:r>
          </w:p>
        </w:tc>
      </w:tr>
    </w:tbl>
    <w:p w14:paraId="234DA342">
      <w:pPr>
        <w:pStyle w:val="26"/>
        <w:keepNext w:val="0"/>
        <w:keepLines w:val="0"/>
        <w:pageBreakBefore w:val="0"/>
        <w:widowControl/>
        <w:kinsoku/>
        <w:wordWrap/>
        <w:overflowPunct/>
        <w:topLinePunct w:val="0"/>
        <w:autoSpaceDE/>
        <w:autoSpaceDN/>
        <w:bidi w:val="0"/>
        <w:adjustRightInd/>
        <w:snapToGrid/>
        <w:spacing w:line="400" w:lineRule="exact"/>
        <w:textAlignment w:val="auto"/>
        <w:rPr>
          <w:color w:val="000000" w:themeColor="text1"/>
        </w:rPr>
      </w:pPr>
    </w:p>
    <w:p w14:paraId="49D65FE3">
      <w:pPr>
        <w:pStyle w:val="5"/>
        <w:rPr>
          <w:rFonts w:hint="eastAsia" w:eastAsia="宋体"/>
          <w:color w:val="000000" w:themeColor="text1"/>
          <w:lang w:val="en-US" w:eastAsia="zh-CN"/>
        </w:rPr>
      </w:pPr>
      <w:r>
        <w:rPr>
          <w:rFonts w:hint="eastAsia" w:eastAsia="宋体"/>
          <w:color w:val="000000" w:themeColor="text1"/>
          <w:lang w:val="en-US" w:eastAsia="zh-CN"/>
        </w:rPr>
        <w:t>参考文献：</w:t>
      </w:r>
    </w:p>
    <w:p w14:paraId="047F00FB">
      <w:pPr>
        <w:pStyle w:val="5"/>
        <w:numPr>
          <w:ilvl w:val="0"/>
          <w:numId w:val="4"/>
        </w:numPr>
        <w:rPr>
          <w:rFonts w:hint="eastAsia" w:eastAsia="宋体"/>
          <w:color w:val="000000" w:themeColor="text1"/>
          <w:lang w:val="en-US" w:eastAsia="zh-CN"/>
        </w:rPr>
      </w:pPr>
      <w:commentRangeStart w:id="0"/>
      <w:r>
        <w:rPr>
          <w:rFonts w:hint="eastAsia" w:eastAsia="宋体"/>
          <w:color w:val="000000" w:themeColor="text1"/>
          <w:lang w:val="en-US" w:eastAsia="zh-CN"/>
        </w:rPr>
        <w:t>Mnih, V., et al. (2015). Human-level control through deep reinforcement learning. Nature, 518(7540), 529–533.</w:t>
      </w:r>
      <w:commentRangeEnd w:id="0"/>
      <w:r>
        <w:commentReference w:id="0"/>
      </w:r>
    </w:p>
    <w:p w14:paraId="6B91B2BC">
      <w:pPr>
        <w:pStyle w:val="5"/>
        <w:numPr>
          <w:ilvl w:val="0"/>
          <w:numId w:val="4"/>
        </w:numPr>
        <w:rPr>
          <w:rFonts w:hint="default" w:eastAsia="宋体"/>
          <w:color w:val="000000" w:themeColor="text1"/>
          <w:lang w:val="en-US" w:eastAsia="zh-CN"/>
        </w:rPr>
      </w:pPr>
      <w:commentRangeStart w:id="1"/>
      <w:r>
        <w:rPr>
          <w:rFonts w:hint="default" w:eastAsia="宋体"/>
          <w:color w:val="000000" w:themeColor="text1"/>
          <w:lang w:val="en-US" w:eastAsia="zh-CN"/>
        </w:rPr>
        <w:t>Finn, C., et al. (2017). Model-agnostic meta-learning. Advances in Neural Information Processing Systems, 30, 1197–1207.</w:t>
      </w:r>
      <w:commentRangeEnd w:id="1"/>
      <w:r>
        <w:commentReference w:id="1"/>
      </w:r>
    </w:p>
    <w:p w14:paraId="4491D254">
      <w:pPr>
        <w:pStyle w:val="5"/>
        <w:numPr>
          <w:ilvl w:val="0"/>
          <w:numId w:val="4"/>
        </w:numPr>
        <w:rPr>
          <w:rFonts w:hint="default" w:eastAsia="宋体"/>
          <w:color w:val="000000" w:themeColor="text1"/>
          <w:lang w:val="en-US" w:eastAsia="zh-CN"/>
        </w:rPr>
      </w:pPr>
      <w:r>
        <w:rPr>
          <w:rFonts w:hint="default" w:eastAsia="宋体"/>
          <w:color w:val="000000" w:themeColor="text1"/>
          <w:lang w:val="en-US" w:eastAsia="zh-CN"/>
        </w:rPr>
        <w:t>顾佳欣, 等. (2023). 贝叶斯优化BP神经网络优化了什么. 计算机科学与应用, 12(3), 45–50.</w:t>
      </w:r>
    </w:p>
    <w:p w14:paraId="0DC1B332">
      <w:pPr>
        <w:pStyle w:val="5"/>
        <w:numPr>
          <w:ilvl w:val="0"/>
          <w:numId w:val="4"/>
        </w:numPr>
        <w:rPr>
          <w:rFonts w:hint="default" w:eastAsia="宋体"/>
          <w:color w:val="000000" w:themeColor="text1"/>
          <w:lang w:val="en-US" w:eastAsia="zh-CN"/>
        </w:rPr>
      </w:pPr>
      <w:r>
        <w:rPr>
          <w:rFonts w:hint="default" w:eastAsia="宋体"/>
          <w:color w:val="000000" w:themeColor="text1"/>
          <w:lang w:val="en-US" w:eastAsia="zh-CN"/>
        </w:rPr>
        <w:t xml:space="preserve">李继洲, 林欣. (2022). </w:t>
      </w:r>
      <w:commentRangeStart w:id="2"/>
      <w:r>
        <w:rPr>
          <w:rFonts w:hint="default" w:eastAsia="宋体"/>
          <w:color w:val="000000" w:themeColor="text1"/>
          <w:lang w:val="en-US" w:eastAsia="zh-CN"/>
        </w:rPr>
        <w:t>基于递归结构的神经网络架构搜索算法. 计算机科学与应用, 11(2), 34–40.</w:t>
      </w:r>
      <w:commentRangeEnd w:id="2"/>
      <w:r>
        <w:commentReference w:id="2"/>
      </w:r>
    </w:p>
    <w:p w14:paraId="5698B6F7">
      <w:pPr>
        <w:pStyle w:val="5"/>
        <w:numPr>
          <w:ilvl w:val="0"/>
          <w:numId w:val="4"/>
        </w:numPr>
        <w:rPr>
          <w:rFonts w:hint="default" w:eastAsia="宋体"/>
          <w:color w:val="000000" w:themeColor="text1"/>
          <w:lang w:val="en-US" w:eastAsia="zh-CN"/>
        </w:rPr>
      </w:pPr>
      <w:commentRangeStart w:id="3"/>
      <w:r>
        <w:rPr>
          <w:rFonts w:hint="default" w:eastAsia="宋体"/>
          <w:color w:val="000000" w:themeColor="text1"/>
          <w:lang w:val="en-US" w:eastAsia="zh-CN"/>
        </w:rPr>
        <w:t>Lin, L., &amp; Chen, Y. (2020). Tuning Linux Kernel Parameters for High-Performance Computing. Journal of Systems and Software, 165, 110789.</w:t>
      </w:r>
      <w:commentRangeEnd w:id="3"/>
      <w:r>
        <w:commentReference w:id="3"/>
      </w:r>
    </w:p>
    <w:p w14:paraId="28EFE691">
      <w:pPr>
        <w:pStyle w:val="5"/>
        <w:numPr>
          <w:ilvl w:val="0"/>
          <w:numId w:val="4"/>
        </w:numPr>
        <w:rPr>
          <w:rFonts w:hint="default" w:eastAsia="宋体"/>
          <w:color w:val="000000" w:themeColor="text1"/>
          <w:lang w:val="en-US" w:eastAsia="zh-CN"/>
        </w:rPr>
      </w:pPr>
      <w:r>
        <w:rPr>
          <w:rFonts w:hint="default" w:eastAsia="宋体"/>
          <w:color w:val="000000" w:themeColor="text1"/>
          <w:lang w:val="en-US" w:eastAsia="zh-CN"/>
        </w:rPr>
        <w:t>王强, 等. (2021). Linux内核参数调优在高性能计算中的应用. 计算机工程与应用, 57(12), 123–128.</w:t>
      </w:r>
    </w:p>
    <w:p w14:paraId="47A3A1EF">
      <w:pPr>
        <w:pStyle w:val="5"/>
        <w:numPr>
          <w:ilvl w:val="0"/>
          <w:numId w:val="4"/>
        </w:numPr>
        <w:rPr>
          <w:rFonts w:hint="default" w:eastAsia="宋体"/>
          <w:color w:val="000000" w:themeColor="text1"/>
          <w:lang w:val="en-US" w:eastAsia="zh-CN"/>
        </w:rPr>
      </w:pPr>
      <w:commentRangeStart w:id="4"/>
      <w:r>
        <w:rPr>
          <w:rFonts w:hint="default" w:eastAsia="宋体"/>
          <w:color w:val="000000" w:themeColor="text1"/>
          <w:lang w:val="en-US" w:eastAsia="zh-CN"/>
        </w:rPr>
        <w:t>Zhang, Y., &amp; Wang, H. (2022). Kernel Tuning for Kylin Operating System. Proceedings of the International Conference on Advanced Computing and Communication Systems, 123–128.</w:t>
      </w:r>
      <w:commentRangeEnd w:id="4"/>
      <w:r>
        <w:commentReference w:id="4"/>
      </w:r>
    </w:p>
    <w:p w14:paraId="33D25AB1">
      <w:pPr>
        <w:pStyle w:val="5"/>
        <w:numPr>
          <w:ilvl w:val="0"/>
          <w:numId w:val="4"/>
        </w:numPr>
        <w:rPr>
          <w:rFonts w:hint="default" w:eastAsia="宋体"/>
          <w:color w:val="000000" w:themeColor="text1"/>
          <w:lang w:val="en-US" w:eastAsia="zh-CN"/>
        </w:rPr>
      </w:pPr>
      <w:r>
        <w:rPr>
          <w:rFonts w:hint="default" w:eastAsia="宋体"/>
          <w:color w:val="000000" w:themeColor="text1"/>
          <w:lang w:val="en-US" w:eastAsia="zh-CN"/>
        </w:rPr>
        <w:t>李明, 等. (2023). 银河麒麟操作系统内核参数调优实践. 计算机科学与应用, 13(4), 45–50.</w:t>
      </w:r>
    </w:p>
    <w:p w14:paraId="45D2FD1E">
      <w:pPr>
        <w:pStyle w:val="5"/>
        <w:numPr>
          <w:ilvl w:val="0"/>
          <w:numId w:val="4"/>
        </w:numPr>
        <w:rPr>
          <w:rFonts w:hint="default" w:eastAsia="宋体"/>
          <w:color w:val="000000" w:themeColor="text1"/>
          <w:lang w:val="en-US" w:eastAsia="zh-CN"/>
        </w:rPr>
      </w:pPr>
      <w:commentRangeStart w:id="5"/>
      <w:r>
        <w:rPr>
          <w:rFonts w:hint="default" w:eastAsia="宋体"/>
          <w:color w:val="000000" w:themeColor="text1"/>
          <w:lang w:val="en-US" w:eastAsia="zh-CN"/>
        </w:rPr>
        <w:t>OtterTune: Automated Tuning of Database Systems. Proceedings of the ACM SIGMOD Conference on Management of Data, 2020.</w:t>
      </w:r>
      <w:commentRangeEnd w:id="5"/>
      <w:r>
        <w:commentReference w:id="5"/>
      </w:r>
    </w:p>
    <w:p w14:paraId="2CED260C">
      <w:pPr>
        <w:pStyle w:val="5"/>
        <w:numPr>
          <w:ilvl w:val="0"/>
          <w:numId w:val="4"/>
        </w:numPr>
        <w:rPr>
          <w:rFonts w:hint="default" w:eastAsia="宋体"/>
          <w:color w:val="000000" w:themeColor="text1"/>
          <w:lang w:val="en-US" w:eastAsia="zh-CN"/>
        </w:rPr>
      </w:pPr>
      <w:commentRangeStart w:id="6"/>
      <w:r>
        <w:rPr>
          <w:rFonts w:hint="default" w:eastAsia="宋体"/>
          <w:color w:val="000000" w:themeColor="text1"/>
          <w:lang w:val="en-US" w:eastAsia="zh-CN"/>
        </w:rPr>
        <w:t>Smith, J., &amp; Johnson, M. (2019). Kernel Parameter Tuning for Network Performance. Journal of Network and Systems Management, 17(2), 123–130.</w:t>
      </w:r>
      <w:commentRangeEnd w:id="6"/>
      <w:r>
        <w:commentReference w:id="6"/>
      </w:r>
    </w:p>
    <w:p w14:paraId="15A6ACBE">
      <w:pPr>
        <w:pStyle w:val="5"/>
        <w:numPr>
          <w:ilvl w:val="0"/>
          <w:numId w:val="4"/>
        </w:numPr>
        <w:rPr>
          <w:rFonts w:hint="default" w:eastAsia="宋体"/>
          <w:color w:val="000000" w:themeColor="text1"/>
          <w:lang w:val="en-US" w:eastAsia="zh-CN"/>
        </w:rPr>
      </w:pPr>
      <w:r>
        <w:rPr>
          <w:rFonts w:hint="default" w:eastAsia="宋体"/>
          <w:color w:val="000000" w:themeColor="text1"/>
          <w:lang w:val="en-US" w:eastAsia="zh-CN"/>
        </w:rPr>
        <w:t>张伟, 等. (2021). 内核参数调优对网络性能的影响. 计算机网络与通信, 12(3), 45–50.</w:t>
      </w:r>
    </w:p>
    <w:bookmarkEnd w:id="0"/>
    <w:bookmarkEnd w:id="39"/>
    <w:bookmarkEnd w:id="40"/>
    <w:sectPr>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582465098" w:date="2025-08-09T15:49:54Z" w:initials="">
    <w:p w14:paraId="0D822AAC">
      <w:pPr>
        <w:keepNext w:val="0"/>
        <w:keepLines w:val="0"/>
        <w:widowControl/>
        <w:numPr>
          <w:ilvl w:val="0"/>
          <w:numId w:val="0"/>
        </w:numPr>
        <w:suppressLineNumbers w:val="0"/>
        <w:spacing w:before="0" w:beforeAutospacing="1" w:after="0" w:afterAutospacing="1"/>
        <w:ind w:left="360" w:leftChars="0"/>
        <w:jc w:val="left"/>
      </w:pPr>
      <w:r>
        <w:rPr>
          <w:rFonts w:ascii="Noto Sans SC" w:hAnsi="Noto Sans SC" w:eastAsia="Noto Sans SC" w:cs="Noto Sans SC"/>
          <w:i w:val="0"/>
          <w:iCs w:val="0"/>
          <w:caps w:val="0"/>
          <w:color w:val="24292F"/>
          <w:spacing w:val="0"/>
          <w:sz w:val="12"/>
          <w:szCs w:val="12"/>
          <w:shd w:val="clear" w:fill="FFFFFF"/>
        </w:rPr>
        <w:t>该论文提出了DQN（Deep Q-Network）的改进版本，是Prioritized DQN的基础。</w:t>
      </w:r>
    </w:p>
    <w:p w14:paraId="7502E25E">
      <w:pPr>
        <w:pStyle w:val="13"/>
      </w:pPr>
    </w:p>
  </w:comment>
  <w:comment w:id="1" w:author="WPS_1582465098" w:date="2025-08-09T15:50:17Z" w:initials="">
    <w:p w14:paraId="6DD02613">
      <w:pPr>
        <w:keepNext w:val="0"/>
        <w:keepLines w:val="0"/>
        <w:widowControl/>
        <w:numPr>
          <w:ilvl w:val="0"/>
          <w:numId w:val="0"/>
        </w:numPr>
        <w:suppressLineNumbers w:val="0"/>
        <w:spacing w:before="0" w:beforeAutospacing="1" w:after="0" w:afterAutospacing="1"/>
        <w:ind w:left="360" w:leftChars="0"/>
        <w:jc w:val="left"/>
      </w:pPr>
      <w:r>
        <w:rPr>
          <w:rFonts w:ascii="Noto Sans SC" w:hAnsi="Noto Sans SC" w:eastAsia="Noto Sans SC" w:cs="Noto Sans SC"/>
          <w:i w:val="0"/>
          <w:iCs w:val="0"/>
          <w:caps w:val="0"/>
          <w:color w:val="24292F"/>
          <w:spacing w:val="0"/>
          <w:sz w:val="12"/>
          <w:szCs w:val="12"/>
          <w:shd w:val="clear" w:fill="FFFFFF"/>
        </w:rPr>
        <w:t>元学习是一种通过学习“如何学习”来提升模型泛化能力的方法，适用于快速适应新任务。该论文提出了Meta-Learning框架，适用于快速适应新任务。</w:t>
      </w:r>
    </w:p>
  </w:comment>
  <w:comment w:id="2" w:author="WPS_1582465098" w:date="2025-08-09T15:50:58Z" w:initials="">
    <w:p w14:paraId="73B168A9">
      <w:pPr>
        <w:keepNext w:val="0"/>
        <w:keepLines w:val="0"/>
        <w:widowControl/>
        <w:numPr>
          <w:ilvl w:val="0"/>
          <w:numId w:val="0"/>
        </w:numPr>
        <w:suppressLineNumbers w:val="0"/>
        <w:spacing w:before="0" w:beforeAutospacing="1" w:after="0" w:afterAutospacing="1"/>
        <w:ind w:left="360" w:leftChars="0"/>
        <w:jc w:val="left"/>
      </w:pPr>
      <w:r>
        <w:rPr>
          <w:rFonts w:ascii="Noto Sans SC" w:hAnsi="Noto Sans SC" w:eastAsia="Noto Sans SC" w:cs="Noto Sans SC"/>
          <w:i w:val="0"/>
          <w:iCs w:val="0"/>
          <w:caps w:val="0"/>
          <w:color w:val="24292F"/>
          <w:spacing w:val="0"/>
          <w:sz w:val="12"/>
          <w:szCs w:val="12"/>
          <w:shd w:val="clear" w:fill="FFFFFF"/>
        </w:rPr>
        <w:t>该论文提出了使用强化学习进行神经网络架构搜索。</w:t>
      </w:r>
    </w:p>
    <w:p w14:paraId="712DF368">
      <w:pPr>
        <w:pStyle w:val="13"/>
        <w:rPr>
          <w:rFonts w:hint="default" w:eastAsia="宋体"/>
          <w:lang w:val="en-US" w:eastAsia="zh-CN"/>
        </w:rPr>
      </w:pPr>
    </w:p>
  </w:comment>
  <w:comment w:id="3" w:author="WPS_1582465098" w:date="2025-08-09T15:51:31Z" w:initials="">
    <w:p w14:paraId="79D5F622">
      <w:pPr>
        <w:keepNext w:val="0"/>
        <w:keepLines w:val="0"/>
        <w:widowControl/>
        <w:numPr>
          <w:ilvl w:val="0"/>
          <w:numId w:val="0"/>
        </w:numPr>
        <w:suppressLineNumbers w:val="0"/>
        <w:spacing w:before="0" w:beforeAutospacing="1" w:after="0" w:afterAutospacing="1"/>
        <w:ind w:left="360" w:leftChars="0"/>
        <w:jc w:val="left"/>
      </w:pPr>
      <w:r>
        <w:rPr>
          <w:rFonts w:ascii="Noto Sans SC" w:hAnsi="Noto Sans SC" w:eastAsia="Noto Sans SC" w:cs="Noto Sans SC"/>
          <w:i w:val="0"/>
          <w:iCs w:val="0"/>
          <w:caps w:val="0"/>
          <w:color w:val="24292F"/>
          <w:spacing w:val="0"/>
          <w:sz w:val="12"/>
          <w:szCs w:val="12"/>
          <w:shd w:val="clear" w:fill="FFFFFF"/>
        </w:rPr>
        <w:t>该文献探讨了Linux内核参数调优在高性能计算中的应用</w:t>
      </w:r>
      <w:r>
        <w:rPr>
          <w:rFonts w:hint="eastAsia" w:ascii="Noto Sans SC" w:hAnsi="Noto Sans SC" w:eastAsia="Noto Sans SC" w:cs="Noto Sans SC"/>
          <w:i w:val="0"/>
          <w:iCs w:val="0"/>
          <w:caps w:val="0"/>
          <w:color w:val="24292F"/>
          <w:spacing w:val="0"/>
          <w:sz w:val="12"/>
          <w:szCs w:val="12"/>
          <w:shd w:val="clear" w:fill="FFFFFF"/>
          <w:lang w:eastAsia="zh-CN"/>
        </w:rPr>
        <w:t>。</w:t>
      </w:r>
    </w:p>
  </w:comment>
  <w:comment w:id="4" w:author="WPS_1582465098" w:date="2025-08-09T15:52:17Z" w:initials="">
    <w:p w14:paraId="61B027D6">
      <w:pPr>
        <w:keepNext w:val="0"/>
        <w:keepLines w:val="0"/>
        <w:widowControl/>
        <w:numPr>
          <w:ilvl w:val="0"/>
          <w:numId w:val="0"/>
        </w:numPr>
        <w:suppressLineNumbers w:val="0"/>
        <w:spacing w:before="0" w:beforeAutospacing="1" w:after="0" w:afterAutospacing="1"/>
        <w:ind w:left="360" w:leftChars="0"/>
        <w:jc w:val="left"/>
      </w:pPr>
      <w:r>
        <w:rPr>
          <w:rFonts w:ascii="Noto Sans SC" w:hAnsi="Noto Sans SC" w:eastAsia="Noto Sans SC" w:cs="Noto Sans SC"/>
          <w:i w:val="0"/>
          <w:iCs w:val="0"/>
          <w:caps w:val="0"/>
          <w:color w:val="24292F"/>
          <w:spacing w:val="0"/>
          <w:sz w:val="12"/>
          <w:szCs w:val="12"/>
          <w:shd w:val="clear" w:fill="FFFFFF"/>
        </w:rPr>
        <w:t>该文献探讨了银河麒麟操作系统内核参数调优的实践。</w:t>
      </w:r>
    </w:p>
  </w:comment>
  <w:comment w:id="5" w:author="WPS_1582465098" w:date="2025-08-09T15:52:38Z" w:initials="">
    <w:p w14:paraId="02830589">
      <w:pPr>
        <w:pStyle w:val="13"/>
      </w:pPr>
      <w:r>
        <w:rPr>
          <w:rFonts w:ascii="Noto Sans SC" w:hAnsi="Noto Sans SC" w:eastAsia="Noto Sans SC" w:cs="Noto Sans SC"/>
          <w:i w:val="0"/>
          <w:iCs w:val="0"/>
          <w:caps w:val="0"/>
          <w:color w:val="24292F"/>
          <w:spacing w:val="0"/>
          <w:sz w:val="12"/>
          <w:szCs w:val="12"/>
          <w:shd w:val="clear" w:fill="FFFFFF"/>
        </w:rPr>
        <w:t>介绍了自动化调优工具在数据库系统中的应用。</w:t>
      </w:r>
    </w:p>
  </w:comment>
  <w:comment w:id="6" w:author="WPS_1582465098" w:date="2025-08-09T15:52:54Z" w:initials="">
    <w:p w14:paraId="008F043C">
      <w:pPr>
        <w:pStyle w:val="13"/>
      </w:pPr>
      <w:r>
        <w:rPr>
          <w:rFonts w:ascii="Noto Sans SC" w:hAnsi="Noto Sans SC" w:eastAsia="Noto Sans SC" w:cs="Noto Sans SC"/>
          <w:i w:val="0"/>
          <w:iCs w:val="0"/>
          <w:caps w:val="0"/>
          <w:color w:val="24292F"/>
          <w:spacing w:val="0"/>
          <w:sz w:val="12"/>
          <w:szCs w:val="12"/>
          <w:shd w:val="clear" w:fill="FFFFFF"/>
        </w:rPr>
        <w:t>探讨了内核参数调优对网络性能的影响。</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502E25E" w15:done="0"/>
  <w15:commentEx w15:paraId="6DD02613" w15:done="0"/>
  <w15:commentEx w15:paraId="712DF368" w15:done="0"/>
  <w15:commentEx w15:paraId="79D5F622" w15:done="0"/>
  <w15:commentEx w15:paraId="61B027D6" w15:done="0"/>
  <w15:commentEx w15:paraId="02830589" w15:done="0"/>
  <w15:commentEx w15:paraId="008F043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MS Mincho">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 w:name="Noto Sans SC">
    <w:panose1 w:val="020B0200000000000000"/>
    <w:charset w:val="86"/>
    <w:family w:val="auto"/>
    <w:pitch w:val="default"/>
    <w:sig w:usb0="20000083" w:usb1="2ADF3C10" w:usb2="00000016" w:usb3="00000000" w:csb0="60060107"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2D3F4F"/>
    <w:multiLevelType w:val="singleLevel"/>
    <w:tmpl w:val="032D3F4F"/>
    <w:lvl w:ilvl="0" w:tentative="0">
      <w:start w:val="2"/>
      <w:numFmt w:val="upperLetter"/>
      <w:suff w:val="space"/>
      <w:lvlText w:val="%1."/>
      <w:lvlJc w:val="left"/>
    </w:lvl>
  </w:abstractNum>
  <w:abstractNum w:abstractNumId="1">
    <w:nsid w:val="3D06AE75"/>
    <w:multiLevelType w:val="singleLevel"/>
    <w:tmpl w:val="3D06AE75"/>
    <w:lvl w:ilvl="0" w:tentative="0">
      <w:start w:val="1"/>
      <w:numFmt w:val="decimal"/>
      <w:lvlText w:val="[%1]"/>
      <w:lvlJc w:val="left"/>
      <w:pPr>
        <w:tabs>
          <w:tab w:val="left" w:pos="312"/>
        </w:tabs>
      </w:pPr>
    </w:lvl>
  </w:abstractNum>
  <w:abstractNum w:abstractNumId="2">
    <w:nsid w:val="451BEBBA"/>
    <w:multiLevelType w:val="singleLevel"/>
    <w:tmpl w:val="451BEBBA"/>
    <w:lvl w:ilvl="0" w:tentative="0">
      <w:start w:val="1"/>
      <w:numFmt w:val="upperLetter"/>
      <w:suff w:val="space"/>
      <w:lvlText w:val="%1."/>
      <w:lvlJc w:val="left"/>
    </w:lvl>
  </w:abstractNum>
  <w:abstractNum w:abstractNumId="3">
    <w:nsid w:val="66FF3D9B"/>
    <w:multiLevelType w:val="multilevel"/>
    <w:tmpl w:val="66FF3D9B"/>
    <w:lvl w:ilvl="0" w:tentative="0">
      <w:start w:val="13"/>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3"/>
  </w:num>
  <w:num w:numId="2">
    <w:abstractNumId w:val="2"/>
  </w:num>
  <w:num w:numId="3">
    <w:abstractNumId w:val="0"/>
  </w:num>
  <w:num w:numId="4">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582465098">
    <w15:presenceInfo w15:providerId="WPS Office" w15:userId="41010673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splitPgBreakAndParaMark/>
    <w:compatSetting w:name="compatibilityMode" w:uri="http://schemas.microsoft.com/office/word" w:val="12"/>
  </w:compat>
  <w:rsids>
    <w:rsidRoot w:val="00000000"/>
    <w:rsid w:val="064E3B82"/>
    <w:rsid w:val="212B0DC3"/>
    <w:rsid w:val="2FD02EBC"/>
    <w:rsid w:val="5A3D4B32"/>
    <w:rsid w:val="6715609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4">
    <w:name w:val="heading 3"/>
    <w:basedOn w:val="1"/>
    <w:next w:val="5"/>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5"/>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5"/>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5"/>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5"/>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5"/>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5"/>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21">
    <w:name w:val="Default Paragraph Font"/>
    <w:semiHidden/>
    <w:unhideWhenUsed/>
    <w:qFormat/>
    <w:uiPriority w:val="0"/>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24"/>
    <w:qFormat/>
    <w:uiPriority w:val="0"/>
    <w:pPr>
      <w:spacing w:before="180" w:after="180"/>
    </w:pPr>
  </w:style>
  <w:style w:type="paragraph" w:styleId="12">
    <w:name w:val="caption"/>
    <w:basedOn w:val="1"/>
    <w:qFormat/>
    <w:uiPriority w:val="0"/>
    <w:pPr>
      <w:spacing w:before="0" w:after="120"/>
    </w:pPr>
    <w:rPr>
      <w:i/>
    </w:rPr>
  </w:style>
  <w:style w:type="paragraph" w:styleId="13">
    <w:name w:val="annotation text"/>
    <w:basedOn w:val="1"/>
    <w:qFormat/>
    <w:uiPriority w:val="0"/>
    <w:pPr>
      <w:jc w:val="left"/>
    </w:pPr>
  </w:style>
  <w:style w:type="paragraph" w:styleId="14">
    <w:name w:val="Block Text"/>
    <w:basedOn w:val="5"/>
    <w:next w:val="5"/>
    <w:unhideWhenUsed/>
    <w:qFormat/>
    <w:uiPriority w:val="9"/>
    <w:pPr>
      <w:spacing w:before="100" w:after="100"/>
      <w:ind w:left="480" w:right="480" w:firstLine="0"/>
    </w:pPr>
  </w:style>
  <w:style w:type="paragraph" w:styleId="15">
    <w:name w:val="Date"/>
    <w:next w:val="5"/>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6">
    <w:name w:val="Subtitle"/>
    <w:basedOn w:val="17"/>
    <w:next w:val="5"/>
    <w:qFormat/>
    <w:uiPriority w:val="0"/>
    <w:pPr>
      <w:keepNext/>
      <w:keepLines/>
      <w:spacing w:before="240" w:after="240"/>
      <w:jc w:val="center"/>
    </w:pPr>
    <w:rPr>
      <w:sz w:val="30"/>
      <w:szCs w:val="30"/>
    </w:rPr>
  </w:style>
  <w:style w:type="paragraph" w:styleId="17">
    <w:name w:val="Title"/>
    <w:basedOn w:val="1"/>
    <w:next w:val="5"/>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8">
    <w:name w:val="footnote text"/>
    <w:basedOn w:val="1"/>
    <w:unhideWhenUsed/>
    <w:qFormat/>
    <w:uiPriority w:val="9"/>
  </w:style>
  <w:style w:type="table" w:styleId="20">
    <w:name w:val="Table Grid"/>
    <w:basedOn w:val="1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Emphasis"/>
    <w:basedOn w:val="21"/>
    <w:qFormat/>
    <w:uiPriority w:val="0"/>
    <w:rPr>
      <w:i/>
    </w:rPr>
  </w:style>
  <w:style w:type="character" w:styleId="23">
    <w:name w:val="Hyperlink"/>
    <w:basedOn w:val="24"/>
    <w:qFormat/>
    <w:uiPriority w:val="0"/>
    <w:rPr>
      <w:color w:val="4F81BD" w:themeColor="accent1"/>
    </w:rPr>
  </w:style>
  <w:style w:type="character" w:customStyle="1" w:styleId="24">
    <w:name w:val="Body Text Char"/>
    <w:basedOn w:val="21"/>
    <w:link w:val="5"/>
    <w:qFormat/>
    <w:uiPriority w:val="0"/>
  </w:style>
  <w:style w:type="character" w:styleId="25">
    <w:name w:val="footnote reference"/>
    <w:basedOn w:val="24"/>
    <w:qFormat/>
    <w:uiPriority w:val="0"/>
    <w:rPr>
      <w:vertAlign w:val="superscript"/>
    </w:rPr>
  </w:style>
  <w:style w:type="paragraph" w:customStyle="1" w:styleId="26">
    <w:name w:val="First Paragraph"/>
    <w:basedOn w:val="5"/>
    <w:next w:val="5"/>
    <w:qFormat/>
    <w:uiPriority w:val="0"/>
  </w:style>
  <w:style w:type="paragraph" w:customStyle="1" w:styleId="27">
    <w:name w:val="Compact"/>
    <w:basedOn w:val="5"/>
    <w:qFormat/>
    <w:uiPriority w:val="0"/>
    <w:pPr>
      <w:spacing w:before="36" w:after="36"/>
    </w:pPr>
  </w:style>
  <w:style w:type="paragraph" w:customStyle="1" w:styleId="28">
    <w:name w:val="Author"/>
    <w:next w:val="5"/>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9">
    <w:name w:val="Abstract Title"/>
    <w:basedOn w:val="1"/>
    <w:next w:val="30"/>
    <w:qFormat/>
    <w:uiPriority w:val="0"/>
    <w:pPr>
      <w:keepNext/>
      <w:keepLines/>
      <w:spacing w:before="300" w:after="0"/>
      <w:jc w:val="center"/>
    </w:pPr>
    <w:rPr>
      <w:b/>
      <w:color w:val="345A8A"/>
      <w:sz w:val="20"/>
      <w:szCs w:val="20"/>
    </w:rPr>
  </w:style>
  <w:style w:type="paragraph" w:customStyle="1" w:styleId="30">
    <w:name w:val="Abstract"/>
    <w:basedOn w:val="1"/>
    <w:next w:val="5"/>
    <w:qFormat/>
    <w:uiPriority w:val="0"/>
    <w:pPr>
      <w:keepNext/>
      <w:keepLines/>
      <w:spacing w:before="100" w:after="300"/>
    </w:pPr>
    <w:rPr>
      <w:sz w:val="20"/>
      <w:szCs w:val="20"/>
    </w:rPr>
  </w:style>
  <w:style w:type="paragraph" w:customStyle="1" w:styleId="31">
    <w:name w:val="Bibliography"/>
    <w:basedOn w:val="1"/>
    <w:qFormat/>
    <w:uiPriority w:val="0"/>
  </w:style>
  <w:style w:type="paragraph" w:customStyle="1" w:styleId="32">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3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4">
    <w:name w:val="Definition Term"/>
    <w:basedOn w:val="1"/>
    <w:next w:val="35"/>
    <w:qFormat/>
    <w:uiPriority w:val="0"/>
    <w:pPr>
      <w:keepNext/>
      <w:keepLines/>
      <w:spacing w:after="0"/>
    </w:pPr>
    <w:rPr>
      <w:b/>
    </w:rPr>
  </w:style>
  <w:style w:type="paragraph" w:customStyle="1" w:styleId="35">
    <w:name w:val="Definition"/>
    <w:basedOn w:val="1"/>
    <w:qFormat/>
    <w:uiPriority w:val="0"/>
  </w:style>
  <w:style w:type="paragraph" w:customStyle="1" w:styleId="36">
    <w:name w:val="Table Caption"/>
    <w:basedOn w:val="12"/>
    <w:qFormat/>
    <w:uiPriority w:val="0"/>
    <w:pPr>
      <w:keepNext/>
    </w:pPr>
  </w:style>
  <w:style w:type="paragraph" w:customStyle="1" w:styleId="37">
    <w:name w:val="Image Caption"/>
    <w:basedOn w:val="12"/>
    <w:qFormat/>
    <w:uiPriority w:val="0"/>
  </w:style>
  <w:style w:type="paragraph" w:customStyle="1" w:styleId="38">
    <w:name w:val="Figure"/>
    <w:basedOn w:val="1"/>
    <w:qFormat/>
    <w:uiPriority w:val="0"/>
  </w:style>
  <w:style w:type="paragraph" w:customStyle="1" w:styleId="39">
    <w:name w:val="Captioned Figure"/>
    <w:basedOn w:val="38"/>
    <w:qFormat/>
    <w:uiPriority w:val="0"/>
    <w:pPr>
      <w:keepNext/>
    </w:pPr>
  </w:style>
  <w:style w:type="character" w:customStyle="1" w:styleId="40">
    <w:name w:val="Verbatim Char"/>
    <w:basedOn w:val="24"/>
    <w:link w:val="41"/>
    <w:qFormat/>
    <w:uiPriority w:val="0"/>
    <w:rPr>
      <w:rFonts w:ascii="Consolas" w:hAnsi="Consolas"/>
      <w:sz w:val="22"/>
    </w:rPr>
  </w:style>
  <w:style w:type="paragraph" w:customStyle="1" w:styleId="41">
    <w:name w:val="Source Code"/>
    <w:basedOn w:val="1"/>
    <w:link w:val="40"/>
    <w:qFormat/>
    <w:uiPriority w:val="0"/>
    <w:pPr>
      <w:wordWrap w:val="0"/>
    </w:pPr>
  </w:style>
  <w:style w:type="character" w:customStyle="1" w:styleId="42">
    <w:name w:val="Section Number"/>
    <w:basedOn w:val="24"/>
    <w:qFormat/>
    <w:uiPriority w:val="0"/>
  </w:style>
  <w:style w:type="paragraph" w:customStyle="1" w:styleId="43">
    <w:name w:val="TOC Heading"/>
    <w:basedOn w:val="2"/>
    <w:next w:val="5"/>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4">
    <w:name w:val="KeywordTok"/>
    <w:basedOn w:val="40"/>
    <w:qFormat/>
    <w:uiPriority w:val="0"/>
    <w:rPr>
      <w:b/>
      <w:color w:val="007020"/>
    </w:rPr>
  </w:style>
  <w:style w:type="character" w:customStyle="1" w:styleId="45">
    <w:name w:val="DataTypeTok"/>
    <w:basedOn w:val="40"/>
    <w:qFormat/>
    <w:uiPriority w:val="0"/>
    <w:rPr>
      <w:color w:val="902000"/>
    </w:rPr>
  </w:style>
  <w:style w:type="character" w:customStyle="1" w:styleId="46">
    <w:name w:val="DecValTok"/>
    <w:basedOn w:val="40"/>
    <w:qFormat/>
    <w:uiPriority w:val="0"/>
    <w:rPr>
      <w:color w:val="40A070"/>
    </w:rPr>
  </w:style>
  <w:style w:type="character" w:customStyle="1" w:styleId="47">
    <w:name w:val="BaseNTok"/>
    <w:basedOn w:val="40"/>
    <w:qFormat/>
    <w:uiPriority w:val="0"/>
    <w:rPr>
      <w:color w:val="40A070"/>
    </w:rPr>
  </w:style>
  <w:style w:type="character" w:customStyle="1" w:styleId="48">
    <w:name w:val="FloatTok"/>
    <w:basedOn w:val="40"/>
    <w:qFormat/>
    <w:uiPriority w:val="0"/>
    <w:rPr>
      <w:color w:val="40A070"/>
    </w:rPr>
  </w:style>
  <w:style w:type="character" w:customStyle="1" w:styleId="49">
    <w:name w:val="ConstantTok"/>
    <w:basedOn w:val="40"/>
    <w:qFormat/>
    <w:uiPriority w:val="0"/>
    <w:rPr>
      <w:color w:val="880000"/>
    </w:rPr>
  </w:style>
  <w:style w:type="character" w:customStyle="1" w:styleId="50">
    <w:name w:val="CharTok"/>
    <w:basedOn w:val="40"/>
    <w:qFormat/>
    <w:uiPriority w:val="0"/>
    <w:rPr>
      <w:color w:val="4070A0"/>
    </w:rPr>
  </w:style>
  <w:style w:type="character" w:customStyle="1" w:styleId="51">
    <w:name w:val="SpecialCharTok"/>
    <w:basedOn w:val="40"/>
    <w:qFormat/>
    <w:uiPriority w:val="0"/>
    <w:rPr>
      <w:color w:val="4070A0"/>
    </w:rPr>
  </w:style>
  <w:style w:type="character" w:customStyle="1" w:styleId="52">
    <w:name w:val="StringTok"/>
    <w:basedOn w:val="40"/>
    <w:qFormat/>
    <w:uiPriority w:val="0"/>
    <w:rPr>
      <w:color w:val="4070A0"/>
    </w:rPr>
  </w:style>
  <w:style w:type="character" w:customStyle="1" w:styleId="53">
    <w:name w:val="VerbatimStringTok"/>
    <w:basedOn w:val="40"/>
    <w:qFormat/>
    <w:uiPriority w:val="0"/>
    <w:rPr>
      <w:color w:val="4070A0"/>
    </w:rPr>
  </w:style>
  <w:style w:type="character" w:customStyle="1" w:styleId="54">
    <w:name w:val="SpecialStringTok"/>
    <w:basedOn w:val="40"/>
    <w:qFormat/>
    <w:uiPriority w:val="0"/>
    <w:rPr>
      <w:color w:val="BB6688"/>
    </w:rPr>
  </w:style>
  <w:style w:type="character" w:customStyle="1" w:styleId="55">
    <w:name w:val="ImportTok"/>
    <w:basedOn w:val="40"/>
    <w:qFormat/>
    <w:uiPriority w:val="0"/>
    <w:rPr>
      <w:b/>
      <w:color w:val="008000"/>
    </w:rPr>
  </w:style>
  <w:style w:type="character" w:customStyle="1" w:styleId="56">
    <w:name w:val="CommentTok"/>
    <w:basedOn w:val="40"/>
    <w:qFormat/>
    <w:uiPriority w:val="0"/>
    <w:rPr>
      <w:i/>
      <w:color w:val="60A0B0"/>
    </w:rPr>
  </w:style>
  <w:style w:type="character" w:customStyle="1" w:styleId="57">
    <w:name w:val="DocumentationTok"/>
    <w:basedOn w:val="40"/>
    <w:qFormat/>
    <w:uiPriority w:val="0"/>
    <w:rPr>
      <w:i/>
      <w:color w:val="BA2121"/>
    </w:rPr>
  </w:style>
  <w:style w:type="character" w:customStyle="1" w:styleId="58">
    <w:name w:val="AnnotationTok"/>
    <w:basedOn w:val="40"/>
    <w:qFormat/>
    <w:uiPriority w:val="0"/>
    <w:rPr>
      <w:b/>
      <w:i/>
      <w:color w:val="60A0B0"/>
    </w:rPr>
  </w:style>
  <w:style w:type="character" w:customStyle="1" w:styleId="59">
    <w:name w:val="CommentVarTok"/>
    <w:basedOn w:val="40"/>
    <w:qFormat/>
    <w:uiPriority w:val="0"/>
    <w:rPr>
      <w:b/>
      <w:i/>
      <w:color w:val="60A0B0"/>
    </w:rPr>
  </w:style>
  <w:style w:type="character" w:customStyle="1" w:styleId="60">
    <w:name w:val="OtherTok"/>
    <w:basedOn w:val="40"/>
    <w:qFormat/>
    <w:uiPriority w:val="0"/>
    <w:rPr>
      <w:color w:val="007020"/>
    </w:rPr>
  </w:style>
  <w:style w:type="character" w:customStyle="1" w:styleId="61">
    <w:name w:val="FunctionTok"/>
    <w:basedOn w:val="40"/>
    <w:qFormat/>
    <w:uiPriority w:val="0"/>
    <w:rPr>
      <w:color w:val="06287E"/>
    </w:rPr>
  </w:style>
  <w:style w:type="character" w:customStyle="1" w:styleId="62">
    <w:name w:val="VariableTok"/>
    <w:basedOn w:val="40"/>
    <w:qFormat/>
    <w:uiPriority w:val="0"/>
    <w:rPr>
      <w:color w:val="19177C"/>
    </w:rPr>
  </w:style>
  <w:style w:type="character" w:customStyle="1" w:styleId="63">
    <w:name w:val="ControlFlowTok"/>
    <w:basedOn w:val="40"/>
    <w:qFormat/>
    <w:uiPriority w:val="0"/>
    <w:rPr>
      <w:b/>
      <w:color w:val="007020"/>
    </w:rPr>
  </w:style>
  <w:style w:type="character" w:customStyle="1" w:styleId="64">
    <w:name w:val="OperatorTok"/>
    <w:basedOn w:val="40"/>
    <w:qFormat/>
    <w:uiPriority w:val="0"/>
    <w:rPr>
      <w:color w:val="666666"/>
    </w:rPr>
  </w:style>
  <w:style w:type="character" w:customStyle="1" w:styleId="65">
    <w:name w:val="BuiltInTok"/>
    <w:basedOn w:val="40"/>
    <w:qFormat/>
    <w:uiPriority w:val="0"/>
    <w:rPr>
      <w:color w:val="008000"/>
    </w:rPr>
  </w:style>
  <w:style w:type="character" w:customStyle="1" w:styleId="66">
    <w:name w:val="ExtensionTok"/>
    <w:basedOn w:val="40"/>
    <w:qFormat/>
    <w:uiPriority w:val="0"/>
  </w:style>
  <w:style w:type="character" w:customStyle="1" w:styleId="67">
    <w:name w:val="PreprocessorTok"/>
    <w:basedOn w:val="40"/>
    <w:qFormat/>
    <w:uiPriority w:val="0"/>
    <w:rPr>
      <w:color w:val="BC7A00"/>
    </w:rPr>
  </w:style>
  <w:style w:type="character" w:customStyle="1" w:styleId="68">
    <w:name w:val="AttributeTok"/>
    <w:basedOn w:val="40"/>
    <w:qFormat/>
    <w:uiPriority w:val="0"/>
    <w:rPr>
      <w:color w:val="7D9029"/>
    </w:rPr>
  </w:style>
  <w:style w:type="character" w:customStyle="1" w:styleId="69">
    <w:name w:val="RegionMarkerTok"/>
    <w:basedOn w:val="40"/>
    <w:qFormat/>
    <w:uiPriority w:val="0"/>
  </w:style>
  <w:style w:type="character" w:customStyle="1" w:styleId="70">
    <w:name w:val="InformationTok"/>
    <w:basedOn w:val="40"/>
    <w:qFormat/>
    <w:uiPriority w:val="0"/>
    <w:rPr>
      <w:b/>
      <w:i/>
      <w:color w:val="60A0B0"/>
    </w:rPr>
  </w:style>
  <w:style w:type="character" w:customStyle="1" w:styleId="71">
    <w:name w:val="WarningTok"/>
    <w:basedOn w:val="40"/>
    <w:qFormat/>
    <w:uiPriority w:val="0"/>
    <w:rPr>
      <w:b/>
      <w:i/>
      <w:color w:val="60A0B0"/>
    </w:rPr>
  </w:style>
  <w:style w:type="character" w:customStyle="1" w:styleId="72">
    <w:name w:val="AlertTok"/>
    <w:basedOn w:val="40"/>
    <w:qFormat/>
    <w:uiPriority w:val="0"/>
    <w:rPr>
      <w:b/>
      <w:color w:val="FF0000"/>
    </w:rPr>
  </w:style>
  <w:style w:type="character" w:customStyle="1" w:styleId="73">
    <w:name w:val="ErrorTok"/>
    <w:basedOn w:val="40"/>
    <w:qFormat/>
    <w:uiPriority w:val="0"/>
    <w:rPr>
      <w:b/>
      <w:color w:val="FF0000"/>
    </w:rPr>
  </w:style>
  <w:style w:type="character" w:customStyle="1" w:styleId="74">
    <w:name w:val="NormalTok"/>
    <w:basedOn w:val="40"/>
    <w:qFormat/>
    <w:uiPriority w:val="0"/>
  </w:style>
  <w:style w:type="character" w:customStyle="1" w:styleId="75">
    <w:name w:val="10"/>
    <w:basedOn w:val="21"/>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0" Type="http://schemas.microsoft.com/office/2011/relationships/people" Target="people.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21</Pages>
  <Words>722</Words>
  <Characters>1064</Characters>
  <Lines>12</Lines>
  <Paragraphs>8</Paragraphs>
  <TotalTime>34</TotalTime>
  <ScaleCrop>false</ScaleCrop>
  <LinksUpToDate>false</LinksUpToDate>
  <CharactersWithSpaces>1121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2025-08-08T08:19:00Z</dcterms:created>
  <dc:creator>WPS_1582465098</dc:creator>
  <cp:lastModifiedBy>WPS_1582465098</cp:lastModifiedBy>
  <dcterms:modified xsi:type="dcterms:W3CDTF">2025-08-09T13:40:21Z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eyJoZGlkIjoiYjg5MDY2NmE0OGQxMmNlOGEzN2FmZjk2ZjMwYjYxYzEiLCJ1c2VySWQiOiI4NjA0ODQ1NzQifQ==</vt:lpwstr>
  </property>
  <property fmtid="{D5CDD505-2E9C-101B-9397-08002B2CF9AE}" pid="3" name="KSOProductBuildVer">
    <vt:lpwstr>2052-12.1.0.21915</vt:lpwstr>
  </property>
  <property fmtid="{D5CDD505-2E9C-101B-9397-08002B2CF9AE}" pid="4" name="ICV">
    <vt:lpwstr>D1D8BCF3CFFC48AA83C3E9F92A52C19B_12</vt:lpwstr>
  </property>
</Properties>
</file>