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0B9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第一章</w:t>
      </w:r>
    </w:p>
    <w:p w14:paraId="109D9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列举一下常见的动力系统形式</w:t>
      </w:r>
    </w:p>
    <w:p w14:paraId="0AB8A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火电厂 水轮机 核电站 风力发电 内燃机 燃气轮机 制冷空调 泵站</w:t>
      </w:r>
    </w:p>
    <w:p w14:paraId="26A6D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lang w:val="en-US" w:eastAsia="zh-CN"/>
        </w:rPr>
      </w:pPr>
    </w:p>
    <w:p w14:paraId="65000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能量转化过程</w:t>
      </w:r>
    </w:p>
    <w:p w14:paraId="05C78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hint="eastAsia"/>
          <w:lang w:val="en-US" w:eastAsia="zh-CN"/>
        </w:rPr>
        <w:t>①火电站、核电站、内燃机、燃气轮机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293620" cy="962660"/>
            <wp:effectExtent l="0" t="0" r="508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18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firstLine="0" w:firstLineChars="0"/>
        <w:textAlignment w:val="auto"/>
      </w:pPr>
      <w:r>
        <w:rPr>
          <w:rFonts w:hint="eastAsia"/>
          <w:lang w:val="en-US" w:eastAsia="zh-CN"/>
        </w:rPr>
        <w:t>②水轮机、泵站、风力发电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548890" cy="1303655"/>
            <wp:effectExtent l="0" t="0" r="381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889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83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firstLine="0" w:firstLineChars="0"/>
        <w:textAlignment w:val="auto"/>
      </w:pPr>
      <w:r>
        <w:rPr>
          <w:rFonts w:hint="eastAsia"/>
          <w:lang w:val="en-US" w:eastAsia="zh-CN"/>
        </w:rPr>
        <w:t>③制冷空调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440305" cy="1765935"/>
            <wp:effectExtent l="0" t="0" r="1079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0305" cy="176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DA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firstLine="0" w:firstLineChars="0"/>
        <w:textAlignment w:val="auto"/>
        <w:rPr>
          <w:rFonts w:hint="eastAsia"/>
          <w:lang w:val="en-US" w:eastAsia="zh-CN"/>
        </w:rPr>
      </w:pPr>
    </w:p>
    <w:p w14:paraId="69C97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机械分类（根据输入输出）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原动机：内燃机、燃气轮机、水轮机、交流发电机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工作机：水泵、电机、压缩机</w:t>
      </w:r>
    </w:p>
    <w:p w14:paraId="7B70D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firstLine="0" w:firstLineChars="0"/>
        <w:textAlignment w:val="auto"/>
        <w:rPr>
          <w:rFonts w:hint="eastAsia"/>
          <w:lang w:val="en-US" w:eastAsia="zh-CN"/>
        </w:rPr>
      </w:pPr>
    </w:p>
    <w:p w14:paraId="59CCE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第二章</w:t>
      </w:r>
    </w:p>
    <w:p w14:paraId="58C08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过流部件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汽轮机的典型过流部件：喷嘴（静叶）、叶轮（动叶）、壳体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水轮机的典型过流部件：球阀、蜗壳、固定导叶、活动导叶、转轮、尾水管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水泵的典型过流部件：吸水室、叶轮、导叶、蜗壳</w:t>
      </w:r>
    </w:p>
    <w:p w14:paraId="530E0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firstLine="0" w:firstLineChars="0"/>
        <w:textAlignment w:val="auto"/>
        <w:rPr>
          <w:rFonts w:hint="eastAsia"/>
          <w:lang w:val="en-US" w:eastAsia="zh-CN"/>
        </w:rPr>
      </w:pPr>
    </w:p>
    <w:p w14:paraId="79560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性能参数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①流量：单位时间内流过机器的介质的量（体积或质量）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②能量（扬程H、压力升Δp）：单位数量介质与机器所交换的能量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③效率：导出变量（流动效率、内效率、整机效率）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④功率P：导出变量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⑤转速n：参变量</w:t>
      </w:r>
      <w:r>
        <w:rPr>
          <w:rFonts w:hint="eastAsia"/>
          <w:lang w:val="en-US" w:eastAsia="zh-CN"/>
        </w:rPr>
        <w:br w:type="textWrapping"/>
      </w:r>
    </w:p>
    <w:p w14:paraId="5B6D6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速度三角形、欧拉方程计算题</w:t>
      </w:r>
    </w:p>
    <w:p w14:paraId="54182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firstLine="0" w:firstLineChars="0"/>
        <w:textAlignment w:val="auto"/>
      </w:pPr>
      <w:r>
        <w:drawing>
          <wp:inline distT="0" distB="0" distL="114300" distR="114300">
            <wp:extent cx="3213100" cy="1544955"/>
            <wp:effectExtent l="0" t="0" r="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01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firstLine="0" w:firstLineChars="0"/>
        <w:textAlignment w:val="auto"/>
      </w:pPr>
      <w:r>
        <w:drawing>
          <wp:inline distT="0" distB="0" distL="114300" distR="114300">
            <wp:extent cx="3304540" cy="1788160"/>
            <wp:effectExtent l="0" t="0" r="1016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540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AC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firstLine="0" w:firstLineChars="0"/>
        <w:textAlignment w:val="auto"/>
      </w:pPr>
      <w:r>
        <w:drawing>
          <wp:inline distT="0" distB="0" distL="114300" distR="114300">
            <wp:extent cx="3935730" cy="767080"/>
            <wp:effectExtent l="0" t="0" r="127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5730" cy="7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E9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firstLine="0" w:firstLineChars="0"/>
        <w:textAlignment w:val="auto"/>
      </w:pPr>
      <w:r>
        <w:drawing>
          <wp:inline distT="0" distB="0" distL="114300" distR="114300">
            <wp:extent cx="3949065" cy="2086610"/>
            <wp:effectExtent l="0" t="0" r="635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9065" cy="208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9A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firstLine="0" w:firstLineChars="0"/>
        <w:textAlignment w:val="auto"/>
      </w:pPr>
    </w:p>
    <w:p w14:paraId="59CDD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第三章</w:t>
      </w:r>
    </w:p>
    <w:p w14:paraId="3CA4D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不同工作机特点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离心式扬程高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轴流式流量大</w:t>
      </w:r>
    </w:p>
    <w:p w14:paraId="4977C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firstLine="0" w:firstLineChars="0"/>
        <w:textAlignment w:val="auto"/>
        <w:rPr>
          <w:rFonts w:hint="eastAsia"/>
          <w:lang w:val="en-US" w:eastAsia="zh-CN"/>
        </w:rPr>
      </w:pPr>
    </w:p>
    <w:p w14:paraId="3D28C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叶片式工作机典型过流部件，各自功能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过流部件：吸入室、叶轮、导叶、反导叶、蜗壳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作用：吸入室——为叶轮进口组织所要求的均匀流场</w:t>
      </w:r>
    </w:p>
    <w:p w14:paraId="05080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638" w:leftChars="304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叶轮——将机械功传递给流体</w:t>
      </w:r>
    </w:p>
    <w:p w14:paraId="6D91F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638" w:leftChars="304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导叶——减速、提高压力</w:t>
      </w:r>
    </w:p>
    <w:p w14:paraId="49DF3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638" w:leftChars="304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反导叶——为下一级进口引导组织所要求的流场</w:t>
      </w:r>
    </w:p>
    <w:p w14:paraId="30CBD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638" w:leftChars="304"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蜗壳</w:t>
      </w:r>
      <w:r>
        <w:rPr>
          <w:rFonts w:hint="eastAsia"/>
          <w:lang w:val="en-US" w:eastAsia="zh-CN"/>
        </w:rPr>
        <w:t>——</w:t>
      </w:r>
      <w:r>
        <w:rPr>
          <w:rFonts w:hint="default"/>
          <w:lang w:val="en-US" w:eastAsia="zh-CN"/>
        </w:rPr>
        <w:t>收集沿叶轮或扩压器圆周的流体并送到机器的出口</w:t>
      </w:r>
    </w:p>
    <w:p w14:paraId="25BB2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638" w:leftChars="304" w:firstLine="0" w:firstLineChars="0"/>
        <w:textAlignment w:val="auto"/>
        <w:rPr>
          <w:rFonts w:hint="default"/>
          <w:lang w:val="en-US" w:eastAsia="zh-CN"/>
        </w:rPr>
      </w:pPr>
    </w:p>
    <w:p w14:paraId="1B5DB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16" w:leftChars="0" w:hanging="16" w:hangingChars="8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作图说明非设计工况下各参数变化</w:t>
      </w:r>
    </w:p>
    <w:p w14:paraId="34CBE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16" w:leftChars="0" w:hanging="16" w:hangingChars="8"/>
        <w:textAlignment w:val="auto"/>
      </w:pPr>
      <w:r>
        <w:drawing>
          <wp:inline distT="0" distB="0" distL="114300" distR="114300">
            <wp:extent cx="4323715" cy="2789555"/>
            <wp:effectExtent l="0" t="0" r="6985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3715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F8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16" w:leftChars="0" w:hanging="16" w:hangingChars="8"/>
        <w:textAlignment w:val="auto"/>
      </w:pPr>
    </w:p>
    <w:p w14:paraId="223C6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16" w:leftChars="0" w:hanging="16" w:hangingChars="8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特性曲线</w:t>
      </w:r>
    </w:p>
    <w:p w14:paraId="5AAC3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16" w:leftChars="0" w:hanging="16" w:hangingChars="8"/>
        <w:textAlignment w:val="auto"/>
      </w:pPr>
      <w:r>
        <w:drawing>
          <wp:inline distT="0" distB="0" distL="114300" distR="114300">
            <wp:extent cx="3350895" cy="2612390"/>
            <wp:effectExtent l="0" t="0" r="1905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0895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2A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16" w:leftChars="0" w:hanging="16" w:hangingChars="8"/>
        <w:textAlignment w:val="auto"/>
        <w:rPr>
          <w:rFonts w:hint="default" w:eastAsiaTheme="minorEastAsia"/>
          <w:lang w:val="en-US" w:eastAsia="zh-CN"/>
        </w:rPr>
      </w:pPr>
    </w:p>
    <w:p w14:paraId="703AE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16" w:leftChars="0" w:hanging="16" w:hangingChars="8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相似理论</w:t>
      </w:r>
    </w:p>
    <w:p w14:paraId="6478E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16" w:leftChars="0" w:hanging="16" w:hangingChars="8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①相似条件：几何相似、运动相似、动力相似、物性相似</w:t>
      </w:r>
    </w:p>
    <w:p w14:paraId="6FE45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16" w:leftChars="0" w:hanging="16" w:hangingChars="8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②相似准则数</w:t>
      </w:r>
    </w:p>
    <w:p w14:paraId="161ED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16" w:leftChars="0" w:hanging="16" w:hangingChars="8"/>
        <w:textAlignment w:val="auto"/>
      </w:pPr>
      <w:r>
        <w:drawing>
          <wp:inline distT="0" distB="0" distL="114300" distR="114300">
            <wp:extent cx="3099435" cy="1858645"/>
            <wp:effectExtent l="0" t="0" r="12065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9435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93720" cy="1800225"/>
            <wp:effectExtent l="0" t="0" r="508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74035" cy="1843405"/>
            <wp:effectExtent l="0" t="0" r="12065" b="1079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4035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44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16" w:leftChars="0" w:hanging="16" w:hangingChars="8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③相似换算</w:t>
      </w:r>
    </w:p>
    <w:p w14:paraId="3479F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16" w:leftChars="0" w:hanging="16" w:hangingChars="8"/>
        <w:textAlignment w:val="auto"/>
      </w:pPr>
      <w:r>
        <w:drawing>
          <wp:inline distT="0" distB="0" distL="114300" distR="114300">
            <wp:extent cx="2637790" cy="919480"/>
            <wp:effectExtent l="0" t="0" r="381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32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16" w:leftChars="0" w:hanging="16" w:hangingChars="8"/>
        <w:textAlignment w:val="auto"/>
      </w:pPr>
      <w:r>
        <w:drawing>
          <wp:inline distT="0" distB="0" distL="114300" distR="114300">
            <wp:extent cx="3065145" cy="1400810"/>
            <wp:effectExtent l="0" t="0" r="8255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5145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DFC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16" w:leftChars="0" w:hanging="16" w:hangingChars="8"/>
        <w:textAlignment w:val="auto"/>
      </w:pPr>
    </w:p>
    <w:p w14:paraId="0CB7E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16" w:leftChars="0" w:hanging="16" w:hangingChars="8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机器与管网特性曲线</w:t>
      </w:r>
    </w:p>
    <w:p w14:paraId="30138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16" w:leftChars="0" w:hanging="16" w:hangingChars="8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①遵循的原则：</w:t>
      </w:r>
      <w:r>
        <w:rPr>
          <w:rFonts w:hint="eastAsia"/>
          <w:color w:val="FF0000"/>
          <w:lang w:val="en-US" w:eastAsia="zh-CN"/>
        </w:rPr>
        <w:t>能量平衡</w:t>
      </w:r>
      <w:r>
        <w:rPr>
          <w:rFonts w:hint="eastAsia"/>
          <w:lang w:val="en-US" w:eastAsia="zh-CN"/>
        </w:rPr>
        <w:t>：机器提供给流体的有效能量h=管网中流体的能量变化h</w:t>
      </w:r>
      <w:r>
        <w:rPr>
          <w:rFonts w:hint="eastAsia"/>
          <w:vertAlign w:val="subscript"/>
          <w:lang w:val="en-US" w:eastAsia="zh-CN"/>
        </w:rPr>
        <w:t>G</w:t>
      </w:r>
    </w:p>
    <w:p w14:paraId="142E6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1472" w:leftChars="701" w:firstLine="6" w:firstLineChars="0"/>
        <w:textAlignment w:val="auto"/>
        <w:rPr>
          <w:rFonts w:hint="eastAsia"/>
          <w:vertAlign w:val="subscript"/>
          <w:lang w:val="en-US" w:eastAsia="zh-CN"/>
        </w:rPr>
      </w:pPr>
      <w:r>
        <w:rPr>
          <w:rFonts w:hint="eastAsia"/>
          <w:color w:val="FF0000"/>
          <w:lang w:val="en-US" w:eastAsia="zh-CN"/>
        </w:rPr>
        <w:t>质量平衡</w:t>
      </w:r>
      <w:r>
        <w:rPr>
          <w:rFonts w:hint="eastAsia"/>
          <w:lang w:val="en-US" w:eastAsia="zh-CN"/>
        </w:rPr>
        <w:t>：流过机器的流量q</w:t>
      </w:r>
      <w:r>
        <w:rPr>
          <w:rFonts w:hint="eastAsia"/>
          <w:vertAlign w:val="subscript"/>
          <w:lang w:val="en-US" w:eastAsia="zh-CN"/>
        </w:rPr>
        <w:t>m</w:t>
      </w:r>
      <w:r>
        <w:rPr>
          <w:rFonts w:hint="eastAsia"/>
          <w:lang w:val="en-US" w:eastAsia="zh-CN"/>
        </w:rPr>
        <w:t>=流过管网的流量q</w:t>
      </w:r>
      <w:r>
        <w:rPr>
          <w:rFonts w:hint="eastAsia"/>
          <w:vertAlign w:val="subscript"/>
          <w:lang w:val="en-US" w:eastAsia="zh-CN"/>
        </w:rPr>
        <w:t>mG</w:t>
      </w:r>
    </w:p>
    <w:p w14:paraId="7E3D4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hanging="10" w:firstLineChars="0"/>
        <w:textAlignment w:val="auto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②工况点绘制</w:t>
      </w:r>
    </w:p>
    <w:p w14:paraId="3A384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hanging="10" w:firstLineChars="0"/>
        <w:textAlignment w:val="auto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③工况调节方法：改变管网的特性；改变机器的特性；同时改变两个特性曲线。</w:t>
      </w:r>
    </w:p>
    <w:p w14:paraId="79D25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1680" w:leftChars="800" w:firstLine="0" w:firstLineChars="0"/>
        <w:textAlignment w:val="auto"/>
        <w:rPr>
          <w:rFonts w:hint="eastAsia"/>
          <w:vertAlign w:val="baseline"/>
          <w:lang w:val="en-US" w:eastAsia="zh-CN"/>
        </w:rPr>
      </w:pPr>
      <w:r>
        <w:rPr>
          <w:rFonts w:hint="default"/>
          <w:b/>
          <w:bCs/>
          <w:vertAlign w:val="baseline"/>
          <w:lang w:val="en-US" w:eastAsia="zh-CN"/>
        </w:rPr>
        <w:t>出口节流调节</w:t>
      </w:r>
      <w:r>
        <w:rPr>
          <w:rFonts w:hint="eastAsia"/>
          <w:b/>
          <w:bCs/>
          <w:vertAlign w:val="baseline"/>
          <w:lang w:val="en-US" w:eastAsia="zh-CN"/>
        </w:rPr>
        <w:t>、进口节流调节</w:t>
      </w:r>
      <w:r>
        <w:rPr>
          <w:rFonts w:hint="eastAsia"/>
          <w:vertAlign w:val="baseline"/>
          <w:lang w:val="en-US" w:eastAsia="zh-CN"/>
        </w:rPr>
        <w:t>、转动叶片（动叶）调节、采用可转动的进口导叶调节（预旋调节）、转动叶轮后的导叶调节、</w:t>
      </w:r>
      <w:r>
        <w:rPr>
          <w:rFonts w:hint="eastAsia"/>
          <w:b/>
          <w:bCs/>
          <w:vertAlign w:val="baseline"/>
          <w:lang w:val="en-US" w:eastAsia="zh-CN"/>
        </w:rPr>
        <w:t>变速调节、串联与并联运行</w:t>
      </w:r>
    </w:p>
    <w:p w14:paraId="42F9D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0" w:firstLineChars="0"/>
        <w:textAlignment w:val="auto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④画出串并联曲线，并说明q</w:t>
      </w:r>
      <w:r>
        <w:rPr>
          <w:rFonts w:hint="eastAsia"/>
          <w:vertAlign w:val="subscript"/>
          <w:lang w:val="en-US" w:eastAsia="zh-CN"/>
        </w:rPr>
        <w:t>v</w:t>
      </w:r>
      <w:r>
        <w:rPr>
          <w:rFonts w:hint="eastAsia"/>
          <w:vertAlign w:val="baseline"/>
          <w:lang w:val="en-US" w:eastAsia="zh-CN"/>
        </w:rPr>
        <w:t xml:space="preserve"> H怎么变化</w:t>
      </w:r>
    </w:p>
    <w:p w14:paraId="33322F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0" w:firstLineChars="0"/>
        <w:textAlignment w:val="auto"/>
      </w:pPr>
      <w:r>
        <w:drawing>
          <wp:inline distT="0" distB="0" distL="114300" distR="114300">
            <wp:extent cx="2587625" cy="1695450"/>
            <wp:effectExtent l="0" t="0" r="3175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762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6665" cy="1652905"/>
            <wp:effectExtent l="0" t="0" r="635" b="1079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6665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3F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0" w:firstLineChars="0"/>
        <w:textAlignment w:val="auto"/>
      </w:pPr>
    </w:p>
    <w:p w14:paraId="10D3B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第八章</w:t>
      </w:r>
    </w:p>
    <w:p w14:paraId="4651A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常见换热器类型</w:t>
      </w:r>
    </w:p>
    <w:p w14:paraId="38AD1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表面式、混合式、蓄热式</w:t>
      </w:r>
    </w:p>
    <w:p w14:paraId="46223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0" w:firstLineChars="0"/>
        <w:textAlignment w:val="auto"/>
        <w:rPr>
          <w:rFonts w:hint="eastAsia"/>
          <w:lang w:val="en-US" w:eastAsia="zh-CN"/>
        </w:rPr>
      </w:pPr>
    </w:p>
    <w:p w14:paraId="0CF33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常见的表面式换热器</w:t>
      </w:r>
    </w:p>
    <w:p w14:paraId="1D389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管壳式换热器（气—气、液—气）、板式换热器（液—液）、翅片管式换热器（液—气）、板翅式换热器（气—气）、螺旋板式换热器、热管换热器</w:t>
      </w:r>
    </w:p>
    <w:p w14:paraId="60D9E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0" w:firstLineChars="0"/>
        <w:textAlignment w:val="auto"/>
        <w:rPr>
          <w:rFonts w:hint="eastAsia"/>
          <w:lang w:val="en-US" w:eastAsia="zh-CN"/>
        </w:rPr>
      </w:pPr>
    </w:p>
    <w:p w14:paraId="3D3BE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3、热管换热器（作图，过程原理）</w:t>
      </w:r>
    </w:p>
    <w:p w14:paraId="67B3B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0" w:firstLineChars="0"/>
        <w:textAlignment w:val="auto"/>
      </w:pPr>
      <w:r>
        <w:drawing>
          <wp:inline distT="0" distB="0" distL="114300" distR="114300">
            <wp:extent cx="2692400" cy="1686560"/>
            <wp:effectExtent l="0" t="0" r="0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16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D8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原理：① 传热：热量从热源通过壳壁和充满液体工质的吸液芯传递到液－汽分界面上</w:t>
      </w:r>
    </w:p>
    <w:p w14:paraId="22861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636" w:leftChars="303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 蒸发：液体在蒸发段内的液－汽分界面上蒸发</w:t>
      </w:r>
    </w:p>
    <w:p w14:paraId="15E41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636" w:leftChars="303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 迁移：蒸汽通过蒸汽腔输送到冷凝段；</w:t>
      </w:r>
    </w:p>
    <w:p w14:paraId="4AB75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636" w:leftChars="303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 冷凝：蒸汽在冷凝段内的汽－液分界面上冷凝；</w:t>
      </w:r>
    </w:p>
    <w:p w14:paraId="13AF8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636" w:leftChars="303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 传热：热量从冷凝段内的汽－液分界面通过吸液芯和壳壁传给冷源；</w:t>
      </w:r>
    </w:p>
    <w:p w14:paraId="6E7B3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636" w:leftChars="303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⑥ 迁移：冷凝液借助吸液芯的毛细作用从冷凝段返回蒸发段重新工作</w:t>
      </w:r>
    </w:p>
    <w:p w14:paraId="48E2D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634" w:leftChars="0" w:hanging="634" w:hangingChars="302"/>
        <w:textAlignment w:val="auto"/>
        <w:rPr>
          <w:rFonts w:hint="eastAsia"/>
          <w:lang w:val="en-US" w:eastAsia="zh-CN"/>
        </w:rPr>
      </w:pPr>
    </w:p>
    <w:p w14:paraId="5E059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634" w:leftChars="0" w:hanging="634" w:hangingChars="302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增强传热的基本公式、方法</w:t>
      </w:r>
    </w:p>
    <w:p w14:paraId="16A0C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634" w:leftChars="0" w:hanging="634" w:hangingChars="302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  <w:lang w:val="en-US" w:eastAsia="zh-CN"/>
        </w:rPr>
        <w:t>传热的基本公式：Q=KA△t</w:t>
      </w:r>
    </w:p>
    <w:p w14:paraId="45F5C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634" w:leftChars="0" w:hanging="634" w:hangingChars="302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②提高传热系数K的方法：①改变流体的流动情况</w:t>
      </w:r>
    </w:p>
    <w:p w14:paraId="53814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2512" w:leftChars="1196" w:firstLine="8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</w:t>
      </w:r>
      <w:r>
        <w:rPr>
          <w:rFonts w:hint="default"/>
          <w:lang w:val="en-US" w:eastAsia="zh-CN"/>
        </w:rPr>
        <w:t>改变流体的物性</w:t>
      </w:r>
    </w:p>
    <w:p w14:paraId="3B2B2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2512" w:leftChars="1196" w:firstLine="8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③改变换热表面情况</w:t>
      </w:r>
    </w:p>
    <w:p w14:paraId="459A3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8" w:firstLineChars="0"/>
        <w:textAlignment w:val="auto"/>
        <w:rPr>
          <w:rFonts w:hint="eastAsia"/>
          <w:lang w:val="en-US" w:eastAsia="zh-CN"/>
        </w:rPr>
      </w:pPr>
    </w:p>
    <w:p w14:paraId="0DEAB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8" w:firstLineChars="0"/>
        <w:textAlignment w:val="auto"/>
        <w:rPr>
          <w:rFonts w:hint="eastAsia"/>
          <w:lang w:val="en-US" w:eastAsia="zh-CN"/>
        </w:rPr>
      </w:pPr>
    </w:p>
    <w:p w14:paraId="63AF5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8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第十章</w:t>
      </w:r>
    </w:p>
    <w:p w14:paraId="3270D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8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两种制冷技术</w:t>
      </w:r>
    </w:p>
    <w:p w14:paraId="1AA2D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8" w:firstLineChars="0"/>
        <w:jc w:val="center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1440180" cy="1829435"/>
            <wp:effectExtent l="0" t="0" r="7620" b="1206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</w:t>
      </w:r>
      <w:r>
        <w:drawing>
          <wp:inline distT="0" distB="0" distL="114300" distR="114300">
            <wp:extent cx="1675765" cy="1825625"/>
            <wp:effectExtent l="0" t="0" r="635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75765" cy="182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36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1680" w:firstLineChars="8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蒸汽压缩式制冷                      吸收式制冷</w:t>
      </w:r>
    </w:p>
    <w:p w14:paraId="2555E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1680" w:firstLineChars="800"/>
        <w:jc w:val="left"/>
        <w:textAlignment w:val="auto"/>
        <w:rPr>
          <w:rFonts w:hint="default"/>
          <w:lang w:val="en-US" w:eastAsia="zh-CN"/>
        </w:rPr>
      </w:pPr>
    </w:p>
    <w:p w14:paraId="72472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制冷方法</w:t>
      </w:r>
    </w:p>
    <w:p w14:paraId="42CD2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相变制冷、气体膨胀制冷、气体涡流制冷、热电制冷、固体吸附式制冷</w:t>
      </w:r>
    </w:p>
    <w:p w14:paraId="18C80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lang w:val="en-US" w:eastAsia="zh-CN"/>
        </w:rPr>
      </w:pPr>
    </w:p>
    <w:p w14:paraId="58E9F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蒸汽压缩制冷图</w:t>
      </w:r>
    </w:p>
    <w:p w14:paraId="68D47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①p-h图</w:t>
      </w:r>
    </w:p>
    <w:p w14:paraId="47289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drawing>
          <wp:inline distT="0" distB="0" distL="114300" distR="114300">
            <wp:extent cx="2421890" cy="1848485"/>
            <wp:effectExtent l="0" t="0" r="3810" b="571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93010" cy="1818640"/>
            <wp:effectExtent l="0" t="0" r="8890" b="1016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93010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64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②制冷四大件：蒸发器、压缩机、冷凝器、节流装置</w:t>
      </w:r>
    </w:p>
    <w:p w14:paraId="2CACB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③过冷过热（实际吸热放热量没变？）</w:t>
      </w:r>
    </w:p>
    <w:p w14:paraId="37438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drawing>
          <wp:inline distT="0" distB="0" distL="114300" distR="114300">
            <wp:extent cx="4406265" cy="2946400"/>
            <wp:effectExtent l="0" t="0" r="63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06265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0B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④冷凝温度提高：q0减小，w0增大，</w:t>
      </w:r>
      <w:r>
        <w:drawing>
          <wp:inline distT="0" distB="0" distL="114300" distR="114300">
            <wp:extent cx="123825" cy="13335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减小，qm,R不变，总制冷量减小</w:t>
      </w:r>
    </w:p>
    <w:p w14:paraId="635D6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⑤蒸发温度下降：q0减小，w0增大，</w:t>
      </w:r>
      <w:r>
        <w:drawing>
          <wp:inline distT="0" distB="0" distL="114300" distR="114300">
            <wp:extent cx="123825" cy="13335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减小，qm,R减小，总制冷量减小</w:t>
      </w:r>
    </w:p>
    <w:p w14:paraId="4742A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lang w:val="en-US" w:eastAsia="zh-CN"/>
        </w:rPr>
      </w:pPr>
    </w:p>
    <w:p w14:paraId="7866B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制冷剂四大类</w:t>
      </w:r>
    </w:p>
    <w:p w14:paraId="21DC7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无机化合物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氟利昂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饱和碳氢化合物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混合制冷剂</w:t>
      </w:r>
    </w:p>
    <w:p w14:paraId="715C1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/>
          <w:lang w:val="en-US" w:eastAsia="zh-CN"/>
        </w:rPr>
      </w:pPr>
    </w:p>
    <w:p w14:paraId="682E3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吸收式制冷原理、工质配对</w:t>
      </w:r>
    </w:p>
    <w:p w14:paraId="099E8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drawing>
          <wp:inline distT="0" distB="0" distL="114300" distR="114300">
            <wp:extent cx="3751580" cy="1645285"/>
            <wp:effectExtent l="0" t="0" r="7620" b="5715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51580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00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水－溴化锂工质对：水作为制冷剂，溴化锂作为吸收剂</w:t>
      </w:r>
    </w:p>
    <w:p w14:paraId="31255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氨－水：氨作为制冷剂，水作为吸收剂</w:t>
      </w:r>
    </w:p>
    <w:p w14:paraId="2559A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/>
          <w:lang w:val="en-US" w:eastAsia="zh-CN"/>
        </w:rPr>
      </w:pPr>
    </w:p>
    <w:p w14:paraId="1C88B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第十一章</w:t>
      </w:r>
    </w:p>
    <w:p w14:paraId="4DA7F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朗肯循环</w:t>
      </w:r>
    </w:p>
    <w:p w14:paraId="1514F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drawing>
          <wp:inline distT="0" distB="0" distL="114300" distR="114300">
            <wp:extent cx="2414905" cy="2258060"/>
            <wp:effectExtent l="0" t="0" r="10795" b="2540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02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四个部件：</w:t>
      </w:r>
    </w:p>
    <w:p w14:paraId="2623A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锅炉：4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-4-1-1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，给水加热加压</w:t>
      </w:r>
    </w:p>
    <w:p w14:paraId="55823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汽轮机：1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-2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，等熵膨胀，水的内能推动汽轮机做功，产生机械能</w:t>
      </w:r>
    </w:p>
    <w:p w14:paraId="09CBD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冷凝器：2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，等温放热，将混合的水和水蒸气变成水</w:t>
      </w:r>
    </w:p>
    <w:p w14:paraId="46B98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水泵：3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-4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，等熵压缩，提高水的压力</w:t>
      </w:r>
    </w:p>
    <w:p w14:paraId="62AE2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lang w:val="en-US" w:eastAsia="zh-CN"/>
        </w:rPr>
      </w:pPr>
    </w:p>
    <w:p w14:paraId="42DE8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提高朗肯循环的方法</w:t>
      </w:r>
    </w:p>
    <w:p w14:paraId="6D0D0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①提高蒸汽的平均吸热温度（回热再热）</w:t>
      </w:r>
    </w:p>
    <w:p w14:paraId="3FA55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②降低汽轮机排汽参数</w:t>
      </w:r>
    </w:p>
    <w:p w14:paraId="2F6BF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③减少散热、排烟损失，</w:t>
      </w:r>
      <w:bookmarkStart w:id="0" w:name="_GoBack"/>
      <w:bookmarkEnd w:id="0"/>
      <w:r>
        <w:rPr>
          <w:rFonts w:hint="eastAsia"/>
          <w:lang w:val="en-US" w:eastAsia="zh-CN"/>
        </w:rPr>
        <w:t>提高锅炉效率</w:t>
      </w:r>
    </w:p>
    <w:p w14:paraId="0E8C4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④提高汽轮机内效率</w:t>
      </w:r>
    </w:p>
    <w:p w14:paraId="2FD57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lang w:val="en-US" w:eastAsia="zh-CN"/>
        </w:rPr>
      </w:pPr>
    </w:p>
    <w:p w14:paraId="605A8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回热</w:t>
      </w:r>
    </w:p>
    <w:p w14:paraId="06176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①定义：把多级汽轮机中作过功的蒸汽，逐级抽出来加热给水</w:t>
      </w:r>
    </w:p>
    <w:p w14:paraId="6D11F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hint="eastAsia"/>
          <w:lang w:val="en-US" w:eastAsia="zh-CN"/>
        </w:rPr>
        <w:t>②目的：减少冷源损失、提高循环热效率、减少锅炉的受热面、减少凝汽器的换热面</w:t>
      </w:r>
      <w:r>
        <w:drawing>
          <wp:inline distT="0" distB="0" distL="114300" distR="114300">
            <wp:extent cx="1784350" cy="1619250"/>
            <wp:effectExtent l="0" t="0" r="6350" b="6350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843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28520" cy="1705610"/>
            <wp:effectExtent l="0" t="0" r="5080" b="8890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28520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1B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</w:p>
    <w:p w14:paraId="3B398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再热</w:t>
      </w:r>
    </w:p>
    <w:p w14:paraId="09969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①定义：将汽轮机</w:t>
      </w:r>
      <w:r>
        <w:rPr>
          <w:rFonts w:hint="eastAsia"/>
          <w:color w:val="FF0000"/>
          <w:lang w:val="en-US" w:eastAsia="zh-CN"/>
        </w:rPr>
        <w:t>高压部分</w:t>
      </w:r>
      <w:r>
        <w:rPr>
          <w:rFonts w:hint="eastAsia"/>
          <w:lang w:val="en-US" w:eastAsia="zh-CN"/>
        </w:rPr>
        <w:t>做过功的蒸汽从汽轮机某一中间级引出，送到锅炉的再热器加热，提高温度后送回汽轮机</w:t>
      </w:r>
      <w:r>
        <w:rPr>
          <w:rFonts w:hint="eastAsia"/>
          <w:color w:val="FF0000"/>
          <w:lang w:val="en-US" w:eastAsia="zh-CN"/>
        </w:rPr>
        <w:t>继续做功</w:t>
      </w:r>
    </w:p>
    <w:p w14:paraId="7935A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②目的：降低排汽湿度、提高电厂的热经济性</w:t>
      </w:r>
    </w:p>
    <w:p w14:paraId="4A4C4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drawing>
          <wp:inline distT="0" distB="0" distL="114300" distR="114300">
            <wp:extent cx="5267325" cy="2054225"/>
            <wp:effectExtent l="0" t="0" r="3175" b="3175"/>
            <wp:docPr id="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01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</w:p>
    <w:p w14:paraId="7E07B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热电循环</w:t>
      </w:r>
    </w:p>
    <w:p w14:paraId="2A8CD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①定义：蒸汽在汽轮机中做功生产电能，并将部分或全部蒸汽引出送到热用户</w:t>
      </w:r>
    </w:p>
    <w:p w14:paraId="23D06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②目的：充分利用低位热能，提高热效率</w:t>
      </w:r>
    </w:p>
    <w:p w14:paraId="692BD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③分类：背压汽轮机热电联产系统、抽汽供热式汽轮机热电联产</w:t>
      </w:r>
    </w:p>
    <w:p w14:paraId="1483C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/>
          <w:lang w:val="en-US" w:eastAsia="zh-CN"/>
        </w:rPr>
      </w:pPr>
    </w:p>
    <w:p w14:paraId="102DA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/>
          <w:lang w:val="en-US" w:eastAsia="zh-CN"/>
        </w:rPr>
      </w:pPr>
    </w:p>
    <w:p w14:paraId="4D276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eastAsiaTheme="minorEastAsia"/>
          <w:lang w:val="en-US" w:eastAsia="zh-CN"/>
        </w:rPr>
      </w:pPr>
    </w:p>
    <w:p w14:paraId="182D4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1680" w:leftChars="800" w:firstLine="0" w:firstLineChars="0"/>
        <w:textAlignment w:val="auto"/>
        <w:rPr>
          <w:rFonts w:hint="default"/>
          <w:vertAlign w:val="baseline"/>
          <w:lang w:val="en-US" w:eastAsia="zh-CN"/>
        </w:rPr>
      </w:pPr>
    </w:p>
    <w:p w14:paraId="4B5EB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16" w:leftChars="0" w:hanging="16" w:hangingChars="8"/>
        <w:textAlignment w:val="auto"/>
        <w:rPr>
          <w:rFonts w:hint="default"/>
          <w:lang w:val="en-US" w:eastAsia="zh-CN"/>
        </w:rPr>
      </w:pPr>
    </w:p>
    <w:p w14:paraId="01C41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638" w:leftChars="304" w:firstLine="0" w:firstLineChars="0"/>
        <w:textAlignment w:val="auto"/>
        <w:rPr>
          <w:rFonts w:hint="default"/>
          <w:lang w:val="en-US" w:eastAsia="zh-CN"/>
        </w:rPr>
      </w:pPr>
    </w:p>
    <w:p w14:paraId="5E672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81525"/>
    <w:rsid w:val="03A71632"/>
    <w:rsid w:val="04DF5F2E"/>
    <w:rsid w:val="05EE467B"/>
    <w:rsid w:val="070F1EFA"/>
    <w:rsid w:val="07DB478B"/>
    <w:rsid w:val="0F7F00F1"/>
    <w:rsid w:val="0FC21B87"/>
    <w:rsid w:val="10613BA9"/>
    <w:rsid w:val="121E23EA"/>
    <w:rsid w:val="146B158C"/>
    <w:rsid w:val="1D3A1AFC"/>
    <w:rsid w:val="1FC74AE8"/>
    <w:rsid w:val="27CC5A46"/>
    <w:rsid w:val="31A71E69"/>
    <w:rsid w:val="392B4CC2"/>
    <w:rsid w:val="3A137837"/>
    <w:rsid w:val="479559FD"/>
    <w:rsid w:val="484A2C8B"/>
    <w:rsid w:val="4C9B5863"/>
    <w:rsid w:val="4CC21042"/>
    <w:rsid w:val="53812097"/>
    <w:rsid w:val="55D41DE6"/>
    <w:rsid w:val="58BA1767"/>
    <w:rsid w:val="5979184B"/>
    <w:rsid w:val="5C2959FF"/>
    <w:rsid w:val="5E827A9D"/>
    <w:rsid w:val="5F3538F6"/>
    <w:rsid w:val="69E00902"/>
    <w:rsid w:val="6AAB7162"/>
    <w:rsid w:val="6D68758C"/>
    <w:rsid w:val="6EE42C42"/>
    <w:rsid w:val="73190632"/>
    <w:rsid w:val="7416389E"/>
    <w:rsid w:val="782567A5"/>
    <w:rsid w:val="7D193DDB"/>
    <w:rsid w:val="7E1B5FA4"/>
    <w:rsid w:val="7F05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 w:line="240" w:lineRule="auto"/>
      <w:jc w:val="left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wmf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2024-12-31T12:16:00Z</dcterms:created>
  <dc:creator>73642</dc:creator>
  <cp:lastModifiedBy>你就会一股</cp:lastModifiedBy>
  <dcterms:modified xsi:type="dcterms:W3CDTF">2026-01-01T15:49:12Z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B60E643D81F440D591188D4853258D14_12</vt:lpwstr>
  </property>
  <property fmtid="{D5CDD505-2E9C-101B-9397-08002B2CF9AE}" pid="4" name="KSOTemplateDocerSaveRecord">
    <vt:lpwstr>eyJoZGlkIjoiOWQ3N2FiZDJhNDk2OTAxYThjMTI5NTc3YjNiMWEyMTEiLCJ1c2VySWQiOiIxMTM1NDI3MTUxIn0=</vt:lpwstr>
  </property>
</Properties>
</file>