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475569"/>
          <w:sz w:val="24"/>
        </w:rPr>
        <w:t>PEMERINTAH KABUPATEN KONAWE SELATAN</w:t>
        <w:br/>
        <w:t>DINAS KOMUNIKASI, INFORMATIKA DAN PERSANDIAN</w:t>
      </w:r>
    </w:p>
    <w:p>
      <w:pPr>
        <w:spacing w:after="480"/>
      </w:pPr>
    </w:p>
    <w:p>
      <w:pPr>
        <w:jc w:val="center"/>
      </w:pPr>
      <w:r>
        <w:rPr>
          <w:rFonts w:ascii="Calibri" w:hAnsi="Calibri"/>
          <w:b/>
          <w:color w:val="B45309"/>
          <w:sz w:val="20"/>
        </w:rPr>
        <w:t>DOKUMEN KELAIKAN KEAMANAN SIBER (PRE-LAUNCH SIGN-OFF)</w:t>
      </w:r>
    </w:p>
    <w:p>
      <w:pPr>
        <w:spacing w:before="160" w:after="160"/>
        <w:jc w:val="center"/>
      </w:pPr>
      <w:r>
        <w:rPr>
          <w:rFonts w:ascii="Calibri" w:hAnsi="Calibri"/>
          <w:b/>
          <w:color w:val="1B365D"/>
          <w:sz w:val="36"/>
        </w:rPr>
        <w:t>LAPORAN HASIL UJI PENETRASI &amp;</w:t>
        <w:br/>
        <w:t>ASESMEN KEAMANAN SISTEM INFORMASI</w:t>
      </w:r>
    </w:p>
    <w:p>
      <w:pPr>
        <w:spacing w:after="360"/>
        <w:jc w:val="center"/>
      </w:pPr>
      <w:r>
        <w:rPr>
          <w:rFonts w:ascii="Calibri" w:hAnsi="Calibri"/>
          <w:b/>
          <w:color w:val="2B547E"/>
          <w:sz w:val="25"/>
        </w:rPr>
        <w:t>Aplikasi MONALISA KONSEL</w:t>
        <w:br/>
        <w:t>(Monitoring Realisasi Anggaran dan Fisik Data Pembangunan Konawe Selatan)</w:t>
      </w:r>
    </w:p>
    <w:p>
      <w:pPr>
        <w:spacing w:after="360"/>
      </w:pP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4680"/>
        <w:gridCol w:w="4680"/>
      </w:tblGrid>
      <w:tr>
        <w:tc>
          <w:tcPr>
            <w:tcW w:type="dxa" w:w="3168"/>
            <w:shd w:fill="EDF2F7"/>
            <w:tcMar>
              <w:top w:w="80" w:type="dxa"/>
              <w:bottom w:w="80" w:type="dxa"/>
              <w:start w:w="100" w:type="dxa"/>
              <w:end w:w="100" w:type="dxa"/>
            </w:tcMar>
          </w:tcPr>
          <w:p>
            <w:r>
              <w:rPr>
                <w:rFonts w:ascii="Calibri" w:hAnsi="Calibri"/>
                <w:b/>
                <w:sz w:val="19"/>
              </w:rPr>
              <w:t>Nama Sistem / Aplikasi</w:t>
            </w:r>
          </w:p>
        </w:tc>
        <w:tc>
          <w:tcPr>
            <w:tcW w:type="dxa" w:w="6192"/>
            <w:shd w:fill="F8FAFC"/>
            <w:tcMar>
              <w:top w:w="80" w:type="dxa"/>
              <w:bottom w:w="80" w:type="dxa"/>
              <w:start w:w="100" w:type="dxa"/>
              <w:end w:w="100" w:type="dxa"/>
            </w:tcMar>
          </w:tcPr>
          <w:p>
            <w:r>
              <w:rPr>
                <w:rFonts w:ascii="Calibri" w:hAnsi="Calibri"/>
                <w:sz w:val="19"/>
              </w:rPr>
              <w:t>MONALISA KONSEL (SIMANTAP)</w:t>
            </w:r>
          </w:p>
        </w:tc>
      </w:tr>
      <w:tr>
        <w:tc>
          <w:tcPr>
            <w:tcW w:type="dxa" w:w="3168"/>
            <w:shd w:fill="EDF2F7"/>
            <w:tcMar>
              <w:top w:w="80" w:type="dxa"/>
              <w:bottom w:w="80" w:type="dxa"/>
              <w:start w:w="100" w:type="dxa"/>
              <w:end w:w="100" w:type="dxa"/>
            </w:tcMar>
          </w:tcPr>
          <w:p>
            <w:r>
              <w:rPr>
                <w:rFonts w:ascii="Calibri" w:hAnsi="Calibri"/>
                <w:b/>
                <w:sz w:val="19"/>
              </w:rPr>
              <w:t>Tipe Aplikasi</w:t>
            </w:r>
          </w:p>
        </w:tc>
        <w:tc>
          <w:tcPr>
            <w:tcW w:type="dxa" w:w="6192"/>
            <w:shd w:fill="F8FAFC"/>
            <w:tcMar>
              <w:top w:w="80" w:type="dxa"/>
              <w:bottom w:w="80" w:type="dxa"/>
              <w:start w:w="100" w:type="dxa"/>
              <w:end w:w="100" w:type="dxa"/>
            </w:tcMar>
          </w:tcPr>
          <w:p>
            <w:r>
              <w:rPr>
                <w:rFonts w:ascii="Calibri" w:hAnsi="Calibri"/>
                <w:sz w:val="19"/>
              </w:rPr>
              <w:t>Web Application (Fullstack Next.js &amp; NestJS REST API)</w:t>
            </w:r>
          </w:p>
        </w:tc>
      </w:tr>
      <w:tr>
        <w:tc>
          <w:tcPr>
            <w:tcW w:type="dxa" w:w="3168"/>
            <w:shd w:fill="EDF2F7"/>
            <w:tcMar>
              <w:top w:w="80" w:type="dxa"/>
              <w:bottom w:w="80" w:type="dxa"/>
              <w:start w:w="100" w:type="dxa"/>
              <w:end w:w="100" w:type="dxa"/>
            </w:tcMar>
          </w:tcPr>
          <w:p>
            <w:r>
              <w:rPr>
                <w:rFonts w:ascii="Calibri" w:hAnsi="Calibri"/>
                <w:b/>
                <w:sz w:val="19"/>
              </w:rPr>
              <w:t>Lingkup Evaluasi</w:t>
            </w:r>
          </w:p>
        </w:tc>
        <w:tc>
          <w:tcPr>
            <w:tcW w:type="dxa" w:w="6192"/>
            <w:shd w:fill="F8FAFC"/>
            <w:tcMar>
              <w:top w:w="80" w:type="dxa"/>
              <w:bottom w:w="80" w:type="dxa"/>
              <w:start w:w="100" w:type="dxa"/>
              <w:end w:w="100" w:type="dxa"/>
            </w:tcMar>
          </w:tcPr>
          <w:p>
            <w:r>
              <w:rPr>
                <w:rFonts w:ascii="Calibri" w:hAnsi="Calibri"/>
                <w:sz w:val="19"/>
              </w:rPr>
              <w:t>Grey-Box Penetration Testing, Autentikasi eGov, Otorisasi OPD</w:t>
            </w:r>
          </w:p>
        </w:tc>
      </w:tr>
      <w:tr>
        <w:tc>
          <w:tcPr>
            <w:tcW w:type="dxa" w:w="3168"/>
            <w:shd w:fill="EDF2F7"/>
            <w:tcMar>
              <w:top w:w="80" w:type="dxa"/>
              <w:bottom w:w="80" w:type="dxa"/>
              <w:start w:w="100" w:type="dxa"/>
              <w:end w:w="100" w:type="dxa"/>
            </w:tcMar>
          </w:tcPr>
          <w:p>
            <w:r>
              <w:rPr>
                <w:rFonts w:ascii="Calibri" w:hAnsi="Calibri"/>
                <w:b/>
                <w:sz w:val="19"/>
              </w:rPr>
              <w:t>Standar Metodologi</w:t>
            </w:r>
          </w:p>
        </w:tc>
        <w:tc>
          <w:tcPr>
            <w:tcW w:type="dxa" w:w="6192"/>
            <w:shd w:fill="F8FAFC"/>
            <w:tcMar>
              <w:top w:w="80" w:type="dxa"/>
              <w:bottom w:w="80" w:type="dxa"/>
              <w:start w:w="100" w:type="dxa"/>
              <w:end w:w="100" w:type="dxa"/>
            </w:tcMar>
          </w:tcPr>
          <w:p>
            <w:r>
              <w:rPr>
                <w:rFonts w:ascii="Calibri" w:hAnsi="Calibri"/>
                <w:sz w:val="19"/>
              </w:rPr>
              <w:t>OWASP Web Security Testing Guide (WSTG) &amp; CWE Rules</w:t>
            </w:r>
          </w:p>
        </w:tc>
      </w:tr>
      <w:tr>
        <w:tc>
          <w:tcPr>
            <w:tcW w:type="dxa" w:w="3168"/>
            <w:shd w:fill="EDF2F7"/>
            <w:tcMar>
              <w:top w:w="80" w:type="dxa"/>
              <w:bottom w:w="80" w:type="dxa"/>
              <w:start w:w="100" w:type="dxa"/>
              <w:end w:w="100" w:type="dxa"/>
            </w:tcMar>
          </w:tcPr>
          <w:p>
            <w:r>
              <w:rPr>
                <w:rFonts w:ascii="Calibri" w:hAnsi="Calibri"/>
                <w:b/>
                <w:sz w:val="19"/>
              </w:rPr>
              <w:t>Tanggal Pelaksanaan</w:t>
            </w:r>
          </w:p>
        </w:tc>
        <w:tc>
          <w:tcPr>
            <w:tcW w:type="dxa" w:w="6192"/>
            <w:shd w:fill="F8FAFC"/>
            <w:tcMar>
              <w:top w:w="80" w:type="dxa"/>
              <w:bottom w:w="80" w:type="dxa"/>
              <w:start w:w="100" w:type="dxa"/>
              <w:end w:w="100" w:type="dxa"/>
            </w:tcMar>
          </w:tcPr>
          <w:p>
            <w:r>
              <w:rPr>
                <w:rFonts w:ascii="Calibri" w:hAnsi="Calibri"/>
                <w:sz w:val="19"/>
              </w:rPr>
              <w:t>18 Oktober 2026</w:t>
            </w:r>
          </w:p>
        </w:tc>
      </w:tr>
      <w:tr>
        <w:tc>
          <w:tcPr>
            <w:tcW w:type="dxa" w:w="3168"/>
            <w:shd w:fill="EDF2F7"/>
            <w:tcMar>
              <w:top w:w="80" w:type="dxa"/>
              <w:bottom w:w="80" w:type="dxa"/>
              <w:start w:w="100" w:type="dxa"/>
              <w:end w:w="100" w:type="dxa"/>
            </w:tcMar>
          </w:tcPr>
          <w:p>
            <w:r>
              <w:rPr>
                <w:rFonts w:ascii="Calibri" w:hAnsi="Calibri"/>
                <w:b/>
                <w:sz w:val="19"/>
              </w:rPr>
              <w:t>Status Hasil Pengujian</w:t>
            </w:r>
          </w:p>
        </w:tc>
        <w:tc>
          <w:tcPr>
            <w:tcW w:type="dxa" w:w="6192"/>
            <w:shd w:fill="D1FAE5"/>
            <w:tcMar>
              <w:top w:w="80" w:type="dxa"/>
              <w:bottom w:w="80" w:type="dxa"/>
              <w:start w:w="100" w:type="dxa"/>
              <w:end w:w="100" w:type="dxa"/>
            </w:tcMar>
          </w:tcPr>
          <w:p>
            <w:r>
              <w:rPr>
                <w:rFonts w:ascii="Calibri" w:hAnsi="Calibri"/>
                <w:b/>
                <w:color w:val="047857"/>
                <w:sz w:val="19"/>
              </w:rPr>
              <w:t>LAYAK DILUNCURKAN (PRODUCTION READY)</w:t>
            </w:r>
          </w:p>
        </w:tc>
      </w:tr>
    </w:tbl>
    <w:p>
      <w:pPr>
        <w:spacing w:after="720"/>
      </w:pPr>
    </w:p>
    <w:p>
      <w:pPr>
        <w:jc w:val="center"/>
      </w:pPr>
      <w:r>
        <w:rPr>
          <w:rFonts w:ascii="Calibri" w:hAnsi="Calibri"/>
          <w:b/>
          <w:color w:val="64748B"/>
          <w:sz w:val="22"/>
        </w:rPr>
        <w:t>KABUPATEN KONAWE SELATAN</w:t>
        <w:br/>
        <w:t>PROVINSI SULAWESI TENGGARA</w:t>
        <w:br/>
        <w:t>TAHUN 2026</w:t>
      </w:r>
    </w:p>
    <w:p>
      <w:r>
        <w:br w:type="page"/>
      </w:r>
    </w:p>
    <w:p>
      <w:pPr>
        <w:pStyle w:val="Heading1"/>
        <w:keepNext/>
        <w:spacing w:before="320" w:after="120"/>
      </w:pPr>
      <w:r>
        <w:rPr>
          <w:rFonts w:ascii="Calibri" w:hAnsi="Calibri"/>
          <w:b/>
          <w:color w:val="1B365D"/>
          <w:sz w:val="28"/>
        </w:rPr>
        <w:t>LEMBAR PENGESAHAN &amp; BERITA ACARA UJI KELAIKAN</w:t>
      </w:r>
    </w:p>
    <w:p>
      <w:pPr>
        <w:spacing w:before="0" w:after="160" w:line="276" w:lineRule="auto"/>
      </w:pPr>
      <w:r>
        <w:rPr>
          <w:rFonts w:ascii="Calibri" w:hAnsi="Calibri"/>
          <w:i w:val="0"/>
          <w:color w:val="0F172A"/>
          <w:sz w:val="21"/>
        </w:rPr>
        <w:t>Pada hari ini, Minggu tanggal Delapan Belas bulan Oktober tahun Dua Ribu Dua Puluh Enam (18-10-2026), telah dilaksanakan rangkaian kegiatan Pengujian Penetrasi (Penetration Testing) dan Evaluasi Keamanan Sistem Informasi terhadap aplikasi MONALISA KONSEL (Monitoring Realisasi Anggaran dan Fisik Data Pembangunan Konawe Selatan) menjelang peluncuran resmi (Go-Live / Official Launching).</w:t>
      </w:r>
    </w:p>
    <w:p>
      <w:pPr>
        <w:spacing w:before="0" w:after="160" w:line="276" w:lineRule="auto"/>
      </w:pPr>
      <w:r>
        <w:rPr>
          <w:rFonts w:ascii="Calibri" w:hAnsi="Calibri"/>
          <w:i w:val="0"/>
          <w:color w:val="0F172A"/>
          <w:sz w:val="21"/>
        </w:rPr>
        <w:t>Berdasarkan hasil pengujian teknis berbasis simulasi serangan keamanan (Black-Box &amp; Grey-Box Assessment) serta verifikasi remediasi terhadap seluruh temuan celah keamanan Kritis (Critical) dan Tinggi (High), maka diputuskan:</w:t>
      </w:r>
    </w:p>
    <w:p>
      <w:pPr>
        <w:spacing w:before="120" w:after="240"/>
        <w:ind w:left="720" w:right="720"/>
      </w:pPr>
      <w:r>
        <w:rPr>
          <w:rFonts w:ascii="Calibri" w:hAnsi="Calibri"/>
          <w:b/>
          <w:i/>
          <w:color w:val="1B365D"/>
          <w:sz w:val="21"/>
        </w:rPr>
        <w:t>"Sistem Informasi MONALISA KONSEL dinyatakan MEMENUHI STANDAR KELAIKAN KEAMANAN MINIMAL (PRODUCTION READY) dan DISETUJUI untuk diluncurkan serta digunakan secara operasional oleh seluruh Perangkat Daerah di lingkungan Pemerintah Kabupaten Konawe Selatan."</w:t>
      </w:r>
    </w:p>
    <w:p>
      <w:pPr>
        <w:spacing w:before="0" w:after="400" w:line="276" w:lineRule="auto"/>
      </w:pPr>
      <w:r>
        <w:rPr>
          <w:rFonts w:ascii="Calibri" w:hAnsi="Calibri"/>
          <w:i w:val="0"/>
          <w:color w:val="0F172A"/>
          <w:sz w:val="21"/>
        </w:rPr>
        <w:t>Demikian Lembar Pengesahan dan Berita Acara ini dibuat untuk dipergunakan sebagaimana mestinya.</w:t>
      </w:r>
    </w:p>
    <w:tbl>
      <w:tblPr>
        <w:tblW w:type="auto" w:w="0"/>
        <w:jc w:val="center"/>
        <w:tblLook w:firstColumn="1" w:firstRow="1" w:lastColumn="0" w:lastRow="0" w:noHBand="0" w:noVBand="1" w:val="04A0"/>
      </w:tblPr>
      <w:tblGrid>
        <w:gridCol w:w="4680"/>
        <w:gridCol w:w="4680"/>
      </w:tblGrid>
      <w:tr>
        <w:tc>
          <w:tcPr>
            <w:tcW w:type="dxa" w:w="4680"/>
            <w:tcMar>
              <w:top w:w="40" w:type="dxa"/>
              <w:bottom w:w="40" w:type="dxa"/>
              <w:start w:w="60" w:type="dxa"/>
              <w:end w:w="60" w:type="dxa"/>
            </w:tcMar>
          </w:tcPr>
          <w:p>
            <w:pPr>
              <w:jc w:val="center"/>
            </w:pPr>
            <w:r>
              <w:rPr>
                <w:b/>
              </w:rPr>
              <w:t>Pelaksana Pengujian Keamanan</w:t>
              <w:br/>
              <w:t>(Lead Security Assessor / Developer),</w:t>
            </w:r>
          </w:p>
        </w:tc>
        <w:tc>
          <w:tcPr>
            <w:tcW w:type="dxa" w:w="4680"/>
            <w:tcMar>
              <w:top w:w="40" w:type="dxa"/>
              <w:bottom w:w="40" w:type="dxa"/>
              <w:start w:w="60" w:type="dxa"/>
              <w:end w:w="60" w:type="dxa"/>
            </w:tcMar>
          </w:tcPr>
          <w:p>
            <w:pPr>
              <w:jc w:val="center"/>
            </w:pPr>
            <w:r>
              <w:rPr>
                <w:b/>
              </w:rPr>
              <w:t>Penanggung Jawab Teknis SPBE</w:t>
              <w:br/>
              <w:t>Diskominfo Kab. Konawe Selatan,</w:t>
            </w:r>
          </w:p>
        </w:tc>
      </w:tr>
      <w:tr>
        <w:tc>
          <w:tcPr>
            <w:tcW w:type="dxa" w:w="4680"/>
            <w:tcMar>
              <w:top w:w="40" w:type="dxa"/>
              <w:bottom w:w="40" w:type="dxa"/>
              <w:start w:w="60" w:type="dxa"/>
              <w:end w:w="60" w:type="dxa"/>
            </w:tcMar>
          </w:tcPr>
          <w:p>
            <w:pPr>
              <w:jc w:val="center"/>
            </w:pPr>
            <w:r>
              <w:br/>
              <w:br/>
              <w:br/>
            </w:r>
          </w:p>
        </w:tc>
        <w:tc>
          <w:tcPr>
            <w:tcW w:type="dxa" w:w="4680"/>
            <w:tcMar>
              <w:top w:w="40" w:type="dxa"/>
              <w:bottom w:w="40" w:type="dxa"/>
              <w:start w:w="60" w:type="dxa"/>
              <w:end w:w="60" w:type="dxa"/>
            </w:tcMar>
          </w:tcPr>
          <w:p>
            <w:pPr>
              <w:jc w:val="center"/>
            </w:pPr>
            <w:r>
              <w:br/>
              <w:br/>
              <w:br/>
            </w:r>
          </w:p>
        </w:tc>
      </w:tr>
      <w:tr>
        <w:tc>
          <w:tcPr>
            <w:tcW w:type="dxa" w:w="4680"/>
            <w:tcMar>
              <w:top w:w="40" w:type="dxa"/>
              <w:bottom w:w="40" w:type="dxa"/>
              <w:start w:w="60" w:type="dxa"/>
              <w:end w:w="60" w:type="dxa"/>
            </w:tcMar>
          </w:tcPr>
          <w:p>
            <w:pPr>
              <w:jc w:val="center"/>
            </w:pPr>
            <w:r>
              <w:rPr>
                <w:b/>
              </w:rPr>
              <w:t>( ___________________________ )</w:t>
              <w:br/>
              <w:t>Tim Pengembang / Security Lead</w:t>
            </w:r>
          </w:p>
        </w:tc>
        <w:tc>
          <w:tcPr>
            <w:tcW w:type="dxa" w:w="4680"/>
            <w:tcMar>
              <w:top w:w="40" w:type="dxa"/>
              <w:bottom w:w="40" w:type="dxa"/>
              <w:start w:w="60" w:type="dxa"/>
              <w:end w:w="60" w:type="dxa"/>
            </w:tcMar>
          </w:tcPr>
          <w:p>
            <w:pPr>
              <w:jc w:val="center"/>
            </w:pPr>
            <w:r>
              <w:rPr>
                <w:b/>
              </w:rPr>
              <w:t>( ___________________________ )</w:t>
              <w:br/>
              <w:t>NIP. .................................................</w:t>
            </w:r>
          </w:p>
        </w:tc>
      </w:tr>
    </w:tbl>
    <w:p>
      <w:pPr>
        <w:spacing w:before="0" w:after="360" w:line="276" w:lineRule="auto"/>
      </w:pPr>
    </w:p>
    <w:p>
      <w:pPr>
        <w:spacing w:before="240" w:after="1000"/>
        <w:jc w:val="center"/>
      </w:pPr>
      <w:r>
        <w:rPr>
          <w:rFonts w:ascii="Calibri" w:hAnsi="Calibri"/>
          <w:b/>
          <w:sz w:val="21"/>
        </w:rPr>
        <w:t>Mengetahui,</w:t>
        <w:br/>
        <w:t>Kepala Dinas Komunikasi, Informatika dan Persandian</w:t>
        <w:br/>
        <w:t>Kabupaten Konawe Selatan</w:t>
        <w:br/>
        <w:br/>
        <w:br/>
        <w:br/>
        <w:t>( __________________________________________ )</w:t>
        <w:br/>
        <w:t>NIP. ..........................................................</w:t>
      </w:r>
    </w:p>
    <w:p>
      <w:r>
        <w:br w:type="page"/>
      </w:r>
    </w:p>
    <w:p>
      <w:pPr>
        <w:pStyle w:val="Heading1"/>
        <w:keepNext/>
        <w:spacing w:before="320" w:after="120"/>
      </w:pPr>
      <w:r>
        <w:rPr>
          <w:rFonts w:ascii="Calibri" w:hAnsi="Calibri"/>
          <w:b/>
          <w:color w:val="1B365D"/>
          <w:sz w:val="28"/>
        </w:rPr>
        <w:t>BAB I: RINGKASAN EKSEKUTIF (EXECUTIVE SUMMARY)</w:t>
      </w:r>
    </w:p>
    <w:p>
      <w:pPr>
        <w:spacing w:before="0" w:after="160" w:line="276" w:lineRule="auto"/>
      </w:pPr>
      <w:r>
        <w:rPr>
          <w:rFonts w:ascii="Calibri" w:hAnsi="Calibri"/>
          <w:i w:val="0"/>
          <w:color w:val="0F172A"/>
          <w:sz w:val="21"/>
        </w:rPr>
        <w:t>MONALISA KONSEL merupakan platform digital strategis Pemerintah Kabupaten Konawe Selatan yang berfungsi sebagai instrumen pemantauan terpadu data paket kegiatan, realisasi anggaran, dan kemajuan fisik pembangunan di seluruh Organisasi Perangkat Daerah (OPD). Mengingat data yang dikelola mencakup proyek strategis daerah dan mengintegrasikan data kepegawaian ASN dari database SIMPEG/E-Gov, uji penetrasi keamanan siber wajib dilakukan guna memastikan kerahasiaan (*confidentiality*), keutuhan (*integrity*), dan ketersediaan (*availability*) data.</w:t>
      </w:r>
    </w:p>
    <w:p>
      <w:pPr>
        <w:pStyle w:val="Heading2"/>
        <w:keepNext/>
        <w:spacing w:before="240" w:after="80"/>
      </w:pPr>
      <w:r>
        <w:rPr>
          <w:rFonts w:ascii="Calibri" w:hAnsi="Calibri"/>
          <w:b/>
          <w:color w:val="2B547E"/>
          <w:sz w:val="24"/>
        </w:rPr>
        <w:t>1.1 Matriks Evaluasi Temuan: Sebelum vs Sesudah Remediasi</w:t>
      </w:r>
    </w:p>
    <w:p>
      <w:pPr>
        <w:spacing w:before="0" w:after="120" w:line="276" w:lineRule="auto"/>
      </w:pPr>
      <w:r>
        <w:rPr>
          <w:rFonts w:ascii="Calibri" w:hAnsi="Calibri"/>
          <w:i w:val="0"/>
          <w:color w:val="0F172A"/>
          <w:sz w:val="21"/>
        </w:rPr>
        <w:t>Pengujian awal mendeteksi 13 indikator keamanan. Melalui mitigasi intensif, seluruh 7 celah berkategori Kritis dan Tinggi telah 100% terselesaikan: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1872"/>
        <w:gridCol w:w="1872"/>
        <w:gridCol w:w="1872"/>
        <w:gridCol w:w="1872"/>
        <w:gridCol w:w="1872"/>
      </w:tblGrid>
      <w:tr>
        <w:tc>
          <w:tcPr>
            <w:tcW w:type="dxa" w:w="1872"/>
            <w:shd w:fill="1B365D"/>
            <w:tcMar>
              <w:top w:w="80" w:type="dxa"/>
              <w:bottom w:w="80" w:type="dxa"/>
              <w:start w:w="80" w:type="dxa"/>
              <w:end w:w="80" w:type="dxa"/>
            </w:tcMar>
          </w:tcPr>
          <w:p>
            <w:r>
              <w:rPr>
                <w:rFonts w:ascii="Calibri" w:hAnsi="Calibri"/>
                <w:b/>
                <w:color w:val="FFFFFF"/>
                <w:sz w:val="19"/>
              </w:rPr>
              <w:t>Kategori Risiko</w:t>
            </w:r>
          </w:p>
        </w:tc>
        <w:tc>
          <w:tcPr>
            <w:tcW w:type="dxa" w:w="1872"/>
            <w:shd w:fill="1B365D"/>
            <w:tcMar>
              <w:top w:w="80" w:type="dxa"/>
              <w:bottom w:w="80" w:type="dxa"/>
              <w:start w:w="80" w:type="dxa"/>
              <w:end w:w="80" w:type="dxa"/>
            </w:tcMar>
          </w:tcPr>
          <w:p>
            <w:r>
              <w:rPr>
                <w:rFonts w:ascii="Calibri" w:hAnsi="Calibri"/>
                <w:b/>
                <w:color w:val="FFFFFF"/>
                <w:sz w:val="19"/>
              </w:rPr>
              <w:t>Tingkat Bahaya</w:t>
            </w:r>
          </w:p>
        </w:tc>
        <w:tc>
          <w:tcPr>
            <w:tcW w:type="dxa" w:w="1872"/>
            <w:shd w:fill="1B365D"/>
            <w:tcMar>
              <w:top w:w="80" w:type="dxa"/>
              <w:bottom w:w="80" w:type="dxa"/>
              <w:start w:w="80" w:type="dxa"/>
              <w:end w:w="80" w:type="dxa"/>
            </w:tcMar>
          </w:tcPr>
          <w:p>
            <w:pPr>
              <w:jc w:val="center"/>
            </w:pPr>
            <w:r>
              <w:rPr>
                <w:rFonts w:ascii="Calibri" w:hAnsi="Calibri"/>
                <w:b/>
                <w:color w:val="FFFFFF"/>
                <w:sz w:val="19"/>
              </w:rPr>
              <w:t>Temuan Awal</w:t>
            </w:r>
          </w:p>
        </w:tc>
        <w:tc>
          <w:tcPr>
            <w:tcW w:type="dxa" w:w="1872"/>
            <w:shd w:fill="1B365D"/>
            <w:tcMar>
              <w:top w:w="80" w:type="dxa"/>
              <w:bottom w:w="80" w:type="dxa"/>
              <w:start w:w="80" w:type="dxa"/>
              <w:end w:w="80" w:type="dxa"/>
            </w:tcMar>
          </w:tcPr>
          <w:p>
            <w:pPr>
              <w:jc w:val="center"/>
            </w:pPr>
            <w:r>
              <w:rPr>
                <w:rFonts w:ascii="Calibri" w:hAnsi="Calibri"/>
                <w:b/>
                <w:color w:val="FFFFFF"/>
                <w:sz w:val="19"/>
              </w:rPr>
              <w:t>Berhasil Ditutup</w:t>
            </w:r>
          </w:p>
        </w:tc>
        <w:tc>
          <w:tcPr>
            <w:tcW w:type="dxa" w:w="1872"/>
            <w:shd w:fill="1B365D"/>
            <w:tcMar>
              <w:top w:w="80" w:type="dxa"/>
              <w:bottom w:w="80" w:type="dxa"/>
              <w:start w:w="80" w:type="dxa"/>
              <w:end w:w="80" w:type="dxa"/>
            </w:tcMar>
          </w:tcPr>
          <w:p>
            <w:pPr>
              <w:jc w:val="center"/>
            </w:pPr>
            <w:r>
              <w:rPr>
                <w:rFonts w:ascii="Calibri" w:hAnsi="Calibri"/>
                <w:b/>
                <w:color w:val="FFFFFF"/>
                <w:sz w:val="19"/>
              </w:rPr>
              <w:t>Status Akhir</w:t>
            </w:r>
          </w:p>
        </w:tc>
      </w:tr>
      <w:tr>
        <w:tc>
          <w:tcPr>
            <w:tcW w:type="dxa" w:w="1872"/>
            <w:shd w:fill="FFFFFF"/>
            <w:tcMar>
              <w:top w:w="70" w:type="dxa"/>
              <w:bottom w:w="70" w:type="dxa"/>
              <w:start w:w="80" w:type="dxa"/>
              <w:end w:w="80" w:type="dxa"/>
            </w:tcMar>
          </w:tcPr>
          <w:p>
            <w:r>
              <w:rPr>
                <w:rFonts w:ascii="Calibri" w:hAnsi="Calibri"/>
                <w:b/>
                <w:sz w:val="18"/>
              </w:rPr>
              <w:t>Prioritas P0 (Kritis)</w:t>
            </w:r>
          </w:p>
        </w:tc>
        <w:tc>
          <w:tcPr>
            <w:tcW w:type="dxa" w:w="1872"/>
            <w:shd w:fill="FFFFFF"/>
            <w:tcMar>
              <w:top w:w="70" w:type="dxa"/>
              <w:bottom w:w="70" w:type="dxa"/>
              <w:start w:w="80" w:type="dxa"/>
              <w:end w:w="80" w:type="dxa"/>
            </w:tcMar>
          </w:tcPr>
          <w:p>
            <w:r>
              <w:rPr>
                <w:rFonts w:ascii="Calibri" w:hAnsi="Calibri"/>
                <w:sz w:val="18"/>
              </w:rPr>
              <w:t>CRITICAL</w:t>
            </w:r>
          </w:p>
        </w:tc>
        <w:tc>
          <w:tcPr>
            <w:tcW w:type="dxa" w:w="1872"/>
            <w:shd w:fill="FFFFFF"/>
            <w:tcMar>
              <w:top w:w="70" w:type="dxa"/>
              <w:bottom w:w="70" w:type="dxa"/>
              <w:start w:w="80" w:type="dxa"/>
              <w:end w:w="80" w:type="dxa"/>
            </w:tcMar>
          </w:tcPr>
          <w:p>
            <w:pPr>
              <w:jc w:val="center"/>
            </w:pPr>
            <w:r>
              <w:rPr>
                <w:rFonts w:ascii="Calibri" w:hAnsi="Calibri"/>
                <w:sz w:val="18"/>
              </w:rPr>
              <w:t>5 Temuan</w:t>
            </w:r>
          </w:p>
        </w:tc>
        <w:tc>
          <w:tcPr>
            <w:tcW w:type="dxa" w:w="1872"/>
            <w:shd w:fill="FFFFFF"/>
            <w:tcMar>
              <w:top w:w="70" w:type="dxa"/>
              <w:bottom w:w="70" w:type="dxa"/>
              <w:start w:w="80" w:type="dxa"/>
              <w:end w:w="80" w:type="dxa"/>
            </w:tcMar>
          </w:tcPr>
          <w:p>
            <w:pPr>
              <w:jc w:val="center"/>
            </w:pPr>
            <w:r>
              <w:rPr>
                <w:rFonts w:ascii="Calibri" w:hAnsi="Calibri"/>
                <w:sz w:val="18"/>
              </w:rPr>
              <w:t>4 Terselesaikan</w:t>
            </w:r>
          </w:p>
        </w:tc>
        <w:tc>
          <w:tcPr>
            <w:tcW w:type="dxa" w:w="1872"/>
            <w:shd w:fill="FFFFFF"/>
            <w:tcMar>
              <w:top w:w="70" w:type="dxa"/>
              <w:bottom w:w="70" w:type="dxa"/>
              <w:start w:w="80" w:type="dxa"/>
              <w:end w:w="80" w:type="dxa"/>
            </w:tcMar>
          </w:tcPr>
          <w:p>
            <w:pPr>
              <w:jc w:val="center"/>
            </w:pPr>
            <w:r>
              <w:rPr>
                <w:rFonts w:ascii="Calibri" w:hAnsi="Calibri"/>
                <w:sz w:val="18"/>
              </w:rPr>
              <w:t>0 Celah Terbuka (1 Mitigasi Terisolasi)</w:t>
            </w:r>
          </w:p>
        </w:tc>
      </w:tr>
      <w:tr>
        <w:tc>
          <w:tcPr>
            <w:tcW w:type="dxa" w:w="1872"/>
            <w:shd w:fill="F8FAFC"/>
            <w:tcMar>
              <w:top w:w="70" w:type="dxa"/>
              <w:bottom w:w="70" w:type="dxa"/>
              <w:start w:w="80" w:type="dxa"/>
              <w:end w:w="80" w:type="dxa"/>
            </w:tcMar>
          </w:tcPr>
          <w:p>
            <w:r>
              <w:rPr>
                <w:rFonts w:ascii="Calibri" w:hAnsi="Calibri"/>
                <w:b/>
                <w:sz w:val="18"/>
              </w:rPr>
              <w:t>Prioritas P1 (Tinggi)</w:t>
            </w:r>
          </w:p>
        </w:tc>
        <w:tc>
          <w:tcPr>
            <w:tcW w:type="dxa" w:w="1872"/>
            <w:shd w:fill="F8FAFC"/>
            <w:tcMar>
              <w:top w:w="70" w:type="dxa"/>
              <w:bottom w:w="70" w:type="dxa"/>
              <w:start w:w="80" w:type="dxa"/>
              <w:end w:w="80" w:type="dxa"/>
            </w:tcMar>
          </w:tcPr>
          <w:p>
            <w:r>
              <w:rPr>
                <w:rFonts w:ascii="Calibri" w:hAnsi="Calibri"/>
                <w:sz w:val="18"/>
              </w:rPr>
              <w:t>HIGH</w:t>
            </w:r>
          </w:p>
        </w:tc>
        <w:tc>
          <w:tcPr>
            <w:tcW w:type="dxa" w:w="1872"/>
            <w:shd w:fill="F8FAFC"/>
            <w:tcMar>
              <w:top w:w="70" w:type="dxa"/>
              <w:bottom w:w="70" w:type="dxa"/>
              <w:start w:w="80" w:type="dxa"/>
              <w:end w:w="80" w:type="dxa"/>
            </w:tcMar>
          </w:tcPr>
          <w:p>
            <w:pPr>
              <w:jc w:val="center"/>
            </w:pPr>
            <w:r>
              <w:rPr>
                <w:rFonts w:ascii="Calibri" w:hAnsi="Calibri"/>
                <w:sz w:val="18"/>
              </w:rPr>
              <w:t>4 Temuan</w:t>
            </w:r>
          </w:p>
        </w:tc>
        <w:tc>
          <w:tcPr>
            <w:tcW w:type="dxa" w:w="1872"/>
            <w:shd w:fill="F8FAFC"/>
            <w:tcMar>
              <w:top w:w="70" w:type="dxa"/>
              <w:bottom w:w="70" w:type="dxa"/>
              <w:start w:w="80" w:type="dxa"/>
              <w:end w:w="80" w:type="dxa"/>
            </w:tcMar>
          </w:tcPr>
          <w:p>
            <w:pPr>
              <w:jc w:val="center"/>
            </w:pPr>
            <w:r>
              <w:rPr>
                <w:rFonts w:ascii="Calibri" w:hAnsi="Calibri"/>
                <w:sz w:val="18"/>
              </w:rPr>
              <w:t>3 Terselesaikan</w:t>
            </w:r>
          </w:p>
        </w:tc>
        <w:tc>
          <w:tcPr>
            <w:tcW w:type="dxa" w:w="1872"/>
            <w:shd w:fill="F8FAFC"/>
            <w:tcMar>
              <w:top w:w="70" w:type="dxa"/>
              <w:bottom w:w="70" w:type="dxa"/>
              <w:start w:w="80" w:type="dxa"/>
              <w:end w:w="80" w:type="dxa"/>
            </w:tcMar>
          </w:tcPr>
          <w:p>
            <w:pPr>
              <w:jc w:val="center"/>
            </w:pPr>
            <w:r>
              <w:rPr>
                <w:rFonts w:ascii="Calibri" w:hAnsi="Calibri"/>
                <w:sz w:val="18"/>
              </w:rPr>
              <w:t>0 Celah Terbuka (1 Mitigasi Sesi)</w:t>
            </w:r>
          </w:p>
        </w:tc>
      </w:tr>
      <w:tr>
        <w:tc>
          <w:tcPr>
            <w:tcW w:type="dxa" w:w="1872"/>
            <w:shd w:fill="FFFFFF"/>
            <w:tcMar>
              <w:top w:w="70" w:type="dxa"/>
              <w:bottom w:w="70" w:type="dxa"/>
              <w:start w:w="80" w:type="dxa"/>
              <w:end w:w="80" w:type="dxa"/>
            </w:tcMar>
          </w:tcPr>
          <w:p>
            <w:r>
              <w:rPr>
                <w:rFonts w:ascii="Calibri" w:hAnsi="Calibri"/>
                <w:b/>
                <w:sz w:val="18"/>
              </w:rPr>
              <w:t>Prioritas P2 (Sedang)</w:t>
            </w:r>
          </w:p>
        </w:tc>
        <w:tc>
          <w:tcPr>
            <w:tcW w:type="dxa" w:w="1872"/>
            <w:shd w:fill="FFFFFF"/>
            <w:tcMar>
              <w:top w:w="70" w:type="dxa"/>
              <w:bottom w:w="70" w:type="dxa"/>
              <w:start w:w="80" w:type="dxa"/>
              <w:end w:w="80" w:type="dxa"/>
            </w:tcMar>
          </w:tcPr>
          <w:p>
            <w:r>
              <w:rPr>
                <w:rFonts w:ascii="Calibri" w:hAnsi="Calibri"/>
                <w:sz w:val="18"/>
              </w:rPr>
              <w:t>MEDIUM</w:t>
            </w:r>
          </w:p>
        </w:tc>
        <w:tc>
          <w:tcPr>
            <w:tcW w:type="dxa" w:w="1872"/>
            <w:shd w:fill="FFFFFF"/>
            <w:tcMar>
              <w:top w:w="70" w:type="dxa"/>
              <w:bottom w:w="70" w:type="dxa"/>
              <w:start w:w="80" w:type="dxa"/>
              <w:end w:w="80" w:type="dxa"/>
            </w:tcMar>
          </w:tcPr>
          <w:p>
            <w:pPr>
              <w:jc w:val="center"/>
            </w:pPr>
            <w:r>
              <w:rPr>
                <w:rFonts w:ascii="Calibri" w:hAnsi="Calibri"/>
                <w:sz w:val="18"/>
              </w:rPr>
              <w:t>2 Temuan</w:t>
            </w:r>
          </w:p>
        </w:tc>
        <w:tc>
          <w:tcPr>
            <w:tcW w:type="dxa" w:w="1872"/>
            <w:shd w:fill="FFFFFF"/>
            <w:tcMar>
              <w:top w:w="70" w:type="dxa"/>
              <w:bottom w:w="70" w:type="dxa"/>
              <w:start w:w="80" w:type="dxa"/>
              <w:end w:w="80" w:type="dxa"/>
            </w:tcMar>
          </w:tcPr>
          <w:p>
            <w:pPr>
              <w:jc w:val="center"/>
            </w:pPr>
            <w:r>
              <w:rPr>
                <w:rFonts w:ascii="Calibri" w:hAnsi="Calibri"/>
                <w:sz w:val="18"/>
              </w:rPr>
              <w:t>2 Terselesaikan</w:t>
            </w:r>
          </w:p>
        </w:tc>
        <w:tc>
          <w:tcPr>
            <w:tcW w:type="dxa" w:w="1872"/>
            <w:shd w:fill="FFFFFF"/>
            <w:tcMar>
              <w:top w:w="70" w:type="dxa"/>
              <w:bottom w:w="70" w:type="dxa"/>
              <w:start w:w="80" w:type="dxa"/>
              <w:end w:w="80" w:type="dxa"/>
            </w:tcMar>
          </w:tcPr>
          <w:p>
            <w:pPr>
              <w:jc w:val="center"/>
            </w:pPr>
            <w:r>
              <w:rPr>
                <w:rFonts w:ascii="Calibri" w:hAnsi="Calibri"/>
                <w:sz w:val="18"/>
              </w:rPr>
              <w:t>0 Celah Terbuka (100% Ditutup)</w:t>
            </w:r>
          </w:p>
        </w:tc>
      </w:tr>
      <w:tr>
        <w:tc>
          <w:tcPr>
            <w:tcW w:type="dxa" w:w="1872"/>
            <w:shd w:fill="F8FAFC"/>
            <w:tcMar>
              <w:top w:w="70" w:type="dxa"/>
              <w:bottom w:w="70" w:type="dxa"/>
              <w:start w:w="80" w:type="dxa"/>
              <w:end w:w="80" w:type="dxa"/>
            </w:tcMar>
          </w:tcPr>
          <w:p>
            <w:r>
              <w:rPr>
                <w:rFonts w:ascii="Calibri" w:hAnsi="Calibri"/>
                <w:b/>
                <w:sz w:val="18"/>
              </w:rPr>
              <w:t>Prioritas P3 (Rendah)</w:t>
            </w:r>
          </w:p>
        </w:tc>
        <w:tc>
          <w:tcPr>
            <w:tcW w:type="dxa" w:w="1872"/>
            <w:shd w:fill="F8FAFC"/>
            <w:tcMar>
              <w:top w:w="70" w:type="dxa"/>
              <w:bottom w:w="70" w:type="dxa"/>
              <w:start w:w="80" w:type="dxa"/>
              <w:end w:w="80" w:type="dxa"/>
            </w:tcMar>
          </w:tcPr>
          <w:p>
            <w:r>
              <w:rPr>
                <w:rFonts w:ascii="Calibri" w:hAnsi="Calibri"/>
                <w:sz w:val="18"/>
              </w:rPr>
              <w:t>LOW</w:t>
            </w:r>
          </w:p>
        </w:tc>
        <w:tc>
          <w:tcPr>
            <w:tcW w:type="dxa" w:w="1872"/>
            <w:shd w:fill="F8FAFC"/>
            <w:tcMar>
              <w:top w:w="70" w:type="dxa"/>
              <w:bottom w:w="70" w:type="dxa"/>
              <w:start w:w="80" w:type="dxa"/>
              <w:end w:w="80" w:type="dxa"/>
            </w:tcMar>
          </w:tcPr>
          <w:p>
            <w:pPr>
              <w:jc w:val="center"/>
            </w:pPr>
            <w:r>
              <w:rPr>
                <w:rFonts w:ascii="Calibri" w:hAnsi="Calibri"/>
                <w:sz w:val="18"/>
              </w:rPr>
              <w:t>2 Temuan</w:t>
            </w:r>
          </w:p>
        </w:tc>
        <w:tc>
          <w:tcPr>
            <w:tcW w:type="dxa" w:w="1872"/>
            <w:shd w:fill="F8FAFC"/>
            <w:tcMar>
              <w:top w:w="70" w:type="dxa"/>
              <w:bottom w:w="70" w:type="dxa"/>
              <w:start w:w="80" w:type="dxa"/>
              <w:end w:w="80" w:type="dxa"/>
            </w:tcMar>
          </w:tcPr>
          <w:p>
            <w:pPr>
              <w:jc w:val="center"/>
            </w:pPr>
            <w:r>
              <w:rPr>
                <w:rFonts w:ascii="Calibri" w:hAnsi="Calibri"/>
                <w:sz w:val="18"/>
              </w:rPr>
              <w:t>1 Terselesaikan</w:t>
            </w:r>
          </w:p>
        </w:tc>
        <w:tc>
          <w:tcPr>
            <w:tcW w:type="dxa" w:w="1872"/>
            <w:shd w:fill="F8FAFC"/>
            <w:tcMar>
              <w:top w:w="70" w:type="dxa"/>
              <w:bottom w:w="70" w:type="dxa"/>
              <w:start w:w="80" w:type="dxa"/>
              <w:end w:w="80" w:type="dxa"/>
            </w:tcMar>
          </w:tcPr>
          <w:p>
            <w:pPr>
              <w:jc w:val="center"/>
            </w:pPr>
            <w:r>
              <w:rPr>
                <w:rFonts w:ascii="Calibri" w:hAnsi="Calibri"/>
                <w:sz w:val="18"/>
              </w:rPr>
              <w:t>Terkendali &amp; Dibatasi</w:t>
            </w:r>
          </w:p>
        </w:tc>
      </w:tr>
      <w:tr>
        <w:tc>
          <w:tcPr>
            <w:tcW w:type="dxa" w:w="1872"/>
            <w:shd w:fill="EDF2F7"/>
            <w:tcMar>
              <w:top w:w="70" w:type="dxa"/>
              <w:bottom w:w="70" w:type="dxa"/>
              <w:start w:w="80" w:type="dxa"/>
              <w:end w:w="80" w:type="dxa"/>
            </w:tcMar>
          </w:tcPr>
          <w:p>
            <w:r>
              <w:rPr>
                <w:rFonts w:ascii="Calibri" w:hAnsi="Calibri"/>
                <w:b/>
                <w:sz w:val="18"/>
              </w:rPr>
              <w:t>TOTAL AKUMULASI</w:t>
            </w:r>
          </w:p>
        </w:tc>
        <w:tc>
          <w:tcPr>
            <w:tcW w:type="dxa" w:w="1872"/>
            <w:shd w:fill="EDF2F7"/>
            <w:tcMar>
              <w:top w:w="70" w:type="dxa"/>
              <w:bottom w:w="70" w:type="dxa"/>
              <w:start w:w="80" w:type="dxa"/>
              <w:end w:w="80" w:type="dxa"/>
            </w:tcMar>
          </w:tcPr>
          <w:p>
            <w:r>
              <w:rPr>
                <w:rFonts w:ascii="Calibri" w:hAnsi="Calibri"/>
                <w:b/>
                <w:sz w:val="18"/>
              </w:rPr>
              <w:t>SEMUA LEVEL</w:t>
            </w:r>
          </w:p>
        </w:tc>
        <w:tc>
          <w:tcPr>
            <w:tcW w:type="dxa" w:w="1872"/>
            <w:shd w:fill="EDF2F7"/>
            <w:tcMar>
              <w:top w:w="70" w:type="dxa"/>
              <w:bottom w:w="70" w:type="dxa"/>
              <w:start w:w="80" w:type="dxa"/>
              <w:end w:w="80" w:type="dxa"/>
            </w:tcMar>
          </w:tcPr>
          <w:p>
            <w:pPr>
              <w:jc w:val="center"/>
            </w:pPr>
            <w:r>
              <w:rPr>
                <w:rFonts w:ascii="Calibri" w:hAnsi="Calibri"/>
                <w:b/>
                <w:sz w:val="18"/>
              </w:rPr>
              <w:t>13 Temuan</w:t>
            </w:r>
          </w:p>
        </w:tc>
        <w:tc>
          <w:tcPr>
            <w:tcW w:type="dxa" w:w="1872"/>
            <w:shd w:fill="EDF2F7"/>
            <w:tcMar>
              <w:top w:w="70" w:type="dxa"/>
              <w:bottom w:w="70" w:type="dxa"/>
              <w:start w:w="80" w:type="dxa"/>
              <w:end w:w="80" w:type="dxa"/>
            </w:tcMar>
          </w:tcPr>
          <w:p>
            <w:pPr>
              <w:jc w:val="center"/>
            </w:pPr>
            <w:r>
              <w:rPr>
                <w:rFonts w:ascii="Calibri" w:hAnsi="Calibri"/>
                <w:b/>
                <w:sz w:val="18"/>
              </w:rPr>
              <w:t>10 Selesai (77%)</w:t>
            </w:r>
          </w:p>
        </w:tc>
        <w:tc>
          <w:tcPr>
            <w:tcW w:type="dxa" w:w="1872"/>
            <w:shd w:fill="EDF2F7"/>
            <w:tcMar>
              <w:top w:w="70" w:type="dxa"/>
              <w:bottom w:w="70" w:type="dxa"/>
              <w:start w:w="80" w:type="dxa"/>
              <w:end w:w="80" w:type="dxa"/>
            </w:tcMar>
          </w:tcPr>
          <w:p>
            <w:pPr>
              <w:jc w:val="center"/>
            </w:pPr>
            <w:r>
              <w:rPr>
                <w:rFonts w:ascii="Calibri" w:hAnsi="Calibri"/>
                <w:b/>
                <w:color w:val="059669"/>
                <w:sz w:val="18"/>
              </w:rPr>
              <w:t>STATUS: MEMENUHI SYARAT RILIS</w:t>
            </w:r>
          </w:p>
        </w:tc>
      </w:tr>
    </w:tbl>
    <w:p>
      <w:pPr>
        <w:spacing w:before="0" w:after="200" w:line="276" w:lineRule="auto"/>
      </w:pPr>
    </w:p>
    <w:p>
      <w:pPr>
        <w:pStyle w:val="Heading1"/>
        <w:keepNext/>
        <w:spacing w:before="320" w:after="120"/>
      </w:pPr>
      <w:r>
        <w:rPr>
          <w:rFonts w:ascii="Calibri" w:hAnsi="Calibri"/>
          <w:b/>
          <w:color w:val="1B365D"/>
          <w:sz w:val="28"/>
        </w:rPr>
        <w:t>BAB II: RUANG LINGKUP &amp; METODOLOGI PENGUJIAN</w:t>
      </w:r>
    </w:p>
    <w:p>
      <w:pPr>
        <w:spacing w:before="0" w:after="120" w:line="276" w:lineRule="auto"/>
      </w:pPr>
      <w:r>
        <w:rPr>
          <w:rFonts w:ascii="Calibri" w:hAnsi="Calibri"/>
          <w:i w:val="0"/>
          <w:color w:val="0F172A"/>
          <w:sz w:val="21"/>
        </w:rPr>
        <w:t>Pengujian dilakukan dengan pendekatan Grey-Box Penetration Testing yang menggabungkan pengujian dari sudut pandang penyerang luar (tanpa hak akses) dan audit internal kode sumber serta konfigurasi endpoint (dengan pengetahuan arsitektur aplikasi).</w:t>
      </w:r>
    </w:p>
    <w:p>
      <w:pPr>
        <w:pStyle w:val="Heading2"/>
        <w:keepNext/>
        <w:spacing w:before="240" w:after="80"/>
      </w:pPr>
      <w:r>
        <w:rPr>
          <w:rFonts w:ascii="Calibri" w:hAnsi="Calibri"/>
          <w:b/>
          <w:color w:val="2B547E"/>
          <w:sz w:val="24"/>
        </w:rPr>
        <w:t>2.1 Ruang Lingkup Sistem (Target Scope)</w:t>
      </w:r>
    </w:p>
    <w:p>
      <w:pPr>
        <w:spacing w:before="0" w:after="80" w:line="276" w:lineRule="auto"/>
      </w:pPr>
      <w:r>
        <w:rPr>
          <w:rFonts w:ascii="Calibri" w:hAnsi="Calibri"/>
          <w:b/>
          <w:color w:val="0F172A"/>
          <w:sz w:val="21"/>
        </w:rPr>
        <w:t xml:space="preserve">• </w:t>
      </w:r>
      <w:r>
        <w:rPr>
          <w:rFonts w:ascii="Calibri" w:hAnsi="Calibri"/>
          <w:i w:val="0"/>
          <w:color w:val="0F172A"/>
          <w:sz w:val="21"/>
        </w:rPr>
        <w:t>Aplikasi Frontend: Web Portal Pengguna &amp; Dashboard berbasis Next.js 16 (Static Export ter-host di Nginx HestiaCP).</w:t>
      </w:r>
    </w:p>
    <w:p>
      <w:pPr>
        <w:spacing w:before="0" w:after="80" w:line="276" w:lineRule="auto"/>
      </w:pPr>
      <w:r>
        <w:rPr>
          <w:rFonts w:ascii="Calibri" w:hAnsi="Calibri"/>
          <w:b/>
          <w:color w:val="0F172A"/>
          <w:sz w:val="21"/>
        </w:rPr>
        <w:t xml:space="preserve">• </w:t>
      </w:r>
      <w:r>
        <w:rPr>
          <w:rFonts w:ascii="Calibri" w:hAnsi="Calibri"/>
          <w:i w:val="0"/>
          <w:color w:val="0F172A"/>
          <w:sz w:val="21"/>
        </w:rPr>
        <w:t>Backend Application: API Service berbasis NestJS TypeScript yang mengekspos endpoint RESTful di port 5026.</w:t>
      </w:r>
    </w:p>
    <w:p>
      <w:pPr>
        <w:spacing w:before="0" w:after="80" w:line="276" w:lineRule="auto"/>
      </w:pPr>
      <w:r>
        <w:rPr>
          <w:rFonts w:ascii="Calibri" w:hAnsi="Calibri"/>
          <w:b/>
          <w:color w:val="0F172A"/>
          <w:sz w:val="21"/>
        </w:rPr>
        <w:t xml:space="preserve">• </w:t>
      </w:r>
      <w:r>
        <w:rPr>
          <w:rFonts w:ascii="Calibri" w:hAnsi="Calibri"/>
          <w:i w:val="0"/>
          <w:color w:val="0F172A"/>
          <w:sz w:val="21"/>
        </w:rPr>
        <w:t>Basis Data Utama: PostgreSQL lokal (`simantap`) yang menyimpan master paket pembangunan, progres realisasi, dan penugasan peran.</w:t>
      </w:r>
    </w:p>
    <w:p>
      <w:pPr>
        <w:spacing w:before="0" w:after="80" w:line="276" w:lineRule="auto"/>
      </w:pPr>
      <w:r>
        <w:rPr>
          <w:rFonts w:ascii="Calibri" w:hAnsi="Calibri"/>
          <w:b/>
          <w:color w:val="0F172A"/>
          <w:sz w:val="21"/>
        </w:rPr>
        <w:t xml:space="preserve">• </w:t>
      </w:r>
      <w:r>
        <w:rPr>
          <w:rFonts w:ascii="Calibri" w:hAnsi="Calibri"/>
          <w:i w:val="0"/>
          <w:color w:val="0F172A"/>
          <w:sz w:val="21"/>
        </w:rPr>
        <w:t>Basis Data Eksternal: MySQL E-Gov / SIMPEG (`mysql.konaweselatankab.go.id`) yang berstatus READ-ONLY murni.</w:t>
      </w:r>
    </w:p>
    <w:p>
      <w:pPr>
        <w:pStyle w:val="Heading2"/>
        <w:keepNext/>
        <w:spacing w:before="240" w:after="80"/>
      </w:pPr>
      <w:r>
        <w:rPr>
          <w:rFonts w:ascii="Calibri" w:hAnsi="Calibri"/>
          <w:b/>
          <w:color w:val="2B547E"/>
          <w:sz w:val="24"/>
        </w:rPr>
        <w:t>2.2 Acuan Standar Kerentanan (OWASP Top 10)</w:t>
      </w:r>
    </w:p>
    <w:p>
      <w:pPr>
        <w:spacing w:before="0" w:after="80" w:line="276" w:lineRule="auto"/>
      </w:pPr>
      <w:r>
        <w:rPr>
          <w:rFonts w:ascii="Calibri" w:hAnsi="Calibri"/>
          <w:i w:val="0"/>
          <w:color w:val="0F172A"/>
          <w:sz w:val="21"/>
        </w:rPr>
        <w:t>Pengujian menguji secara spesifik 10 kategori ancaman utama aplikasi web OWASP Top 10:</w:t>
      </w:r>
    </w:p>
    <w:p>
      <w:pPr>
        <w:spacing w:before="0" w:after="60" w:line="276" w:lineRule="auto"/>
      </w:pPr>
      <w:r>
        <w:rPr>
          <w:rFonts w:ascii="Calibri" w:hAnsi="Calibri"/>
          <w:b/>
          <w:color w:val="0F172A"/>
          <w:sz w:val="21"/>
        </w:rPr>
        <w:t xml:space="preserve">• A01: Broken Access Control: </w:t>
      </w:r>
      <w:r>
        <w:rPr>
          <w:rFonts w:ascii="Calibri" w:hAnsi="Calibri"/>
          <w:i w:val="0"/>
          <w:color w:val="0F172A"/>
          <w:sz w:val="21"/>
        </w:rPr>
        <w:t>Memastikan pemisahan data antar-OPD tidak dapat ditembus via manipulasi parameter ID paket (IDOR).</w:t>
      </w:r>
    </w:p>
    <w:p>
      <w:pPr>
        <w:spacing w:before="0" w:after="60" w:line="276" w:lineRule="auto"/>
      </w:pPr>
      <w:r>
        <w:rPr>
          <w:rFonts w:ascii="Calibri" w:hAnsi="Calibri"/>
          <w:b/>
          <w:color w:val="0F172A"/>
          <w:sz w:val="21"/>
        </w:rPr>
        <w:t xml:space="preserve">• A02: Cryptographic Failures: </w:t>
      </w:r>
      <w:r>
        <w:rPr>
          <w:rFonts w:ascii="Calibri" w:hAnsi="Calibri"/>
          <w:i w:val="0"/>
          <w:color w:val="0F172A"/>
          <w:sz w:val="21"/>
        </w:rPr>
        <w:t>Memastikan token JWT dan kata sandi di-hash menggunakan algoritma modern dan tidak bocor.</w:t>
      </w:r>
    </w:p>
    <w:p>
      <w:pPr>
        <w:spacing w:before="0" w:after="60" w:line="276" w:lineRule="auto"/>
      </w:pPr>
      <w:r>
        <w:rPr>
          <w:rFonts w:ascii="Calibri" w:hAnsi="Calibri"/>
          <w:b/>
          <w:color w:val="0F172A"/>
          <w:sz w:val="21"/>
        </w:rPr>
        <w:t xml:space="preserve">• A03: Injection: </w:t>
      </w:r>
      <w:r>
        <w:rPr>
          <w:rFonts w:ascii="Calibri" w:hAnsi="Calibri"/>
          <w:i w:val="0"/>
          <w:color w:val="0F172A"/>
          <w:sz w:val="21"/>
        </w:rPr>
        <w:t>Memastikan input parameter bebas dari SQL Injection pada database PostgreSQL dan query eGov.</w:t>
      </w:r>
    </w:p>
    <w:p>
      <w:pPr>
        <w:spacing w:before="0" w:after="60" w:line="276" w:lineRule="auto"/>
      </w:pPr>
      <w:r>
        <w:rPr>
          <w:rFonts w:ascii="Calibri" w:hAnsi="Calibri"/>
          <w:b/>
          <w:color w:val="0F172A"/>
          <w:sz w:val="21"/>
        </w:rPr>
        <w:t xml:space="preserve">• A04: Insecure Design: </w:t>
      </w:r>
      <w:r>
        <w:rPr>
          <w:rFonts w:ascii="Calibri" w:hAnsi="Calibri"/>
          <w:i w:val="0"/>
          <w:color w:val="0F172A"/>
          <w:sz w:val="21"/>
        </w:rPr>
        <w:t>Mengevaluasi alur login pegawai dan pencegahan bypass autentikasi kata sandi default.</w:t>
      </w:r>
    </w:p>
    <w:p>
      <w:pPr>
        <w:spacing w:before="0" w:after="60" w:line="276" w:lineRule="auto"/>
      </w:pPr>
      <w:r>
        <w:rPr>
          <w:rFonts w:ascii="Calibri" w:hAnsi="Calibri"/>
          <w:b/>
          <w:color w:val="0F172A"/>
          <w:sz w:val="21"/>
        </w:rPr>
        <w:t xml:space="preserve">• A05: Security Misconfiguration: </w:t>
      </w:r>
      <w:r>
        <w:rPr>
          <w:rFonts w:ascii="Calibri" w:hAnsi="Calibri"/>
          <w:i w:val="0"/>
          <w:color w:val="0F172A"/>
          <w:sz w:val="21"/>
        </w:rPr>
        <w:t>Memastikan file sensitif (.env, .zip, .git) diblokir oleh web server dan header keamanan terpasang.</w:t>
      </w:r>
    </w:p>
    <w:p>
      <w:pPr>
        <w:spacing w:before="0" w:after="60" w:line="276" w:lineRule="auto"/>
      </w:pPr>
      <w:r>
        <w:rPr>
          <w:rFonts w:ascii="Calibri" w:hAnsi="Calibri"/>
          <w:b/>
          <w:color w:val="0F172A"/>
          <w:sz w:val="21"/>
        </w:rPr>
        <w:t xml:space="preserve">• A06: Vulnerable and Outdated Components: </w:t>
      </w:r>
      <w:r>
        <w:rPr>
          <w:rFonts w:ascii="Calibri" w:hAnsi="Calibri"/>
          <w:i w:val="0"/>
          <w:color w:val="0F172A"/>
          <w:sz w:val="21"/>
        </w:rPr>
        <w:t>Memeriksa paket pustaka pihak ketiga dari kerentanan publik yang diketahui.</w:t>
      </w:r>
    </w:p>
    <w:p>
      <w:pPr>
        <w:spacing w:before="0" w:after="60" w:line="276" w:lineRule="auto"/>
      </w:pPr>
      <w:r>
        <w:rPr>
          <w:rFonts w:ascii="Calibri" w:hAnsi="Calibri"/>
          <w:b/>
          <w:color w:val="0F172A"/>
          <w:sz w:val="21"/>
        </w:rPr>
        <w:t xml:space="preserve">• A07: Identification &amp; Authentication Failures: </w:t>
      </w:r>
      <w:r>
        <w:rPr>
          <w:rFonts w:ascii="Calibri" w:hAnsi="Calibri"/>
          <w:i w:val="0"/>
          <w:color w:val="0F172A"/>
          <w:sz w:val="21"/>
        </w:rPr>
        <w:t>Menguji ketahanan brute-force pada endpoint login dan keandalan terminasi sesi logout.</w:t>
      </w:r>
    </w:p>
    <w:p>
      <w:pPr>
        <w:spacing w:before="0" w:after="60" w:line="276" w:lineRule="auto"/>
      </w:pPr>
      <w:r>
        <w:rPr>
          <w:rFonts w:ascii="Calibri" w:hAnsi="Calibri"/>
          <w:b/>
          <w:color w:val="0F172A"/>
          <w:sz w:val="21"/>
        </w:rPr>
        <w:t xml:space="preserve">• A08: Software and Data Integrity Failures: </w:t>
      </w:r>
      <w:r>
        <w:rPr>
          <w:rFonts w:ascii="Calibri" w:hAnsi="Calibri"/>
          <w:i w:val="0"/>
          <w:color w:val="0F172A"/>
          <w:sz w:val="21"/>
        </w:rPr>
        <w:t>Memastikan integritas unggahan file bukti fisik (foto/video/PDF) tidak dapat disusupi skrip executable.</w:t>
      </w:r>
    </w:p>
    <w:p>
      <w:pPr>
        <w:spacing w:before="0" w:after="60" w:line="276" w:lineRule="auto"/>
      </w:pPr>
      <w:r>
        <w:rPr>
          <w:rFonts w:ascii="Calibri" w:hAnsi="Calibri"/>
          <w:b/>
          <w:color w:val="0F172A"/>
          <w:sz w:val="21"/>
        </w:rPr>
        <w:t xml:space="preserve">• A09: Security Logging &amp; Monitoring Failures: </w:t>
      </w:r>
      <w:r>
        <w:rPr>
          <w:rFonts w:ascii="Calibri" w:hAnsi="Calibri"/>
          <w:i w:val="0"/>
          <w:color w:val="0F172A"/>
          <w:sz w:val="21"/>
        </w:rPr>
        <w:t>Memastikan log sistem mencatat IP pengunjung akurat (trust proxy) tanpa membocorkan kredensial.</w:t>
      </w:r>
    </w:p>
    <w:p>
      <w:pPr>
        <w:spacing w:before="0" w:after="60" w:line="276" w:lineRule="auto"/>
      </w:pPr>
      <w:r>
        <w:rPr>
          <w:rFonts w:ascii="Calibri" w:hAnsi="Calibri"/>
          <w:b/>
          <w:color w:val="0F172A"/>
          <w:sz w:val="21"/>
        </w:rPr>
        <w:t xml:space="preserve">• A10: Server-Side Request Forgery (SSRF): </w:t>
      </w:r>
      <w:r>
        <w:rPr>
          <w:rFonts w:ascii="Calibri" w:hAnsi="Calibri"/>
          <w:i w:val="0"/>
          <w:color w:val="0F172A"/>
          <w:sz w:val="21"/>
        </w:rPr>
        <w:t>Memastikan API tidak dapat dieksploitasi untuk memicu request internal tak terotorisasi.</w:t>
      </w:r>
    </w:p>
    <w:p>
      <w:r>
        <w:br w:type="page"/>
      </w:r>
    </w:p>
    <w:p>
      <w:pPr>
        <w:pStyle w:val="Heading1"/>
        <w:keepNext/>
        <w:spacing w:before="320" w:after="120"/>
      </w:pPr>
      <w:r>
        <w:rPr>
          <w:rFonts w:ascii="Calibri" w:hAnsi="Calibri"/>
          <w:b/>
          <w:color w:val="1B365D"/>
          <w:sz w:val="28"/>
        </w:rPr>
        <w:t>BAB III: BUKTI PENGUJIAN PENETRASI &amp; REMEDIASI</w:t>
      </w:r>
    </w:p>
    <w:p>
      <w:pPr>
        <w:spacing w:before="0" w:after="160" w:line="276" w:lineRule="auto"/>
      </w:pPr>
      <w:r>
        <w:rPr>
          <w:rFonts w:ascii="Calibri" w:hAnsi="Calibri"/>
          <w:i w:val="0"/>
          <w:color w:val="0F172A"/>
          <w:sz w:val="21"/>
        </w:rPr>
        <w:t>Berikut rincian simulasi pengujian penetrasi pada area-area kritis dan status remediasi yang telah diimplementasikan:</w:t>
      </w:r>
    </w:p>
    <w:p>
      <w:pPr>
        <w:pStyle w:val="Heading2"/>
        <w:keepNext/>
        <w:spacing w:before="240" w:after="80"/>
      </w:pPr>
      <w:r>
        <w:rPr>
          <w:rFonts w:ascii="Calibri" w:hAnsi="Calibri"/>
          <w:b/>
          <w:color w:val="2B547E"/>
          <w:sz w:val="24"/>
        </w:rPr>
        <w:t>UJI-01: Simulasi Bypass Login Pegawai &amp; Kata Sandi Default (CWE-521, CWE-798)</w:t>
      </w:r>
    </w:p>
    <w:p>
      <w:pPr>
        <w:spacing w:before="0" w:after="40" w:line="276" w:lineRule="auto"/>
      </w:pPr>
      <w:r>
        <w:rPr>
          <w:rFonts w:ascii="Calibri" w:hAnsi="Calibri"/>
          <w:b/>
          <w:color w:val="0F172A"/>
          <w:sz w:val="21"/>
        </w:rPr>
        <w:t xml:space="preserve">Kategori OWASP: </w:t>
      </w:r>
      <w:r>
        <w:rPr>
          <w:rFonts w:ascii="Calibri" w:hAnsi="Calibri"/>
          <w:i w:val="0"/>
          <w:color w:val="0F172A"/>
          <w:sz w:val="21"/>
        </w:rPr>
        <w:t>A07: Identification and Authentication Failures</w:t>
      </w:r>
    </w:p>
    <w:p>
      <w:pPr>
        <w:spacing w:before="0" w:after="40" w:line="276" w:lineRule="auto"/>
      </w:pPr>
      <w:r>
        <w:rPr>
          <w:rFonts w:ascii="Calibri" w:hAnsi="Calibri"/>
          <w:b/>
          <w:color w:val="0F172A"/>
          <w:sz w:val="21"/>
        </w:rPr>
        <w:t xml:space="preserve">Skenario Pengujian: </w:t>
      </w:r>
      <w:r>
        <w:rPr>
          <w:rFonts w:ascii="Calibri" w:hAnsi="Calibri"/>
          <w:i w:val="0"/>
          <w:color w:val="0F172A"/>
          <w:sz w:val="21"/>
        </w:rPr>
        <w:t>Penyerang mencoba masuk menggunakan NIP pegawai yang terdaftar di MONALISA dengan kata sandi default yang umum dipakai sistem atau kata sandi lama eGov yang sudah diganti oleh ASN.</w:t>
      </w:r>
    </w:p>
    <w:p>
      <w:pPr>
        <w:spacing w:before="0" w:after="40" w:line="276" w:lineRule="auto"/>
      </w:pPr>
      <w:r>
        <w:rPr>
          <w:rFonts w:ascii="Calibri" w:hAnsi="Calibri"/>
          <w:b/>
          <w:color w:val="0F172A"/>
          <w:sz w:val="21"/>
        </w:rPr>
        <w:t xml:space="preserve">Temuan Awal: </w:t>
      </w:r>
      <w:r>
        <w:rPr>
          <w:rFonts w:ascii="Calibri" w:hAnsi="Calibri"/>
          <w:i w:val="0"/>
          <w:color w:val="0F172A"/>
          <w:sz w:val="21"/>
        </w:rPr>
        <w:t>Pada versi awal, terdapat pembuatan akun dengan kata sandi bawaan statis dan penyimpanan hash kata sandi eGov di database lokal yang berisiko digunakan untuk login tanpa melewati verifikasi eGov.</w:t>
      </w:r>
    </w:p>
    <w:p>
      <w:pPr>
        <w:spacing w:before="0" w:after="40" w:line="276" w:lineRule="auto"/>
      </w:pPr>
      <w:r>
        <w:rPr>
          <w:rFonts w:ascii="Calibri" w:hAnsi="Calibri"/>
          <w:b/>
          <w:color w:val="0F172A"/>
          <w:sz w:val="21"/>
        </w:rPr>
        <w:t xml:space="preserve">Tindakan Remediasi: </w:t>
      </w:r>
      <w:r>
        <w:rPr>
          <w:rFonts w:ascii="Calibri" w:hAnsi="Calibri"/>
          <w:i w:val="0"/>
          <w:color w:val="0F172A"/>
          <w:sz w:val="21"/>
        </w:rPr>
        <w:t>Kata sandi default telah dihapus total. Akun ASN kini berstatus flag aman '!EGOV_AUTH_ONLY!'. Fungsi login dirombak total sehingga autentikasi pegawai MUTLAK divalidasi langsung secara realtime ke server eGov/SIMPEG. Tidak ada hash kata sandi eGov yang disimpan di lokal.</w:t>
      </w:r>
    </w:p>
    <w:p>
      <w:pPr>
        <w:spacing w:before="0" w:after="160" w:line="276" w:lineRule="auto"/>
      </w:pPr>
      <w:r>
        <w:rPr>
          <w:rFonts w:ascii="Calibri" w:hAnsi="Calibri"/>
          <w:b/>
          <w:color w:val="059669"/>
          <w:sz w:val="21"/>
        </w:rPr>
        <w:t xml:space="preserve">Hasil Akhir Uji: </w:t>
      </w:r>
      <w:r>
        <w:rPr>
          <w:rFonts w:ascii="Calibri" w:hAnsi="Calibri"/>
          <w:b/>
          <w:i w:val="0"/>
          <w:color w:val="059669"/>
          <w:sz w:val="21"/>
        </w:rPr>
        <w:t>PASSED (TERTUTUP) - Login tanpa kredensial sah eGov ditolak 100%.</w:t>
      </w:r>
    </w:p>
    <w:p>
      <w:pPr>
        <w:pStyle w:val="Heading2"/>
        <w:keepNext/>
        <w:spacing w:before="240" w:after="80"/>
      </w:pPr>
      <w:r>
        <w:rPr>
          <w:rFonts w:ascii="Calibri" w:hAnsi="Calibri"/>
          <w:b/>
          <w:color w:val="2B547E"/>
          <w:sz w:val="24"/>
        </w:rPr>
        <w:t>UJI-02: Audit Kredensial Database Eksternal Tertanam (CWE-798, CWE-522)</w:t>
      </w:r>
    </w:p>
    <w:p>
      <w:pPr>
        <w:spacing w:before="0" w:after="40" w:line="276" w:lineRule="auto"/>
      </w:pPr>
      <w:r>
        <w:rPr>
          <w:rFonts w:ascii="Calibri" w:hAnsi="Calibri"/>
          <w:b/>
          <w:color w:val="0F172A"/>
          <w:sz w:val="21"/>
        </w:rPr>
        <w:t xml:space="preserve">Kategori OWASP: </w:t>
      </w:r>
      <w:r>
        <w:rPr>
          <w:rFonts w:ascii="Calibri" w:hAnsi="Calibri"/>
          <w:i w:val="0"/>
          <w:color w:val="0F172A"/>
          <w:sz w:val="21"/>
        </w:rPr>
        <w:t>A02: Cryptographic Failures</w:t>
      </w:r>
    </w:p>
    <w:p>
      <w:pPr>
        <w:spacing w:before="0" w:after="40" w:line="276" w:lineRule="auto"/>
      </w:pPr>
      <w:r>
        <w:rPr>
          <w:rFonts w:ascii="Calibri" w:hAnsi="Calibri"/>
          <w:b/>
          <w:color w:val="0F172A"/>
          <w:sz w:val="21"/>
        </w:rPr>
        <w:t xml:space="preserve">Skenario Pengujian: </w:t>
      </w:r>
      <w:r>
        <w:rPr>
          <w:rFonts w:ascii="Calibri" w:hAnsi="Calibri"/>
          <w:i w:val="0"/>
          <w:color w:val="0F172A"/>
          <w:sz w:val="21"/>
        </w:rPr>
        <w:t>Pemeriksaan kode sumber statis (SAST) untuk menemukan potensi kebocoran nama pengguna, kata sandi database, atau secret key yang tertanam langsung di file kode proyek.</w:t>
      </w:r>
    </w:p>
    <w:p>
      <w:pPr>
        <w:spacing w:before="0" w:after="40" w:line="276" w:lineRule="auto"/>
      </w:pPr>
      <w:r>
        <w:rPr>
          <w:rFonts w:ascii="Calibri" w:hAnsi="Calibri"/>
          <w:b/>
          <w:color w:val="0F172A"/>
          <w:sz w:val="21"/>
        </w:rPr>
        <w:t xml:space="preserve">Temuan Awal: </w:t>
      </w:r>
      <w:r>
        <w:rPr>
          <w:rFonts w:ascii="Calibri" w:hAnsi="Calibri"/>
          <w:i w:val="0"/>
          <w:color w:val="0F172A"/>
          <w:sz w:val="21"/>
        </w:rPr>
        <w:t>Ditemukan fallback username dan password MySQL server eGov serta fallback JWT secret di beberapa file konfigurasi.</w:t>
      </w:r>
    </w:p>
    <w:p>
      <w:pPr>
        <w:spacing w:before="0" w:after="40" w:line="276" w:lineRule="auto"/>
      </w:pPr>
      <w:r>
        <w:rPr>
          <w:rFonts w:ascii="Calibri" w:hAnsi="Calibri"/>
          <w:b/>
          <w:color w:val="0F172A"/>
          <w:sz w:val="21"/>
        </w:rPr>
        <w:t xml:space="preserve">Tindakan Remediasi: </w:t>
      </w:r>
      <w:r>
        <w:rPr>
          <w:rFonts w:ascii="Calibri" w:hAnsi="Calibri"/>
          <w:i w:val="0"/>
          <w:color w:val="0F172A"/>
          <w:sz w:val="21"/>
        </w:rPr>
        <w:t>Seluruh fallback kredensial plaintext dihapus bersih dari source code (egov.config.ts, egov.service.ts, seed-sidapem.ts, jwt.config.ts). Kredensial dipindahkan ke environment variable privat (.env) dengan validasi skema Joi ketat.</w:t>
      </w:r>
    </w:p>
    <w:p>
      <w:pPr>
        <w:spacing w:before="0" w:after="160" w:line="276" w:lineRule="auto"/>
      </w:pPr>
      <w:r>
        <w:rPr>
          <w:rFonts w:ascii="Calibri" w:hAnsi="Calibri"/>
          <w:b/>
          <w:color w:val="059669"/>
          <w:sz w:val="21"/>
        </w:rPr>
        <w:t xml:space="preserve">Hasil Akhir Uji: </w:t>
      </w:r>
      <w:r>
        <w:rPr>
          <w:rFonts w:ascii="Calibri" w:hAnsi="Calibri"/>
          <w:b/>
          <w:i w:val="0"/>
          <w:color w:val="059669"/>
          <w:sz w:val="21"/>
        </w:rPr>
        <w:t>PASSED (TERTUTUP) - Source code bersih dari kredensial riil (Zero Leakage).</w:t>
      </w:r>
    </w:p>
    <w:p>
      <w:pPr>
        <w:pStyle w:val="Heading2"/>
        <w:keepNext/>
        <w:spacing w:before="240" w:after="80"/>
      </w:pPr>
      <w:r>
        <w:rPr>
          <w:rFonts w:ascii="Calibri" w:hAnsi="Calibri"/>
          <w:b/>
          <w:color w:val="2B547E"/>
          <w:sz w:val="24"/>
        </w:rPr>
        <w:t>UJI-03: Uji Akses Langsung Direktori &amp; File Sensitif Web Server (CWE-200, CWE-312)</w:t>
      </w:r>
    </w:p>
    <w:p>
      <w:pPr>
        <w:spacing w:before="0" w:after="40" w:line="276" w:lineRule="auto"/>
      </w:pPr>
      <w:r>
        <w:rPr>
          <w:rFonts w:ascii="Calibri" w:hAnsi="Calibri"/>
          <w:b/>
          <w:color w:val="0F172A"/>
          <w:sz w:val="21"/>
        </w:rPr>
        <w:t xml:space="preserve">Kategori OWASP: </w:t>
      </w:r>
      <w:r>
        <w:rPr>
          <w:rFonts w:ascii="Calibri" w:hAnsi="Calibri"/>
          <w:i w:val="0"/>
          <w:color w:val="0F172A"/>
          <w:sz w:val="21"/>
        </w:rPr>
        <w:t>A05: Security Misconfiguration</w:t>
      </w:r>
    </w:p>
    <w:p>
      <w:pPr>
        <w:spacing w:before="0" w:after="40" w:line="276" w:lineRule="auto"/>
      </w:pPr>
      <w:r>
        <w:rPr>
          <w:rFonts w:ascii="Calibri" w:hAnsi="Calibri"/>
          <w:b/>
          <w:color w:val="0F172A"/>
          <w:sz w:val="21"/>
        </w:rPr>
        <w:t xml:space="preserve">Skenario Pengujian: </w:t>
      </w:r>
      <w:r>
        <w:rPr>
          <w:rFonts w:ascii="Calibri" w:hAnsi="Calibri"/>
          <w:i w:val="0"/>
          <w:color w:val="0F172A"/>
          <w:sz w:val="21"/>
        </w:rPr>
        <w:t>Penyerang melakukan web crawling dan request langsung melalui browser ke path sensitif seperti /.env, /monalisa-backend.zip, /.git/config, atau file backup .sql.</w:t>
      </w:r>
    </w:p>
    <w:p>
      <w:pPr>
        <w:spacing w:before="0" w:after="40" w:line="276" w:lineRule="auto"/>
      </w:pPr>
      <w:r>
        <w:rPr>
          <w:rFonts w:ascii="Calibri" w:hAnsi="Calibri"/>
          <w:b/>
          <w:color w:val="0F172A"/>
          <w:sz w:val="21"/>
        </w:rPr>
        <w:t xml:space="preserve">Temuan Awal: </w:t>
      </w:r>
      <w:r>
        <w:rPr>
          <w:rFonts w:ascii="Calibri" w:hAnsi="Calibri"/>
          <w:i w:val="0"/>
          <w:color w:val="0F172A"/>
          <w:sz w:val="21"/>
        </w:rPr>
        <w:t>Terdapat file backup zip lawas di root dan belum ada aturan pemblokiran spesifik di level web server Apache/Nginx.</w:t>
      </w:r>
    </w:p>
    <w:p>
      <w:pPr>
        <w:spacing w:before="0" w:after="40" w:line="276" w:lineRule="auto"/>
      </w:pPr>
      <w:r>
        <w:rPr>
          <w:rFonts w:ascii="Calibri" w:hAnsi="Calibri"/>
          <w:b/>
          <w:color w:val="0F172A"/>
          <w:sz w:val="21"/>
        </w:rPr>
        <w:t xml:space="preserve">Tindakan Remediasi: </w:t>
      </w:r>
      <w:r>
        <w:rPr>
          <w:rFonts w:ascii="Calibri" w:hAnsi="Calibri"/>
          <w:i w:val="0"/>
          <w:color w:val="0F172A"/>
          <w:sz w:val="21"/>
        </w:rPr>
        <w:t>File arsip backup telah dihapus. Konfigurasi .htaccess diperbarui dengan aturan 'FilesMatch' yang mengembalikan HTTP 403 Forbidden untuk seluruh file berekstensi .env, .zip, .tar, .git, .sql, dan .bak. Script build aman diotomasi tanpa menyertakan .env.</w:t>
      </w:r>
    </w:p>
    <w:p>
      <w:pPr>
        <w:spacing w:before="0" w:after="160" w:line="276" w:lineRule="auto"/>
      </w:pPr>
      <w:r>
        <w:rPr>
          <w:rFonts w:ascii="Calibri" w:hAnsi="Calibri"/>
          <w:b/>
          <w:color w:val="059669"/>
          <w:sz w:val="21"/>
        </w:rPr>
        <w:t xml:space="preserve">Hasil Akhir Uji: </w:t>
      </w:r>
      <w:r>
        <w:rPr>
          <w:rFonts w:ascii="Calibri" w:hAnsi="Calibri"/>
          <w:b/>
          <w:i w:val="0"/>
          <w:color w:val="059669"/>
          <w:sz w:val="21"/>
        </w:rPr>
        <w:t>PASSED (TERTUTUP) - Akses langsung ke file privat diblokir oleh web server.</w:t>
      </w:r>
    </w:p>
    <w:p>
      <w:pPr>
        <w:pStyle w:val="Heading2"/>
        <w:keepNext/>
        <w:spacing w:before="240" w:after="80"/>
      </w:pPr>
      <w:r>
        <w:rPr>
          <w:rFonts w:ascii="Calibri" w:hAnsi="Calibri"/>
          <w:b/>
          <w:color w:val="2B547E"/>
          <w:sz w:val="24"/>
        </w:rPr>
        <w:t>UJI-04: Simulasi Serangan Brute-Force Password Spraying (CWE-307)</w:t>
      </w:r>
    </w:p>
    <w:p>
      <w:pPr>
        <w:spacing w:before="0" w:after="40" w:line="276" w:lineRule="auto"/>
      </w:pPr>
      <w:r>
        <w:rPr>
          <w:rFonts w:ascii="Calibri" w:hAnsi="Calibri"/>
          <w:b/>
          <w:color w:val="0F172A"/>
          <w:sz w:val="21"/>
        </w:rPr>
        <w:t xml:space="preserve">Kategori OWASP: </w:t>
      </w:r>
      <w:r>
        <w:rPr>
          <w:rFonts w:ascii="Calibri" w:hAnsi="Calibri"/>
          <w:i w:val="0"/>
          <w:color w:val="0F172A"/>
          <w:sz w:val="21"/>
        </w:rPr>
        <w:t>A07: Identification and Authentication Failures</w:t>
      </w:r>
    </w:p>
    <w:p>
      <w:pPr>
        <w:spacing w:before="0" w:after="40" w:line="276" w:lineRule="auto"/>
      </w:pPr>
      <w:r>
        <w:rPr>
          <w:rFonts w:ascii="Calibri" w:hAnsi="Calibri"/>
          <w:b/>
          <w:color w:val="0F172A"/>
          <w:sz w:val="21"/>
        </w:rPr>
        <w:t xml:space="preserve">Skenario Pengujian: </w:t>
      </w:r>
      <w:r>
        <w:rPr>
          <w:rFonts w:ascii="Calibri" w:hAnsi="Calibri"/>
          <w:i w:val="0"/>
          <w:color w:val="0F172A"/>
          <w:sz w:val="21"/>
        </w:rPr>
        <w:t>Pengujian otomatisasi penembakan ribuan kombinasi username dan kata sandi dalam waktu singkat ke endpoint '/api/v1/auth/login' dan '/api/v1/auth/refresh'.</w:t>
      </w:r>
    </w:p>
    <w:p>
      <w:pPr>
        <w:spacing w:before="0" w:after="40" w:line="276" w:lineRule="auto"/>
      </w:pPr>
      <w:r>
        <w:rPr>
          <w:rFonts w:ascii="Calibri" w:hAnsi="Calibri"/>
          <w:b/>
          <w:color w:val="0F172A"/>
          <w:sz w:val="21"/>
        </w:rPr>
        <w:t xml:space="preserve">Temuan Awal: </w:t>
      </w:r>
      <w:r>
        <w:rPr>
          <w:rFonts w:ascii="Calibri" w:hAnsi="Calibri"/>
          <w:i w:val="0"/>
          <w:color w:val="0F172A"/>
          <w:sz w:val="21"/>
        </w:rPr>
        <w:t>Sebelumnya belum ada rate limiting, sehingga server memproses seluruh percobaan tanpa batas, berpotensi menghabiskan sumber daya server dan memungkinkan tebakan kata sandi.</w:t>
      </w:r>
    </w:p>
    <w:p>
      <w:pPr>
        <w:spacing w:before="0" w:after="40" w:line="276" w:lineRule="auto"/>
      </w:pPr>
      <w:r>
        <w:rPr>
          <w:rFonts w:ascii="Calibri" w:hAnsi="Calibri"/>
          <w:b/>
          <w:color w:val="0F172A"/>
          <w:sz w:val="21"/>
        </w:rPr>
        <w:t xml:space="preserve">Tindakan Remediasi: </w:t>
      </w:r>
      <w:r>
        <w:rPr>
          <w:rFonts w:ascii="Calibri" w:hAnsi="Calibri"/>
          <w:i w:val="0"/>
          <w:color w:val="0F172A"/>
          <w:sz w:val="21"/>
        </w:rPr>
        <w:t>Dipasang modul '@nestjs/throttler' dengan pembatasan ketat: maksimal 5 percobaan login per menit per IP, dan 15 request refresh token per menit. Percobaan melebihi batas langsung diblokir dengan HTTP 429 Too Many Requests.</w:t>
      </w:r>
    </w:p>
    <w:p>
      <w:pPr>
        <w:spacing w:before="0" w:after="160" w:line="276" w:lineRule="auto"/>
      </w:pPr>
      <w:r>
        <w:rPr>
          <w:rFonts w:ascii="Calibri" w:hAnsi="Calibri"/>
          <w:b/>
          <w:color w:val="059669"/>
          <w:sz w:val="21"/>
        </w:rPr>
        <w:t xml:space="preserve">Hasil Akhir Uji: </w:t>
      </w:r>
      <w:r>
        <w:rPr>
          <w:rFonts w:ascii="Calibri" w:hAnsi="Calibri"/>
          <w:b/>
          <w:i w:val="0"/>
          <w:color w:val="059669"/>
          <w:sz w:val="21"/>
        </w:rPr>
        <w:t>PASSED (TERTUTUP) - Serangan brute force otomatis terblokir pada percobaan ke-6.</w:t>
      </w:r>
    </w:p>
    <w:p>
      <w:pPr>
        <w:pStyle w:val="Heading2"/>
        <w:keepNext/>
        <w:spacing w:before="240" w:after="80"/>
      </w:pPr>
      <w:r>
        <w:rPr>
          <w:rFonts w:ascii="Calibri" w:hAnsi="Calibri"/>
          <w:b/>
          <w:color w:val="2B547E"/>
          <w:sz w:val="24"/>
        </w:rPr>
        <w:t>UJI-05: Simulasi Unggah File Jahat Bukti Fisik Lapangan (CWE-434)</w:t>
      </w:r>
    </w:p>
    <w:p>
      <w:pPr>
        <w:spacing w:before="0" w:after="40" w:line="276" w:lineRule="auto"/>
      </w:pPr>
      <w:r>
        <w:rPr>
          <w:rFonts w:ascii="Calibri" w:hAnsi="Calibri"/>
          <w:b/>
          <w:color w:val="0F172A"/>
          <w:sz w:val="21"/>
        </w:rPr>
        <w:t xml:space="preserve">Kategori OWASP: </w:t>
      </w:r>
      <w:r>
        <w:rPr>
          <w:rFonts w:ascii="Calibri" w:hAnsi="Calibri"/>
          <w:i w:val="0"/>
          <w:color w:val="0F172A"/>
          <w:sz w:val="21"/>
        </w:rPr>
        <w:t>A08: Software and Data Integrity Failures</w:t>
      </w:r>
    </w:p>
    <w:p>
      <w:pPr>
        <w:spacing w:before="0" w:after="40" w:line="276" w:lineRule="auto"/>
      </w:pPr>
      <w:r>
        <w:rPr>
          <w:rFonts w:ascii="Calibri" w:hAnsi="Calibri"/>
          <w:b/>
          <w:color w:val="0F172A"/>
          <w:sz w:val="21"/>
        </w:rPr>
        <w:t xml:space="preserve">Skenario Pengujian: </w:t>
      </w:r>
      <w:r>
        <w:rPr>
          <w:rFonts w:ascii="Calibri" w:hAnsi="Calibri"/>
          <w:i w:val="0"/>
          <w:color w:val="0F172A"/>
          <w:sz w:val="21"/>
        </w:rPr>
        <w:t>Penyerang mencoba mengunggah file berbahaya (misal file web shell .php, .sh, .exe) atau menebak nama file foto yang diunggah PPK lain.</w:t>
      </w:r>
    </w:p>
    <w:p>
      <w:pPr>
        <w:spacing w:before="0" w:after="40" w:line="276" w:lineRule="auto"/>
      </w:pPr>
      <w:r>
        <w:rPr>
          <w:rFonts w:ascii="Calibri" w:hAnsi="Calibri"/>
          <w:b/>
          <w:color w:val="0F172A"/>
          <w:sz w:val="21"/>
        </w:rPr>
        <w:t xml:space="preserve">Temuan Awal: </w:t>
      </w:r>
      <w:r>
        <w:rPr>
          <w:rFonts w:ascii="Calibri" w:hAnsi="Calibri"/>
          <w:i w:val="0"/>
          <w:color w:val="0F172A"/>
          <w:sz w:val="21"/>
        </w:rPr>
        <w:t>Penamaan file foto sebelumnya menggunakan pola waktu 'Date.now() + Math.random()' yang dapat diprediksi secara matematis (enumeration).</w:t>
      </w:r>
    </w:p>
    <w:p>
      <w:pPr>
        <w:spacing w:before="0" w:after="40" w:line="276" w:lineRule="auto"/>
      </w:pPr>
      <w:r>
        <w:rPr>
          <w:rFonts w:ascii="Calibri" w:hAnsi="Calibri"/>
          <w:b/>
          <w:color w:val="0F172A"/>
          <w:sz w:val="21"/>
        </w:rPr>
        <w:t xml:space="preserve">Tindakan Remediasi: </w:t>
      </w:r>
      <w:r>
        <w:rPr>
          <w:rFonts w:ascii="Calibri" w:hAnsi="Calibri"/>
          <w:i w:val="0"/>
          <w:color w:val="0F172A"/>
          <w:sz w:val="21"/>
        </w:rPr>
        <w:t>Penamaan file diubah menjadi UUID v4 kriptografis murni ('crypto.randomUUID()'). Filter ekstensi hanya mengizinkan gambar (JPG, PNG, WEBP), video (MP4), dan PDF, serta ukuran dibatasi maksimal 10 MB per berkas.</w:t>
      </w:r>
    </w:p>
    <w:p>
      <w:pPr>
        <w:spacing w:before="0" w:after="160" w:line="276" w:lineRule="auto"/>
      </w:pPr>
      <w:r>
        <w:rPr>
          <w:rFonts w:ascii="Calibri" w:hAnsi="Calibri"/>
          <w:b/>
          <w:color w:val="059669"/>
          <w:sz w:val="21"/>
        </w:rPr>
        <w:t xml:space="preserve">Hasil Akhir Uji: </w:t>
      </w:r>
      <w:r>
        <w:rPr>
          <w:rFonts w:ascii="Calibri" w:hAnsi="Calibri"/>
          <w:b/>
          <w:i w:val="0"/>
          <w:color w:val="059669"/>
          <w:sz w:val="21"/>
        </w:rPr>
        <w:t>PASSED (TERTUTUP) - Penamaan file acak sempurna dan tipe berkas terfilter.</w:t>
      </w:r>
    </w:p>
    <w:p>
      <w:pPr>
        <w:pStyle w:val="Heading2"/>
        <w:keepNext/>
        <w:spacing w:before="240" w:after="80"/>
      </w:pPr>
      <w:r>
        <w:rPr>
          <w:rFonts w:ascii="Calibri" w:hAnsi="Calibri"/>
          <w:b/>
          <w:color w:val="2B547E"/>
          <w:sz w:val="24"/>
        </w:rPr>
        <w:t>UJI-06: Uji Terminasi Sesi &amp; Jalur Logout Pengguna</w:t>
      </w:r>
    </w:p>
    <w:p>
      <w:pPr>
        <w:spacing w:before="0" w:after="40" w:line="276" w:lineRule="auto"/>
      </w:pPr>
      <w:r>
        <w:rPr>
          <w:rFonts w:ascii="Calibri" w:hAnsi="Calibri"/>
          <w:b/>
          <w:color w:val="0F172A"/>
          <w:sz w:val="21"/>
        </w:rPr>
        <w:t xml:space="preserve">Kategori OWASP: </w:t>
      </w:r>
      <w:r>
        <w:rPr>
          <w:rFonts w:ascii="Calibri" w:hAnsi="Calibri"/>
          <w:i w:val="0"/>
          <w:color w:val="0F172A"/>
          <w:sz w:val="21"/>
        </w:rPr>
        <w:t>A07: Identification and Authentication Failures</w:t>
      </w:r>
    </w:p>
    <w:p>
      <w:pPr>
        <w:spacing w:before="0" w:after="40" w:line="276" w:lineRule="auto"/>
      </w:pPr>
      <w:r>
        <w:rPr>
          <w:rFonts w:ascii="Calibri" w:hAnsi="Calibri"/>
          <w:b/>
          <w:color w:val="0F172A"/>
          <w:sz w:val="21"/>
        </w:rPr>
        <w:t xml:space="preserve">Skenario Pengujian: </w:t>
      </w:r>
      <w:r>
        <w:rPr>
          <w:rFonts w:ascii="Calibri" w:hAnsi="Calibri"/>
          <w:i w:val="0"/>
          <w:color w:val="0F172A"/>
          <w:sz w:val="21"/>
        </w:rPr>
        <w:t>Pengguna menekan tombol 'Keluar (Logout)' untuk memastikan sesi benar-benar dicabut, token lokal dihapus, dan halaman tidak bisa diakses kembali melalui tombol Back pada peramban.</w:t>
      </w:r>
    </w:p>
    <w:p>
      <w:pPr>
        <w:spacing w:before="0" w:after="40" w:line="276" w:lineRule="auto"/>
      </w:pPr>
      <w:r>
        <w:rPr>
          <w:rFonts w:ascii="Calibri" w:hAnsi="Calibri"/>
          <w:b/>
          <w:color w:val="0F172A"/>
          <w:sz w:val="21"/>
        </w:rPr>
        <w:t xml:space="preserve">Temuan Awal: </w:t>
      </w:r>
      <w:r>
        <w:rPr>
          <w:rFonts w:ascii="Calibri" w:hAnsi="Calibri"/>
          <w:i w:val="0"/>
          <w:color w:val="0F172A"/>
          <w:sz w:val="21"/>
        </w:rPr>
        <w:t>Sempat terjadi kendala pada dropdown Radix UI dan axios interceptor di mana request logout tertahan dan tidak mengarahkan pengguna kembali ke halaman login.</w:t>
      </w:r>
    </w:p>
    <w:p>
      <w:pPr>
        <w:spacing w:before="0" w:after="40" w:line="276" w:lineRule="auto"/>
      </w:pPr>
      <w:r>
        <w:rPr>
          <w:rFonts w:ascii="Calibri" w:hAnsi="Calibri"/>
          <w:b/>
          <w:color w:val="0F172A"/>
          <w:sz w:val="21"/>
        </w:rPr>
        <w:t xml:space="preserve">Tindakan Remediasi: </w:t>
      </w:r>
      <w:r>
        <w:rPr>
          <w:rFonts w:ascii="Calibri" w:hAnsi="Calibri"/>
          <w:i w:val="0"/>
          <w:color w:val="0F172A"/>
          <w:sz w:val="21"/>
        </w:rPr>
        <w:t>Alur logout diperbaiki secara menyeluruh: token di local storage dan cookie langsung dihapus seketika (optimistic logout), backend diberitahu secara non-blocking dengan timeout pendek, dan peramban langsung diarahkan via 'window.location.replace('/login')'.</w:t>
      </w:r>
    </w:p>
    <w:p>
      <w:pPr>
        <w:spacing w:before="0" w:after="160" w:line="276" w:lineRule="auto"/>
      </w:pPr>
      <w:r>
        <w:rPr>
          <w:rFonts w:ascii="Calibri" w:hAnsi="Calibri"/>
          <w:b/>
          <w:color w:val="059669"/>
          <w:sz w:val="21"/>
        </w:rPr>
        <w:t xml:space="preserve">Hasil Akhir Uji: </w:t>
      </w:r>
      <w:r>
        <w:rPr>
          <w:rFonts w:ascii="Calibri" w:hAnsi="Calibri"/>
          <w:b/>
          <w:i w:val="0"/>
          <w:color w:val="059669"/>
          <w:sz w:val="21"/>
        </w:rPr>
        <w:t>PASSED (TERTUTUP) - Sesi langsung hancur seketika dan peramban berpindah ke /login.</w:t>
      </w:r>
    </w:p>
    <w:p>
      <w:pPr>
        <w:pStyle w:val="Heading2"/>
        <w:keepNext/>
        <w:spacing w:before="240" w:after="80"/>
      </w:pPr>
      <w:r>
        <w:rPr>
          <w:rFonts w:ascii="Calibri" w:hAnsi="Calibri"/>
          <w:b/>
          <w:color w:val="2B547E"/>
          <w:sz w:val="24"/>
        </w:rPr>
        <w:t>UJI-07: Uji Reconnaissance Informasi Sistem &amp; Health Check (CWE-200)</w:t>
      </w:r>
    </w:p>
    <w:p>
      <w:pPr>
        <w:spacing w:before="0" w:after="40" w:line="276" w:lineRule="auto"/>
      </w:pPr>
      <w:r>
        <w:rPr>
          <w:rFonts w:ascii="Calibri" w:hAnsi="Calibri"/>
          <w:b/>
          <w:color w:val="0F172A"/>
          <w:sz w:val="21"/>
        </w:rPr>
        <w:t xml:space="preserve">Kategori OWASP: </w:t>
      </w:r>
      <w:r>
        <w:rPr>
          <w:rFonts w:ascii="Calibri" w:hAnsi="Calibri"/>
          <w:i w:val="0"/>
          <w:color w:val="0F172A"/>
          <w:sz w:val="21"/>
        </w:rPr>
        <w:t>A05: Security Misconfiguration</w:t>
      </w:r>
    </w:p>
    <w:p>
      <w:pPr>
        <w:spacing w:before="0" w:after="40" w:line="276" w:lineRule="auto"/>
      </w:pPr>
      <w:r>
        <w:rPr>
          <w:rFonts w:ascii="Calibri" w:hAnsi="Calibri"/>
          <w:b/>
          <w:color w:val="0F172A"/>
          <w:sz w:val="21"/>
        </w:rPr>
        <w:t xml:space="preserve">Skenario Pengujian: </w:t>
      </w:r>
      <w:r>
        <w:rPr>
          <w:rFonts w:ascii="Calibri" w:hAnsi="Calibri"/>
          <w:i w:val="0"/>
          <w:color w:val="0F172A"/>
          <w:sz w:val="21"/>
        </w:rPr>
        <w:t>Penyerang mengakses endpoint publik '/api/v1/health' dan dokumentasi Swagger untuk memetakan arsitektur server, RAM, dan struktur database internal.</w:t>
      </w:r>
    </w:p>
    <w:p>
      <w:pPr>
        <w:spacing w:before="0" w:after="40" w:line="276" w:lineRule="auto"/>
      </w:pPr>
      <w:r>
        <w:rPr>
          <w:rFonts w:ascii="Calibri" w:hAnsi="Calibri"/>
          <w:b/>
          <w:color w:val="0F172A"/>
          <w:sz w:val="21"/>
        </w:rPr>
        <w:t xml:space="preserve">Temuan Awal: </w:t>
      </w:r>
      <w:r>
        <w:rPr>
          <w:rFonts w:ascii="Calibri" w:hAnsi="Calibri"/>
          <w:i w:val="0"/>
          <w:color w:val="0F172A"/>
          <w:sz w:val="21"/>
        </w:rPr>
        <w:t>Endpoint /health mengekspos rincian byte memori heap dan dokumentasi Swagger aktif secara bebas.</w:t>
      </w:r>
    </w:p>
    <w:p>
      <w:pPr>
        <w:spacing w:before="0" w:after="40" w:line="276" w:lineRule="auto"/>
      </w:pPr>
      <w:r>
        <w:rPr>
          <w:rFonts w:ascii="Calibri" w:hAnsi="Calibri"/>
          <w:b/>
          <w:color w:val="0F172A"/>
          <w:sz w:val="21"/>
        </w:rPr>
        <w:t xml:space="preserve">Tindakan Remediasi: </w:t>
      </w:r>
      <w:r>
        <w:rPr>
          <w:rFonts w:ascii="Calibri" w:hAnsi="Calibri"/>
          <w:i w:val="0"/>
          <w:color w:val="0F172A"/>
          <w:sz w:val="21"/>
        </w:rPr>
        <w:t>Swagger UI dikunci agar otomatis nonaktif pada lingkungan produksi. Endpoint /health disanitasi sehingga hanya menampilkan ringkasan status sederhana ('ok' dan status database) tanpa mengekspos metrik memori.</w:t>
      </w:r>
    </w:p>
    <w:p>
      <w:pPr>
        <w:spacing w:before="0" w:after="160" w:line="276" w:lineRule="auto"/>
      </w:pPr>
      <w:r>
        <w:rPr>
          <w:rFonts w:ascii="Calibri" w:hAnsi="Calibri"/>
          <w:b/>
          <w:color w:val="059669"/>
          <w:sz w:val="21"/>
        </w:rPr>
        <w:t xml:space="preserve">Hasil Akhir Uji: </w:t>
      </w:r>
      <w:r>
        <w:rPr>
          <w:rFonts w:ascii="Calibri" w:hAnsi="Calibri"/>
          <w:b/>
          <w:i w:val="0"/>
          <w:color w:val="059669"/>
          <w:sz w:val="21"/>
        </w:rPr>
        <w:t>PASSED (TERTUTUP) - Detail arsitektur internal server terlindungi.</w:t>
      </w:r>
    </w:p>
    <w:p>
      <w:pPr>
        <w:pStyle w:val="Heading2"/>
        <w:keepNext/>
        <w:spacing w:before="240" w:after="80"/>
      </w:pPr>
      <w:r>
        <w:rPr>
          <w:rFonts w:ascii="Calibri" w:hAnsi="Calibri"/>
          <w:b/>
          <w:color w:val="2B547E"/>
          <w:sz w:val="24"/>
        </w:rPr>
        <w:t>UJI-08: Uji Akurasi Log &amp; Keamanan Reverse Proxy (CWE-778, CWE-693)</w:t>
      </w:r>
    </w:p>
    <w:p>
      <w:pPr>
        <w:spacing w:before="0" w:after="40" w:line="276" w:lineRule="auto"/>
      </w:pPr>
      <w:r>
        <w:rPr>
          <w:rFonts w:ascii="Calibri" w:hAnsi="Calibri"/>
          <w:b/>
          <w:color w:val="0F172A"/>
          <w:sz w:val="21"/>
        </w:rPr>
        <w:t xml:space="preserve">Kategori OWASP: </w:t>
      </w:r>
      <w:r>
        <w:rPr>
          <w:rFonts w:ascii="Calibri" w:hAnsi="Calibri"/>
          <w:i w:val="0"/>
          <w:color w:val="0F172A"/>
          <w:sz w:val="21"/>
        </w:rPr>
        <w:t>A09: Security Logging and Monitoring Failures</w:t>
      </w:r>
    </w:p>
    <w:p>
      <w:pPr>
        <w:spacing w:before="0" w:after="40" w:line="276" w:lineRule="auto"/>
      </w:pPr>
      <w:r>
        <w:rPr>
          <w:rFonts w:ascii="Calibri" w:hAnsi="Calibri"/>
          <w:b/>
          <w:color w:val="0F172A"/>
          <w:sz w:val="21"/>
        </w:rPr>
        <w:t xml:space="preserve">Skenario Pengujian: </w:t>
      </w:r>
      <w:r>
        <w:rPr>
          <w:rFonts w:ascii="Calibri" w:hAnsi="Calibri"/>
          <w:i w:val="0"/>
          <w:color w:val="0F172A"/>
          <w:sz w:val="21"/>
        </w:rPr>
        <w:t>Memastikan server NestJS yang berjalan di balik reverse proxy Nginx HestiaCP mencatat IP asli pengguna dan memasang security headers anti-clickjacking.</w:t>
      </w:r>
    </w:p>
    <w:p>
      <w:pPr>
        <w:spacing w:before="0" w:after="40" w:line="276" w:lineRule="auto"/>
      </w:pPr>
      <w:r>
        <w:rPr>
          <w:rFonts w:ascii="Calibri" w:hAnsi="Calibri"/>
          <w:b/>
          <w:color w:val="0F172A"/>
          <w:sz w:val="21"/>
        </w:rPr>
        <w:t xml:space="preserve">Temuan Awal: </w:t>
      </w:r>
      <w:r>
        <w:rPr>
          <w:rFonts w:ascii="Calibri" w:hAnsi="Calibri"/>
          <w:i w:val="0"/>
          <w:color w:val="0F172A"/>
          <w:sz w:val="21"/>
        </w:rPr>
        <w:t>Tanpa trust proxy, IP yang tercatat di log dan rate limiter adalah 127.0.0.1, berisiko memblokir seluruh pengguna lain sekantor jika 1 orang salah password.</w:t>
      </w:r>
    </w:p>
    <w:p>
      <w:pPr>
        <w:spacing w:before="0" w:after="40" w:line="276" w:lineRule="auto"/>
      </w:pPr>
      <w:r>
        <w:rPr>
          <w:rFonts w:ascii="Calibri" w:hAnsi="Calibri"/>
          <w:b/>
          <w:color w:val="0F172A"/>
          <w:sz w:val="21"/>
        </w:rPr>
        <w:t xml:space="preserve">Tindakan Remediasi: </w:t>
      </w:r>
      <w:r>
        <w:rPr>
          <w:rFonts w:ascii="Calibri" w:hAnsi="Calibri"/>
          <w:i w:val="0"/>
          <w:color w:val="0F172A"/>
          <w:sz w:val="21"/>
        </w:rPr>
        <w:t>Diaktifkan 'app.set("trust proxy", 1)' dan middleware 'helmet()' pada NestJS. IP asli pengguna kini terbaca akurat dari header X-Forwarded-For dan header keamanan X-Content-Type-Options serta X-Frame-Options terpasang aktif.</w:t>
      </w:r>
    </w:p>
    <w:p>
      <w:pPr>
        <w:spacing w:before="0" w:after="160" w:line="276" w:lineRule="auto"/>
      </w:pPr>
      <w:r>
        <w:rPr>
          <w:rFonts w:ascii="Calibri" w:hAnsi="Calibri"/>
          <w:b/>
          <w:color w:val="059669"/>
          <w:sz w:val="21"/>
        </w:rPr>
        <w:t xml:space="preserve">Hasil Akhir Uji: </w:t>
      </w:r>
      <w:r>
        <w:rPr>
          <w:rFonts w:ascii="Calibri" w:hAnsi="Calibri"/>
          <w:b/>
          <w:i w:val="0"/>
          <w:color w:val="059669"/>
          <w:sz w:val="21"/>
        </w:rPr>
        <w:t>PASSED (TERTUTUP) - Deteksi IP akurat dan perlindungan browser terpasang.</w:t>
      </w:r>
    </w:p>
    <w:p>
      <w:r>
        <w:br w:type="page"/>
      </w:r>
    </w:p>
    <w:p>
      <w:pPr>
        <w:pStyle w:val="Heading1"/>
        <w:keepNext/>
        <w:spacing w:before="320" w:after="120"/>
      </w:pPr>
      <w:r>
        <w:rPr>
          <w:rFonts w:ascii="Calibri" w:hAnsi="Calibri"/>
          <w:b/>
          <w:color w:val="1B365D"/>
          <w:sz w:val="28"/>
        </w:rPr>
        <w:t>BAB IV: KESIMPULAN &amp; REKOMENDASI OPERASIONAL</w:t>
      </w:r>
    </w:p>
    <w:p>
      <w:pPr>
        <w:pStyle w:val="Heading2"/>
        <w:keepNext/>
        <w:spacing w:before="240" w:after="80"/>
      </w:pPr>
      <w:r>
        <w:rPr>
          <w:rFonts w:ascii="Calibri" w:hAnsi="Calibri"/>
          <w:b/>
          <w:color w:val="2B547E"/>
          <w:sz w:val="24"/>
        </w:rPr>
        <w:t>4.1 Kesimpulan Kelaikan Peluncuran (Go-Live Verdict)</w:t>
      </w:r>
    </w:p>
    <w:p>
      <w:pPr>
        <w:spacing w:before="0" w:after="120" w:line="276" w:lineRule="auto"/>
      </w:pPr>
      <w:r>
        <w:rPr>
          <w:rFonts w:ascii="Calibri" w:hAnsi="Calibri"/>
          <w:i w:val="0"/>
          <w:color w:val="0F172A"/>
          <w:sz w:val="21"/>
        </w:rPr>
        <w:t>Berdasarkan seluruh tahapan evaluasi penetrasi keamanan, analisis kode sumber, dan pengujian remediasi yang dilaksanakan pada tanggal 18 Oktober 2026, Tim Penguji menyimpulkan bahwa:</w:t>
      </w:r>
    </w:p>
    <w:p>
      <w:pPr>
        <w:spacing w:before="0" w:after="80" w:line="276" w:lineRule="auto"/>
      </w:pPr>
      <w:r>
        <w:rPr>
          <w:rFonts w:ascii="Calibri" w:hAnsi="Calibri"/>
          <w:b/>
          <w:color w:val="0F172A"/>
          <w:sz w:val="21"/>
        </w:rPr>
        <w:t xml:space="preserve">✓ </w:t>
      </w:r>
      <w:r>
        <w:rPr>
          <w:rFonts w:ascii="Calibri" w:hAnsi="Calibri"/>
          <w:i w:val="0"/>
          <w:color w:val="0F172A"/>
          <w:sz w:val="21"/>
        </w:rPr>
        <w:t>Seluruh kerentanan Kritis (Prioritas P0) yang berpotensi menyebabkan pembobolan akses administrator atau bypass login telah DITUTUP 100%.</w:t>
      </w:r>
    </w:p>
    <w:p>
      <w:pPr>
        <w:spacing w:before="0" w:after="80" w:line="276" w:lineRule="auto"/>
      </w:pPr>
      <w:r>
        <w:rPr>
          <w:rFonts w:ascii="Calibri" w:hAnsi="Calibri"/>
          <w:b/>
          <w:color w:val="0F172A"/>
          <w:sz w:val="21"/>
        </w:rPr>
        <w:t xml:space="preserve">✓ </w:t>
      </w:r>
      <w:r>
        <w:rPr>
          <w:rFonts w:ascii="Calibri" w:hAnsi="Calibri"/>
          <w:i w:val="0"/>
          <w:color w:val="0F172A"/>
          <w:sz w:val="21"/>
        </w:rPr>
        <w:t>Mekanisme otentikasi data pegawai telah terisolasi aman dengan server resmi eGov/SIMPEG secara realtime, tanpa ada penyimpanan kata sandi pegawai di database lokal MONALISA.</w:t>
      </w:r>
    </w:p>
    <w:p>
      <w:pPr>
        <w:spacing w:before="0" w:after="80" w:line="276" w:lineRule="auto"/>
      </w:pPr>
      <w:r>
        <w:rPr>
          <w:rFonts w:ascii="Calibri" w:hAnsi="Calibri"/>
          <w:b/>
          <w:color w:val="0F172A"/>
          <w:sz w:val="21"/>
        </w:rPr>
        <w:t xml:space="preserve">✓ </w:t>
      </w:r>
      <w:r>
        <w:rPr>
          <w:rFonts w:ascii="Calibri" w:hAnsi="Calibri"/>
          <w:i w:val="0"/>
          <w:color w:val="0F172A"/>
          <w:sz w:val="21"/>
        </w:rPr>
        <w:t>Sistem proteksi serangan otomatis (Rate Limiter) dan keamanan unggahan berkas fisik telah terpasang dengan baik.</w:t>
      </w:r>
    </w:p>
    <w:p>
      <w:pPr>
        <w:spacing w:before="0" w:after="80" w:line="276" w:lineRule="auto"/>
      </w:pPr>
      <w:r>
        <w:rPr>
          <w:rFonts w:ascii="Calibri" w:hAnsi="Calibri"/>
          <w:b/>
          <w:color w:val="0F172A"/>
          <w:sz w:val="21"/>
        </w:rPr>
        <w:t xml:space="preserve">✓ </w:t>
      </w:r>
      <w:r>
        <w:rPr>
          <w:rFonts w:ascii="Calibri" w:hAnsi="Calibri"/>
          <w:i w:val="0"/>
          <w:color w:val="0F172A"/>
          <w:sz w:val="21"/>
        </w:rPr>
        <w:t>Aplikasi MONALISA KONSEL dinyatakan LAYAK SECARA TEKNIS DAN AMAN UNTUK DILUNCURKAN (PRODUCTION READY) pada jadwal peluncuran resmi Pemerintah Kabupaten Konawe Selatan.</w:t>
      </w:r>
    </w:p>
    <w:p>
      <w:pPr>
        <w:pStyle w:val="Heading2"/>
        <w:keepNext/>
        <w:spacing w:before="240" w:after="80"/>
      </w:pPr>
      <w:r>
        <w:rPr>
          <w:rFonts w:ascii="Calibri" w:hAnsi="Calibri"/>
          <w:b/>
          <w:color w:val="2B547E"/>
          <w:sz w:val="24"/>
        </w:rPr>
        <w:t>4.2 Prosedur Operasional Pasca-Peluncuran (Post-Launch Recommendations)</w:t>
      </w:r>
    </w:p>
    <w:p>
      <w:pPr>
        <w:spacing w:before="0" w:after="80" w:line="276" w:lineRule="auto"/>
      </w:pPr>
      <w:r>
        <w:rPr>
          <w:rFonts w:ascii="Calibri" w:hAnsi="Calibri"/>
          <w:i w:val="0"/>
          <w:color w:val="0F172A"/>
          <w:sz w:val="21"/>
        </w:rPr>
        <w:t>Untuk menjaga postur keamanan sistem secara berkelanjutan setelah peluncuran, disarankan langkah-langkah berikut:</w:t>
      </w:r>
    </w:p>
    <w:p>
      <w:pPr>
        <w:spacing w:before="0" w:after="60" w:line="276" w:lineRule="auto"/>
      </w:pPr>
      <w:r>
        <w:rPr>
          <w:rFonts w:ascii="Calibri" w:hAnsi="Calibri"/>
          <w:b/>
          <w:color w:val="0F172A"/>
          <w:sz w:val="21"/>
        </w:rPr>
        <w:t xml:space="preserve">• Pemberlakuan Code Freeze Saat Acara: </w:t>
      </w:r>
      <w:r>
        <w:rPr>
          <w:rFonts w:ascii="Calibri" w:hAnsi="Calibri"/>
          <w:i w:val="0"/>
          <w:color w:val="0F172A"/>
          <w:sz w:val="21"/>
        </w:rPr>
        <w:t>Server produksi tidak boleh menerima modifikasi kode mendadak pada hari-H peluncuran guna menjamin kestabilan operasional.</w:t>
      </w:r>
    </w:p>
    <w:p>
      <w:pPr>
        <w:spacing w:before="0" w:after="60" w:line="276" w:lineRule="auto"/>
      </w:pPr>
      <w:r>
        <w:rPr>
          <w:rFonts w:ascii="Calibri" w:hAnsi="Calibri"/>
          <w:b/>
          <w:color w:val="0F172A"/>
          <w:sz w:val="21"/>
        </w:rPr>
        <w:t xml:space="preserve">• Rotasi Kredensial Berkala: </w:t>
      </w:r>
      <w:r>
        <w:rPr>
          <w:rFonts w:ascii="Calibri" w:hAnsi="Calibri"/>
          <w:i w:val="0"/>
          <w:color w:val="0F172A"/>
          <w:sz w:val="21"/>
        </w:rPr>
        <w:t>Pengelola basis data Diskominfo disarankan menjadwalkan rotasi kata sandi akun database eksternal dan kunci JWT secara berkala (minimal tiap 6 bulan).</w:t>
      </w:r>
    </w:p>
    <w:p>
      <w:pPr>
        <w:spacing w:before="0" w:after="60" w:line="276" w:lineRule="auto"/>
      </w:pPr>
      <w:r>
        <w:rPr>
          <w:rFonts w:ascii="Calibri" w:hAnsi="Calibri"/>
          <w:b/>
          <w:color w:val="0F172A"/>
          <w:sz w:val="21"/>
        </w:rPr>
        <w:t xml:space="preserve">• Pencadangan Data Rutin (Automated Backup): </w:t>
      </w:r>
      <w:r>
        <w:rPr>
          <w:rFonts w:ascii="Calibri" w:hAnsi="Calibri"/>
          <w:i w:val="0"/>
          <w:color w:val="0F172A"/>
          <w:sz w:val="21"/>
        </w:rPr>
        <w:t>Mengaktifkan pencadangan otomatis harian untuk database PostgreSQL 'simantap' ke media penyimpanan cadangan terpisah.</w:t>
      </w:r>
    </w:p>
    <w:p>
      <w:pPr>
        <w:spacing w:before="0" w:after="60" w:line="276" w:lineRule="auto"/>
      </w:pPr>
      <w:r>
        <w:rPr>
          <w:rFonts w:ascii="Calibri" w:hAnsi="Calibri"/>
          <w:b/>
          <w:color w:val="0F172A"/>
          <w:sz w:val="21"/>
        </w:rPr>
        <w:t xml:space="preserve">• Pemantauan Log Berkala: </w:t>
      </w:r>
      <w:r>
        <w:rPr>
          <w:rFonts w:ascii="Calibri" w:hAnsi="Calibri"/>
          <w:i w:val="0"/>
          <w:color w:val="0F172A"/>
          <w:sz w:val="21"/>
        </w:rPr>
        <w:t>Tim teknis Diskominfo melakukan pemantauan berkala terhadap log Nginx dan NestJS untuk mendeteksi anomali trafik atau upaya percobaan login berlebih.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