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pStyle w:val="Title"/>
        <w:spacing w:after="240"/>
      </w:pPr>
      <w:r>
        <w:t>Laporan Audit Keamanan Aplikasi SIMANTAP</w:t>
      </w:r>
    </w:p>
    <w:p>
      <w:pPr>
        <w:spacing w:after="560"/>
      </w:pPr>
      <w:r>
        <w:rPr>
          <w:rFonts w:ascii="Aptos" w:hAnsi="Aptos"/>
          <w:b w:val="0"/>
          <w:color w:val="334155"/>
          <w:sz w:val="28"/>
        </w:rPr>
        <w:t>Daftar temuan celah keamanan alasan risiko dan rencana penanganan</w:t>
      </w:r>
    </w:p>
    <w:p>
      <w:pPr>
        <w:spacing w:before="80" w:after="60"/>
      </w:pPr>
      <w:r>
        <w:rPr>
          <w:rFonts w:ascii="Aptos" w:hAnsi="Aptos"/>
          <w:b/>
          <w:color w:val="000000"/>
          <w:sz w:val="21"/>
        </w:rPr>
        <w:t>Kesimpulan audit</w:t>
      </w:r>
    </w:p>
    <w:p>
      <w:pPr>
        <w:spacing w:after="140" w:line="269" w:lineRule="auto"/>
      </w:pPr>
      <w:r>
        <w:rPr>
          <w:rFonts w:ascii="Aptos" w:hAnsi="Aptos"/>
          <w:b w:val="0"/>
          <w:i w:val="0"/>
          <w:color w:val="000000"/>
          <w:sz w:val="21"/>
        </w:rPr>
        <w:t>Risiko keseluruhan dinilai KRITIS. Aplikasi memiliki kontrol dasar yang baik, tetapi jalur autentikasi lokal dapat melewati validasi eGov atau SIMPEG, kredensial sensitif tersimpan dalam kode dan paket deploy, serta dependency memiliki advisory critical dan high. Sistem belum layak dianggap aman untuk produksi sebelum tindakan P0 selesai dan diverifikasi.</w:t>
      </w:r>
    </w:p>
    <w:p>
      <w:pPr>
        <w:spacing w:after="60"/>
      </w:pPr>
      <w:r>
        <w:rPr>
          <w:rFonts w:ascii="Aptos" w:hAnsi="Aptos"/>
          <w:b/>
          <w:color w:val="000000"/>
          <w:sz w:val="21"/>
        </w:rPr>
        <w:t xml:space="preserve">Objek audit: </w:t>
      </w:r>
      <w:r>
        <w:rPr>
          <w:rFonts w:ascii="Aptos" w:hAnsi="Aptos"/>
          <w:b w:val="0"/>
          <w:color w:val="000000"/>
          <w:sz w:val="21"/>
        </w:rPr>
        <w:t>Project SIMANTAP di /Users/simplephi/Documents/riswan/simantap</w:t>
      </w:r>
    </w:p>
    <w:p>
      <w:pPr>
        <w:spacing w:after="60"/>
      </w:pPr>
      <w:r>
        <w:rPr>
          <w:rFonts w:ascii="Aptos" w:hAnsi="Aptos"/>
          <w:b/>
          <w:color w:val="000000"/>
          <w:sz w:val="21"/>
        </w:rPr>
        <w:t xml:space="preserve">Tanggal pemeriksaan: </w:t>
      </w:r>
      <w:r>
        <w:rPr>
          <w:rFonts w:ascii="Aptos" w:hAnsi="Aptos"/>
          <w:b w:val="0"/>
          <w:color w:val="000000"/>
          <w:sz w:val="21"/>
        </w:rPr>
        <w:t>18 Oktober 2026</w:t>
      </w:r>
    </w:p>
    <w:p>
      <w:pPr>
        <w:spacing w:after="60"/>
      </w:pPr>
      <w:r>
        <w:rPr>
          <w:rFonts w:ascii="Aptos" w:hAnsi="Aptos"/>
          <w:b/>
          <w:color w:val="000000"/>
          <w:sz w:val="21"/>
        </w:rPr>
        <w:t xml:space="preserve">Metode: </w:t>
      </w:r>
      <w:r>
        <w:rPr>
          <w:rFonts w:ascii="Aptos" w:hAnsi="Aptos"/>
          <w:b w:val="0"/>
          <w:color w:val="000000"/>
          <w:sz w:val="21"/>
        </w:rPr>
        <w:t>Static application security review dan software composition analysis</w:t>
      </w:r>
    </w:p>
    <w:p>
      <w:pPr>
        <w:spacing w:after="60"/>
      </w:pPr>
      <w:r>
        <w:rPr>
          <w:rFonts w:ascii="Aptos" w:hAnsi="Aptos"/>
          <w:b/>
          <w:color w:val="000000"/>
          <w:sz w:val="21"/>
        </w:rPr>
        <w:t xml:space="preserve">Klasifikasi: </w:t>
      </w:r>
      <w:r>
        <w:rPr>
          <w:rFonts w:ascii="Aptos" w:hAnsi="Aptos"/>
          <w:b w:val="0"/>
          <w:color w:val="000000"/>
          <w:sz w:val="21"/>
        </w:rPr>
        <w:t>Internal dan rahasia</w:t>
      </w:r>
    </w:p>
    <w:p>
      <w:pPr>
        <w:spacing w:after="60"/>
      </w:pPr>
      <w:r>
        <w:rPr>
          <w:rFonts w:ascii="Aptos" w:hAnsi="Aptos"/>
          <w:b/>
          <w:color w:val="000000"/>
          <w:sz w:val="21"/>
        </w:rPr>
        <w:t xml:space="preserve">Status: </w:t>
      </w:r>
      <w:r>
        <w:rPr>
          <w:rFonts w:ascii="Aptos" w:hAnsi="Aptos"/>
          <w:b w:val="0"/>
          <w:color w:val="000000"/>
          <w:sz w:val="21"/>
        </w:rPr>
        <w:t>Laporan awal berbasis kode dan artefak yang tersedia</w:t>
      </w:r>
    </w:p>
    <w:p>
      <w:pPr>
        <w:spacing w:before="480"/>
      </w:pPr>
      <w:r>
        <w:rPr>
          <w:rFonts w:ascii="Aptos" w:hAnsi="Aptos"/>
          <w:b w:val="0"/>
          <w:i/>
          <w:color w:val="475569"/>
          <w:sz w:val="18"/>
        </w:rPr>
        <w:t>Catatan kerahasiaan: nilai kata sandi, connection string, dan secret tidak disalin ke laporan.</w:t>
      </w:r>
    </w:p>
    <w:p>
      <w:r>
        <w:br w:type="page"/>
      </w:r>
    </w:p>
    <w:p>
      <w:pPr>
        <w:pStyle w:val="Heading1"/>
        <w:keepNext/>
        <w:pageBreakBefore w:val="0"/>
      </w:pPr>
      <w:r>
        <w:t>Ringkasan Eksekutif</w:t>
      </w:r>
    </w:p>
    <w:p>
      <w:pPr>
        <w:spacing w:after="140" w:line="269" w:lineRule="auto"/>
      </w:pPr>
      <w:r>
        <w:rPr>
          <w:rFonts w:ascii="Aptos" w:hAnsi="Aptos"/>
          <w:b w:val="0"/>
          <w:i w:val="0"/>
          <w:color w:val="000000"/>
          <w:sz w:val="21"/>
        </w:rPr>
        <w:t>Audit menemukan 13 isu: 4 critical, 4 high, 3 medium, dan 2 low. Tiga temuan pertama dapat menyebabkan pengambilalihan akun atau pemalsuan sesi tanpa harus merusak eGov atau SIMPEG. Kelemahan tersebut berada dalam kode SIMANTAP dan tetap menjadi tanggung jawab aplikasi ini.</w:t>
      </w:r>
    </w:p>
    <w:p>
      <w:pPr>
        <w:spacing w:after="140" w:line="269" w:lineRule="auto"/>
      </w:pPr>
      <w:r>
        <w:rPr>
          <w:rFonts w:ascii="Aptos" w:hAnsi="Aptos"/>
          <w:b w:val="0"/>
          <w:i w:val="0"/>
          <w:color w:val="000000"/>
          <w:sz w:val="21"/>
        </w:rPr>
        <w:t>Ketergantungan pada akun eGov dan SIMPEG diterima sebagai batas arsitektur. Audit tidak menilai kebijakan kata sandi, integritas data, atau ketersediaan sistem eksternal. Audit tetap menilai cara SIMANTAP memanggil sistem tersebut, menyimpan hasil autentikasi, melindungi secret, dan membatasi percobaan login.</w:t>
      </w:r>
    </w:p>
    <w:p>
      <w:pPr>
        <w:spacing w:before="80" w:after="80" w:line="269" w:lineRule="auto"/>
        <w:ind w:left="403"/>
      </w:pPr>
      <w:r>
        <w:rPr>
          <w:rFonts w:ascii="Aptos" w:hAnsi="Aptos"/>
          <w:b/>
          <w:color w:val="000000"/>
          <w:sz w:val="21"/>
        </w:rPr>
        <w:t>Kontrol yang sudah ada dan perlu dipertahankan:</w:t>
      </w:r>
      <w:r>
        <w:br/>
      </w:r>
      <w:r>
        <w:rPr>
          <w:rFonts w:ascii="Aptos" w:hAnsi="Aptos"/>
          <w:b w:val="0"/>
          <w:color w:val="000000"/>
          <w:sz w:val="20"/>
        </w:rPr>
        <w:t>•  JWT guard dan RolesGuard dipasang secara global.</w:t>
      </w:r>
      <w:r>
        <w:br/>
      </w:r>
      <w:r>
        <w:rPr>
          <w:rFonts w:ascii="Aptos" w:hAnsi="Aptos"/>
          <w:b w:val="0"/>
          <w:color w:val="000000"/>
          <w:sz w:val="20"/>
        </w:rPr>
        <w:t>•  Pemeriksaan scope OPD dan subunit dilakukan server-side pada service pembangunan.</w:t>
      </w:r>
      <w:r>
        <w:br/>
      </w:r>
      <w:r>
        <w:rPr>
          <w:rFonts w:ascii="Aptos" w:hAnsi="Aptos"/>
          <w:b w:val="0"/>
          <w:color w:val="000000"/>
          <w:sz w:val="20"/>
        </w:rPr>
        <w:t>•  ValidationPipe global memakai whitelist dan forbidNonWhitelisted.</w:t>
      </w:r>
      <w:r>
        <w:br/>
      </w:r>
      <w:r>
        <w:rPr>
          <w:rFonts w:ascii="Aptos" w:hAnsi="Aptos"/>
          <w:b w:val="0"/>
          <w:color w:val="000000"/>
          <w:sz w:val="20"/>
        </w:rPr>
        <w:t>•  Query MySQL memakai placeholder parameter dan kode yang diperiksa hanya menjalankan SELECT.</w:t>
      </w:r>
      <w:r>
        <w:br/>
      </w:r>
      <w:r>
        <w:rPr>
          <w:rFonts w:ascii="Aptos" w:hAnsi="Aptos"/>
          <w:b w:val="0"/>
          <w:color w:val="000000"/>
          <w:sz w:val="20"/>
        </w:rPr>
        <w:t>•  Refresh token disimpan sebagai hash, dirotasi, dan dapat dicabut.</w:t>
      </w:r>
      <w:r>
        <w:br/>
      </w:r>
      <w:r>
        <w:rPr>
          <w:rFonts w:ascii="Aptos" w:hAnsi="Aptos"/>
          <w:b w:val="0"/>
          <w:color w:val="000000"/>
          <w:sz w:val="20"/>
        </w:rPr>
        <w:t>•  Sejumlah tindakan penting dicatat dalam audit log.</w:t>
      </w:r>
    </w:p>
    <w:p>
      <w:pPr>
        <w:pStyle w:val="Heading2"/>
        <w:keepNext/>
        <w:pageBreakBefore w:val="0"/>
      </w:pPr>
      <w:r>
        <w:t>Prioritas Penanganan</w:t>
      </w:r>
    </w:p>
    <w:p>
      <w:pPr>
        <w:spacing w:after="80" w:line="269" w:lineRule="auto"/>
        <w:ind w:left="403"/>
      </w:pPr>
      <w:r>
        <w:br/>
      </w:r>
      <w:r>
        <w:rPr>
          <w:rFonts w:ascii="Aptos" w:hAnsi="Aptos"/>
          <w:b w:val="0"/>
          <w:color w:val="000000"/>
          <w:sz w:val="20"/>
        </w:rPr>
        <w:t>1.  Dalam 24 jam: nonaktifkan autentikasi lokal untuk akun eGov atau SIMPEG, hapus password default, rotasi kredensial database dan JWT, serta tarik paket deploy berisi environment.</w:t>
        <w:br/>
      </w:r>
      <w:r>
        <w:rPr>
          <w:rFonts w:ascii="Aptos" w:hAnsi="Aptos"/>
          <w:b w:val="0"/>
          <w:color w:val="000000"/>
          <w:sz w:val="20"/>
        </w:rPr>
        <w:t>2.  Dalam 72 jam: perbarui dependency critical dan high melalui branch terpisah, batasi Swagger dan file upload, lalu aktifkan rate limiting login dan refresh.</w:t>
        <w:br/>
      </w:r>
      <w:r>
        <w:rPr>
          <w:rFonts w:ascii="Aptos" w:hAnsi="Aptos"/>
          <w:b w:val="0"/>
          <w:color w:val="000000"/>
          <w:sz w:val="20"/>
        </w:rPr>
        <w:t>3.  Dalam 7 hari: pindahkan refresh token ke cookie HttpOnly, terapkan security headers dan HTTPS penuh, serta tambah regression test autentikasi dan otorisasi.</w:t>
        <w:br/>
      </w:r>
      <w:r>
        <w:rPr>
          <w:rFonts w:ascii="Aptos" w:hAnsi="Aptos"/>
          <w:b w:val="0"/>
          <w:color w:val="000000"/>
          <w:sz w:val="20"/>
        </w:rPr>
        <w:t>4.  Dalam 30 hari: lengkapi monitoring, uji penetrasi staging, dan buktikan akun MySQL benar-benar SELECT-only pada tingkat database.</w:t>
      </w:r>
    </w:p>
    <w:p>
      <w:pPr>
        <w:pStyle w:val="Heading2"/>
        <w:keepNext/>
        <w:pageBreakBefore/>
      </w:pPr>
      <w:r>
        <w:t>Ringkasan Temuan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1224"/>
        <w:gridCol w:w="6696"/>
        <w:gridCol w:w="1224"/>
      </w:tblGrid>
      <w:tr>
        <w:trPr>
          <w:tblHeader w:val="true"/>
        </w:trPr>
        <w:tc>
          <w:tcPr>
            <w:tcW w:type="dxa" w:w="2498"/>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ID</w:t>
            </w:r>
          </w:p>
        </w:tc>
        <w:tc>
          <w:tcPr>
            <w:tcW w:type="dxa" w:w="2498"/>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Risiko</w:t>
            </w:r>
          </w:p>
        </w:tc>
        <w:tc>
          <w:tcPr>
            <w:tcW w:type="dxa" w:w="2498"/>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Temuan</w:t>
            </w:r>
          </w:p>
        </w:tc>
        <w:tc>
          <w:tcPr>
            <w:tcW w:type="dxa" w:w="2498"/>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Prioritas</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F01</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Critical</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Kata Sandi Default Membuka Jalur Masuk Lokal</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P0</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F02</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Critical</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Hash Kata Sandi eGov Disimpan Lokal</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P0</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F03</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Critical</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Kredensial Database Eksternal Tertanam dalam Kode</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P0</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F04</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High</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Arsip Deploy Memuat File Environment</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P0</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F05</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Critical</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Dependency Memiliki Advisory Critical dan High</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P0</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F06</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High</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Token Sesi Dapat Dibaca JavaScript</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P1</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F07</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High</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Upload Divalidasi dari Ekstensi dan Disajikan Publik</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P1</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F08</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High</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Login dan Refresh Tidak Dibatasi</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P1</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F09</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Medium</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Security Headers dan HTTPS Belum Dipaksakan</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P1</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F10</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Medium</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Dokumentasi Swagger Terbuka di Semua Environment</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P2</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F11</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Medium</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Monitoring Kegagalan Autentikasi Belum Memadai</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P2</w:t>
            </w:r>
          </w:p>
        </w:tc>
      </w:tr>
      <w:tr>
        <w:trPr>
          <w:cantSplit/>
        </w:trPr>
        <w:tc>
          <w:tcPr>
            <w:tcW w:type="dxa" w:w="792"/>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F12</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Low</w:t>
            </w:r>
          </w:p>
        </w:tc>
        <w:tc>
          <w:tcPr>
            <w:tcW w:type="dxa" w:w="669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Endpoint Publik Membuka Informasi Operasional</w:t>
            </w:r>
          </w:p>
        </w:tc>
        <w:tc>
          <w:tcPr>
            <w:tcW w:type="dxa" w:w="1224"/>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8"/>
              </w:rPr>
              <w:t>P3</w:t>
            </w:r>
          </w:p>
        </w:tc>
      </w:tr>
      <w:tr>
        <w:trPr>
          <w:cantSplit/>
        </w:trPr>
        <w:tc>
          <w:tcPr>
            <w:tcW w:type="dxa" w:w="792"/>
            <w:vAlign w:val="center"/>
            <w:tcMar>
              <w:top w:w="105" w:type="dxa"/>
              <w:start w:w="120" w:type="dxa"/>
              <w:bottom w:w="105" w:type="dxa"/>
              <w:end w:w="120" w:type="dxa"/>
            </w:tcMar>
          </w:tcPr>
          <w:p>
            <w:pPr>
              <w:spacing w:after="0" w:line="252" w:lineRule="auto"/>
              <w:jc w:val="center"/>
            </w:pPr>
            <w:r/>
            <w:r>
              <w:rPr>
                <w:rFonts w:ascii="Aptos" w:hAnsi="Aptos"/>
                <w:b/>
                <w:color w:val="000000"/>
                <w:sz w:val="18"/>
              </w:rPr>
              <w:t>F13</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Low</w:t>
            </w:r>
          </w:p>
        </w:tc>
        <w:tc>
          <w:tcPr>
            <w:tcW w:type="dxa" w:w="669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Validasi Input Administrasi Belum Konsisten</w:t>
            </w:r>
          </w:p>
        </w:tc>
        <w:tc>
          <w:tcPr>
            <w:tcW w:type="dxa" w:w="1224"/>
            <w:vAlign w:val="center"/>
            <w:tcMar>
              <w:top w:w="105" w:type="dxa"/>
              <w:start w:w="120" w:type="dxa"/>
              <w:bottom w:w="105" w:type="dxa"/>
              <w:end w:w="120" w:type="dxa"/>
            </w:tcMar>
          </w:tcPr>
          <w:p>
            <w:pPr>
              <w:spacing w:after="0" w:line="252" w:lineRule="auto"/>
              <w:jc w:val="center"/>
            </w:pPr>
            <w:r/>
            <w:r>
              <w:rPr>
                <w:rFonts w:ascii="Aptos" w:hAnsi="Aptos"/>
                <w:b/>
                <w:color w:val="000000"/>
                <w:sz w:val="18"/>
              </w:rPr>
              <w:t>P3</w:t>
            </w:r>
          </w:p>
        </w:tc>
      </w:tr>
    </w:tbl>
    <w:p>
      <w:pPr>
        <w:pStyle w:val="Heading1"/>
        <w:keepNext/>
        <w:pageBreakBefore w:val="0"/>
      </w:pPr>
      <w:r>
        <w:t>Ruang Lingkup dan Batasan</w:t>
      </w:r>
    </w:p>
    <w:p>
      <w:pPr>
        <w:spacing w:after="140" w:line="269" w:lineRule="auto"/>
      </w:pPr>
      <w:r>
        <w:rPr>
          <w:rFonts w:ascii="Aptos" w:hAnsi="Aptos"/>
          <w:b w:val="0"/>
          <w:i w:val="0"/>
          <w:color w:val="000000"/>
          <w:sz w:val="21"/>
        </w:rPr>
        <w:t>Pemeriksaan mencakup komponen berikut.</w:t>
      </w:r>
    </w:p>
    <w:p>
      <w:pPr>
        <w:spacing w:after="80" w:line="269" w:lineRule="auto"/>
        <w:ind w:left="403"/>
      </w:pPr>
      <w:r>
        <w:br/>
      </w:r>
      <w:r>
        <w:rPr>
          <w:rFonts w:ascii="Aptos" w:hAnsi="Aptos"/>
          <w:b w:val="0"/>
          <w:color w:val="000000"/>
          <w:sz w:val="20"/>
        </w:rPr>
        <w:t>•  Backend NestJS: autentikasi, otorisasi, integrasi eGov atau SIMPEG, upload, logging, CORS, Swagger, dan health check.</w:t>
        <w:br/>
      </w:r>
      <w:r>
        <w:rPr>
          <w:rFonts w:ascii="Aptos" w:hAnsi="Aptos"/>
          <w:b w:val="0"/>
          <w:color w:val="000000"/>
          <w:sz w:val="20"/>
        </w:rPr>
        <w:t>•  Frontend Next.js: penyimpanan token, alur refresh, konfigurasi deploy statis, dan komunikasi API.</w:t>
        <w:br/>
      </w:r>
      <w:r>
        <w:rPr>
          <w:rFonts w:ascii="Aptos" w:hAnsi="Aptos"/>
          <w:b w:val="0"/>
          <w:color w:val="000000"/>
          <w:sz w:val="20"/>
        </w:rPr>
        <w:t>•  Prisma schema, migration, seed, konfigurasi, package manifest, lockfile, dan arsip deploy di direktori project.</w:t>
        <w:br/>
      </w:r>
      <w:r>
        <w:rPr>
          <w:rFonts w:ascii="Aptos" w:hAnsi="Aptos"/>
          <w:b w:val="0"/>
          <w:color w:val="000000"/>
          <w:sz w:val="20"/>
        </w:rPr>
        <w:t>•  Software composition analysis memakai npm audit terhadap dependency produksi pada 18 Oktober 2026.</w:t>
      </w:r>
    </w:p>
    <w:p>
      <w:pPr>
        <w:spacing w:after="140" w:line="269" w:lineRule="auto"/>
      </w:pPr>
      <w:r>
        <w:rPr>
          <w:rFonts w:ascii="Aptos" w:hAnsi="Aptos"/>
          <w:b w:val="0"/>
          <w:i w:val="0"/>
          <w:color w:val="000000"/>
          <w:sz w:val="21"/>
        </w:rPr>
        <w:t>Pemeriksaan tidak mencakup hal berikut.</w:t>
      </w:r>
    </w:p>
    <w:p>
      <w:pPr>
        <w:spacing w:after="80" w:line="269" w:lineRule="auto"/>
        <w:ind w:left="403"/>
      </w:pPr>
      <w:r>
        <w:br/>
      </w:r>
      <w:r>
        <w:rPr>
          <w:rFonts w:ascii="Aptos" w:hAnsi="Aptos"/>
          <w:b w:val="0"/>
          <w:color w:val="000000"/>
          <w:sz w:val="20"/>
        </w:rPr>
        <w:t>•  Penetration test terhadap server produksi, database eGov atau SIMPEG, maupun layanan SiRUP.</w:t>
        <w:br/>
      </w:r>
      <w:r>
        <w:rPr>
          <w:rFonts w:ascii="Aptos" w:hAnsi="Aptos"/>
          <w:b w:val="0"/>
          <w:color w:val="000000"/>
          <w:sz w:val="20"/>
        </w:rPr>
        <w:t>•  Verifikasi reverse proxy, firewall, WAF, sertifikat TLS, permission filesystem produksi, backup, dan monitoring infrastruktur.</w:t>
        <w:br/>
      </w:r>
      <w:r>
        <w:rPr>
          <w:rFonts w:ascii="Aptos" w:hAnsi="Aptos"/>
          <w:b w:val="0"/>
          <w:color w:val="000000"/>
          <w:sz w:val="20"/>
        </w:rPr>
        <w:t>•  Phishing, keamanan perangkat pengguna, atau kebijakan internal pengelola akun eGov dan SIMPEG.</w:t>
        <w:br/>
      </w:r>
      <w:r>
        <w:rPr>
          <w:rFonts w:ascii="Aptos" w:hAnsi="Aptos"/>
          <w:b w:val="0"/>
          <w:color w:val="000000"/>
          <w:sz w:val="20"/>
        </w:rPr>
        <w:t>•  Jaminan privilege MySQL. Kode yang diperiksa hanya menjalankan SELECT, tetapi hak database harus dibuktikan di server.</w:t>
      </w:r>
    </w:p>
    <w:p>
      <w:pPr>
        <w:spacing w:after="140" w:line="269" w:lineRule="auto"/>
      </w:pPr>
      <w:r>
        <w:rPr>
          <w:rFonts w:ascii="Aptos" w:hAnsi="Aptos"/>
          <w:b w:val="0"/>
          <w:i w:val="0"/>
          <w:color w:val="000000"/>
          <w:sz w:val="21"/>
        </w:rPr>
        <w:t>Risiko menggabungkan kemudahan eksploitasi, tingkat akses yang diperoleh, cakupan data, dan dampak operasional. Temuan yang bergantung pada konfigurasi produksi diberi batasan karena bukti runtime tidak tersedia.</w:t>
      </w:r>
    </w:p>
    <w:p>
      <w:pPr>
        <w:pStyle w:val="Heading1"/>
        <w:keepNext/>
        <w:pageBreakBefore/>
      </w:pPr>
      <w:r>
        <w:t>Temuan Rinci</w:t>
      </w:r>
    </w:p>
    <w:p>
      <w:pPr>
        <w:pStyle w:val="Heading2"/>
        <w:keepNext/>
        <w:pageBreakBefore w:val="0"/>
      </w:pPr>
      <w:r>
        <w:t>F01  Kata Sandi Default Membuka Jalur Masuk Lokal</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CRITICAL  P0</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521 Weak Password Requirements dan CWE 798 Use of Hard coded Credentials</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Siapa pun yang dapat membaca source code atau mengetahui pola deployment dapat mengetahui kredensial awal. Karena akun langsung aktif dan login lokal diperiksa sebelum eGov, validasi eGov atau SIMPEG dapat dilewati sepenuhnya.</w:t>
      </w:r>
    </w:p>
    <w:p>
      <w:pPr>
        <w:spacing w:after="140" w:line="269" w:lineRule="auto"/>
      </w:pPr>
      <w:r>
        <w:rPr>
          <w:rFonts w:ascii="Aptos" w:hAnsi="Aptos"/>
          <w:b/>
          <w:color w:val="000000"/>
          <w:sz w:val="21"/>
        </w:rPr>
        <w:t xml:space="preserve">Skenario dampak. </w:t>
      </w:r>
      <w:r>
        <w:rPr>
          <w:rFonts w:ascii="Aptos" w:hAnsi="Aptos"/>
          <w:b w:val="0"/>
          <w:i w:val="0"/>
          <w:color w:val="000000"/>
          <w:sz w:val="21"/>
        </w:rPr>
        <w:t>Setelah administrator memberi role kepada pegawai, penyerang yang mengetahui NIP pegawai dapat mencoba kata sandi default dan memperoleh token sesuai role. Jika seed pernah dijalankan tanpa penggantian kredensial, dampaknya dapat mencapai administrator penuh.</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backend/src/modules/users/users.service.ts baris 1128-1163 membuat pengguna baru berstatus AKTIF dengan satu kata sandi default yang tertulis di source code.</w:t>
      </w:r>
      <w:r>
        <w:br/>
      </w:r>
      <w:r>
        <w:rPr>
          <w:rFonts w:ascii="Aptos" w:hAnsi="Aptos"/>
          <w:b w:val="0"/>
          <w:color w:val="000000"/>
          <w:sz w:val="20"/>
        </w:rPr>
        <w:t>•  backend/prisma/seed.ts baris 9-10 dan 79-104 membuat akun administrator dengan kata sandi default yang sama serta identitas akun yang tercantum di kode.</w:t>
      </w:r>
      <w:r>
        <w:br/>
      </w:r>
      <w:r>
        <w:rPr>
          <w:rFonts w:ascii="Aptos" w:hAnsi="Aptos"/>
          <w:b w:val="0"/>
          <w:color w:val="000000"/>
          <w:sz w:val="20"/>
        </w:rPr>
        <w:t>•  backend/src/modules/auth/auth.service.ts baris 98-109 memeriksa hash lokal terlebih dahulu dan langsung menetapkan isAuthenticated ketika cocok.</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Hentikan pembuatan kata sandi default. Pengguna bersumber EGOV tidak boleh memiliki kredensial lokal yang dapat dipakai untuk login.</w:t>
      </w:r>
      <w:r>
        <w:br/>
      </w:r>
      <w:r>
        <w:rPr>
          <w:rFonts w:ascii="Aptos" w:hAnsi="Aptos"/>
          <w:b w:val="0"/>
          <w:color w:val="000000"/>
          <w:sz w:val="20"/>
        </w:rPr>
        <w:t>•  Ubah fungsi login agar akun EGOV hanya dapat lolos setelah verifikasi langsung ke eGov atau SIMPEG. Pisahkan akun lokal break glass melalui field authSource, MFA, dan prosedur khusus.</w:t>
      </w:r>
      <w:r>
        <w:br/>
      </w:r>
      <w:r>
        <w:rPr>
          <w:rFonts w:ascii="Aptos" w:hAnsi="Aptos"/>
          <w:b w:val="0"/>
          <w:color w:val="000000"/>
          <w:sz w:val="20"/>
        </w:rPr>
        <w:t>•  Nonaktifkan atau reset seluruh akun yang pernah dibuat melalui seed atau set-role, cabut semua refresh token, dan lakukan provisioning ulang administrator.</w:t>
      </w:r>
      <w:r>
        <w:br/>
      </w:r>
      <w:r>
        <w:rPr>
          <w:rFonts w:ascii="Aptos" w:hAnsi="Aptos"/>
          <w:b w:val="0"/>
          <w:color w:val="000000"/>
          <w:sz w:val="20"/>
        </w:rPr>
        <w:t>•  Hapus identitas administrator dan kredensial default dari seed produksi. Seed hanya membuat master data.</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Pengguna baru tidak dapat login memakai nilai default lama.</w:t>
      </w:r>
      <w:r>
        <w:br/>
      </w:r>
      <w:r>
        <w:rPr>
          <w:rFonts w:ascii="Aptos" w:hAnsi="Aptos"/>
          <w:b w:val="0"/>
          <w:color w:val="000000"/>
          <w:sz w:val="20"/>
        </w:rPr>
        <w:t>•  Tes membuktikan akun EGOV tidak pernah memakai bcrypt.compare terhadap password lokal.</w:t>
      </w:r>
      <w:r>
        <w:br/>
      </w:r>
      <w:r>
        <w:rPr>
          <w:rFonts w:ascii="Aptos" w:hAnsi="Aptos"/>
          <w:b w:val="0"/>
          <w:color w:val="000000"/>
          <w:sz w:val="20"/>
        </w:rPr>
        <w:t>•  Seluruh refresh token lama telah dicabut dan administrator diprovision ulang.</w:t>
      </w:r>
    </w:p>
    <w:p>
      <w:pPr>
        <w:pStyle w:val="Heading2"/>
        <w:keepNext/>
        <w:pageBreakBefore w:val="0"/>
      </w:pPr>
      <w:r>
        <w:t>F02  Hash Kata Sandi eGov Disimpan Lokal</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CRITICAL  P0</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287 Improper Authentication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Perubahan atau pencabutan kata sandi di eGov tidak langsung berlaku di SIMANTAP. Kata sandi lama tetap dapat menghasilkan token selama hash lokal masih cocok dan status pengguna lokal masih aktif.</w:t>
      </w:r>
    </w:p>
    <w:p>
      <w:pPr>
        <w:spacing w:after="140" w:line="269" w:lineRule="auto"/>
      </w:pPr>
      <w:r>
        <w:rPr>
          <w:rFonts w:ascii="Aptos" w:hAnsi="Aptos"/>
          <w:b/>
          <w:color w:val="000000"/>
          <w:sz w:val="21"/>
        </w:rPr>
        <w:t xml:space="preserve">Skenario dampak. </w:t>
      </w:r>
      <w:r>
        <w:rPr>
          <w:rFonts w:ascii="Aptos" w:hAnsi="Aptos"/>
          <w:b w:val="0"/>
          <w:i w:val="0"/>
          <w:color w:val="000000"/>
          <w:sz w:val="21"/>
        </w:rPr>
        <w:t>Pegawai mengganti kata sandi eGov karena kredensial diduga bocor. Penyerang yang memegang kata sandi lama tetap dapat login ke SIMANTAP melalui pemeriksaan lokal sehingga tujuan rotasi kredensial gagal.</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backend/src/modules/auth/auth.service.ts baris 136-143 memanggil autentikasi eGov hanya jika autentikasi lokal gagal.</w:t>
      </w:r>
      <w:r>
        <w:br/>
      </w:r>
      <w:r>
        <w:rPr>
          <w:rFonts w:ascii="Aptos" w:hAnsi="Aptos"/>
          <w:b w:val="0"/>
          <w:color w:val="000000"/>
          <w:sz w:val="20"/>
        </w:rPr>
        <w:t>•  backend/src/modules/auth/auth.service.ts baris 165-183 menyimpan hash kata sandi eGov ke PostgreSQL lokal setelah login eksternal berhasil.</w:t>
      </w:r>
      <w:r>
        <w:br/>
      </w:r>
      <w:r>
        <w:rPr>
          <w:rFonts w:ascii="Aptos" w:hAnsi="Aptos"/>
          <w:b w:val="0"/>
          <w:color w:val="000000"/>
          <w:sz w:val="20"/>
        </w:rPr>
        <w:t>•  backend/src/modules/auth/auth.service.ts baris 106-109 menerima hash lokal pada login berikutnya tanpa mengecek apakah kata sandi masih berlaku di eGov.</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Jadikan eGov atau SIMPEG satu-satunya sumber keputusan autentikasi untuk akun eksternal dan hentikan penyimpanan hash kata sandi eksternal.</w:t>
      </w:r>
      <w:r>
        <w:br/>
      </w:r>
      <w:r>
        <w:rPr>
          <w:rFonts w:ascii="Aptos" w:hAnsi="Aptos"/>
          <w:b w:val="0"/>
          <w:color w:val="000000"/>
          <w:sz w:val="20"/>
        </w:rPr>
        <w:t>•  Tambahkan authSource dengan aturan eksplisit: EGOV selalu diverifikasi eksternal; LOCAL hanya untuk akun khusus yang disetujui dan memakai MFA.</w:t>
      </w:r>
      <w:r>
        <w:br/>
      </w:r>
      <w:r>
        <w:rPr>
          <w:rFonts w:ascii="Aptos" w:hAnsi="Aptos"/>
          <w:b w:val="0"/>
          <w:color w:val="000000"/>
          <w:sz w:val="20"/>
        </w:rPr>
        <w:t>•  Jika ketersediaan eGov menjadi kendala, gunakan token federasi bertanda tangan dan berumur pendek atau failover formal. Jangan memakai cache kata sandi.</w:t>
      </w:r>
      <w:r>
        <w:br/>
      </w:r>
      <w:r>
        <w:rPr>
          <w:rFonts w:ascii="Aptos" w:hAnsi="Aptos"/>
          <w:b w:val="0"/>
          <w:color w:val="000000"/>
          <w:sz w:val="20"/>
        </w:rPr>
        <w:t>•  Migrasikan data dengan mengosongkan atau mengganti hash lokal akun EGOV, lalu cabut semua sesi aktif.</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Setelah kata sandi eGov diganti, kata sandi lama ditolak SIMANTAP.</w:t>
      </w:r>
      <w:r>
        <w:br/>
      </w:r>
      <w:r>
        <w:rPr>
          <w:rFonts w:ascii="Aptos" w:hAnsi="Aptos"/>
          <w:b w:val="0"/>
          <w:color w:val="000000"/>
          <w:sz w:val="20"/>
        </w:rPr>
        <w:t>•  Saat eGov tidak tersedia, login akun EGOV gagal tertutup dan tidak jatuh ke hash lokal.</w:t>
      </w:r>
      <w:r>
        <w:br/>
      </w:r>
      <w:r>
        <w:rPr>
          <w:rFonts w:ascii="Aptos" w:hAnsi="Aptos"/>
          <w:b w:val="0"/>
          <w:color w:val="000000"/>
          <w:sz w:val="20"/>
        </w:rPr>
        <w:t>•  Database SIMANTAP tidak lagi menyimpan turunan kata sandi eGov.</w:t>
      </w:r>
    </w:p>
    <w:p>
      <w:pPr>
        <w:pStyle w:val="Heading2"/>
        <w:keepNext/>
        <w:pageBreakBefore w:val="0"/>
      </w:pPr>
      <w:r>
        <w:t>F03  Kredensial Database Eksternal Tertanam dalam Kode</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CRITICAL  P0</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798 Use of Hard coded Credentials dan CWE 522 Insufficiently Protected Credentials</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Secret di repository dapat diperoleh dari clone, backup, log CI, artefak build, atau riwayat Git meskipun baris saat ini kemudian dihapus. Akun tersebut memberi jalur langsung menuju data eGov dan SIMPEG.</w:t>
      </w:r>
    </w:p>
    <w:p>
      <w:pPr>
        <w:spacing w:after="140" w:line="269" w:lineRule="auto"/>
      </w:pPr>
      <w:r>
        <w:rPr>
          <w:rFonts w:ascii="Aptos" w:hAnsi="Aptos"/>
          <w:b/>
          <w:color w:val="000000"/>
          <w:sz w:val="21"/>
        </w:rPr>
        <w:t xml:space="preserve">Skenario dampak. </w:t>
      </w:r>
      <w:r>
        <w:rPr>
          <w:rFonts w:ascii="Aptos" w:hAnsi="Aptos"/>
          <w:b w:val="0"/>
          <w:i w:val="0"/>
          <w:color w:val="000000"/>
          <w:sz w:val="21"/>
        </w:rPr>
        <w:t>Pihak yang memperoleh salinan repository dapat memakai kredensial untuk mengakses MySQL dari jaringan yang diizinkan. Jika privilege tidak benar-benar SELECT-only, perubahan data eksternal juga mungkin terjadi.</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backend/src/config/egov.config.ts baris 4-7 berisi host, user, dan fallback kata sandi nyata dalam source code.</w:t>
      </w:r>
      <w:r>
        <w:br/>
      </w:r>
      <w:r>
        <w:rPr>
          <w:rFonts w:ascii="Aptos" w:hAnsi="Aptos"/>
          <w:b w:val="0"/>
          <w:color w:val="000000"/>
          <w:sz w:val="20"/>
        </w:rPr>
        <w:t>•  backend/src/core/egov/egov.service.ts baris 139-147 serta backend/prisma/seed-sidapem.ts baris 9-14 mengulangi fallback tersebut.</w:t>
      </w:r>
      <w:r>
        <w:br/>
      </w:r>
      <w:r>
        <w:rPr>
          <w:rFonts w:ascii="Aptos" w:hAnsi="Aptos"/>
          <w:b w:val="0"/>
          <w:color w:val="000000"/>
          <w:sz w:val="20"/>
        </w:rPr>
        <w:t>•  Pencarian riwayat Git menunjukkan secret pernah tercatat dalam beberapa commit. Nilai sengaja tidak dicantumkan di laporan.</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Rotasi segera password akun MySQL dan anggap nilai lama telah bocor.</w:t>
      </w:r>
      <w:r>
        <w:br/>
      </w:r>
      <w:r>
        <w:rPr>
          <w:rFonts w:ascii="Aptos" w:hAnsi="Aptos"/>
          <w:b w:val="0"/>
          <w:color w:val="000000"/>
          <w:sz w:val="20"/>
        </w:rPr>
        <w:t>•  Hapus seluruh fallback secret dan gagalkan startup bila variabel EGOV yang wajib tidak tersedia dari secret manager atau environment.</w:t>
      </w:r>
      <w:r>
        <w:br/>
      </w:r>
      <w:r>
        <w:rPr>
          <w:rFonts w:ascii="Aptos" w:hAnsi="Aptos"/>
          <w:b w:val="0"/>
          <w:color w:val="000000"/>
          <w:sz w:val="20"/>
        </w:rPr>
        <w:t>•  Gunakan akun khusus SIMANTAP dengan hak SELECT minimum, pembatasan host sumber, TLS database, serta audit koneksi.</w:t>
      </w:r>
      <w:r>
        <w:br/>
      </w:r>
      <w:r>
        <w:rPr>
          <w:rFonts w:ascii="Aptos" w:hAnsi="Aptos"/>
          <w:b w:val="0"/>
          <w:color w:val="000000"/>
          <w:sz w:val="20"/>
        </w:rPr>
        <w:t>•  Bersihkan secret dari riwayat Git secara terkontrol, lalu cabut clone, cache CI, dan artefak lama.</w:t>
      </w:r>
      <w:r>
        <w:br/>
      </w:r>
      <w:r>
        <w:rPr>
          <w:rFonts w:ascii="Aptos" w:hAnsi="Aptos"/>
          <w:b w:val="0"/>
          <w:color w:val="000000"/>
          <w:sz w:val="20"/>
        </w:rPr>
        <w:t>•  Aktifkan secret scanning pada pre-commit dan CI.</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Secret lama tidak dapat melakukan koneksi.</w:t>
      </w:r>
      <w:r>
        <w:br/>
      </w:r>
      <w:r>
        <w:rPr>
          <w:rFonts w:ascii="Aptos" w:hAnsi="Aptos"/>
          <w:b w:val="0"/>
          <w:color w:val="000000"/>
          <w:sz w:val="20"/>
        </w:rPr>
        <w:t>•  Aplikasi gagal startup ketika secret wajib tidak tersedia.</w:t>
      </w:r>
      <w:r>
        <w:br/>
      </w:r>
      <w:r>
        <w:rPr>
          <w:rFonts w:ascii="Aptos" w:hAnsi="Aptos"/>
          <w:b w:val="0"/>
          <w:color w:val="000000"/>
          <w:sz w:val="20"/>
        </w:rPr>
        <w:t>•  Akun database gagal menjalankan INSERT, UPDATE, DELETE, DDL, dan akses schema di luar kebutuhan.</w:t>
      </w:r>
    </w:p>
    <w:p>
      <w:pPr>
        <w:pStyle w:val="Heading2"/>
        <w:keepNext/>
        <w:pageBreakBefore w:val="0"/>
      </w:pPr>
      <w:r>
        <w:t>F04  Arsip Deploy Memuat File Environment</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HIGH  P0</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312 Cleartext Storage of Sensitive Information dan CWE 200 Exposure of Sensitive Information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File environment dalam ZIP dapat dibaca siapa pun yang memperoleh paket deploy. Bila ZIP diletakkan di web root atau dikirim melalui kanal tidak aman, akses database dan kemampuan menandatangani token ikut bocor.</w:t>
      </w:r>
    </w:p>
    <w:p>
      <w:pPr>
        <w:spacing w:after="140" w:line="269" w:lineRule="auto"/>
      </w:pPr>
      <w:r>
        <w:rPr>
          <w:rFonts w:ascii="Aptos" w:hAnsi="Aptos"/>
          <w:b/>
          <w:color w:val="000000"/>
          <w:sz w:val="21"/>
        </w:rPr>
        <w:t xml:space="preserve">Skenario dampak. </w:t>
      </w:r>
      <w:r>
        <w:rPr>
          <w:rFonts w:ascii="Aptos" w:hAnsi="Aptos"/>
          <w:b w:val="0"/>
          <w:i w:val="0"/>
          <w:color w:val="000000"/>
          <w:sz w:val="21"/>
        </w:rPr>
        <w:t>Penyerang mengunduh backup ZIP yang tertinggal di public_html, mengambil JWT secret untuk membuat token palsu, lalu memakai connection string atau kredensial database untuk akses lanjutan.</w:t>
      </w:r>
    </w:p>
    <w:p>
      <w:pPr>
        <w:spacing w:before="80" w:after="80" w:line="269" w:lineRule="auto"/>
        <w:ind w:left="403"/>
      </w:pPr>
      <w:r>
        <w:rPr>
          <w:rFonts w:ascii="Aptos" w:hAnsi="Aptos"/>
          <w:b/>
          <w:color w:val="000000"/>
          <w:sz w:val="21"/>
        </w:rPr>
        <w:t>Bukti kode</w:t>
      </w:r>
      <w:r>
        <w:br/>
      </w:r>
      <w:r>
        <w:rPr>
          <w:rFonts w:ascii="Aptos" w:hAnsi="Aptos"/>
          <w:b w:val="0"/>
          <w:color w:val="000000"/>
          <w:sz w:val="20"/>
        </w:rPr>
        <w:t>•  monalisa-backend.zip memuat file .env pada root arsip.</w:t>
      </w:r>
      <w:r>
        <w:br/>
      </w:r>
      <w:r>
        <w:rPr>
          <w:rFonts w:ascii="Aptos" w:hAnsi="Aptos"/>
          <w:b w:val="0"/>
          <w:color w:val="000000"/>
          <w:sz w:val="20"/>
        </w:rPr>
        <w:t>•  Pemeriksaan tanpa menampilkan nilai menemukan DATABASE_URL, dua JWT secret, dan kredensial MySQL eGov terisi di dalam arsip.</w:t>
      </w:r>
      <w:r>
        <w:br/>
      </w:r>
      <w:r>
        <w:rPr>
          <w:rFonts w:ascii="Aptos" w:hAnsi="Aptos"/>
          <w:b w:val="0"/>
          <w:color w:val="000000"/>
          <w:sz w:val="20"/>
        </w:rPr>
        <w:t>•  Arsip diabaikan Git tetapi berada di direktori project dan dapat ikut dibagikan atau diunggah ke hosting.</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Hapus arsip lama dari server dan penyimpanan berbagi, lalu rotasi seluruh secret di dalamnya.</w:t>
      </w:r>
      <w:r>
        <w:br/>
      </w:r>
      <w:r>
        <w:rPr>
          <w:rFonts w:ascii="Aptos" w:hAnsi="Aptos"/>
          <w:b w:val="0"/>
          <w:color w:val="000000"/>
          <w:sz w:val="20"/>
        </w:rPr>
        <w:t>•  Bangun paket deploy dari allowlist file dan kecualikan .env, backup, log, source map sensitif, serta arsip lain.</w:t>
      </w:r>
      <w:r>
        <w:br/>
      </w:r>
      <w:r>
        <w:rPr>
          <w:rFonts w:ascii="Aptos" w:hAnsi="Aptos"/>
          <w:b w:val="0"/>
          <w:color w:val="000000"/>
          <w:sz w:val="20"/>
        </w:rPr>
        <w:t>•  Simpan secret di panel environment atau secret manager server, bukan di paket aplikasi.</w:t>
      </w:r>
      <w:r>
        <w:br/>
      </w:r>
      <w:r>
        <w:rPr>
          <w:rFonts w:ascii="Aptos" w:hAnsi="Aptos"/>
          <w:b w:val="0"/>
          <w:color w:val="000000"/>
          <w:sz w:val="20"/>
        </w:rPr>
        <w:t>•  Tambahkan pemeriksaan CI yang gagal jika artefak memuat .env, private key, connection string, atau pola secret.</w:t>
      </w:r>
      <w:r>
        <w:br/>
      </w:r>
      <w:r>
        <w:rPr>
          <w:rFonts w:ascii="Aptos" w:hAnsi="Aptos"/>
          <w:b w:val="0"/>
          <w:color w:val="000000"/>
          <w:sz w:val="20"/>
        </w:rPr>
        <w:t>•  Atur web server menolak akses ke dotfile, backup, ZIP, TAR, log, dan file konfigurasi.</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Arsip deploy baru tidak memuat .env atau secret.</w:t>
      </w:r>
      <w:r>
        <w:br/>
      </w:r>
      <w:r>
        <w:rPr>
          <w:rFonts w:ascii="Aptos" w:hAnsi="Aptos"/>
          <w:b w:val="0"/>
          <w:color w:val="000000"/>
          <w:sz w:val="20"/>
        </w:rPr>
        <w:t>•  Permintaan HTTP ke arsip, dotfile, dan backup menghasilkan 403 atau 404.</w:t>
      </w:r>
      <w:r>
        <w:br/>
      </w:r>
      <w:r>
        <w:rPr>
          <w:rFonts w:ascii="Aptos" w:hAnsi="Aptos"/>
          <w:b w:val="0"/>
          <w:color w:val="000000"/>
          <w:sz w:val="20"/>
        </w:rPr>
        <w:t>•  Seluruh secret dalam ZIP lama telah dirotasi.</w:t>
      </w:r>
    </w:p>
    <w:p>
      <w:pPr>
        <w:pStyle w:val="Heading2"/>
        <w:keepNext/>
        <w:pageBreakBefore w:val="0"/>
      </w:pPr>
      <w:r>
        <w:t>F05  Dependency Memiliki Advisory Critical dan High</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CRITICAL  P0</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1104 Use of Unmaintained Third Party Components</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Dependency rentan dapat membuka injeksi kode, denial of service, cache poisoning, kebocoran informasi, atau prototype pollution. Reachability perlu diuji, tetapi advisory critical harus dianggap risiko nyata sampai terbukti sebaliknya.</w:t>
      </w:r>
    </w:p>
    <w:p>
      <w:pPr>
        <w:spacing w:after="140" w:line="269" w:lineRule="auto"/>
      </w:pPr>
      <w:r>
        <w:rPr>
          <w:rFonts w:ascii="Aptos" w:hAnsi="Aptos"/>
          <w:b/>
          <w:color w:val="000000"/>
          <w:sz w:val="21"/>
        </w:rPr>
        <w:t xml:space="preserve">Skenario dampak. </w:t>
      </w:r>
      <w:r>
        <w:rPr>
          <w:rFonts w:ascii="Aptos" w:hAnsi="Aptos"/>
          <w:b w:val="0"/>
          <w:i w:val="0"/>
          <w:color w:val="000000"/>
          <w:sz w:val="21"/>
        </w:rPr>
        <w:t>Input berbahaya diproses library template atau spreadsheet yang rentan, atau request khusus mengeksploitasi framework. Dampaknya dapat berupa proses berhenti, data lintas pengguna tercampur, atau eksekusi JavaScript pada alur tertentu.</w:t>
      </w:r>
    </w:p>
    <w:p>
      <w:pPr>
        <w:spacing w:before="80" w:after="80" w:line="269" w:lineRule="auto"/>
        <w:ind w:left="403"/>
      </w:pPr>
      <w:r>
        <w:rPr>
          <w:rFonts w:ascii="Aptos" w:hAnsi="Aptos"/>
          <w:b/>
          <w:color w:val="000000"/>
          <w:sz w:val="21"/>
        </w:rPr>
        <w:t>Bukti kode</w:t>
      </w:r>
      <w:r>
        <w:br/>
      </w:r>
      <w:r>
        <w:rPr>
          <w:rFonts w:ascii="Aptos" w:hAnsi="Aptos"/>
          <w:b w:val="0"/>
          <w:color w:val="000000"/>
          <w:sz w:val="20"/>
        </w:rPr>
        <w:t>•  npm audit --omit=dev pada backend tanggal 18 Oktober 2026 melaporkan 14 vulnerability: 1 critical, 9 high, dan 4 moderate. Komponen yang disebut termasuk handlebars, nodemailer, source-map-js, braces, deepmerge-ts, dan js-yaml.</w:t>
      </w:r>
      <w:r>
        <w:br/>
      </w:r>
      <w:r>
        <w:rPr>
          <w:rFonts w:ascii="Aptos" w:hAnsi="Aptos"/>
          <w:b w:val="0"/>
          <w:color w:val="000000"/>
          <w:sz w:val="20"/>
        </w:rPr>
        <w:t>•  Audit frontend melaporkan 6 vulnerability: 2 critical dan 4 high pada Next.js 16.3.6, seroval, sharp, source-map-js, dan xlsx.</w:t>
      </w:r>
      <w:r>
        <w:br/>
      </w:r>
      <w:r>
        <w:rPr>
          <w:rFonts w:ascii="Aptos" w:hAnsi="Aptos"/>
          <w:b w:val="0"/>
          <w:color w:val="000000"/>
          <w:sz w:val="20"/>
        </w:rPr>
        <w:t>•  Advisory xlsx tidak memiliki perbaikan otomatis; sebagian perbaikan lain memerlukan upgrade mayor sehingga npm audit fix --force tidak boleh dijalankan langsung di produksi.</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Buat branch remediasi dependency dan simpan hasil audit JSON sebagai bukti.</w:t>
      </w:r>
      <w:r>
        <w:br/>
      </w:r>
      <w:r>
        <w:rPr>
          <w:rFonts w:ascii="Aptos" w:hAnsi="Aptos"/>
          <w:b w:val="0"/>
          <w:color w:val="000000"/>
          <w:sz w:val="20"/>
        </w:rPr>
        <w:t>•  Perbarui patch dan minor terlebih dahulu. Untuk Next.js, uji versi perbaikan yang direkomendasikan audit atau versi stabil yang lebih baru.</w:t>
      </w:r>
      <w:r>
        <w:br/>
      </w:r>
      <w:r>
        <w:rPr>
          <w:rFonts w:ascii="Aptos" w:hAnsi="Aptos"/>
          <w:b w:val="0"/>
          <w:color w:val="000000"/>
          <w:sz w:val="20"/>
        </w:rPr>
        <w:t>•  Evaluasi penggantian xlsx atau isolasikan pemrosesan workbook tak tepercaya dengan batas ukuran dan waktu.</w:t>
      </w:r>
      <w:r>
        <w:br/>
      </w:r>
      <w:r>
        <w:rPr>
          <w:rFonts w:ascii="Aptos" w:hAnsi="Aptos"/>
          <w:b w:val="0"/>
          <w:color w:val="000000"/>
          <w:sz w:val="20"/>
        </w:rPr>
        <w:t>•  Untuk upgrade mayor mailer, Swagger, atau Prisma, jalankan migration dry run, unit test, integration test, dan smoke test.</w:t>
      </w:r>
      <w:r>
        <w:br/>
      </w:r>
      <w:r>
        <w:rPr>
          <w:rFonts w:ascii="Aptos" w:hAnsi="Aptos"/>
          <w:b w:val="0"/>
          <w:color w:val="000000"/>
          <w:sz w:val="20"/>
        </w:rPr>
        <w:t>•  Tambahkan SCA sebagai gate CI dengan pengecualian bertanggal dan pemilik risiko yang jelas.</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Audit produksi tidak lagi melaporkan critical; high hanya boleh tersisa dengan mitigasi tertulis.</w:t>
      </w:r>
      <w:r>
        <w:br/>
      </w:r>
      <w:r>
        <w:rPr>
          <w:rFonts w:ascii="Aptos" w:hAnsi="Aptos"/>
          <w:b w:val="0"/>
          <w:color w:val="000000"/>
          <w:sz w:val="20"/>
        </w:rPr>
        <w:t>•  Login, refresh, upload, ekspor Excel, email, migration, dan static export lulus regression test.</w:t>
      </w:r>
      <w:r>
        <w:br/>
      </w:r>
      <w:r>
        <w:rPr>
          <w:rFonts w:ascii="Aptos" w:hAnsi="Aptos"/>
          <w:b w:val="0"/>
          <w:color w:val="000000"/>
          <w:sz w:val="20"/>
        </w:rPr>
        <w:t>•  Lockfile ditinjau dan artefak produksi dibangun ulang dari source bersih.</w:t>
      </w:r>
    </w:p>
    <w:p>
      <w:pPr>
        <w:pStyle w:val="Heading2"/>
        <w:keepNext/>
        <w:pageBreakBefore w:val="0"/>
      </w:pPr>
      <w:r>
        <w:t>F06  Token Sesi Dapat Dibaca JavaScript</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HIGH  P1</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922 Insecure Storage of Sensitive Information dan CWE 1004 Sensitive Cookie Without HttpOnly Flag</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Setiap XSS yang berjalan pada origin aplikasi dapat membaca refresh token tujuh hari dan mengirimkannya ke penyerang. Duplikasi penyimpanan memperluas permukaan serangan dan menyulitkan pencabutan konsisten.</w:t>
      </w:r>
    </w:p>
    <w:p>
      <w:pPr>
        <w:spacing w:after="140" w:line="269" w:lineRule="auto"/>
      </w:pPr>
      <w:r>
        <w:rPr>
          <w:rFonts w:ascii="Aptos" w:hAnsi="Aptos"/>
          <w:b/>
          <w:color w:val="000000"/>
          <w:sz w:val="21"/>
        </w:rPr>
        <w:t xml:space="preserve">Skenario dampak. </w:t>
      </w:r>
      <w:r>
        <w:rPr>
          <w:rFonts w:ascii="Aptos" w:hAnsi="Aptos"/>
          <w:b w:val="0"/>
          <w:i w:val="0"/>
          <w:color w:val="000000"/>
          <w:sz w:val="21"/>
        </w:rPr>
        <w:t>Script pihak ketiga atau input aplikasi yang berubah menjadi XSS mengambil refresh token dari localStorage dan mempertahankan akses sampai token dicabut atau kedaluwarsa.</w:t>
      </w:r>
    </w:p>
    <w:p>
      <w:pPr>
        <w:spacing w:before="80" w:after="80" w:line="269" w:lineRule="auto"/>
        <w:ind w:left="403"/>
      </w:pPr>
      <w:r>
        <w:rPr>
          <w:rFonts w:ascii="Aptos" w:hAnsi="Aptos"/>
          <w:b/>
          <w:color w:val="000000"/>
          <w:sz w:val="21"/>
        </w:rPr>
        <w:t>Bukti kode</w:t>
      </w:r>
      <w:r>
        <w:br/>
      </w:r>
      <w:r>
        <w:rPr>
          <w:rFonts w:ascii="Aptos" w:hAnsi="Aptos"/>
          <w:b w:val="0"/>
          <w:color w:val="000000"/>
          <w:sz w:val="20"/>
        </w:rPr>
        <w:t>•  frontend/src/lib/token-storage.ts baris 9-36 menyimpan access token dan refresh token pada cookie buatan JavaScript serta localStorage.</w:t>
      </w:r>
      <w:r>
        <w:br/>
      </w:r>
      <w:r>
        <w:rPr>
          <w:rFonts w:ascii="Aptos" w:hAnsi="Aptos"/>
          <w:b w:val="0"/>
          <w:color w:val="000000"/>
          <w:sz w:val="20"/>
        </w:rPr>
        <w:t>•  Cookie yang dibuat JavaScript tidak dapat memiliki flag HttpOnly, dan token diduplikasi pada dua lokasi.</w:t>
      </w:r>
      <w:r>
        <w:br/>
      </w:r>
      <w:r>
        <w:rPr>
          <w:rFonts w:ascii="Aptos" w:hAnsi="Aptos"/>
          <w:b w:val="0"/>
          <w:color w:val="000000"/>
          <w:sz w:val="20"/>
        </w:rPr>
        <w:t>•  frontend/src/lib/api-client.ts baris 36-42 membaca token dan memasangnya sebagai Bearer token.</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Kirim refresh token melalui Set-Cookie dari backend dengan HttpOnly, Secure, SameSite yang sesuai, path terbatas, dan umur pendek. Jangan kembalikan refresh token di body JSON.</w:t>
      </w:r>
      <w:r>
        <w:br/>
      </w:r>
      <w:r>
        <w:rPr>
          <w:rFonts w:ascii="Aptos" w:hAnsi="Aptos"/>
          <w:b w:val="0"/>
          <w:color w:val="000000"/>
          <w:sz w:val="20"/>
        </w:rPr>
        <w:t>•  Simpan access token hanya di memori dan berumur pendek, atau gunakan cookie session HttpOnly untuk seluruh sesi.</w:t>
      </w:r>
      <w:r>
        <w:br/>
      </w:r>
      <w:r>
        <w:rPr>
          <w:rFonts w:ascii="Aptos" w:hAnsi="Aptos"/>
          <w:b w:val="0"/>
          <w:color w:val="000000"/>
          <w:sz w:val="20"/>
        </w:rPr>
        <w:t>•  Tambahkan perlindungan CSRF ketika autentikasi berpindah ke cookie.</w:t>
      </w:r>
      <w:r>
        <w:br/>
      </w:r>
      <w:r>
        <w:rPr>
          <w:rFonts w:ascii="Aptos" w:hAnsi="Aptos"/>
          <w:b w:val="0"/>
          <w:color w:val="000000"/>
          <w:sz w:val="20"/>
        </w:rPr>
        <w:t>•  Hapus token lama dari localStorage dan cookie JavaScript saat migrasi, lalu cabut seluruh refresh token yang sudah terbit.</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document.cookie dan localStorage tidak mengandung token.</w:t>
      </w:r>
      <w:r>
        <w:br/>
      </w:r>
      <w:r>
        <w:rPr>
          <w:rFonts w:ascii="Aptos" w:hAnsi="Aptos"/>
          <w:b w:val="0"/>
          <w:color w:val="000000"/>
          <w:sz w:val="20"/>
        </w:rPr>
        <w:t>•  Refresh memakai cookie HttpOnly dan request mutasi gagal tanpa kontrol CSRF.</w:t>
      </w:r>
      <w:r>
        <w:br/>
      </w:r>
      <w:r>
        <w:rPr>
          <w:rFonts w:ascii="Aptos" w:hAnsi="Aptos"/>
          <w:b w:val="0"/>
          <w:color w:val="000000"/>
          <w:sz w:val="20"/>
        </w:rPr>
        <w:t>•  Simulasi XSS tidak dapat membaca material sesi jangka panjang.</w:t>
      </w:r>
    </w:p>
    <w:p>
      <w:pPr>
        <w:pStyle w:val="Heading2"/>
        <w:keepNext/>
        <w:pageBreakBefore w:val="0"/>
      </w:pPr>
      <w:r>
        <w:t>F07  Upload Divalidasi dari Ekstensi dan Disajikan Publik</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HIGH  P1</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434 Unrestricted Upload of File with Dangerous Type dan CWE 862 Missing Authorization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Penyerang dapat mengganti ekstensi file berbahaya agar lolos filter. Setelah tersimpan, file dapat diambil tanpa autentikasi dan tanpa verifikasi bahwa peminta berhak melihat bukti suatu OPD.</w:t>
      </w:r>
    </w:p>
    <w:p>
      <w:pPr>
        <w:spacing w:after="140" w:line="269" w:lineRule="auto"/>
      </w:pPr>
      <w:r>
        <w:rPr>
          <w:rFonts w:ascii="Aptos" w:hAnsi="Aptos"/>
          <w:b/>
          <w:color w:val="000000"/>
          <w:sz w:val="21"/>
        </w:rPr>
        <w:t xml:space="preserve">Skenario dampak. </w:t>
      </w:r>
      <w:r>
        <w:rPr>
          <w:rFonts w:ascii="Aptos" w:hAnsi="Aptos"/>
          <w:b w:val="0"/>
          <w:i w:val="0"/>
          <w:color w:val="000000"/>
          <w:sz w:val="21"/>
        </w:rPr>
        <w:t>Pengguna ber-role PPK mengunggah file yang menyamar sebagai PDF atau gambar. Tautan /uploads dibagikan ke luar organisasi, atau file berbahaya dibuka oleh pemeriksa.</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backend/src/modules/pembangunan/pembangunan.controller.ts baris 362-390 menerima gambar, GIF, MP4, dan PDF hanya berdasarkan extname dari nama file pengguna.</w:t>
      </w:r>
      <w:r>
        <w:br/>
      </w:r>
      <w:r>
        <w:rPr>
          <w:rFonts w:ascii="Aptos" w:hAnsi="Aptos"/>
          <w:b w:val="0"/>
          <w:color w:val="000000"/>
          <w:sz w:val="20"/>
        </w:rPr>
        <w:t>•  backend/src/main.ts baris 18-20 menyajikan seluruh direktori uploads sebagai static asset pada /uploads tanpa guard JWT atau pemeriksaan scope OPD.</w:t>
      </w:r>
      <w:r>
        <w:br/>
      </w:r>
      <w:r>
        <w:rPr>
          <w:rFonts w:ascii="Aptos" w:hAnsi="Aptos"/>
          <w:b w:val="0"/>
          <w:color w:val="000000"/>
          <w:sz w:val="20"/>
        </w:rPr>
        <w:t>•  Nama file memakai Date.now dan Math.random, bukan identifier kriptografis.</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Pindahkan bukti ke storage privat di luar web root dan sediakan endpoint download terautentikasi dengan pemeriksaan role serta scope OPD.</w:t>
      </w:r>
      <w:r>
        <w:br/>
      </w:r>
      <w:r>
        <w:rPr>
          <w:rFonts w:ascii="Aptos" w:hAnsi="Aptos"/>
          <w:b w:val="0"/>
          <w:color w:val="000000"/>
          <w:sz w:val="20"/>
        </w:rPr>
        <w:t>•  Validasi magic byte dan MIME hasil deteksi server. Decode dan encode ulang gambar; batasi dimensi, frame GIF, durasi video, halaman PDF, dan kuota.</w:t>
      </w:r>
      <w:r>
        <w:br/>
      </w:r>
      <w:r>
        <w:rPr>
          <w:rFonts w:ascii="Aptos" w:hAnsi="Aptos"/>
          <w:b w:val="0"/>
          <w:color w:val="000000"/>
          <w:sz w:val="20"/>
        </w:rPr>
        <w:t>•  Gunakan UUID kriptografis dan storage noexec atau object storage terpisah.</w:t>
      </w:r>
      <w:r>
        <w:br/>
      </w:r>
      <w:r>
        <w:rPr>
          <w:rFonts w:ascii="Aptos" w:hAnsi="Aptos"/>
          <w:b w:val="0"/>
          <w:color w:val="000000"/>
          <w:sz w:val="20"/>
        </w:rPr>
        <w:t>•  Terapkan antivirus atau content disarm untuk PDF; sajikan file berisiko sebagai attachment dari origin terpisah dengan nosniff.</w:t>
      </w:r>
      <w:r>
        <w:br/>
      </w:r>
      <w:r>
        <w:rPr>
          <w:rFonts w:ascii="Aptos" w:hAnsi="Aptos"/>
          <w:b w:val="0"/>
          <w:color w:val="000000"/>
          <w:sz w:val="20"/>
        </w:rPr>
        <w:t>•  Hapus file sementara bila validasi atau transaksi database gagal.</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File berekstensi valid tetapi isi tidak sesuai ditolak.</w:t>
      </w:r>
      <w:r>
        <w:br/>
      </w:r>
      <w:r>
        <w:rPr>
          <w:rFonts w:ascii="Aptos" w:hAnsi="Aptos"/>
          <w:b w:val="0"/>
          <w:color w:val="000000"/>
          <w:sz w:val="20"/>
        </w:rPr>
        <w:t>•  Permintaan /uploads langsung tidak lagi mengembalikan file.</w:t>
      </w:r>
      <w:r>
        <w:br/>
      </w:r>
      <w:r>
        <w:rPr>
          <w:rFonts w:ascii="Aptos" w:hAnsi="Aptos"/>
          <w:b w:val="0"/>
          <w:color w:val="000000"/>
          <w:sz w:val="20"/>
        </w:rPr>
        <w:t>•  Pengguna scope lain menerima 403 saat meminta bukti yang bukan kewenangannya.</w:t>
      </w:r>
    </w:p>
    <w:p>
      <w:pPr>
        <w:pStyle w:val="Heading2"/>
        <w:keepNext/>
        <w:pageBreakBefore w:val="0"/>
      </w:pPr>
      <w:r>
        <w:t>F08  Login dan Refresh Tidak Dibatasi</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HIGH  P1</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307 Improper Restriction of Excessive Authentication Attempts</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Penyerang dapat melakukan password spraying terhadap banyak NIP atau percobaan berulang pada satu akun. Setiap kegagalan dapat memicu query ke eGov atau SIMPEG sehingga serangan juga membebani sistem eksternal.</w:t>
      </w:r>
    </w:p>
    <w:p>
      <w:pPr>
        <w:spacing w:after="140" w:line="269" w:lineRule="auto"/>
      </w:pPr>
      <w:r>
        <w:rPr>
          <w:rFonts w:ascii="Aptos" w:hAnsi="Aptos"/>
          <w:b/>
          <w:color w:val="000000"/>
          <w:sz w:val="21"/>
        </w:rPr>
        <w:t xml:space="preserve">Skenario dampak. </w:t>
      </w:r>
      <w:r>
        <w:rPr>
          <w:rFonts w:ascii="Aptos" w:hAnsi="Aptos"/>
          <w:b w:val="0"/>
          <w:i w:val="0"/>
          <w:color w:val="000000"/>
          <w:sz w:val="21"/>
        </w:rPr>
        <w:t>Bot mengirim ribuan kombinasi NIP dan kata sandi dari banyak IP. Tanpa batas per akun, per IP, dan global, peluang pengambilalihan meningkat dan layanan eGov ikut terdampak.</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backend/src/modules/auth/auth.controller.ts baris 32-65 membuka endpoint login dan refresh sebagai public.</w:t>
      </w:r>
      <w:r>
        <w:br/>
      </w:r>
      <w:r>
        <w:rPr>
          <w:rFonts w:ascii="Aptos" w:hAnsi="Aptos"/>
          <w:b w:val="0"/>
          <w:color w:val="000000"/>
          <w:sz w:val="20"/>
        </w:rPr>
        <w:t>•  backend/package.json dan backend/src tidak memasang throttler atau rate limiter untuk endpoint autentikasi.</w:t>
      </w:r>
      <w:r>
        <w:br/>
      </w:r>
      <w:r>
        <w:rPr>
          <w:rFonts w:ascii="Aptos" w:hAnsi="Aptos"/>
          <w:b w:val="0"/>
          <w:color w:val="000000"/>
          <w:sz w:val="20"/>
        </w:rPr>
        <w:t>•  Redis tersedia tetapi tidak dipakai untuk penghitung kegagalan login atau pembatasan refresh.</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Terapkan token bucket atau sliding window pada login dan refresh dengan kunci IP, identifier yang di-hash, serta batas global.</w:t>
      </w:r>
      <w:r>
        <w:br/>
      </w:r>
      <w:r>
        <w:rPr>
          <w:rFonts w:ascii="Aptos" w:hAnsi="Aptos"/>
          <w:b w:val="0"/>
          <w:color w:val="000000"/>
          <w:sz w:val="20"/>
        </w:rPr>
        <w:t>•  Gunakan backoff bertahap dan lock sementara yang tidak bisa dipakai untuk mengunci korban permanen. Simpan counter di Redis.</w:t>
      </w:r>
      <w:r>
        <w:br/>
      </w:r>
      <w:r>
        <w:rPr>
          <w:rFonts w:ascii="Aptos" w:hAnsi="Aptos"/>
          <w:b w:val="0"/>
          <w:color w:val="000000"/>
          <w:sz w:val="20"/>
        </w:rPr>
        <w:t>•  Berikan respons generik dengan waktu relatif seragam; tambahkan CAPTCHA atau verifikasi tambahan setelah ambang risiko.</w:t>
      </w:r>
      <w:r>
        <w:br/>
      </w:r>
      <w:r>
        <w:rPr>
          <w:rFonts w:ascii="Aptos" w:hAnsi="Aptos"/>
          <w:b w:val="0"/>
          <w:color w:val="000000"/>
          <w:sz w:val="20"/>
        </w:rPr>
        <w:t>•  Kirim alert untuk password spraying, banyak akun dari satu IP, satu akun dari banyak IP, dan reuse refresh token.</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Percobaan di atas ambang menghasilkan 429 tanpa meneruskan seluruh request ke eGov.</w:t>
      </w:r>
      <w:r>
        <w:br/>
      </w:r>
      <w:r>
        <w:rPr>
          <w:rFonts w:ascii="Aptos" w:hAnsi="Aptos"/>
          <w:b w:val="0"/>
          <w:color w:val="000000"/>
          <w:sz w:val="20"/>
        </w:rPr>
        <w:t>•  Pembatasan per identifier tetap bekerja ketika IP berubah.</w:t>
      </w:r>
      <w:r>
        <w:br/>
      </w:r>
      <w:r>
        <w:rPr>
          <w:rFonts w:ascii="Aptos" w:hAnsi="Aptos"/>
          <w:b w:val="0"/>
          <w:color w:val="000000"/>
          <w:sz w:val="20"/>
        </w:rPr>
        <w:t>•  Dashboard menampilkan alert tanpa menyimpan kata sandi.</w:t>
      </w:r>
    </w:p>
    <w:p>
      <w:pPr>
        <w:pStyle w:val="Heading2"/>
        <w:keepNext/>
        <w:pageBreakBefore w:val="0"/>
      </w:pPr>
      <w:r>
        <w:t>F09  Security Headers dan HTTPS Belum Dipaksakan</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MEDIUM  P1</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693 Protection Mechanism Failure dan CWE 319 Cleartext Transmission of Sensitive Information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Tanpa HTTPS penuh, kredensial dan token dapat disadap atau dimodifikasi. Tanpa header pelindung, dampak XSS, clickjacking, MIME sniffing, dan kebocoran referrer membesar.</w:t>
      </w:r>
    </w:p>
    <w:p>
      <w:pPr>
        <w:spacing w:after="140" w:line="269" w:lineRule="auto"/>
      </w:pPr>
      <w:r>
        <w:rPr>
          <w:rFonts w:ascii="Aptos" w:hAnsi="Aptos"/>
          <w:b/>
          <w:color w:val="000000"/>
          <w:sz w:val="21"/>
        </w:rPr>
        <w:t xml:space="preserve">Skenario dampak. </w:t>
      </w:r>
      <w:r>
        <w:rPr>
          <w:rFonts w:ascii="Aptos" w:hAnsi="Aptos"/>
          <w:b w:val="0"/>
          <w:i w:val="0"/>
          <w:color w:val="000000"/>
          <w:sz w:val="21"/>
        </w:rPr>
        <w:t>Pengguna membuka versi HTTP melalui jaringan tidak tepercaya. Penyerang di jalur jaringan menangkap login atau mengalihkan request; situs juga dapat ditempatkan dalam iframe untuk menipu klik.</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backend/src/main.ts tidak mengaktifkan Helmet, CSP, HSTS, X-Content-Type-Options, frame protection, atau Referrer-Policy.</w:t>
      </w:r>
      <w:r>
        <w:br/>
      </w:r>
      <w:r>
        <w:rPr>
          <w:rFonts w:ascii="Aptos" w:hAnsi="Aptos"/>
          <w:b w:val="0"/>
          <w:color w:val="000000"/>
          <w:sz w:val="20"/>
        </w:rPr>
        <w:t>•  backend/src/main.ts baris 34-49 memasukkan origin HTTP domain produksi dan localhost ke allowlist tetap, termasuk saat production.</w:t>
      </w:r>
      <w:r>
        <w:br/>
      </w:r>
      <w:r>
        <w:rPr>
          <w:rFonts w:ascii="Aptos" w:hAnsi="Aptos"/>
          <w:b w:val="0"/>
          <w:color w:val="000000"/>
          <w:sz w:val="20"/>
        </w:rPr>
        <w:t>•  frontend/public/.htaccess hanya berisi aturan rewrite tanpa security headers atau redirect HTTPS.</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Paksa redirect HTTP ke HTTPS pada reverse proxy dan aplikasi; aktifkan HSTS setelah seluruh subdomain siap.</w:t>
      </w:r>
      <w:r>
        <w:br/>
      </w:r>
      <w:r>
        <w:rPr>
          <w:rFonts w:ascii="Aptos" w:hAnsi="Aptos"/>
          <w:b w:val="0"/>
          <w:color w:val="000000"/>
          <w:sz w:val="20"/>
        </w:rPr>
        <w:t>•  Pasang Helmet dan tetapkan CSP yang sesuai dengan static frontend.</w:t>
      </w:r>
      <w:r>
        <w:br/>
      </w:r>
      <w:r>
        <w:rPr>
          <w:rFonts w:ascii="Aptos" w:hAnsi="Aptos"/>
          <w:b w:val="0"/>
          <w:color w:val="000000"/>
          <w:sz w:val="20"/>
        </w:rPr>
        <w:t>•  Bangun allowlist CORS dari konfigurasi production yang tervalidasi tanpa HTTP, localhost, atau wildcard.</w:t>
      </w:r>
      <w:r>
        <w:br/>
      </w:r>
      <w:r>
        <w:rPr>
          <w:rFonts w:ascii="Aptos" w:hAnsi="Aptos"/>
          <w:b w:val="0"/>
          <w:color w:val="000000"/>
          <w:sz w:val="20"/>
        </w:rPr>
        <w:t>•  Tambahkan nosniff, frame-ancestors, Referrer-Policy, Permissions-Policy, dan cache header yang tepat.</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HTTP selalu beralih ke HTTPS dan origin HTTP ditolak CORS production.</w:t>
      </w:r>
      <w:r>
        <w:br/>
      </w:r>
      <w:r>
        <w:rPr>
          <w:rFonts w:ascii="Aptos" w:hAnsi="Aptos"/>
          <w:b w:val="0"/>
          <w:color w:val="000000"/>
          <w:sz w:val="20"/>
        </w:rPr>
        <w:t>•  Scanner header menunjukkan CSP, HSTS, nosniff, frame protection, dan referrer policy aktif.</w:t>
      </w:r>
      <w:r>
        <w:br/>
      </w:r>
      <w:r>
        <w:rPr>
          <w:rFonts w:ascii="Aptos" w:hAnsi="Aptos"/>
          <w:b w:val="0"/>
          <w:color w:val="000000"/>
          <w:sz w:val="20"/>
        </w:rPr>
        <w:t>•  Login dan refresh tidak dapat dilakukan lewat cleartext.</w:t>
      </w:r>
    </w:p>
    <w:p>
      <w:pPr>
        <w:pStyle w:val="Heading2"/>
        <w:keepNext/>
        <w:pageBreakBefore w:val="0"/>
      </w:pPr>
      <w:r>
        <w:t>F10  Dokumentasi Swagger Terbuka di Semua Environment</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MEDIUM  P2</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200 Exposure of Sensitive Information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Dokumentasi publik mempercepat pemetaan endpoint, model input, role, dan operasi administratif. Persisted token menambah lokasi penyimpanan kredensial di browser.</w:t>
      </w:r>
    </w:p>
    <w:p>
      <w:pPr>
        <w:spacing w:after="140" w:line="269" w:lineRule="auto"/>
      </w:pPr>
      <w:r>
        <w:rPr>
          <w:rFonts w:ascii="Aptos" w:hAnsi="Aptos"/>
          <w:b/>
          <w:color w:val="000000"/>
          <w:sz w:val="21"/>
        </w:rPr>
        <w:t xml:space="preserve">Skenario dampak. </w:t>
      </w:r>
      <w:r>
        <w:rPr>
          <w:rFonts w:ascii="Aptos" w:hAnsi="Aptos"/>
          <w:b w:val="0"/>
          <w:i w:val="0"/>
          <w:color w:val="000000"/>
          <w:sz w:val="21"/>
        </w:rPr>
        <w:t>Penyerang memakai /docs untuk menginventarisasi endpoint mutasi lalu menggabungkannya dengan token curian atau kredensial lemah.</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backend/src/main.ts baris 67-101 selalu membangun dan menyajikan Swagger pada /docs.</w:t>
      </w:r>
      <w:r>
        <w:br/>
      </w:r>
      <w:r>
        <w:rPr>
          <w:rFonts w:ascii="Aptos" w:hAnsi="Aptos"/>
          <w:b w:val="0"/>
          <w:color w:val="000000"/>
          <w:sz w:val="20"/>
        </w:rPr>
        <w:t>•  Konfigurasi Swagger mengaktifkan persistAuthorization sehingga bearer token dapat bertahan di browser dokumentasi.</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Nonaktifkan Swagger pada production secara default atau batasi melalui VPN, IP allowlist, autentikasi administrator, atau deployment terpisah.</w:t>
      </w:r>
      <w:r>
        <w:br/>
      </w:r>
      <w:r>
        <w:rPr>
          <w:rFonts w:ascii="Aptos" w:hAnsi="Aptos"/>
          <w:b w:val="0"/>
          <w:color w:val="000000"/>
          <w:sz w:val="20"/>
        </w:rPr>
        <w:t>•  Matikan persistAuthorization dan hindari token produksi pada browser dokumentasi.</w:t>
      </w:r>
      <w:r>
        <w:br/>
      </w:r>
      <w:r>
        <w:rPr>
          <w:rFonts w:ascii="Aptos" w:hAnsi="Aptos"/>
          <w:b w:val="0"/>
          <w:color w:val="000000"/>
          <w:sz w:val="20"/>
        </w:rPr>
        <w:t>•  Pastikan schema tidak memuat contoh secret, data pegawai nyata, atau kredensial default.</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/docs menghasilkan 404 atau 403 dari jaringan umum production.</w:t>
      </w:r>
      <w:r>
        <w:br/>
      </w:r>
      <w:r>
        <w:rPr>
          <w:rFonts w:ascii="Aptos" w:hAnsi="Aptos"/>
          <w:b w:val="0"/>
          <w:color w:val="000000"/>
          <w:sz w:val="20"/>
        </w:rPr>
        <w:t>•  Browser dokumentasi tidak menyimpan bearer token setelah dimuat ulang.</w:t>
      </w:r>
    </w:p>
    <w:p>
      <w:pPr>
        <w:pStyle w:val="Heading2"/>
        <w:keepNext/>
        <w:pageBreakBefore w:val="0"/>
      </w:pPr>
      <w:r>
        <w:t>F11  Monitoring Kegagalan Autentikasi Belum Memadai</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MEDIUM  P2</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778 Insufficient Logging</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Password spraying dan percobaan pengambilalihan sulit dideteksi konsisten. Log bebas berisi identitas pegawai juga memperbesar paparan data pribadi.</w:t>
      </w:r>
    </w:p>
    <w:p>
      <w:pPr>
        <w:spacing w:after="140" w:line="269" w:lineRule="auto"/>
      </w:pPr>
      <w:r>
        <w:rPr>
          <w:rFonts w:ascii="Aptos" w:hAnsi="Aptos"/>
          <w:b/>
          <w:color w:val="000000"/>
          <w:sz w:val="21"/>
        </w:rPr>
        <w:t xml:space="preserve">Skenario dampak. </w:t>
      </w:r>
      <w:r>
        <w:rPr>
          <w:rFonts w:ascii="Aptos" w:hAnsi="Aptos"/>
          <w:b w:val="0"/>
          <w:i w:val="0"/>
          <w:color w:val="000000"/>
          <w:sz w:val="21"/>
        </w:rPr>
        <w:t>Serangan berlangsung lama dengan sedikit kegagalan per akun. Tanpa event terstruktur dan alert, tim baru mengetahui setelah akun berhasil diambil alih.</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backend/src/modules/auth/auth.service.ts baris 220-231 membuat auditLog untuk login berhasil tetapi tidak untuk login gagal.</w:t>
      </w:r>
      <w:r>
        <w:br/>
      </w:r>
      <w:r>
        <w:rPr>
          <w:rFonts w:ascii="Aptos" w:hAnsi="Aptos"/>
          <w:b w:val="0"/>
          <w:color w:val="000000"/>
          <w:sz w:val="20"/>
        </w:rPr>
        <w:t>•  backend/src/core/egov/egov.service.ts baris 260-280 mencatat identifier, username, NIP, atau nama pada log bebas.</w:t>
      </w:r>
      <w:r>
        <w:br/>
      </w:r>
      <w:r>
        <w:rPr>
          <w:rFonts w:ascii="Aptos" w:hAnsi="Aptos"/>
          <w:b w:val="0"/>
          <w:color w:val="000000"/>
          <w:sz w:val="20"/>
        </w:rPr>
        <w:t>•  backend/src/common/interceptors/logging.interceptor.ts tidak memiliki correlation ID atau kategori keamanan.</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Catat login gagal, rate limit, refresh gagal, token reuse, dan perubahan role secara terstruktur dengan correlation ID serta identifier yang di-hash.</w:t>
      </w:r>
      <w:r>
        <w:br/>
      </w:r>
      <w:r>
        <w:rPr>
          <w:rFonts w:ascii="Aptos" w:hAnsi="Aptos"/>
          <w:b w:val="0"/>
          <w:color w:val="000000"/>
          <w:sz w:val="20"/>
        </w:rPr>
        <w:t>•  Jangan mencatat kata sandi, token, connection string, atau profil lengkap.</w:t>
      </w:r>
      <w:r>
        <w:br/>
      </w:r>
      <w:r>
        <w:rPr>
          <w:rFonts w:ascii="Aptos" w:hAnsi="Aptos"/>
          <w:b w:val="0"/>
          <w:color w:val="000000"/>
          <w:sz w:val="20"/>
        </w:rPr>
        <w:t>•  Kirim log ke penyimpanan terpusat yang aksesnya dibatasi dan tidak dapat diubah proses aplikasi.</w:t>
      </w:r>
      <w:r>
        <w:br/>
      </w:r>
      <w:r>
        <w:rPr>
          <w:rFonts w:ascii="Aptos" w:hAnsi="Aptos"/>
          <w:b w:val="0"/>
          <w:color w:val="000000"/>
          <w:sz w:val="20"/>
        </w:rPr>
        <w:t>•  Konfigurasikan trust proxy agar IP sumber tidak mudah dipalsukan.</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Simulasi password spraying menghasilkan alert tanpa data rahasia.</w:t>
      </w:r>
      <w:r>
        <w:br/>
      </w:r>
      <w:r>
        <w:rPr>
          <w:rFonts w:ascii="Aptos" w:hAnsi="Aptos"/>
          <w:b w:val="0"/>
          <w:color w:val="000000"/>
          <w:sz w:val="20"/>
        </w:rPr>
        <w:t>•  Akses dan perubahan log diaudit; proses aplikasi tidak dapat menghapus log pusat.</w:t>
      </w:r>
    </w:p>
    <w:p>
      <w:pPr>
        <w:pStyle w:val="Heading2"/>
        <w:keepNext/>
        <w:pageBreakBefore w:val="0"/>
      </w:pPr>
      <w:r>
        <w:t>F12  Endpoint Publik Membuka Informasi Operasional</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LOW  P3</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200 Exposure of Sensitive Information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Informasi status komponen membantu reconnaissance dan mengungkap kapan database terganggu. Struktur organisasi juga dapat membantu pemetaan target.</w:t>
      </w:r>
    </w:p>
    <w:p>
      <w:pPr>
        <w:spacing w:after="140" w:line="269" w:lineRule="auto"/>
      </w:pPr>
      <w:r>
        <w:rPr>
          <w:rFonts w:ascii="Aptos" w:hAnsi="Aptos"/>
          <w:b/>
          <w:color w:val="000000"/>
          <w:sz w:val="21"/>
        </w:rPr>
        <w:t xml:space="preserve">Skenario dampak. </w:t>
      </w:r>
      <w:r>
        <w:rPr>
          <w:rFonts w:ascii="Aptos" w:hAnsi="Aptos"/>
          <w:b w:val="0"/>
          <w:i w:val="0"/>
          <w:color w:val="000000"/>
          <w:sz w:val="21"/>
        </w:rPr>
        <w:t>Penyerang memantau health endpoint untuk memilih waktu serangan atau memakai nama dan ID unit kerja untuk phishing yang lebih meyakinkan.</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backend/src/core/health/health.controller.ts baris 22-32 membuka status database dan heap memory tanpa autentikasi.</w:t>
      </w:r>
      <w:r>
        <w:br/>
      </w:r>
      <w:r>
        <w:rPr>
          <w:rFonts w:ascii="Aptos" w:hAnsi="Aptos"/>
          <w:b w:val="0"/>
          <w:color w:val="000000"/>
          <w:sz w:val="20"/>
        </w:rPr>
        <w:t>•  backend/src/modules/pembangunan/pembangunan.controller.ts baris 79-85 membuka daftar subunit berdasarkan OPD tanpa autentikasi.</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Pisahkan liveness sederhana dari readiness rinci yang hanya tersedia untuk monitoring internal.</w:t>
      </w:r>
      <w:r>
        <w:br/>
      </w:r>
      <w:r>
        <w:rPr>
          <w:rFonts w:ascii="Aptos" w:hAnsi="Aptos"/>
          <w:b w:val="0"/>
          <w:color w:val="000000"/>
          <w:sz w:val="20"/>
        </w:rPr>
        <w:t>•  Tentukan apakah daftar subunit memang publik; jika tidak, hapus dekorator Public dan terapkan scope.</w:t>
      </w:r>
      <w:r>
        <w:br/>
      </w:r>
      <w:r>
        <w:rPr>
          <w:rFonts w:ascii="Aptos" w:hAnsi="Aptos"/>
          <w:b w:val="0"/>
          <w:color w:val="000000"/>
          <w:sz w:val="20"/>
        </w:rPr>
        <w:t>•  Tambahkan rate limit serta cache pada referensi yang tetap harus publik.</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Endpoint publik tidak mengungkap dependency atau metrik memory rinci.</w:t>
      </w:r>
      <w:r>
        <w:br/>
      </w:r>
      <w:r>
        <w:rPr>
          <w:rFonts w:ascii="Aptos" w:hAnsi="Aptos"/>
          <w:b w:val="0"/>
          <w:color w:val="000000"/>
          <w:sz w:val="20"/>
        </w:rPr>
        <w:t>•  Daftar subunit hanya tersedia sesuai kebijakan data.</w:t>
      </w:r>
    </w:p>
    <w:p>
      <w:pPr>
        <w:pStyle w:val="Heading2"/>
        <w:keepNext/>
        <w:pageBreakBefore/>
      </w:pPr>
      <w:r>
        <w:t>F13  Validasi Input Administrasi Belum Konsisten</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7560"/>
      </w:tblGrid>
      <w:tr>
        <w:trPr>
          <w:tblHeader w:val="true"/>
          <w:cantSplit/>
        </w:trPr>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Tingkat risiko</w:t>
            </w:r>
          </w:p>
        </w:tc>
        <w:tc>
          <w:tcPr>
            <w:tcW w:type="dxa" w:w="4997"/>
            <w:vAlign w:val="center"/>
            <w:tcMar>
              <w:top w:w="105" w:type="dxa"/>
              <w:start w:w="120" w:type="dxa"/>
              <w:bottom w:w="105" w:type="dxa"/>
              <w:end w:w="120" w:type="dxa"/>
            </w:tcMar>
            <w:shd w:fill="17365D"/>
          </w:tcPr>
          <w:p>
            <w:pPr>
              <w:spacing w:after="0" w:line="252" w:lineRule="auto"/>
              <w:jc w:val="left"/>
            </w:pPr>
            <w:r/>
            <w:r>
              <w:rPr>
                <w:rFonts w:ascii="Aptos" w:hAnsi="Aptos"/>
                <w:b/>
                <w:color w:val="FFFFFF"/>
                <w:sz w:val="18"/>
              </w:rPr>
              <w:t>LOW  P3</w:t>
            </w:r>
          </w:p>
        </w:tc>
      </w:tr>
      <w:tr>
        <w:trPr>
          <w:cantSplit/>
        </w:trPr>
        <w:tc>
          <w:tcPr>
            <w:tcW w:type="dxa" w:w="4997"/>
            <w:vAlign w:val="center"/>
            <w:tcMar>
              <w:top w:w="105" w:type="dxa"/>
              <w:start w:w="120" w:type="dxa"/>
              <w:bottom w:w="105" w:type="dxa"/>
              <w:end w:w="120" w:type="dxa"/>
            </w:tcMar>
          </w:tcPr>
          <w:p>
            <w:pPr>
              <w:spacing w:after="0" w:line="252" w:lineRule="auto"/>
              <w:jc w:val="left"/>
            </w:pPr>
            <w:r/>
            <w:r>
              <w:rPr>
                <w:rFonts w:ascii="Aptos" w:hAnsi="Aptos"/>
                <w:b/>
                <w:color w:val="000000"/>
                <w:sz w:val="18"/>
              </w:rPr>
              <w:t>Klasifikasi</w:t>
            </w:r>
          </w:p>
        </w:tc>
        <w:tc>
          <w:tcPr>
            <w:tcW w:type="dxa" w:w="4997"/>
            <w:vAlign w:val="center"/>
            <w:tcMar>
              <w:top w:w="105" w:type="dxa"/>
              <w:start w:w="120" w:type="dxa"/>
              <w:bottom w:w="105" w:type="dxa"/>
              <w:end w:w="120" w:type="dxa"/>
            </w:tcMar>
          </w:tcPr>
          <w:p>
            <w:pPr>
              <w:spacing w:after="0" w:line="252" w:lineRule="auto"/>
              <w:jc w:val="left"/>
            </w:pPr>
            <w:r/>
            <w:r>
              <w:rPr>
                <w:rFonts w:ascii="Aptos" w:hAnsi="Aptos"/>
                <w:b w:val="0"/>
                <w:color w:val="000000"/>
                <w:sz w:val="18"/>
              </w:rPr>
              <w:t>CWE 20 Improper Input Validation</w:t>
            </w:r>
          </w:p>
        </w:tc>
      </w:tr>
    </w:tbl>
    <w:p>
      <w:pPr>
        <w:spacing w:after="140" w:line="269" w:lineRule="auto"/>
      </w:pPr>
      <w:r>
        <w:rPr>
          <w:rFonts w:ascii="Aptos" w:hAnsi="Aptos"/>
          <w:b/>
          <w:color w:val="000000"/>
          <w:sz w:val="21"/>
        </w:rPr>
        <w:t xml:space="preserve">Mengapa tidak aman. </w:t>
      </w:r>
      <w:r>
        <w:rPr>
          <w:rFonts w:ascii="Aptos" w:hAnsi="Aptos"/>
          <w:b w:val="0"/>
          <w:i w:val="0"/>
          <w:color w:val="000000"/>
          <w:sz w:val="21"/>
        </w:rPr>
        <w:t>Input terlalu bebas dapat memicu error 500, data tidak konsisten, log berlebihan, atau payload tersimpan yang bermasalah pada consumer lain. Endpoint dibatasi administrator sehingga risikonya lebih rendah.</w:t>
      </w:r>
    </w:p>
    <w:p>
      <w:pPr>
        <w:spacing w:after="140" w:line="269" w:lineRule="auto"/>
      </w:pPr>
      <w:r>
        <w:rPr>
          <w:rFonts w:ascii="Aptos" w:hAnsi="Aptos"/>
          <w:b/>
          <w:color w:val="000000"/>
          <w:sz w:val="21"/>
        </w:rPr>
        <w:t xml:space="preserve">Skenario dampak. </w:t>
      </w:r>
      <w:r>
        <w:rPr>
          <w:rFonts w:ascii="Aptos" w:hAnsi="Aptos"/>
          <w:b w:val="0"/>
          <w:i w:val="0"/>
          <w:color w:val="000000"/>
          <w:sz w:val="21"/>
        </w:rPr>
        <w:t>Token administrator yang dicuri mengirim array role atau menu besar dan tidak sesuai schema sehingga terjadi gangguan atau data audit membengkak.</w:t>
      </w:r>
    </w:p>
    <w:p>
      <w:pPr>
        <w:spacing w:before="80" w:after="80" w:line="269" w:lineRule="auto"/>
        <w:ind w:left="403"/>
      </w:pPr>
      <w:r>
        <w:rPr>
          <w:rFonts w:ascii="Aptos" w:hAnsi="Aptos"/>
          <w:b/>
          <w:color w:val="000000"/>
          <w:sz w:val="21"/>
        </w:rPr>
        <w:t>Bukti kode</w:t>
      </w:r>
      <w:r>
        <w:br/>
      </w:r>
      <w:r>
        <w:rPr>
          <w:rFonts w:ascii="Aptos" w:hAnsi="Aptos"/>
          <w:b w:val="0"/>
          <w:color w:val="000000"/>
          <w:sz w:val="20"/>
        </w:rPr>
        <w:t>•  backend/src/modules/users/dto/set-role.dto.ts baris 28-34 memvalidasi roles sebagai array tetapi tidak IsEnum untuk setiap elemen.</w:t>
      </w:r>
      <w:r>
        <w:br/>
      </w:r>
      <w:r>
        <w:rPr>
          <w:rFonts w:ascii="Aptos" w:hAnsi="Aptos"/>
          <w:b w:val="0"/>
          <w:color w:val="000000"/>
          <w:sz w:val="20"/>
        </w:rPr>
        <w:t>•  backend/src/modules/users/users.controller.ts baris 139-147 menerima update role matrix dengan menus bertipe any[] tanpa schema elemen.</w:t>
      </w:r>
      <w:r>
        <w:br/>
      </w:r>
      <w:r>
        <w:rPr>
          <w:rFonts w:ascii="Aptos" w:hAnsi="Aptos"/>
          <w:b w:val="0"/>
          <w:color w:val="000000"/>
          <w:sz w:val="20"/>
        </w:rPr>
        <w:t>•  Sejumlah string DTO pembangunan tidak memiliki MaxLength.</w:t>
      </w:r>
    </w:p>
    <w:p>
      <w:pPr>
        <w:spacing w:before="80" w:after="80" w:line="269" w:lineRule="auto"/>
        <w:ind w:left="403"/>
      </w:pPr>
      <w:r>
        <w:rPr>
          <w:rFonts w:ascii="Aptos" w:hAnsi="Aptos"/>
          <w:b/>
          <w:color w:val="000000"/>
          <w:sz w:val="21"/>
        </w:rPr>
        <w:t>Cara penanganan</w:t>
      </w:r>
      <w:r>
        <w:br/>
      </w:r>
      <w:r>
        <w:rPr>
          <w:rFonts w:ascii="Aptos" w:hAnsi="Aptos"/>
          <w:b w:val="0"/>
          <w:color w:val="000000"/>
          <w:sz w:val="20"/>
        </w:rPr>
        <w:t>•  Tambahkan IsEnum RoleEnum dengan each true, ArrayMaxSize, dan syarat minimal satu role.</w:t>
      </w:r>
      <w:r>
        <w:br/>
      </w:r>
      <w:r>
        <w:rPr>
          <w:rFonts w:ascii="Aptos" w:hAnsi="Aptos"/>
          <w:b w:val="0"/>
          <w:color w:val="000000"/>
          <w:sz w:val="20"/>
        </w:rPr>
        <w:t>•  Buat DTO khusus role matrix dengan whitelist field, enum menu, batas jumlah, dan MaxLength.</w:t>
      </w:r>
      <w:r>
        <w:br/>
      </w:r>
      <w:r>
        <w:rPr>
          <w:rFonts w:ascii="Aptos" w:hAnsi="Aptos"/>
          <w:b w:val="0"/>
          <w:color w:val="000000"/>
          <w:sz w:val="20"/>
        </w:rPr>
        <w:t>•  Tambahkan MaxLength pada teks, batasi request body, dan normalisasi string sebelum penyimpanan.</w:t>
      </w:r>
    </w:p>
    <w:p>
      <w:pPr>
        <w:spacing w:before="80" w:after="80" w:line="269" w:lineRule="auto"/>
        <w:ind w:left="403"/>
      </w:pPr>
      <w:r>
        <w:rPr>
          <w:rFonts w:ascii="Aptos" w:hAnsi="Aptos"/>
          <w:b/>
          <w:color w:val="000000"/>
          <w:sz w:val="21"/>
        </w:rPr>
        <w:t>Kriteria verifikasi</w:t>
      </w:r>
      <w:r>
        <w:br/>
      </w:r>
      <w:r>
        <w:rPr>
          <w:rFonts w:ascii="Aptos" w:hAnsi="Aptos"/>
          <w:b w:val="0"/>
          <w:color w:val="000000"/>
          <w:sz w:val="20"/>
        </w:rPr>
        <w:t>•  Role tidak dikenal dan array berlebihan menghasilkan 400, bukan 500.</w:t>
      </w:r>
      <w:r>
        <w:br/>
      </w:r>
      <w:r>
        <w:rPr>
          <w:rFonts w:ascii="Aptos" w:hAnsi="Aptos"/>
          <w:b w:val="0"/>
          <w:color w:val="000000"/>
          <w:sz w:val="20"/>
        </w:rPr>
        <w:t>•  Data menu di luar schema ditolak dan tidak masuk audit log.</w:t>
      </w:r>
    </w:p>
    <w:p>
      <w:pPr>
        <w:pStyle w:val="Heading1"/>
        <w:keepNext/>
        <w:pageBreakBefore/>
      </w:pPr>
      <w:r>
        <w:t>Rencana Remediasi Bertahap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296"/>
        <w:gridCol w:w="2160"/>
        <w:gridCol w:w="1080"/>
        <w:gridCol w:w="4464"/>
      </w:tblGrid>
      <w:tr>
        <w:trPr>
          <w:tblHeader w:val="true"/>
        </w:trPr>
        <w:tc>
          <w:tcPr>
            <w:tcW w:type="dxa" w:w="1999"/>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Tahap</w:t>
            </w:r>
          </w:p>
        </w:tc>
        <w:tc>
          <w:tcPr>
            <w:tcW w:type="dxa" w:w="1999"/>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Waktu</w:t>
            </w:r>
          </w:p>
        </w:tc>
        <w:tc>
          <w:tcPr>
            <w:tcW w:type="dxa" w:w="1999"/>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Penanggung jawab</w:t>
            </w:r>
          </w:p>
        </w:tc>
        <w:tc>
          <w:tcPr>
            <w:tcW w:type="dxa" w:w="1999"/>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Temuan</w:t>
            </w:r>
          </w:p>
        </w:tc>
        <w:tc>
          <w:tcPr>
            <w:tcW w:type="dxa" w:w="1999"/>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Hasil</w:t>
            </w:r>
          </w:p>
        </w:tc>
      </w:tr>
      <w:tr>
        <w:trPr>
          <w:cantSplit/>
        </w:trPr>
        <w:tc>
          <w:tcPr>
            <w:tcW w:type="dxa" w:w="936"/>
            <w:vAlign w:val="center"/>
            <w:tcMar>
              <w:top w:w="105" w:type="dxa"/>
              <w:start w:w="120" w:type="dxa"/>
              <w:bottom w:w="105" w:type="dxa"/>
              <w:end w:w="120" w:type="dxa"/>
            </w:tcMar>
          </w:tcPr>
          <w:p>
            <w:pPr>
              <w:spacing w:after="0" w:line="252" w:lineRule="auto"/>
              <w:jc w:val="center"/>
            </w:pPr>
            <w:r/>
            <w:r>
              <w:rPr>
                <w:rFonts w:ascii="Aptos" w:hAnsi="Aptos"/>
                <w:b/>
                <w:color w:val="000000"/>
                <w:sz w:val="17"/>
              </w:rPr>
              <w:t>P0</w:t>
            </w:r>
          </w:p>
        </w:tc>
        <w:tc>
          <w:tcPr>
            <w:tcW w:type="dxa" w:w="1296"/>
            <w:vAlign w:val="center"/>
            <w:tcMar>
              <w:top w:w="105" w:type="dxa"/>
              <w:start w:w="120" w:type="dxa"/>
              <w:bottom w:w="105" w:type="dxa"/>
              <w:end w:w="120" w:type="dxa"/>
            </w:tcMar>
          </w:tcPr>
          <w:p>
            <w:pPr>
              <w:spacing w:after="0" w:line="252" w:lineRule="auto"/>
              <w:jc w:val="center"/>
            </w:pPr>
            <w:r/>
            <w:r>
              <w:rPr>
                <w:rFonts w:ascii="Aptos" w:hAnsi="Aptos"/>
                <w:b w:val="0"/>
                <w:color w:val="000000"/>
                <w:sz w:val="17"/>
              </w:rPr>
              <w:t>0-24 jam</w:t>
            </w:r>
          </w:p>
        </w:tc>
        <w:tc>
          <w:tcPr>
            <w:tcW w:type="dxa" w:w="216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Aplikasi dan infrastruktur</w:t>
            </w:r>
          </w:p>
        </w:tc>
        <w:tc>
          <w:tcPr>
            <w:tcW w:type="dxa" w:w="1080"/>
            <w:vAlign w:val="center"/>
            <w:tcMar>
              <w:top w:w="105" w:type="dxa"/>
              <w:start w:w="120" w:type="dxa"/>
              <w:bottom w:w="105" w:type="dxa"/>
              <w:end w:w="120" w:type="dxa"/>
            </w:tcMar>
          </w:tcPr>
          <w:p>
            <w:pPr>
              <w:spacing w:after="0" w:line="252" w:lineRule="auto"/>
              <w:jc w:val="center"/>
            </w:pPr>
            <w:r/>
            <w:r>
              <w:rPr>
                <w:rFonts w:ascii="Aptos" w:hAnsi="Aptos"/>
                <w:b w:val="0"/>
                <w:color w:val="000000"/>
                <w:sz w:val="17"/>
              </w:rPr>
              <w:t>F01-F05</w:t>
            </w:r>
          </w:p>
        </w:tc>
        <w:tc>
          <w:tcPr>
            <w:tcW w:type="dxa" w:w="4464"/>
            <w:vAlign w:val="center"/>
            <w:tcMar>
              <w:top w:w="105" w:type="dxa"/>
              <w:start w:w="120" w:type="dxa"/>
              <w:bottom w:w="105" w:type="dxa"/>
              <w:end w:w="120" w:type="dxa"/>
            </w:tcMar>
          </w:tcPr>
          <w:p>
            <w:pPr>
              <w:spacing w:after="0" w:line="252" w:lineRule="auto"/>
              <w:jc w:val="left"/>
            </w:pPr>
            <w:r/>
            <w:r>
              <w:rPr>
                <w:rFonts w:ascii="Aptos" w:hAnsi="Aptos"/>
                <w:b w:val="0"/>
                <w:color w:val="000000"/>
                <w:sz w:val="17"/>
              </w:rPr>
              <w:t>Tutup bypass login, rotasi secret, tarik artefak bocor, dan mulai patch</w:t>
            </w:r>
          </w:p>
        </w:tc>
      </w:tr>
      <w:tr>
        <w:trPr>
          <w:cantSplit/>
        </w:trPr>
        <w:tc>
          <w:tcPr>
            <w:tcW w:type="dxa" w:w="936"/>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7"/>
              </w:rPr>
              <w:t>P1</w:t>
            </w:r>
          </w:p>
        </w:tc>
        <w:tc>
          <w:tcPr>
            <w:tcW w:type="dxa" w:w="1296"/>
            <w:vAlign w:val="center"/>
            <w:tcMar>
              <w:top w:w="105" w:type="dxa"/>
              <w:start w:w="120" w:type="dxa"/>
              <w:bottom w:w="105" w:type="dxa"/>
              <w:end w:w="120" w:type="dxa"/>
            </w:tcMar>
            <w:shd w:fill="EAF1F8"/>
          </w:tcPr>
          <w:p>
            <w:pPr>
              <w:spacing w:after="0" w:line="252" w:lineRule="auto"/>
              <w:jc w:val="center"/>
            </w:pPr>
            <w:r/>
            <w:r>
              <w:rPr>
                <w:rFonts w:ascii="Aptos" w:hAnsi="Aptos"/>
                <w:b w:val="0"/>
                <w:color w:val="000000"/>
                <w:sz w:val="17"/>
              </w:rPr>
              <w:t>1-7 hari</w:t>
            </w:r>
          </w:p>
        </w:tc>
        <w:tc>
          <w:tcPr>
            <w:tcW w:type="dxa" w:w="216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Backend frontend DevOps</w:t>
            </w:r>
          </w:p>
        </w:tc>
        <w:tc>
          <w:tcPr>
            <w:tcW w:type="dxa" w:w="1080"/>
            <w:vAlign w:val="center"/>
            <w:tcMar>
              <w:top w:w="105" w:type="dxa"/>
              <w:start w:w="120" w:type="dxa"/>
              <w:bottom w:w="105" w:type="dxa"/>
              <w:end w:w="120" w:type="dxa"/>
            </w:tcMar>
            <w:shd w:fill="EAF1F8"/>
          </w:tcPr>
          <w:p>
            <w:pPr>
              <w:spacing w:after="0" w:line="252" w:lineRule="auto"/>
              <w:jc w:val="center"/>
            </w:pPr>
            <w:r/>
            <w:r>
              <w:rPr>
                <w:rFonts w:ascii="Aptos" w:hAnsi="Aptos"/>
                <w:b w:val="0"/>
                <w:color w:val="000000"/>
                <w:sz w:val="17"/>
              </w:rPr>
              <w:t>F06-F09</w:t>
            </w:r>
          </w:p>
        </w:tc>
        <w:tc>
          <w:tcPr>
            <w:tcW w:type="dxa" w:w="4464"/>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Cookie HttpOnly, upload privat, rate limit, HTTPS, dan headers</w:t>
            </w:r>
          </w:p>
        </w:tc>
      </w:tr>
      <w:tr>
        <w:trPr>
          <w:cantSplit/>
        </w:trPr>
        <w:tc>
          <w:tcPr>
            <w:tcW w:type="dxa" w:w="936"/>
            <w:vAlign w:val="center"/>
            <w:tcMar>
              <w:top w:w="105" w:type="dxa"/>
              <w:start w:w="120" w:type="dxa"/>
              <w:bottom w:w="105" w:type="dxa"/>
              <w:end w:w="120" w:type="dxa"/>
            </w:tcMar>
          </w:tcPr>
          <w:p>
            <w:pPr>
              <w:spacing w:after="0" w:line="252" w:lineRule="auto"/>
              <w:jc w:val="center"/>
            </w:pPr>
            <w:r/>
            <w:r>
              <w:rPr>
                <w:rFonts w:ascii="Aptos" w:hAnsi="Aptos"/>
                <w:b/>
                <w:color w:val="000000"/>
                <w:sz w:val="17"/>
              </w:rPr>
              <w:t>P2</w:t>
            </w:r>
          </w:p>
        </w:tc>
        <w:tc>
          <w:tcPr>
            <w:tcW w:type="dxa" w:w="1296"/>
            <w:vAlign w:val="center"/>
            <w:tcMar>
              <w:top w:w="105" w:type="dxa"/>
              <w:start w:w="120" w:type="dxa"/>
              <w:bottom w:w="105" w:type="dxa"/>
              <w:end w:w="120" w:type="dxa"/>
            </w:tcMar>
          </w:tcPr>
          <w:p>
            <w:pPr>
              <w:spacing w:after="0" w:line="252" w:lineRule="auto"/>
              <w:jc w:val="center"/>
            </w:pPr>
            <w:r/>
            <w:r>
              <w:rPr>
                <w:rFonts w:ascii="Aptos" w:hAnsi="Aptos"/>
                <w:b w:val="0"/>
                <w:color w:val="000000"/>
                <w:sz w:val="17"/>
              </w:rPr>
              <w:t>1-2 minggu</w:t>
            </w:r>
          </w:p>
        </w:tc>
        <w:tc>
          <w:tcPr>
            <w:tcW w:type="dxa" w:w="216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 dan keamanan</w:t>
            </w:r>
          </w:p>
        </w:tc>
        <w:tc>
          <w:tcPr>
            <w:tcW w:type="dxa" w:w="1080"/>
            <w:vAlign w:val="center"/>
            <w:tcMar>
              <w:top w:w="105" w:type="dxa"/>
              <w:start w:w="120" w:type="dxa"/>
              <w:bottom w:w="105" w:type="dxa"/>
              <w:end w:w="120" w:type="dxa"/>
            </w:tcMar>
          </w:tcPr>
          <w:p>
            <w:pPr>
              <w:spacing w:after="0" w:line="252" w:lineRule="auto"/>
              <w:jc w:val="center"/>
            </w:pPr>
            <w:r/>
            <w:r>
              <w:rPr>
                <w:rFonts w:ascii="Aptos" w:hAnsi="Aptos"/>
                <w:b w:val="0"/>
                <w:color w:val="000000"/>
                <w:sz w:val="17"/>
              </w:rPr>
              <w:t>F10-F11</w:t>
            </w:r>
          </w:p>
        </w:tc>
        <w:tc>
          <w:tcPr>
            <w:tcW w:type="dxa" w:w="4464"/>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Batasi dokumentasi, logging terstruktur, alert, dan retensi</w:t>
            </w:r>
          </w:p>
        </w:tc>
      </w:tr>
      <w:tr>
        <w:trPr>
          <w:cantSplit/>
        </w:trPr>
        <w:tc>
          <w:tcPr>
            <w:tcW w:type="dxa" w:w="936"/>
            <w:vAlign w:val="center"/>
            <w:tcMar>
              <w:top w:w="105" w:type="dxa"/>
              <w:start w:w="120" w:type="dxa"/>
              <w:bottom w:w="105" w:type="dxa"/>
              <w:end w:w="120" w:type="dxa"/>
            </w:tcMar>
            <w:shd w:fill="EAF1F8"/>
          </w:tcPr>
          <w:p>
            <w:pPr>
              <w:spacing w:after="0" w:line="252" w:lineRule="auto"/>
              <w:jc w:val="center"/>
            </w:pPr>
            <w:r/>
            <w:r>
              <w:rPr>
                <w:rFonts w:ascii="Aptos" w:hAnsi="Aptos"/>
                <w:b/>
                <w:color w:val="000000"/>
                <w:sz w:val="17"/>
              </w:rPr>
              <w:t>P3</w:t>
            </w:r>
          </w:p>
        </w:tc>
        <w:tc>
          <w:tcPr>
            <w:tcW w:type="dxa" w:w="1296"/>
            <w:vAlign w:val="center"/>
            <w:tcMar>
              <w:top w:w="105" w:type="dxa"/>
              <w:start w:w="120" w:type="dxa"/>
              <w:bottom w:w="105" w:type="dxa"/>
              <w:end w:w="120" w:type="dxa"/>
            </w:tcMar>
            <w:shd w:fill="EAF1F8"/>
          </w:tcPr>
          <w:p>
            <w:pPr>
              <w:spacing w:after="0" w:line="252" w:lineRule="auto"/>
              <w:jc w:val="center"/>
            </w:pPr>
            <w:r/>
            <w:r>
              <w:rPr>
                <w:rFonts w:ascii="Aptos" w:hAnsi="Aptos"/>
                <w:b w:val="0"/>
                <w:color w:val="000000"/>
                <w:sz w:val="17"/>
              </w:rPr>
              <w:t>Maks 30 hari</w:t>
            </w:r>
          </w:p>
        </w:tc>
        <w:tc>
          <w:tcPr>
            <w:tcW w:type="dxa" w:w="216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Backend dan product owner</w:t>
            </w:r>
          </w:p>
        </w:tc>
        <w:tc>
          <w:tcPr>
            <w:tcW w:type="dxa" w:w="1080"/>
            <w:vAlign w:val="center"/>
            <w:tcMar>
              <w:top w:w="105" w:type="dxa"/>
              <w:start w:w="120" w:type="dxa"/>
              <w:bottom w:w="105" w:type="dxa"/>
              <w:end w:w="120" w:type="dxa"/>
            </w:tcMar>
            <w:shd w:fill="EAF1F8"/>
          </w:tcPr>
          <w:p>
            <w:pPr>
              <w:spacing w:after="0" w:line="252" w:lineRule="auto"/>
              <w:jc w:val="center"/>
            </w:pPr>
            <w:r/>
            <w:r>
              <w:rPr>
                <w:rFonts w:ascii="Aptos" w:hAnsi="Aptos"/>
                <w:b w:val="0"/>
                <w:color w:val="000000"/>
                <w:sz w:val="17"/>
              </w:rPr>
              <w:t>F12-F13</w:t>
            </w:r>
          </w:p>
        </w:tc>
        <w:tc>
          <w:tcPr>
            <w:tcW w:type="dxa" w:w="4464"/>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Kurangi informasi publik dan perketat schema input</w:t>
            </w:r>
          </w:p>
        </w:tc>
      </w:tr>
    </w:tbl>
    <w:p>
      <w:pPr>
        <w:pStyle w:val="Heading2"/>
        <w:keepNext/>
        <w:pageBreakBefore w:val="0"/>
      </w:pPr>
      <w:r>
        <w:t>Desain Autentikasi yang Direkomendasikan</w:t>
      </w:r>
    </w:p>
    <w:p>
      <w:pPr>
        <w:spacing w:after="140" w:line="269" w:lineRule="auto"/>
      </w:pPr>
      <w:r>
        <w:rPr>
          <w:rFonts w:ascii="Aptos" w:hAnsi="Aptos"/>
          <w:b w:val="0"/>
          <w:i w:val="0"/>
          <w:color w:val="000000"/>
          <w:sz w:val="21"/>
        </w:rPr>
        <w:t>Akun pegawai tetap berasal dari eGov atau SIMPEG. SIMANTAP hanya menyimpan profil, status akses, role, scope OPD, dan session token miliknya sendiri. Keputusan benar atau salahnya kata sandi selalu berasal dari eGov atau SIMPEG untuk authSource EGOV.</w:t>
      </w:r>
    </w:p>
    <w:p>
      <w:pPr>
        <w:spacing w:after="80" w:line="269" w:lineRule="auto"/>
        <w:ind w:left="403"/>
      </w:pPr>
      <w:r>
        <w:br/>
      </w:r>
      <w:r>
        <w:rPr>
          <w:rFonts w:ascii="Aptos" w:hAnsi="Aptos"/>
          <w:b w:val="0"/>
          <w:color w:val="000000"/>
          <w:sz w:val="20"/>
        </w:rPr>
        <w:t>1.  Pengguna mengirim identifier dan kata sandi melalui HTTPS ke endpoint SIMANTAP.</w:t>
        <w:br/>
      </w:r>
      <w:r>
        <w:rPr>
          <w:rFonts w:ascii="Aptos" w:hAnsi="Aptos"/>
          <w:b w:val="0"/>
          <w:color w:val="000000"/>
          <w:sz w:val="20"/>
        </w:rPr>
        <w:t>2.  SIMANTAP menerapkan rate limit lalu memverifikasi kredensial ke eGov atau SIMPEG melalui koneksi read-only atau layanan resmi.</w:t>
        <w:br/>
      </w:r>
      <w:r>
        <w:rPr>
          <w:rFonts w:ascii="Aptos" w:hAnsi="Aptos"/>
          <w:b w:val="0"/>
          <w:color w:val="000000"/>
          <w:sz w:val="20"/>
        </w:rPr>
        <w:t>3.  Jika valid, SIMANTAP mengecek akun lokal untuk status AKTIF, role, dan scope. Akun tanpa role ditolak tanpa membuat kredensial lokal.</w:t>
        <w:br/>
      </w:r>
      <w:r>
        <w:rPr>
          <w:rFonts w:ascii="Aptos" w:hAnsi="Aptos"/>
          <w:b w:val="0"/>
          <w:color w:val="000000"/>
          <w:sz w:val="20"/>
        </w:rPr>
        <w:t>4.  SIMANTAP menerbitkan access token singkat dan refresh token acak melalui cookie HttpOnly. Hash kata sandi eGov tidak disimpan.</w:t>
        <w:br/>
      </w:r>
      <w:r>
        <w:rPr>
          <w:rFonts w:ascii="Aptos" w:hAnsi="Aptos"/>
          <w:b w:val="0"/>
          <w:color w:val="000000"/>
          <w:sz w:val="20"/>
        </w:rPr>
        <w:t>5.  Perubahan role atau pencabutan akses mencabut seluruh refresh token. Validasi user aktif tetap dilakukan server-side.</w:t>
      </w:r>
    </w:p>
    <w:p>
      <w:pPr>
        <w:pStyle w:val="Heading2"/>
        <w:keepNext/>
        <w:pageBreakBefore w:val="0"/>
      </w:pPr>
      <w:r>
        <w:t>Pengujian Wajib Setelah Perbaikan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8136"/>
      </w:tblGrid>
      <w:tr>
        <w:trPr>
          <w:tblHeader w:val="true"/>
        </w:trPr>
        <w:tc>
          <w:tcPr>
            <w:tcW w:type="dxa" w:w="4997"/>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Area</w:t>
            </w:r>
          </w:p>
        </w:tc>
        <w:tc>
          <w:tcPr>
            <w:tcW w:type="dxa" w:w="4997"/>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Kriteria lulus</w:t>
            </w:r>
          </w:p>
        </w:tc>
      </w:tr>
      <w:tr>
        <w:trPr>
          <w:cantSplit/>
        </w:trPr>
        <w:tc>
          <w:tcPr>
            <w:tcW w:type="dxa" w:w="1944"/>
            <w:vAlign w:val="center"/>
            <w:tcMar>
              <w:top w:w="105" w:type="dxa"/>
              <w:start w:w="120" w:type="dxa"/>
              <w:bottom w:w="105" w:type="dxa"/>
              <w:end w:w="120" w:type="dxa"/>
            </w:tcMar>
          </w:tcPr>
          <w:p>
            <w:pPr>
              <w:spacing w:after="0" w:line="252" w:lineRule="auto"/>
              <w:jc w:val="left"/>
            </w:pPr>
            <w:r/>
            <w:r>
              <w:rPr>
                <w:rFonts w:ascii="Aptos" w:hAnsi="Aptos"/>
                <w:b/>
                <w:color w:val="000000"/>
                <w:sz w:val="18"/>
              </w:rPr>
              <w:t>Autentikasi</w:t>
            </w:r>
          </w:p>
        </w:tc>
        <w:tc>
          <w:tcPr>
            <w:tcW w:type="dxa" w:w="813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Password default dan password eGov lama ditolak; akun nonaktif tidak mendapat token</w:t>
            </w:r>
          </w:p>
        </w:tc>
      </w:tr>
      <w:tr>
        <w:trPr>
          <w:cantSplit/>
        </w:trPr>
        <w:tc>
          <w:tcPr>
            <w:tcW w:type="dxa" w:w="194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8"/>
              </w:rPr>
              <w:t>Otorisasi</w:t>
            </w:r>
          </w:p>
        </w:tc>
        <w:tc>
          <w:tcPr>
            <w:tcW w:type="dxa" w:w="81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Setiap role diuji pada endpoint read dan write serta scope OPD dan subunit</w:t>
            </w:r>
          </w:p>
        </w:tc>
      </w:tr>
      <w:tr>
        <w:trPr>
          <w:cantSplit/>
        </w:trPr>
        <w:tc>
          <w:tcPr>
            <w:tcW w:type="dxa" w:w="1944"/>
            <w:vAlign w:val="center"/>
            <w:tcMar>
              <w:top w:w="105" w:type="dxa"/>
              <w:start w:w="120" w:type="dxa"/>
              <w:bottom w:w="105" w:type="dxa"/>
              <w:end w:w="120" w:type="dxa"/>
            </w:tcMar>
          </w:tcPr>
          <w:p>
            <w:pPr>
              <w:spacing w:after="0" w:line="252" w:lineRule="auto"/>
              <w:jc w:val="left"/>
            </w:pPr>
            <w:r/>
            <w:r>
              <w:rPr>
                <w:rFonts w:ascii="Aptos" w:hAnsi="Aptos"/>
                <w:b/>
                <w:color w:val="000000"/>
                <w:sz w:val="18"/>
              </w:rPr>
              <w:t>Session</w:t>
            </w:r>
          </w:p>
        </w:tc>
        <w:tc>
          <w:tcPr>
            <w:tcW w:type="dxa" w:w="813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Refresh rotation, logout, pencabutan role, reuse token, dan expiry berjalan benar</w:t>
            </w:r>
          </w:p>
        </w:tc>
      </w:tr>
      <w:tr>
        <w:trPr>
          <w:cantSplit/>
        </w:trPr>
        <w:tc>
          <w:tcPr>
            <w:tcW w:type="dxa" w:w="194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8"/>
              </w:rPr>
              <w:t>Upload</w:t>
            </w:r>
          </w:p>
        </w:tc>
        <w:tc>
          <w:tcPr>
            <w:tcW w:type="dxa" w:w="81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Spoofed extension, polyglot, oversize, unauthorized download, dan malware test ditolak</w:t>
            </w:r>
          </w:p>
        </w:tc>
      </w:tr>
      <w:tr>
        <w:trPr>
          <w:cantSplit/>
        </w:trPr>
        <w:tc>
          <w:tcPr>
            <w:tcW w:type="dxa" w:w="1944"/>
            <w:vAlign w:val="center"/>
            <w:tcMar>
              <w:top w:w="105" w:type="dxa"/>
              <w:start w:w="120" w:type="dxa"/>
              <w:bottom w:w="105" w:type="dxa"/>
              <w:end w:w="120" w:type="dxa"/>
            </w:tcMar>
          </w:tcPr>
          <w:p>
            <w:pPr>
              <w:spacing w:after="0" w:line="252" w:lineRule="auto"/>
              <w:jc w:val="left"/>
            </w:pPr>
            <w:r/>
            <w:r>
              <w:rPr>
                <w:rFonts w:ascii="Aptos" w:hAnsi="Aptos"/>
                <w:b/>
                <w:color w:val="000000"/>
                <w:sz w:val="18"/>
              </w:rPr>
              <w:t>Transport</w:t>
            </w:r>
          </w:p>
        </w:tc>
        <w:tc>
          <w:tcPr>
            <w:tcW w:type="dxa" w:w="813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HTTP redirect, CORS production, CSP, HSTS, nosniff, dan frame protection aktif</w:t>
            </w:r>
          </w:p>
        </w:tc>
      </w:tr>
      <w:tr>
        <w:trPr>
          <w:cantSplit/>
        </w:trPr>
        <w:tc>
          <w:tcPr>
            <w:tcW w:type="dxa" w:w="194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8"/>
              </w:rPr>
              <w:t>Dependency</w:t>
            </w:r>
          </w:p>
        </w:tc>
        <w:tc>
          <w:tcPr>
            <w:tcW w:type="dxa" w:w="81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8"/>
              </w:rPr>
              <w:t>SCA tidak memiliki critical dan setiap high memiliki perbaikan atau penerimaan risiko</w:t>
            </w:r>
          </w:p>
        </w:tc>
      </w:tr>
      <w:tr>
        <w:trPr>
          <w:cantSplit/>
        </w:trPr>
        <w:tc>
          <w:tcPr>
            <w:tcW w:type="dxa" w:w="1944"/>
            <w:vAlign w:val="center"/>
            <w:tcMar>
              <w:top w:w="105" w:type="dxa"/>
              <w:start w:w="120" w:type="dxa"/>
              <w:bottom w:w="105" w:type="dxa"/>
              <w:end w:w="120" w:type="dxa"/>
            </w:tcMar>
          </w:tcPr>
          <w:p>
            <w:pPr>
              <w:spacing w:after="0" w:line="252" w:lineRule="auto"/>
              <w:jc w:val="left"/>
            </w:pPr>
            <w:r/>
            <w:r>
              <w:rPr>
                <w:rFonts w:ascii="Aptos" w:hAnsi="Aptos"/>
                <w:b/>
                <w:color w:val="000000"/>
                <w:sz w:val="18"/>
              </w:rPr>
              <w:t>Logging</w:t>
            </w:r>
          </w:p>
        </w:tc>
        <w:tc>
          <w:tcPr>
            <w:tcW w:type="dxa" w:w="8136"/>
            <w:vAlign w:val="center"/>
            <w:tcMar>
              <w:top w:w="105" w:type="dxa"/>
              <w:start w:w="120" w:type="dxa"/>
              <w:bottom w:w="105" w:type="dxa"/>
              <w:end w:w="120" w:type="dxa"/>
            </w:tcMar>
          </w:tcPr>
          <w:p>
            <w:pPr>
              <w:spacing w:after="0" w:line="252" w:lineRule="auto"/>
              <w:jc w:val="left"/>
            </w:pPr>
            <w:r/>
            <w:r>
              <w:rPr>
                <w:rFonts w:ascii="Aptos" w:hAnsi="Aptos"/>
                <w:b w:val="0"/>
                <w:color w:val="000000"/>
                <w:sz w:val="18"/>
              </w:rPr>
              <w:t>Password spraying dan perubahan role menghasilkan alert tanpa secret atau data pribadi berlebih</w:t>
            </w:r>
          </w:p>
        </w:tc>
      </w:tr>
    </w:tbl>
    <w:p>
      <w:pPr>
        <w:pStyle w:val="Heading1"/>
        <w:keepNext/>
        <w:pageBreakBefore/>
      </w:pPr>
      <w:r>
        <w:t>Kesimpulan Auditor</w:t>
      </w:r>
    </w:p>
    <w:p>
      <w:pPr>
        <w:spacing w:after="140" w:line="269" w:lineRule="auto"/>
      </w:pPr>
      <w:r>
        <w:rPr>
          <w:rFonts w:ascii="Aptos" w:hAnsi="Aptos"/>
          <w:b w:val="0"/>
          <w:i w:val="0"/>
          <w:color w:val="000000"/>
          <w:sz w:val="21"/>
        </w:rPr>
        <w:t>SIMANTAP belum dapat dinyatakan aman untuk produksi dalam kondisi yang diperiksa. Risiko utama berasal dari bypass validasi eGov melalui kata sandi lokal, penggunaan kata sandi default, secret dalam kode dan arsip deploy, serta dependency dengan advisory critical. Area tersebut dapat memungkinkan pengambilalihan akun, pemalsuan sesi, akses database, atau gangguan layanan.</w:t>
      </w:r>
    </w:p>
    <w:p>
      <w:pPr>
        <w:spacing w:after="140" w:line="269" w:lineRule="auto"/>
      </w:pPr>
      <w:r>
        <w:rPr>
          <w:rFonts w:ascii="Aptos" w:hAnsi="Aptos"/>
          <w:b w:val="0"/>
          <w:i w:val="0"/>
          <w:color w:val="000000"/>
          <w:sz w:val="21"/>
        </w:rPr>
        <w:t>Penggunaan akun eGov atau SIMPEG bukan temuan dengan sendirinya. Integrasi dapat dipertahankan setelah SIMANTAP berhenti menyimpan atau menerima kata sandi eksternal secara lokal, memakai akun database SELECT-only, melindungi secret, dan membatasi percobaan.</w:t>
      </w:r>
    </w:p>
    <w:p>
      <w:pPr>
        <w:spacing w:after="140" w:line="269" w:lineRule="auto"/>
      </w:pPr>
      <w:r>
        <w:rPr>
          <w:rFonts w:ascii="Aptos" w:hAnsi="Aptos"/>
          <w:b w:val="0"/>
          <w:i w:val="0"/>
          <w:color w:val="000000"/>
          <w:sz w:val="21"/>
        </w:rPr>
        <w:t>Status risiko dapat diturunkan setelah seluruh P0 ditutup, bukti rotasi secret tersedia, regression test lulus, dan audit dependency tidak lagi menunjukkan critical. Penetration test pada staging yang menyerupai produksi tetap diperlukan sebelum persetujuan akhir.</w:t>
      </w:r>
    </w:p>
    <w:p>
      <w:pPr>
        <w:pStyle w:val="Heading1"/>
        <w:keepNext/>
        <w:pageBreakBefore w:val="0"/>
      </w:pPr>
      <w:r>
        <w:t>Lampiran Bukti Utama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6336"/>
        <w:gridCol w:w="1440"/>
      </w:tblGrid>
      <w:tr>
        <w:trPr>
          <w:tblHeader w:val="true"/>
        </w:trPr>
        <w:tc>
          <w:tcPr>
            <w:tcW w:type="dxa" w:w="3331"/>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Area</w:t>
            </w:r>
          </w:p>
        </w:tc>
        <w:tc>
          <w:tcPr>
            <w:tcW w:type="dxa" w:w="3331"/>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Sumber</w:t>
            </w:r>
          </w:p>
        </w:tc>
        <w:tc>
          <w:tcPr>
            <w:tcW w:type="dxa" w:w="3331"/>
            <w:vAlign w:val="center"/>
            <w:tcMar>
              <w:top w:w="105" w:type="dxa"/>
              <w:start w:w="120" w:type="dxa"/>
              <w:bottom w:w="105" w:type="dxa"/>
              <w:end w:w="120" w:type="dxa"/>
            </w:tcMar>
            <w:shd w:fill="17365D"/>
          </w:tcPr>
          <w:p>
            <w:pPr>
              <w:spacing w:after="0" w:line="252" w:lineRule="auto"/>
              <w:jc w:val="center"/>
            </w:pPr>
            <w:r/>
            <w:r>
              <w:rPr>
                <w:rFonts w:ascii="Aptos" w:hAnsi="Aptos"/>
                <w:b/>
                <w:color w:val="FFFFFF"/>
                <w:sz w:val="18"/>
              </w:rPr>
              <w:t>Lokasi</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Autentikasi lokal</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backend/src/modules/auth/auth.service.ts</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75-218</w:t>
            </w:r>
          </w:p>
        </w:tc>
      </w:tr>
      <w:tr>
        <w:trPr>
          <w:cantSplit/>
        </w:trPr>
        <w:tc>
          <w:tcPr>
            <w:tcW w:type="dxa" w:w="230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7"/>
              </w:rPr>
              <w:t>Role dan default password</w:t>
            </w:r>
          </w:p>
        </w:tc>
        <w:tc>
          <w:tcPr>
            <w:tcW w:type="dxa" w:w="63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backend/src/modules/users/users.service.ts</w:t>
            </w:r>
          </w:p>
        </w:tc>
        <w:tc>
          <w:tcPr>
            <w:tcW w:type="dxa" w:w="144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1102-1273</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Seed administrator</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backend/prisma/seed.ts</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6-124</w:t>
            </w:r>
          </w:p>
        </w:tc>
      </w:tr>
      <w:tr>
        <w:trPr>
          <w:cantSplit/>
        </w:trPr>
        <w:tc>
          <w:tcPr>
            <w:tcW w:type="dxa" w:w="230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7"/>
              </w:rPr>
              <w:t>Kredensial eGov</w:t>
            </w:r>
          </w:p>
        </w:tc>
        <w:tc>
          <w:tcPr>
            <w:tcW w:type="dxa" w:w="63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backend/src/config/egov.config.ts</w:t>
            </w:r>
          </w:p>
        </w:tc>
        <w:tc>
          <w:tcPr>
            <w:tcW w:type="dxa" w:w="144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1-10</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Autentikasi eGov</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backend/src/core/egov/egov.service.ts</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139-310</w:t>
            </w:r>
          </w:p>
        </w:tc>
      </w:tr>
      <w:tr>
        <w:trPr>
          <w:cantSplit/>
        </w:trPr>
        <w:tc>
          <w:tcPr>
            <w:tcW w:type="dxa" w:w="230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7"/>
              </w:rPr>
              <w:t>Konfigurasi server</w:t>
            </w:r>
          </w:p>
        </w:tc>
        <w:tc>
          <w:tcPr>
            <w:tcW w:type="dxa" w:w="63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backend/src/main.ts</w:t>
            </w:r>
          </w:p>
        </w:tc>
        <w:tc>
          <w:tcPr>
            <w:tcW w:type="dxa" w:w="144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14-103</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Upload bukti</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backend/src/modules/pembangunan/pembangunan.controller.ts</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359-413</w:t>
            </w:r>
          </w:p>
        </w:tc>
      </w:tr>
      <w:tr>
        <w:trPr>
          <w:cantSplit/>
        </w:trPr>
        <w:tc>
          <w:tcPr>
            <w:tcW w:type="dxa" w:w="230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7"/>
              </w:rPr>
              <w:t>Penyimpanan token</w:t>
            </w:r>
          </w:p>
        </w:tc>
        <w:tc>
          <w:tcPr>
            <w:tcW w:type="dxa" w:w="63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frontend/src/lib/token-storage.ts</w:t>
            </w:r>
          </w:p>
        </w:tc>
        <w:tc>
          <w:tcPr>
            <w:tcW w:type="dxa" w:w="144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1-70</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Dependency backend</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backend/package.json dan package-lock.json</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audit 18-10-2026</w:t>
            </w:r>
          </w:p>
        </w:tc>
      </w:tr>
      <w:tr>
        <w:trPr>
          <w:cantSplit/>
        </w:trPr>
        <w:tc>
          <w:tcPr>
            <w:tcW w:type="dxa" w:w="2304"/>
            <w:vAlign w:val="center"/>
            <w:tcMar>
              <w:top w:w="105" w:type="dxa"/>
              <w:start w:w="120" w:type="dxa"/>
              <w:bottom w:w="105" w:type="dxa"/>
              <w:end w:w="120" w:type="dxa"/>
            </w:tcMar>
            <w:shd w:fill="EAF1F8"/>
          </w:tcPr>
          <w:p>
            <w:pPr>
              <w:spacing w:after="0" w:line="252" w:lineRule="auto"/>
              <w:jc w:val="left"/>
            </w:pPr>
            <w:r/>
            <w:r>
              <w:rPr>
                <w:rFonts w:ascii="Aptos" w:hAnsi="Aptos"/>
                <w:b/>
                <w:color w:val="000000"/>
                <w:sz w:val="17"/>
              </w:rPr>
              <w:t>Dependency frontend</w:t>
            </w:r>
          </w:p>
        </w:tc>
        <w:tc>
          <w:tcPr>
            <w:tcW w:type="dxa" w:w="6336"/>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frontend/package.json dan package-lock.json</w:t>
            </w:r>
          </w:p>
        </w:tc>
        <w:tc>
          <w:tcPr>
            <w:tcW w:type="dxa" w:w="1440"/>
            <w:vAlign w:val="center"/>
            <w:tcMar>
              <w:top w:w="105" w:type="dxa"/>
              <w:start w:w="120" w:type="dxa"/>
              <w:bottom w:w="105" w:type="dxa"/>
              <w:end w:w="120" w:type="dxa"/>
            </w:tcMar>
            <w:shd w:fill="EAF1F8"/>
          </w:tcPr>
          <w:p>
            <w:pPr>
              <w:spacing w:after="0" w:line="252" w:lineRule="auto"/>
              <w:jc w:val="left"/>
            </w:pPr>
            <w:r/>
            <w:r>
              <w:rPr>
                <w:rFonts w:ascii="Aptos" w:hAnsi="Aptos"/>
                <w:b w:val="0"/>
                <w:color w:val="000000"/>
                <w:sz w:val="17"/>
              </w:rPr>
              <w:t>audit 18-10-2026</w:t>
            </w:r>
          </w:p>
        </w:tc>
      </w:tr>
      <w:tr>
        <w:trPr>
          <w:cantSplit/>
        </w:trPr>
        <w:tc>
          <w:tcPr>
            <w:tcW w:type="dxa" w:w="2304"/>
            <w:vAlign w:val="center"/>
            <w:tcMar>
              <w:top w:w="105" w:type="dxa"/>
              <w:start w:w="120" w:type="dxa"/>
              <w:bottom w:w="105" w:type="dxa"/>
              <w:end w:w="120" w:type="dxa"/>
            </w:tcMar>
          </w:tcPr>
          <w:p>
            <w:pPr>
              <w:spacing w:after="0" w:line="252" w:lineRule="auto"/>
              <w:jc w:val="left"/>
            </w:pPr>
            <w:r/>
            <w:r>
              <w:rPr>
                <w:rFonts w:ascii="Aptos" w:hAnsi="Aptos"/>
                <w:b/>
                <w:color w:val="000000"/>
                <w:sz w:val="17"/>
              </w:rPr>
              <w:t>Arsip deploy</w:t>
            </w:r>
          </w:p>
        </w:tc>
        <w:tc>
          <w:tcPr>
            <w:tcW w:type="dxa" w:w="6336"/>
            <w:vAlign w:val="center"/>
            <w:tcMar>
              <w:top w:w="105" w:type="dxa"/>
              <w:start w:w="120" w:type="dxa"/>
              <w:bottom w:w="105" w:type="dxa"/>
              <w:end w:w="120" w:type="dxa"/>
            </w:tcMar>
          </w:tcPr>
          <w:p>
            <w:pPr>
              <w:spacing w:after="0" w:line="252" w:lineRule="auto"/>
              <w:jc w:val="left"/>
            </w:pPr>
            <w:r/>
            <w:r>
              <w:rPr>
                <w:rFonts w:ascii="Aptos" w:hAnsi="Aptos"/>
                <w:b w:val="0"/>
                <w:color w:val="000000"/>
                <w:sz w:val="17"/>
              </w:rPr>
              <w:t>monalisa-backend.zip</w:t>
            </w:r>
          </w:p>
        </w:tc>
        <w:tc>
          <w:tcPr>
            <w:tcW w:type="dxa" w:w="1440"/>
            <w:vAlign w:val="center"/>
            <w:tcMar>
              <w:top w:w="105" w:type="dxa"/>
              <w:start w:w="120" w:type="dxa"/>
              <w:bottom w:w="105" w:type="dxa"/>
              <w:end w:w="120" w:type="dxa"/>
            </w:tcMar>
          </w:tcPr>
          <w:p>
            <w:pPr>
              <w:spacing w:after="0" w:line="252" w:lineRule="auto"/>
              <w:jc w:val="left"/>
            </w:pPr>
            <w:r/>
            <w:r>
              <w:rPr>
                <w:rFonts w:ascii="Aptos" w:hAnsi="Aptos"/>
                <w:b w:val="0"/>
                <w:color w:val="000000"/>
                <w:sz w:val="17"/>
              </w:rPr>
              <w:t>.env ditemukan</w:t>
            </w:r>
          </w:p>
        </w:tc>
      </w:tr>
    </w:tbl>
    <w:p>
      <w:pPr>
        <w:pStyle w:val="Heading2"/>
        <w:keepNext/>
        <w:pageBreakBefore w:val="0"/>
      </w:pPr>
      <w:r>
        <w:t>Skala Risiko</w:t>
      </w:r>
    </w:p>
    <w:p>
      <w:pPr>
        <w:spacing w:after="80" w:line="269" w:lineRule="auto"/>
        <w:ind w:left="403"/>
      </w:pPr>
      <w:r>
        <w:br/>
      </w:r>
      <w:r>
        <w:rPr>
          <w:rFonts w:ascii="Aptos" w:hAnsi="Aptos"/>
          <w:b w:val="0"/>
          <w:color w:val="000000"/>
          <w:sz w:val="20"/>
        </w:rPr>
        <w:t>•  Critical: dapat memberi akses administrator, memalsukan sesi, membuka secret inti, atau memengaruhi banyak pengguna tanpa prasyarat berat.</w:t>
        <w:br/>
      </w:r>
      <w:r>
        <w:rPr>
          <w:rFonts w:ascii="Aptos" w:hAnsi="Aptos"/>
          <w:b w:val="0"/>
          <w:color w:val="000000"/>
          <w:sz w:val="20"/>
        </w:rPr>
        <w:t>•  High: dapat mengambil alih sesi, membuka data lintas kewenangan, mengunggah konten berbahaya, atau menimbulkan gangguan besar.</w:t>
        <w:br/>
      </w:r>
      <w:r>
        <w:rPr>
          <w:rFonts w:ascii="Aptos" w:hAnsi="Aptos"/>
          <w:b w:val="0"/>
          <w:color w:val="000000"/>
          <w:sz w:val="20"/>
        </w:rPr>
        <w:t>•  Medium: kontrol pertahanan tidak lengkap dan memperbesar dampak serangan atau menghambat deteksi.</w:t>
        <w:br/>
      </w:r>
      <w:r>
        <w:rPr>
          <w:rFonts w:ascii="Aptos" w:hAnsi="Aptos"/>
          <w:b w:val="0"/>
          <w:color w:val="000000"/>
          <w:sz w:val="20"/>
        </w:rPr>
        <w:t>•  Low: paparan terbatas yang tetap perlu ditutup sebagai pertahanan berlapis.</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4748B"/>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AUDIT KEAMANAN SIMANTAP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