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080084E1" w14:textId="77777777" w:rsidR="00E01AB0" w:rsidRDefault="00E01AB0" w:rsidP="00E01AB0">
      <w:pPr>
        <w:jc w:val="center"/>
        <w:rPr>
          <w:rFonts w:ascii="Times New Roman" w:hAnsi="Times New Roman" w:cs="Times New Roman"/>
        </w:rPr>
      </w:pPr>
    </w:p>
    <w:p w14:paraId="509BEEAE" w14:textId="77777777" w:rsidR="00276FAF" w:rsidRDefault="00276FAF" w:rsidP="00E01AB0">
      <w:pPr>
        <w:jc w:val="center"/>
        <w:rPr>
          <w:rFonts w:ascii="Times New Roman" w:hAnsi="Times New Roman" w:cs="Times New Roman"/>
        </w:rPr>
      </w:pPr>
    </w:p>
    <w:p w14:paraId="0920763C" w14:textId="77777777" w:rsidR="00276FAF" w:rsidRDefault="00276FAF" w:rsidP="00E01AB0">
      <w:pPr>
        <w:jc w:val="center"/>
        <w:rPr>
          <w:rFonts w:ascii="Times New Roman" w:hAnsi="Times New Roman" w:cs="Times New Roman"/>
        </w:rPr>
      </w:pPr>
    </w:p>
    <w:p w14:paraId="3D649A4A" w14:textId="77777777" w:rsidR="00276FAF" w:rsidRDefault="00276FAF" w:rsidP="00E01AB0">
      <w:pPr>
        <w:jc w:val="center"/>
        <w:rPr>
          <w:rFonts w:ascii="Times New Roman" w:hAnsi="Times New Roman" w:cs="Times New Roman"/>
        </w:rPr>
      </w:pPr>
    </w:p>
    <w:p w14:paraId="577FCF17" w14:textId="77777777" w:rsidR="00276FAF" w:rsidRDefault="00276FAF" w:rsidP="00E01AB0">
      <w:pPr>
        <w:jc w:val="center"/>
        <w:rPr>
          <w:rFonts w:ascii="Times New Roman" w:hAnsi="Times New Roman" w:cs="Times New Roman"/>
        </w:rPr>
      </w:pPr>
    </w:p>
    <w:p w14:paraId="5D3886C3" w14:textId="77777777" w:rsidR="00276FAF" w:rsidRDefault="00276FAF" w:rsidP="00E01AB0">
      <w:pPr>
        <w:jc w:val="center"/>
        <w:rPr>
          <w:rFonts w:ascii="Times New Roman" w:hAnsi="Times New Roman" w:cs="Times New Roman"/>
        </w:rPr>
      </w:pPr>
    </w:p>
    <w:p w14:paraId="5C96C5C6" w14:textId="77777777" w:rsidR="00276FAF" w:rsidRDefault="00276FAF" w:rsidP="00E01AB0">
      <w:pPr>
        <w:jc w:val="center"/>
        <w:rPr>
          <w:rFonts w:ascii="Times New Roman" w:hAnsi="Times New Roman" w:cs="Times New Roman"/>
        </w:rPr>
      </w:pPr>
    </w:p>
    <w:p w14:paraId="1F2E1C17" w14:textId="77777777" w:rsidR="00276FAF" w:rsidRDefault="00276FAF" w:rsidP="00E01AB0">
      <w:pPr>
        <w:jc w:val="center"/>
        <w:rPr>
          <w:rFonts w:ascii="Times New Roman" w:hAnsi="Times New Roman" w:cs="Times New Roman"/>
        </w:rPr>
      </w:pPr>
    </w:p>
    <w:p w14:paraId="46F86C0E" w14:textId="77777777" w:rsidR="00276FAF" w:rsidRDefault="00276FAF" w:rsidP="00E01AB0">
      <w:pPr>
        <w:jc w:val="center"/>
        <w:rPr>
          <w:rFonts w:ascii="Times New Roman" w:hAnsi="Times New Roman" w:cs="Times New Roman"/>
        </w:rPr>
      </w:pPr>
    </w:p>
    <w:p w14:paraId="43563CC9" w14:textId="77777777" w:rsidR="00276FAF" w:rsidRDefault="00276FAF" w:rsidP="00E01AB0">
      <w:pPr>
        <w:jc w:val="center"/>
        <w:rPr>
          <w:rFonts w:ascii="Times New Roman" w:hAnsi="Times New Roman" w:cs="Times New Roman"/>
        </w:rPr>
      </w:pPr>
    </w:p>
    <w:p w14:paraId="5E66D3D8" w14:textId="77777777" w:rsidR="00276FAF" w:rsidRDefault="00276FAF" w:rsidP="00E01AB0">
      <w:pPr>
        <w:jc w:val="center"/>
        <w:rPr>
          <w:rFonts w:ascii="Times New Roman" w:hAnsi="Times New Roman" w:cs="Times New Roman"/>
        </w:rPr>
      </w:pPr>
    </w:p>
    <w:p w14:paraId="29D9E3BB" w14:textId="77777777" w:rsidR="00276FAF" w:rsidRDefault="00276FAF" w:rsidP="00E01AB0">
      <w:pPr>
        <w:jc w:val="center"/>
        <w:rPr>
          <w:rFonts w:ascii="Times New Roman" w:hAnsi="Times New Roman" w:cs="Times New Roman"/>
        </w:rPr>
      </w:pPr>
    </w:p>
    <w:p w14:paraId="270243BE" w14:textId="77777777" w:rsidR="00276FAF" w:rsidRDefault="00276FAF" w:rsidP="00E01AB0">
      <w:pPr>
        <w:jc w:val="center"/>
        <w:rPr>
          <w:rFonts w:ascii="Times New Roman" w:hAnsi="Times New Roman" w:cs="Times New Roman"/>
        </w:rPr>
      </w:pPr>
    </w:p>
    <w:p w14:paraId="6297CC1B" w14:textId="77777777" w:rsidR="00276FAF" w:rsidRDefault="00276FAF" w:rsidP="00E01AB0">
      <w:pPr>
        <w:jc w:val="center"/>
        <w:rPr>
          <w:rFonts w:ascii="Times New Roman" w:hAnsi="Times New Roman" w:cs="Times New Roman"/>
        </w:rPr>
      </w:pPr>
    </w:p>
    <w:p w14:paraId="16F66403" w14:textId="77777777" w:rsidR="00E01AB0" w:rsidRDefault="00E01AB0" w:rsidP="00E01AB0">
      <w:pPr>
        <w:jc w:val="center"/>
        <w:rPr>
          <w:rFonts w:ascii="Times New Roman" w:hAnsi="Times New Roman" w:cs="Times New Roman"/>
        </w:rPr>
      </w:pPr>
      <w:r w:rsidRPr="005B2C7E">
        <w:rPr>
          <w:rFonts w:ascii="Times New Roman" w:hAnsi="Times New Roman" w:cs="Times New Roman"/>
        </w:rPr>
        <w:t>Language, Goals and the Selective Learner:</w:t>
      </w:r>
    </w:p>
    <w:p w14:paraId="05678A61" w14:textId="77777777" w:rsidR="00E01AB0" w:rsidRPr="005B2C7E" w:rsidRDefault="00E01AB0" w:rsidP="00E01AB0">
      <w:pPr>
        <w:jc w:val="center"/>
        <w:rPr>
          <w:rFonts w:ascii="Times New Roman" w:hAnsi="Times New Roman" w:cs="Times New Roman"/>
        </w:rPr>
      </w:pPr>
      <w:r>
        <w:rPr>
          <w:rFonts w:ascii="Times New Roman" w:hAnsi="Times New Roman" w:cs="Times New Roman"/>
        </w:rPr>
        <w:t xml:space="preserve">How Syntax Guides Infants’ Interpretation of Goal-Directed Events </w:t>
      </w:r>
    </w:p>
    <w:p w14:paraId="7034630F" w14:textId="77777777" w:rsidR="00E01AB0" w:rsidRPr="005B2C7E" w:rsidRDefault="00E01AB0" w:rsidP="00E01AB0">
      <w:pPr>
        <w:spacing w:line="480" w:lineRule="auto"/>
        <w:rPr>
          <w:rFonts w:ascii="Times New Roman" w:hAnsi="Times New Roman" w:cs="Times New Roman"/>
        </w:rPr>
      </w:pPr>
    </w:p>
    <w:p w14:paraId="24C91CA7"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An Honors Thesis </w:t>
      </w:r>
      <w:r w:rsidRPr="005B2C7E">
        <w:rPr>
          <w:rFonts w:ascii="Times New Roman" w:hAnsi="Times New Roman" w:cs="Times New Roman"/>
        </w:rPr>
        <w:t>presented</w:t>
      </w:r>
    </w:p>
    <w:p w14:paraId="525D0337"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b</w:t>
      </w:r>
      <w:r w:rsidRPr="005B2C7E">
        <w:rPr>
          <w:rFonts w:ascii="Times New Roman" w:hAnsi="Times New Roman" w:cs="Times New Roman"/>
        </w:rPr>
        <w:t>y</w:t>
      </w:r>
    </w:p>
    <w:p w14:paraId="555138EF"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Chelsea Rose Lide</w:t>
      </w:r>
    </w:p>
    <w:p w14:paraId="28020E81"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to</w:t>
      </w:r>
    </w:p>
    <w:p w14:paraId="71F330F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The Department of Psychology</w:t>
      </w:r>
    </w:p>
    <w:p w14:paraId="19AB8114"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in Partial Fulfillment of the Requirements</w:t>
      </w:r>
    </w:p>
    <w:p w14:paraId="63839908"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for the Degree of Bachelor of Arts</w:t>
      </w:r>
    </w:p>
    <w:p w14:paraId="4A92ADA9"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with Honors in the Subject of Psychology</w:t>
      </w:r>
    </w:p>
    <w:p w14:paraId="781CF97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(Mind/Brain/Behavior Track in Cognitive Science)</w:t>
      </w:r>
    </w:p>
    <w:p w14:paraId="0A9C5375"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Harvard College</w:t>
      </w:r>
    </w:p>
    <w:p w14:paraId="2A3A6C92"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Cambridge, Massachusetts</w:t>
      </w:r>
    </w:p>
    <w:p w14:paraId="1E63F84E" w14:textId="77777777" w:rsidR="00E01AB0" w:rsidRDefault="00E01AB0" w:rsidP="00E01AB0">
      <w:pPr>
        <w:spacing w:line="480" w:lineRule="auto"/>
        <w:jc w:val="center"/>
        <w:rPr>
          <w:rFonts w:ascii="Times New Roman" w:hAnsi="Times New Roman" w:cs="Times New Roman"/>
        </w:rPr>
      </w:pPr>
      <w:r>
        <w:rPr>
          <w:rFonts w:ascii="Times New Roman" w:hAnsi="Times New Roman" w:cs="Times New Roman"/>
        </w:rPr>
        <w:t>March 10, 2016</w:t>
      </w:r>
    </w:p>
    <w:p w14:paraId="7C3984F3" w14:textId="77777777" w:rsidR="00E01AB0" w:rsidRDefault="00E01AB0" w:rsidP="00E01AB0">
      <w:pPr>
        <w:spacing w:line="480" w:lineRule="auto"/>
        <w:jc w:val="center"/>
        <w:rPr>
          <w:rFonts w:ascii="Times New Roman" w:hAnsi="Times New Roman" w:cs="Times New Roman"/>
          <w:b/>
          <w:i/>
        </w:rPr>
      </w:pPr>
    </w:p>
    <w:p w14:paraId="45AE5C75" w14:textId="77777777" w:rsidR="00E01AB0" w:rsidRDefault="00E01AB0" w:rsidP="00E01AB0">
      <w:pPr>
        <w:spacing w:line="480" w:lineRule="auto"/>
        <w:jc w:val="center"/>
        <w:rPr>
          <w:rFonts w:ascii="Times New Roman" w:hAnsi="Times New Roman" w:cs="Times New Roman"/>
          <w:b/>
          <w:i/>
        </w:rPr>
      </w:pPr>
    </w:p>
    <w:p w14:paraId="4D1DC9D9" w14:textId="77777777" w:rsidR="00E01AB0" w:rsidRDefault="00E01AB0" w:rsidP="00E01AB0">
      <w:pPr>
        <w:spacing w:line="480" w:lineRule="auto"/>
        <w:jc w:val="center"/>
        <w:rPr>
          <w:rFonts w:ascii="Times New Roman" w:hAnsi="Times New Roman" w:cs="Times New Roman"/>
          <w:b/>
          <w:i/>
        </w:rPr>
      </w:pPr>
    </w:p>
    <w:p w14:paraId="0AD55F67" w14:textId="77777777" w:rsidR="00E01AB0" w:rsidRDefault="00E01AB0" w:rsidP="00E01AB0">
      <w:pPr>
        <w:spacing w:line="480" w:lineRule="auto"/>
        <w:jc w:val="center"/>
        <w:rPr>
          <w:rFonts w:ascii="Times New Roman" w:hAnsi="Times New Roman" w:cs="Times New Roman"/>
          <w:b/>
          <w:i/>
        </w:rPr>
      </w:pPr>
    </w:p>
    <w:p w14:paraId="36B9B687" w14:textId="77777777" w:rsidR="00E01AB0" w:rsidRDefault="00E01AB0" w:rsidP="00E01AB0">
      <w:pPr>
        <w:spacing w:line="480" w:lineRule="auto"/>
        <w:jc w:val="center"/>
        <w:rPr>
          <w:rFonts w:ascii="Times New Roman" w:hAnsi="Times New Roman" w:cs="Times New Roman"/>
          <w:b/>
          <w:i/>
        </w:rPr>
      </w:pPr>
    </w:p>
    <w:p w14:paraId="0D9C3728" w14:textId="77777777" w:rsidR="00E01AB0" w:rsidRDefault="00E01AB0" w:rsidP="00E01AB0">
      <w:pPr>
        <w:spacing w:line="480" w:lineRule="auto"/>
        <w:jc w:val="center"/>
        <w:rPr>
          <w:rFonts w:ascii="Times New Roman" w:hAnsi="Times New Roman" w:cs="Times New Roman"/>
          <w:b/>
          <w:i/>
        </w:rPr>
      </w:pPr>
    </w:p>
    <w:p w14:paraId="3CFCB267" w14:textId="77777777" w:rsidR="00E01AB0" w:rsidRDefault="00E01AB0" w:rsidP="00E01AB0">
      <w:pPr>
        <w:spacing w:line="480" w:lineRule="auto"/>
        <w:jc w:val="center"/>
        <w:rPr>
          <w:rFonts w:ascii="Times New Roman" w:hAnsi="Times New Roman" w:cs="Times New Roman"/>
          <w:b/>
          <w:i/>
        </w:rPr>
      </w:pPr>
    </w:p>
    <w:p w14:paraId="4554EE16" w14:textId="77777777" w:rsidR="00E01AB0" w:rsidRDefault="00E01AB0" w:rsidP="00E01AB0">
      <w:pPr>
        <w:spacing w:line="480" w:lineRule="auto"/>
        <w:jc w:val="center"/>
        <w:rPr>
          <w:rFonts w:ascii="Times New Roman" w:hAnsi="Times New Roman" w:cs="Times New Roman"/>
          <w:b/>
          <w:i/>
        </w:rPr>
      </w:pPr>
    </w:p>
    <w:p w14:paraId="663EA592" w14:textId="77777777" w:rsidR="00E01AB0" w:rsidRDefault="00E01AB0" w:rsidP="00E01AB0">
      <w:pPr>
        <w:spacing w:line="480" w:lineRule="auto"/>
        <w:jc w:val="center"/>
        <w:rPr>
          <w:rFonts w:ascii="Times New Roman" w:hAnsi="Times New Roman" w:cs="Times New Roman"/>
          <w:b/>
          <w:i/>
        </w:rPr>
      </w:pPr>
    </w:p>
    <w:p w14:paraId="0C62BB3E" w14:textId="77777777" w:rsidR="00E01AB0" w:rsidRDefault="00E01AB0" w:rsidP="00E01AB0">
      <w:pPr>
        <w:spacing w:line="480" w:lineRule="auto"/>
        <w:jc w:val="center"/>
        <w:rPr>
          <w:rFonts w:ascii="Times New Roman" w:hAnsi="Times New Roman" w:cs="Times New Roman"/>
          <w:b/>
          <w:i/>
        </w:rPr>
      </w:pPr>
    </w:p>
    <w:p w14:paraId="42B5EDE6" w14:textId="77777777" w:rsidR="00E01AB0" w:rsidRPr="00DC3EF5" w:rsidRDefault="00E01AB0" w:rsidP="00E01AB0">
      <w:pPr>
        <w:spacing w:line="480" w:lineRule="auto"/>
        <w:jc w:val="center"/>
        <w:rPr>
          <w:rFonts w:ascii="Times New Roman" w:hAnsi="Times New Roman" w:cs="Times New Roman"/>
          <w:b/>
          <w:i/>
        </w:rPr>
      </w:pPr>
      <w:r w:rsidRPr="00DC3EF5">
        <w:rPr>
          <w:rFonts w:ascii="Times New Roman" w:hAnsi="Times New Roman" w:cs="Times New Roman"/>
          <w:b/>
          <w:i/>
        </w:rPr>
        <w:t>Acknowledgements Here</w:t>
      </w:r>
    </w:p>
    <w:p w14:paraId="5874691E"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Jesse, Susan, Melissa, Danielle, Laura, Sarah</w:t>
      </w:r>
    </w:p>
    <w:p w14:paraId="04F19891"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LDS Grant Info</w:t>
      </w:r>
    </w:p>
    <w:p w14:paraId="43769F09"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Mellon Funding</w:t>
      </w:r>
    </w:p>
    <w:p w14:paraId="6A0C4CE7" w14:textId="3DA4F244" w:rsidR="00E01AB0" w:rsidRPr="00E01AB0" w:rsidRDefault="00E01AB0" w:rsidP="00E01AB0">
      <w:pPr>
        <w:jc w:val="center"/>
        <w:rPr>
          <w:rFonts w:ascii="Times New Roman" w:hAnsi="Times New Roman" w:cs="Times New Roman"/>
          <w:i/>
        </w:rPr>
      </w:pPr>
      <w:r w:rsidRPr="00DC3EF5">
        <w:rPr>
          <w:rFonts w:ascii="Times New Roman" w:hAnsi="Times New Roman" w:cs="Times New Roman"/>
        </w:rPr>
        <w:t>Mom</w:t>
      </w:r>
    </w:p>
    <w:p w14:paraId="74EF20B7" w14:textId="77777777" w:rsidR="00E01AB0" w:rsidRDefault="00E01AB0" w:rsidP="00E01AB0">
      <w:pPr>
        <w:spacing w:line="480" w:lineRule="auto"/>
        <w:jc w:val="center"/>
        <w:rPr>
          <w:rFonts w:ascii="Times New Roman" w:hAnsi="Times New Roman" w:cs="Times New Roman"/>
          <w:b/>
        </w:rPr>
      </w:pPr>
      <w:r w:rsidRPr="00DC3EF5">
        <w:rPr>
          <w:rFonts w:ascii="Times New Roman" w:hAnsi="Times New Roman" w:cs="Times New Roman"/>
          <w:b/>
        </w:rPr>
        <w:t>Table of Contents</w:t>
      </w:r>
    </w:p>
    <w:p w14:paraId="747E09F6" w14:textId="77777777" w:rsidR="00276FAF" w:rsidRDefault="00276FAF" w:rsidP="00E01AB0">
      <w:pPr>
        <w:spacing w:line="480" w:lineRule="auto"/>
        <w:jc w:val="center"/>
        <w:rPr>
          <w:rFonts w:ascii="Times New Roman" w:hAnsi="Times New Roman" w:cs="Times New Roman"/>
          <w:b/>
        </w:rPr>
      </w:pPr>
    </w:p>
    <w:p w14:paraId="225120A0" w14:textId="77777777" w:rsidR="00276FAF" w:rsidRDefault="00276FAF" w:rsidP="00E01AB0">
      <w:pPr>
        <w:spacing w:line="480" w:lineRule="auto"/>
        <w:jc w:val="center"/>
        <w:rPr>
          <w:rFonts w:ascii="Times New Roman" w:hAnsi="Times New Roman" w:cs="Times New Roman"/>
          <w:b/>
        </w:rPr>
      </w:pPr>
    </w:p>
    <w:p w14:paraId="1D5D5027" w14:textId="77777777" w:rsidR="00276FAF" w:rsidRDefault="00276FAF" w:rsidP="00E01AB0">
      <w:pPr>
        <w:spacing w:line="480" w:lineRule="auto"/>
        <w:jc w:val="center"/>
        <w:rPr>
          <w:rFonts w:ascii="Times New Roman" w:hAnsi="Times New Roman" w:cs="Times New Roman"/>
          <w:b/>
        </w:rPr>
      </w:pPr>
    </w:p>
    <w:p w14:paraId="1FD89A39" w14:textId="77777777" w:rsidR="00276FAF" w:rsidRDefault="00276FAF" w:rsidP="00E01AB0">
      <w:pPr>
        <w:spacing w:line="480" w:lineRule="auto"/>
        <w:jc w:val="center"/>
        <w:rPr>
          <w:rFonts w:ascii="Times New Roman" w:hAnsi="Times New Roman" w:cs="Times New Roman"/>
          <w:b/>
        </w:rPr>
      </w:pPr>
    </w:p>
    <w:p w14:paraId="53A13D12" w14:textId="77777777" w:rsidR="00276FAF" w:rsidRDefault="00276FAF" w:rsidP="00E01AB0">
      <w:pPr>
        <w:spacing w:line="480" w:lineRule="auto"/>
        <w:jc w:val="center"/>
        <w:rPr>
          <w:rFonts w:ascii="Times New Roman" w:hAnsi="Times New Roman" w:cs="Times New Roman"/>
          <w:b/>
        </w:rPr>
      </w:pPr>
    </w:p>
    <w:p w14:paraId="6BB0B680" w14:textId="77777777" w:rsidR="00276FAF" w:rsidRDefault="00276FAF" w:rsidP="00E01AB0">
      <w:pPr>
        <w:spacing w:line="480" w:lineRule="auto"/>
        <w:jc w:val="center"/>
        <w:rPr>
          <w:rFonts w:ascii="Times New Roman" w:hAnsi="Times New Roman" w:cs="Times New Roman"/>
          <w:b/>
        </w:rPr>
      </w:pPr>
    </w:p>
    <w:p w14:paraId="755639F8" w14:textId="77777777" w:rsidR="00276FAF" w:rsidRDefault="00276FAF" w:rsidP="00E01AB0">
      <w:pPr>
        <w:spacing w:line="480" w:lineRule="auto"/>
        <w:jc w:val="center"/>
        <w:rPr>
          <w:rFonts w:ascii="Times New Roman" w:hAnsi="Times New Roman" w:cs="Times New Roman"/>
          <w:b/>
        </w:rPr>
      </w:pPr>
    </w:p>
    <w:p w14:paraId="07FAC779" w14:textId="77777777" w:rsidR="00276FAF" w:rsidRDefault="00276FAF" w:rsidP="00E01AB0">
      <w:pPr>
        <w:spacing w:line="480" w:lineRule="auto"/>
        <w:jc w:val="center"/>
        <w:rPr>
          <w:rFonts w:ascii="Times New Roman" w:hAnsi="Times New Roman" w:cs="Times New Roman"/>
          <w:b/>
        </w:rPr>
      </w:pPr>
    </w:p>
    <w:p w14:paraId="3AC3217B" w14:textId="77777777" w:rsidR="00276FAF" w:rsidRDefault="00276FAF" w:rsidP="00E01AB0">
      <w:pPr>
        <w:spacing w:line="480" w:lineRule="auto"/>
        <w:jc w:val="center"/>
        <w:rPr>
          <w:rFonts w:ascii="Times New Roman" w:hAnsi="Times New Roman" w:cs="Times New Roman"/>
          <w:b/>
        </w:rPr>
      </w:pPr>
    </w:p>
    <w:p w14:paraId="6AE8522F" w14:textId="6DA5C17E" w:rsidR="00276FAF" w:rsidRPr="00DC3EF5" w:rsidRDefault="00276FAF" w:rsidP="00E01AB0">
      <w:pPr>
        <w:spacing w:line="480" w:lineRule="auto"/>
        <w:jc w:val="center"/>
        <w:rPr>
          <w:rFonts w:ascii="Times New Roman" w:hAnsi="Times New Roman" w:cs="Times New Roman"/>
          <w:b/>
        </w:rPr>
      </w:pPr>
      <w:r>
        <w:rPr>
          <w:rFonts w:ascii="Times New Roman" w:hAnsi="Times New Roman" w:cs="Times New Roman"/>
          <w:b/>
        </w:rPr>
        <w:t>Table of Contents</w:t>
      </w:r>
    </w:p>
    <w:p w14:paraId="14C714C7" w14:textId="77777777" w:rsidR="00E01AB0" w:rsidRPr="00DC3EF5" w:rsidRDefault="00E01AB0" w:rsidP="00E01AB0">
      <w:pPr>
        <w:spacing w:line="480" w:lineRule="auto"/>
        <w:jc w:val="center"/>
        <w:rPr>
          <w:rFonts w:ascii="Times New Roman" w:hAnsi="Times New Roman" w:cs="Times New Roman"/>
          <w:b/>
          <w:i/>
        </w:rPr>
      </w:pPr>
    </w:p>
    <w:p w14:paraId="3474D95B"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Abstract………………………………………………......………………………..…..…00</w:t>
      </w:r>
    </w:p>
    <w:p w14:paraId="01C34158"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Introduction………………………………………………………………………..…..…00</w:t>
      </w:r>
    </w:p>
    <w:p w14:paraId="3AAE72CF"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51773EA0"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66AA5F48"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3116413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1………..…………………………………………………………..……..…00</w:t>
      </w:r>
    </w:p>
    <w:p w14:paraId="3DD0E90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128933D3"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3495DD8D"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74613107"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2………..……………………………………………………………..…..…00</w:t>
      </w:r>
    </w:p>
    <w:p w14:paraId="4FA2CC5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3385BD3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2CB87C69"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3C89A00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General Discussion…………………………….…………………………………..…….00</w:t>
      </w:r>
    </w:p>
    <w:p w14:paraId="06CD5596"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Conclusion……………………………………………………………...….……......…...00</w:t>
      </w:r>
    </w:p>
    <w:p w14:paraId="0E590694"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 xml:space="preserve">References……….……………………………………………………...….……......…...00 </w:t>
      </w:r>
    </w:p>
    <w:p w14:paraId="085E2041"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Appendix.......…………………………………………………………...….……......…...00</w:t>
      </w:r>
    </w:p>
    <w:p w14:paraId="1E0811D7"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1.........................................................00</w:t>
      </w:r>
    </w:p>
    <w:p w14:paraId="36A12FB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2.........................................................00</w:t>
      </w:r>
    </w:p>
    <w:p w14:paraId="60B115D6"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 Code...................................................................................................................00</w:t>
      </w:r>
    </w:p>
    <w:p w14:paraId="7C72ED29" w14:textId="77777777" w:rsidR="00E01AB0" w:rsidRPr="00DC3EF5" w:rsidRDefault="00E01AB0" w:rsidP="00E01AB0">
      <w:pPr>
        <w:spacing w:line="480" w:lineRule="auto"/>
        <w:rPr>
          <w:rFonts w:ascii="Times New Roman" w:hAnsi="Times New Roman" w:cs="Times New Roman"/>
          <w:b/>
        </w:rPr>
      </w:pPr>
    </w:p>
    <w:p w14:paraId="6001485C"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Abstract</w:t>
      </w:r>
    </w:p>
    <w:p w14:paraId="2C41E50A" w14:textId="77777777" w:rsidR="00E01AB0" w:rsidRPr="00F3233D" w:rsidRDefault="00E01AB0" w:rsidP="00E01AB0">
      <w:pPr>
        <w:spacing w:line="480" w:lineRule="auto"/>
        <w:jc w:val="center"/>
        <w:rPr>
          <w:rFonts w:ascii="Times New Roman" w:hAnsi="Times New Roman" w:cs="Times New Roman"/>
          <w:b/>
        </w:rPr>
      </w:pPr>
    </w:p>
    <w:p w14:paraId="4D28E5DE" w14:textId="77777777" w:rsidR="00E01AB0" w:rsidRDefault="00E01AB0" w:rsidP="00E01AB0">
      <w:pPr>
        <w:jc w:val="both"/>
        <w:rPr>
          <w:rFonts w:ascii="Times New Roman" w:hAnsi="Times New Roman" w:cs="Times New Roman"/>
        </w:rPr>
      </w:pPr>
    </w:p>
    <w:p w14:paraId="76F6F418" w14:textId="77777777" w:rsidR="00E01AB0" w:rsidRDefault="00E01AB0" w:rsidP="00E01AB0">
      <w:pPr>
        <w:jc w:val="both"/>
        <w:rPr>
          <w:rFonts w:ascii="Times New Roman" w:hAnsi="Times New Roman" w:cs="Times New Roman"/>
        </w:rPr>
      </w:pPr>
    </w:p>
    <w:p w14:paraId="7AFF320E" w14:textId="77777777" w:rsidR="00E01AB0" w:rsidRDefault="00E01AB0" w:rsidP="00E01AB0">
      <w:pPr>
        <w:jc w:val="both"/>
        <w:rPr>
          <w:rFonts w:ascii="Times New Roman" w:hAnsi="Times New Roman" w:cs="Times New Roman"/>
        </w:rPr>
      </w:pPr>
    </w:p>
    <w:p w14:paraId="2B302E4F" w14:textId="77777777" w:rsidR="00E01AB0" w:rsidRDefault="00E01AB0" w:rsidP="00E01AB0">
      <w:pPr>
        <w:jc w:val="both"/>
        <w:rPr>
          <w:rFonts w:ascii="Times New Roman" w:hAnsi="Times New Roman" w:cs="Times New Roman"/>
        </w:rPr>
      </w:pPr>
    </w:p>
    <w:p w14:paraId="726D63D7" w14:textId="77777777" w:rsidR="00E01AB0" w:rsidRDefault="00E01AB0" w:rsidP="00E01AB0">
      <w:pPr>
        <w:jc w:val="both"/>
        <w:rPr>
          <w:rFonts w:ascii="Times New Roman" w:hAnsi="Times New Roman" w:cs="Times New Roman"/>
        </w:rPr>
      </w:pPr>
    </w:p>
    <w:p w14:paraId="699C1275" w14:textId="77777777" w:rsidR="00E01AB0" w:rsidRDefault="00E01AB0" w:rsidP="00E01AB0">
      <w:pPr>
        <w:jc w:val="both"/>
        <w:rPr>
          <w:rFonts w:ascii="Times New Roman" w:hAnsi="Times New Roman" w:cs="Times New Roman"/>
        </w:rPr>
      </w:pPr>
    </w:p>
    <w:p w14:paraId="237D0D50" w14:textId="77777777" w:rsidR="00E01AB0" w:rsidRDefault="00E01AB0" w:rsidP="00E01AB0">
      <w:pPr>
        <w:jc w:val="both"/>
        <w:rPr>
          <w:rFonts w:ascii="Times New Roman" w:hAnsi="Times New Roman" w:cs="Times New Roman"/>
        </w:rPr>
      </w:pPr>
    </w:p>
    <w:p w14:paraId="0F7484BE" w14:textId="77777777" w:rsidR="00E01AB0" w:rsidRDefault="00E01AB0" w:rsidP="00E01AB0">
      <w:pPr>
        <w:jc w:val="both"/>
        <w:rPr>
          <w:rFonts w:ascii="Times New Roman" w:hAnsi="Times New Roman" w:cs="Times New Roman"/>
        </w:rPr>
      </w:pPr>
    </w:p>
    <w:p w14:paraId="041515DD" w14:textId="77777777" w:rsidR="00E01AB0" w:rsidRDefault="00E01AB0" w:rsidP="00E01AB0">
      <w:pPr>
        <w:jc w:val="both"/>
        <w:rPr>
          <w:rFonts w:ascii="Times New Roman" w:hAnsi="Times New Roman" w:cs="Times New Roman"/>
        </w:rPr>
      </w:pPr>
    </w:p>
    <w:p w14:paraId="37F47289" w14:textId="77777777" w:rsidR="00E01AB0" w:rsidRDefault="00E01AB0" w:rsidP="00E01AB0">
      <w:pPr>
        <w:jc w:val="both"/>
        <w:rPr>
          <w:rFonts w:ascii="Times New Roman" w:hAnsi="Times New Roman" w:cs="Times New Roman"/>
        </w:rPr>
      </w:pPr>
    </w:p>
    <w:p w14:paraId="37DAD4E7" w14:textId="77777777" w:rsidR="00E01AB0" w:rsidRDefault="00E01AB0" w:rsidP="00E01AB0">
      <w:pPr>
        <w:jc w:val="both"/>
        <w:rPr>
          <w:rFonts w:ascii="Times New Roman" w:hAnsi="Times New Roman" w:cs="Times New Roman"/>
        </w:rPr>
      </w:pPr>
    </w:p>
    <w:p w14:paraId="6126614E" w14:textId="77777777" w:rsidR="00E01AB0" w:rsidRDefault="00E01AB0" w:rsidP="00E01AB0">
      <w:pPr>
        <w:jc w:val="both"/>
        <w:rPr>
          <w:rFonts w:ascii="Times New Roman" w:hAnsi="Times New Roman" w:cs="Times New Roman"/>
        </w:rPr>
      </w:pPr>
    </w:p>
    <w:p w14:paraId="186FE0CE" w14:textId="77777777" w:rsidR="00E01AB0" w:rsidRDefault="00E01AB0" w:rsidP="00E01AB0">
      <w:pPr>
        <w:jc w:val="both"/>
        <w:rPr>
          <w:rFonts w:ascii="Times New Roman" w:hAnsi="Times New Roman" w:cs="Times New Roman"/>
        </w:rPr>
      </w:pPr>
    </w:p>
    <w:p w14:paraId="170FEECB" w14:textId="77777777" w:rsidR="00E01AB0" w:rsidRDefault="00E01AB0" w:rsidP="00E01AB0">
      <w:pPr>
        <w:jc w:val="both"/>
        <w:rPr>
          <w:rFonts w:ascii="Times New Roman" w:hAnsi="Times New Roman" w:cs="Times New Roman"/>
        </w:rPr>
      </w:pPr>
    </w:p>
    <w:p w14:paraId="59489ED0" w14:textId="77777777" w:rsidR="00E01AB0" w:rsidRDefault="00E01AB0" w:rsidP="00E01AB0">
      <w:pPr>
        <w:jc w:val="both"/>
        <w:rPr>
          <w:rFonts w:ascii="Times New Roman" w:hAnsi="Times New Roman" w:cs="Times New Roman"/>
        </w:rPr>
      </w:pPr>
    </w:p>
    <w:p w14:paraId="52016CD3" w14:textId="77777777" w:rsidR="00E01AB0" w:rsidRDefault="00E01AB0" w:rsidP="00E01AB0">
      <w:pPr>
        <w:jc w:val="both"/>
        <w:rPr>
          <w:rFonts w:ascii="Times New Roman" w:hAnsi="Times New Roman" w:cs="Times New Roman"/>
        </w:rPr>
      </w:pPr>
    </w:p>
    <w:p w14:paraId="1BB8BDA3" w14:textId="77777777" w:rsidR="00E01AB0" w:rsidRDefault="00E01AB0" w:rsidP="00E01AB0">
      <w:pPr>
        <w:jc w:val="both"/>
        <w:rPr>
          <w:rFonts w:ascii="Times New Roman" w:hAnsi="Times New Roman" w:cs="Times New Roman"/>
        </w:rPr>
      </w:pPr>
    </w:p>
    <w:p w14:paraId="194FC7AC" w14:textId="77777777" w:rsidR="00E01AB0" w:rsidRDefault="00E01AB0" w:rsidP="00E01AB0">
      <w:pPr>
        <w:jc w:val="both"/>
        <w:rPr>
          <w:rFonts w:ascii="Times New Roman" w:hAnsi="Times New Roman" w:cs="Times New Roman"/>
        </w:rPr>
      </w:pPr>
    </w:p>
    <w:p w14:paraId="24ABC077" w14:textId="77777777" w:rsidR="00E01AB0" w:rsidRDefault="00E01AB0" w:rsidP="00E01AB0">
      <w:pPr>
        <w:jc w:val="both"/>
        <w:rPr>
          <w:rFonts w:ascii="Times New Roman" w:hAnsi="Times New Roman" w:cs="Times New Roman"/>
        </w:rPr>
      </w:pPr>
    </w:p>
    <w:p w14:paraId="6C036ACC" w14:textId="77777777" w:rsidR="00E01AB0" w:rsidRDefault="00E01AB0" w:rsidP="00E01AB0">
      <w:pPr>
        <w:jc w:val="both"/>
        <w:rPr>
          <w:rFonts w:ascii="Times New Roman" w:hAnsi="Times New Roman" w:cs="Times New Roman"/>
        </w:rPr>
      </w:pPr>
    </w:p>
    <w:p w14:paraId="5A24FE95" w14:textId="77777777" w:rsidR="00E01AB0" w:rsidRDefault="00E01AB0" w:rsidP="00E01AB0">
      <w:pPr>
        <w:jc w:val="both"/>
        <w:rPr>
          <w:rFonts w:ascii="Times New Roman" w:hAnsi="Times New Roman" w:cs="Times New Roman"/>
        </w:rPr>
      </w:pPr>
    </w:p>
    <w:p w14:paraId="58477850" w14:textId="77777777" w:rsidR="00E01AB0" w:rsidRDefault="00E01AB0" w:rsidP="00E01AB0">
      <w:pPr>
        <w:jc w:val="both"/>
        <w:rPr>
          <w:rFonts w:ascii="Times New Roman" w:hAnsi="Times New Roman" w:cs="Times New Roman"/>
        </w:rPr>
      </w:pPr>
    </w:p>
    <w:p w14:paraId="48DF7B44" w14:textId="77777777" w:rsidR="00E01AB0" w:rsidRDefault="00E01AB0" w:rsidP="00E01AB0">
      <w:pPr>
        <w:jc w:val="both"/>
        <w:rPr>
          <w:rFonts w:ascii="Times New Roman" w:hAnsi="Times New Roman" w:cs="Times New Roman"/>
        </w:rPr>
      </w:pPr>
    </w:p>
    <w:p w14:paraId="4088B040" w14:textId="77777777" w:rsidR="00E01AB0" w:rsidRDefault="00E01AB0" w:rsidP="00E01AB0">
      <w:pPr>
        <w:jc w:val="both"/>
        <w:rPr>
          <w:rFonts w:ascii="Times New Roman" w:hAnsi="Times New Roman" w:cs="Times New Roman"/>
        </w:rPr>
      </w:pPr>
    </w:p>
    <w:p w14:paraId="56DE6B34" w14:textId="77777777" w:rsidR="00E01AB0" w:rsidRDefault="00E01AB0" w:rsidP="00E01AB0">
      <w:pPr>
        <w:jc w:val="both"/>
        <w:rPr>
          <w:rFonts w:ascii="Times New Roman" w:hAnsi="Times New Roman" w:cs="Times New Roman"/>
        </w:rPr>
      </w:pPr>
    </w:p>
    <w:p w14:paraId="2DC38F92" w14:textId="77777777" w:rsidR="00E01AB0" w:rsidRDefault="00E01AB0" w:rsidP="00E01AB0">
      <w:pPr>
        <w:jc w:val="both"/>
        <w:rPr>
          <w:rFonts w:ascii="Times New Roman" w:hAnsi="Times New Roman" w:cs="Times New Roman"/>
        </w:rPr>
      </w:pPr>
    </w:p>
    <w:p w14:paraId="42679A2C" w14:textId="77777777" w:rsidR="00E01AB0" w:rsidRDefault="00E01AB0" w:rsidP="00E01AB0">
      <w:pPr>
        <w:jc w:val="both"/>
        <w:rPr>
          <w:rFonts w:ascii="Times New Roman" w:hAnsi="Times New Roman" w:cs="Times New Roman"/>
        </w:rPr>
      </w:pPr>
    </w:p>
    <w:p w14:paraId="1B92646D" w14:textId="77777777" w:rsidR="00E01AB0" w:rsidRDefault="00E01AB0" w:rsidP="00E01AB0">
      <w:pPr>
        <w:jc w:val="both"/>
        <w:rPr>
          <w:rFonts w:ascii="Times New Roman" w:hAnsi="Times New Roman" w:cs="Times New Roman"/>
        </w:rPr>
      </w:pPr>
    </w:p>
    <w:p w14:paraId="5A23664A" w14:textId="77777777" w:rsidR="00E01AB0" w:rsidRDefault="00E01AB0" w:rsidP="00E01AB0">
      <w:pPr>
        <w:jc w:val="both"/>
        <w:rPr>
          <w:rFonts w:ascii="Times New Roman" w:hAnsi="Times New Roman" w:cs="Times New Roman"/>
        </w:rPr>
      </w:pPr>
    </w:p>
    <w:p w14:paraId="1B1803AB" w14:textId="77777777" w:rsidR="00E01AB0" w:rsidRDefault="00E01AB0" w:rsidP="00E01AB0">
      <w:pPr>
        <w:jc w:val="both"/>
        <w:rPr>
          <w:rFonts w:ascii="Times New Roman" w:hAnsi="Times New Roman" w:cs="Times New Roman"/>
        </w:rPr>
      </w:pPr>
    </w:p>
    <w:p w14:paraId="03518859" w14:textId="77777777" w:rsidR="00E01AB0" w:rsidRDefault="00E01AB0" w:rsidP="00E01AB0">
      <w:pPr>
        <w:jc w:val="both"/>
        <w:rPr>
          <w:rFonts w:ascii="Times New Roman" w:hAnsi="Times New Roman" w:cs="Times New Roman"/>
        </w:rPr>
      </w:pPr>
    </w:p>
    <w:p w14:paraId="69E86DE9" w14:textId="77777777" w:rsidR="00E01AB0" w:rsidRDefault="00E01AB0" w:rsidP="00E01AB0">
      <w:pPr>
        <w:jc w:val="both"/>
        <w:rPr>
          <w:rFonts w:ascii="Times New Roman" w:hAnsi="Times New Roman" w:cs="Times New Roman"/>
        </w:rPr>
      </w:pPr>
    </w:p>
    <w:p w14:paraId="14CD6A9A" w14:textId="77777777" w:rsidR="00E01AB0" w:rsidRPr="00F3233D" w:rsidRDefault="00E01AB0" w:rsidP="00E01AB0">
      <w:pPr>
        <w:jc w:val="both"/>
        <w:rPr>
          <w:rFonts w:ascii="Times New Roman" w:hAnsi="Times New Roman" w:cs="Times New Roman"/>
        </w:rPr>
      </w:pPr>
    </w:p>
    <w:p w14:paraId="350751BC" w14:textId="77777777" w:rsidR="00E01AB0" w:rsidRPr="00F3233D" w:rsidRDefault="00E01AB0" w:rsidP="00E01AB0">
      <w:pPr>
        <w:spacing w:line="480" w:lineRule="auto"/>
        <w:jc w:val="center"/>
        <w:rPr>
          <w:rFonts w:ascii="Times New Roman" w:hAnsi="Times New Roman" w:cs="Times New Roman"/>
          <w:b/>
          <w:i/>
        </w:rPr>
      </w:pPr>
    </w:p>
    <w:p w14:paraId="74D77C33" w14:textId="77777777" w:rsidR="00E01AB0" w:rsidRPr="00F3233D" w:rsidRDefault="00E01AB0" w:rsidP="00E01AB0">
      <w:pPr>
        <w:rPr>
          <w:rFonts w:ascii="Times New Roman" w:hAnsi="Times New Roman" w:cs="Times New Roman"/>
          <w:i/>
        </w:rPr>
      </w:pPr>
      <w:r w:rsidRPr="00F3233D">
        <w:rPr>
          <w:rFonts w:ascii="Times New Roman" w:hAnsi="Times New Roman" w:cs="Times New Roman"/>
          <w:b/>
        </w:rPr>
        <w:t>Keywords</w:t>
      </w:r>
      <w:r w:rsidRPr="00F3233D">
        <w:rPr>
          <w:rFonts w:ascii="Times New Roman" w:hAnsi="Times New Roman" w:cs="Times New Roman"/>
        </w:rPr>
        <w:t xml:space="preserve">: </w:t>
      </w:r>
      <w:r w:rsidRPr="00F3233D">
        <w:rPr>
          <w:rFonts w:ascii="Times New Roman" w:hAnsi="Times New Roman" w:cs="Times New Roman"/>
          <w:i/>
        </w:rPr>
        <w:t>syntactic bootstrapping, novel verb learning, rational imitation, theory of mind</w:t>
      </w:r>
    </w:p>
    <w:p w14:paraId="09C4A7BE" w14:textId="77777777" w:rsidR="00E01AB0" w:rsidRPr="00F3233D" w:rsidRDefault="00E01AB0" w:rsidP="00E01AB0">
      <w:pPr>
        <w:spacing w:line="480" w:lineRule="auto"/>
        <w:rPr>
          <w:rFonts w:ascii="Times New Roman" w:hAnsi="Times New Roman" w:cs="Times New Roman"/>
          <w:b/>
          <w:i/>
        </w:rPr>
      </w:pPr>
    </w:p>
    <w:p w14:paraId="5863D733" w14:textId="77777777" w:rsidR="00E01AB0" w:rsidRPr="00F3233D" w:rsidRDefault="00E01AB0" w:rsidP="00E01AB0">
      <w:pPr>
        <w:rPr>
          <w:rFonts w:ascii="Times New Roman" w:hAnsi="Times New Roman" w:cs="Times New Roman"/>
          <w:b/>
          <w:i/>
        </w:rPr>
      </w:pPr>
    </w:p>
    <w:p w14:paraId="09439BB1" w14:textId="77777777" w:rsidR="00E01AB0" w:rsidRDefault="00E01AB0" w:rsidP="00E01AB0">
      <w:pPr>
        <w:rPr>
          <w:rFonts w:ascii="Times New Roman" w:hAnsi="Times New Roman" w:cs="Times New Roman"/>
        </w:rPr>
      </w:pPr>
    </w:p>
    <w:p w14:paraId="7BEEEB9F" w14:textId="77777777" w:rsidR="00E01AB0" w:rsidRDefault="00E01AB0" w:rsidP="00E01AB0">
      <w:pPr>
        <w:rPr>
          <w:rFonts w:ascii="Times New Roman" w:hAnsi="Times New Roman" w:cs="Times New Roman"/>
        </w:rPr>
      </w:pPr>
    </w:p>
    <w:p w14:paraId="17D2398F" w14:textId="77777777" w:rsidR="00E01AB0" w:rsidRPr="00F3233D" w:rsidRDefault="00E01AB0" w:rsidP="00E01AB0">
      <w:pPr>
        <w:rPr>
          <w:rFonts w:ascii="Times New Roman" w:hAnsi="Times New Roman" w:cs="Times New Roman"/>
        </w:rPr>
      </w:pPr>
    </w:p>
    <w:p w14:paraId="37301068" w14:textId="77777777" w:rsidR="00C81D42" w:rsidRPr="00F3233D" w:rsidRDefault="00C81D42" w:rsidP="00C81D42">
      <w:pPr>
        <w:jc w:val="center"/>
        <w:rPr>
          <w:rFonts w:ascii="Times New Roman" w:hAnsi="Times New Roman" w:cs="Times New Roman"/>
        </w:rPr>
      </w:pPr>
      <w:r w:rsidRPr="00F3233D">
        <w:rPr>
          <w:rFonts w:ascii="Times New Roman" w:hAnsi="Times New Roman" w:cs="Times New Roman"/>
        </w:rPr>
        <w:t xml:space="preserve">“The trouble is that an observer who notices </w:t>
      </w:r>
      <w:r w:rsidRPr="00F3233D">
        <w:rPr>
          <w:rFonts w:ascii="Times New Roman" w:hAnsi="Times New Roman" w:cs="Times New Roman"/>
          <w:i/>
        </w:rPr>
        <w:t>everything</w:t>
      </w:r>
      <w:r w:rsidRPr="00F3233D">
        <w:rPr>
          <w:rFonts w:ascii="Times New Roman" w:hAnsi="Times New Roman" w:cs="Times New Roman"/>
        </w:rPr>
        <w:t xml:space="preserve"> can learn </w:t>
      </w:r>
      <w:r w:rsidRPr="00F3233D">
        <w:rPr>
          <w:rFonts w:ascii="Times New Roman" w:hAnsi="Times New Roman" w:cs="Times New Roman"/>
          <w:i/>
        </w:rPr>
        <w:t>nothing</w:t>
      </w:r>
      <w:r w:rsidRPr="00F3233D">
        <w:rPr>
          <w:rFonts w:ascii="Times New Roman" w:hAnsi="Times New Roman" w:cs="Times New Roman"/>
        </w:rPr>
        <w:t>”</w:t>
      </w:r>
    </w:p>
    <w:p w14:paraId="49F23D99" w14:textId="77777777" w:rsidR="00C81D42" w:rsidRPr="00F3233D" w:rsidRDefault="00C81D42" w:rsidP="00C81D42">
      <w:pPr>
        <w:jc w:val="center"/>
        <w:rPr>
          <w:rFonts w:ascii="Times New Roman" w:hAnsi="Times New Roman" w:cs="Times New Roman"/>
        </w:rPr>
      </w:pPr>
    </w:p>
    <w:p w14:paraId="6D31EBEC" w14:textId="77777777" w:rsidR="00C81D42" w:rsidRPr="00F3233D" w:rsidRDefault="00C81D42" w:rsidP="00C81D42">
      <w:pPr>
        <w:ind w:left="4320" w:firstLine="720"/>
        <w:jc w:val="center"/>
        <w:rPr>
          <w:rFonts w:ascii="Times New Roman" w:hAnsi="Times New Roman" w:cs="Times New Roman"/>
        </w:rPr>
      </w:pPr>
      <w:r w:rsidRPr="00F3233D">
        <w:rPr>
          <w:rFonts w:ascii="Times New Roman" w:hAnsi="Times New Roman" w:cs="Times New Roman"/>
        </w:rPr>
        <w:t xml:space="preserve">        —Lila Gleitman</w:t>
      </w:r>
    </w:p>
    <w:p w14:paraId="2F34B8AB" w14:textId="77777777" w:rsidR="00C81D42" w:rsidRPr="00F3233D" w:rsidRDefault="00C81D42" w:rsidP="00C81D42">
      <w:pPr>
        <w:ind w:left="4320" w:firstLine="720"/>
        <w:rPr>
          <w:rFonts w:ascii="Times New Roman" w:hAnsi="Times New Roman" w:cs="Times New Roman"/>
        </w:rPr>
      </w:pPr>
    </w:p>
    <w:p w14:paraId="149D3C62" w14:textId="77777777" w:rsidR="00C81D42" w:rsidRPr="00F3233D" w:rsidRDefault="00C81D42" w:rsidP="00C81D42">
      <w:pPr>
        <w:ind w:left="4320" w:firstLine="720"/>
        <w:rPr>
          <w:rFonts w:ascii="Times New Roman" w:hAnsi="Times New Roman" w:cs="Times New Roman"/>
        </w:rPr>
      </w:pPr>
    </w:p>
    <w:p w14:paraId="6F224148" w14:textId="77777777" w:rsidR="00C81D42" w:rsidRPr="00F3233D" w:rsidRDefault="00C81D42" w:rsidP="00C81D42">
      <w:pPr>
        <w:ind w:left="4320" w:firstLine="720"/>
        <w:rPr>
          <w:rFonts w:ascii="Times New Roman" w:hAnsi="Times New Roman" w:cs="Times New Roman"/>
        </w:rPr>
      </w:pPr>
    </w:p>
    <w:p w14:paraId="102F6484"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052FCB16" w14:textId="77777777" w:rsidR="00C81D42" w:rsidRDefault="00C81D42" w:rsidP="00C81D42">
      <w:pPr>
        <w:ind w:firstLine="720"/>
        <w:rPr>
          <w:rFonts w:ascii="Times New Roman" w:hAnsi="Times New Roman" w:cs="Times New Roman"/>
        </w:rPr>
      </w:pPr>
      <w:r w:rsidRPr="00F3233D">
        <w:rPr>
          <w:rFonts w:ascii="Times New Roman" w:hAnsi="Times New Roman" w:cs="Times New Roman"/>
        </w:rPr>
        <w:t>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w:t>
      </w:r>
      <w:r>
        <w:rPr>
          <w:rFonts w:ascii="Times New Roman" w:hAnsi="Times New Roman" w:cs="Times New Roman"/>
        </w:rPr>
        <w:t>. To that end, p</w:t>
      </w:r>
      <w:r w:rsidRPr="00AA2F62">
        <w:rPr>
          <w:rFonts w:ascii="Times New Roman" w:hAnsi="Times New Roman" w:cs="Times New Roman"/>
        </w:rPr>
        <w:t>revious literature suggests that, at the same point in development, children are able to draw information from the syntactic structure in which a verb appears (</w:t>
      </w:r>
      <w:r w:rsidRPr="00AA2F62">
        <w:rPr>
          <w:rFonts w:ascii="Times New Roman" w:hAnsi="Times New Roman" w:cs="Times New Roman"/>
          <w:highlight w:val="cyan"/>
        </w:rPr>
        <w:t>Gleitman, 1990</w:t>
      </w:r>
      <w:r w:rsidRPr="00AA2F62">
        <w:rPr>
          <w:rFonts w:ascii="Times New Roman" w:hAnsi="Times New Roman" w:cs="Times New Roman"/>
        </w:rPr>
        <w:t xml:space="preserve">) while simultaneously forming complex expectations about agents and their actions </w:t>
      </w:r>
      <w:r w:rsidRPr="00AA2F62">
        <w:rPr>
          <w:rFonts w:ascii="Times New Roman" w:hAnsi="Times New Roman" w:cs="Times New Roman"/>
          <w:highlight w:val="cyan"/>
        </w:rPr>
        <w:t xml:space="preserve">(e.g. Gergely, Bekkering &amp; </w:t>
      </w:r>
      <w:r w:rsidRPr="00AA2F62">
        <w:rPr>
          <w:rFonts w:ascii="Times New Roman" w:hAnsi="Times New Roman" w:cs="Times New Roman"/>
          <w:color w:val="1A1A1A"/>
          <w:highlight w:val="cyan"/>
        </w:rPr>
        <w:t>Király</w:t>
      </w:r>
      <w:r w:rsidRPr="00AA2F62">
        <w:rPr>
          <w:rFonts w:ascii="Times New Roman" w:hAnsi="Times New Roman" w:cs="Times New Roman"/>
          <w:highlight w:val="cyan"/>
        </w:rPr>
        <w:t>, 2002</w:t>
      </w:r>
      <w:r w:rsidRPr="00AA2F62">
        <w:rPr>
          <w:rFonts w:ascii="Times New Roman" w:hAnsi="Times New Roman" w:cs="Times New Roman"/>
        </w:rPr>
        <w:t xml:space="preserve">). At the surface, there is an intuitive benefit in concurrently learning about actions and the </w:t>
      </w:r>
      <w:r>
        <w:rPr>
          <w:rFonts w:ascii="Times New Roman" w:hAnsi="Times New Roman" w:cs="Times New Roman"/>
        </w:rPr>
        <w:t xml:space="preserve">structure of the </w:t>
      </w:r>
      <w:r w:rsidRPr="00AA2F62">
        <w:rPr>
          <w:rFonts w:ascii="Times New Roman" w:hAnsi="Times New Roman" w:cs="Times New Roman"/>
        </w:rPr>
        <w:t xml:space="preserve">verbs meant to describe them. </w:t>
      </w:r>
    </w:p>
    <w:p w14:paraId="158EC823" w14:textId="77777777" w:rsidR="00C81D42" w:rsidRDefault="00C81D42" w:rsidP="00C81D42">
      <w:pPr>
        <w:ind w:firstLine="720"/>
        <w:rPr>
          <w:rFonts w:ascii="Times New Roman" w:hAnsi="Times New Roman" w:cs="Times New Roman"/>
        </w:rPr>
      </w:pPr>
      <w:r w:rsidRPr="00AA2F62">
        <w:rPr>
          <w:rFonts w:ascii="Times New Roman" w:hAnsi="Times New Roman" w:cs="Times New Roman"/>
        </w:rPr>
        <w:t>If the two are connected, one possible conclusion could be that each domain draws information from the other to facilitate their own, respective processes. This would suggest a certain level of flexibility within each domain, insofar as this would require them to incorporate external information into their own, internal</w:t>
      </w:r>
      <w:r>
        <w:rPr>
          <w:rFonts w:ascii="Times New Roman" w:hAnsi="Times New Roman" w:cs="Times New Roman"/>
        </w:rPr>
        <w:t xml:space="preserve"> schemas. Implicitly, this claim also suggests that there is some inherent benefit to integrating aspects of the two domains. Perhaps doing so decreases the cognitive cost of computing logical inferences (e.g. reasoning about why an agent performed an action or described an event in a particular way). Their connection could also suggest that, on their own, each individual domain lacks the sufficient information or processing ability to tackle the cognitive task at hand (e.g. perhaps we need language as a medium to reason about events, or we need to form expectations about the events to reason about what an agent is referring to). Alternate interpretations could also posit that there exists a single source of information from which both domains are drawing knowledge (e.g. the domain-general concept of “agent”), or that one domain contains a specific concept that is being recruited by the second domain (e.g. the event-related concept of “agent” used in a linguistic context; </w:t>
      </w:r>
      <w:r w:rsidRPr="00A953DA">
        <w:rPr>
          <w:rFonts w:ascii="Times New Roman" w:hAnsi="Times New Roman" w:cs="Times New Roman"/>
          <w:highlight w:val="green"/>
        </w:rPr>
        <w:t>see figure X</w:t>
      </w:r>
      <w:r>
        <w:rPr>
          <w:rFonts w:ascii="Times New Roman" w:hAnsi="Times New Roman" w:cs="Times New Roman"/>
        </w:rPr>
        <w:t xml:space="preserve">). </w:t>
      </w:r>
    </w:p>
    <w:p w14:paraId="21A0A296" w14:textId="77777777" w:rsidR="00C81D42" w:rsidRDefault="00C81D42" w:rsidP="00C81D42">
      <w:pPr>
        <w:ind w:firstLine="720"/>
        <w:rPr>
          <w:rFonts w:ascii="Times New Roman" w:hAnsi="Times New Roman" w:cs="Times New Roman"/>
        </w:rPr>
      </w:pPr>
      <w:r>
        <w:rPr>
          <w:rFonts w:ascii="Times New Roman" w:hAnsi="Times New Roman" w:cs="Times New Roman"/>
        </w:rPr>
        <w:t xml:space="preserve">Again, there is also the possibility that representations within language and event cognition are wholly distinct, simply maturing in parallel during development. If the encapsulated, domain-specific account were to be true, it would require that each domain has a unique representation of “agent” that allows the child to infer (1) how agents speak about themselves and others (in the domain of language) and (2) what agents tend to do and why (in the domain of rational events). </w:t>
      </w:r>
    </w:p>
    <w:p w14:paraId="2A8A0CFD" w14:textId="77777777" w:rsidR="00C81D42" w:rsidRDefault="00C81D42" w:rsidP="00C81D42">
      <w:pPr>
        <w:ind w:firstLine="720"/>
        <w:rPr>
          <w:rFonts w:ascii="Times New Roman" w:hAnsi="Times New Roman" w:cs="Times New Roman"/>
        </w:rPr>
      </w:pPr>
      <w:r>
        <w:rPr>
          <w:rFonts w:ascii="Times New Roman" w:hAnsi="Times New Roman" w:cs="Times New Roman"/>
        </w:rPr>
        <w:t xml:space="preserve">Each possible account has its theoretical benefits and drawbacks. On the one hand, having a generalized concept of “agent” would allow for computational simplicity (i.e. only a single concept is needed), but may render this concept underspecified within each of the domains it is used. On the other hand, having unique, domain-specific concepts of “agent” could be computationally redundant (i.e. storing replicas of near-identical concepts), but this may be overshadowed by the power within the nuances of each concept’s domain specificity. But parsing these implications necessarily requires first observing the ways in which the domains interact. How exactly could another domain of knowledge facilitate children’s language acquisition? </w:t>
      </w:r>
    </w:p>
    <w:p w14:paraId="0D211E1B" w14:textId="77777777" w:rsidR="00C81D42" w:rsidRDefault="00C81D42" w:rsidP="00C81D42">
      <w:pPr>
        <w:ind w:firstLine="720"/>
        <w:rPr>
          <w:rFonts w:ascii="Times New Roman" w:hAnsi="Times New Roman" w:cs="Times New Roman"/>
        </w:rPr>
      </w:pPr>
      <w:r>
        <w:rPr>
          <w:rFonts w:ascii="Times New Roman" w:hAnsi="Times New Roman" w:cs="Times New Roman"/>
        </w:rPr>
        <w:t>One argument</w:t>
      </w:r>
      <w:r w:rsidRPr="00F3233D">
        <w:rPr>
          <w:rFonts w:ascii="Times New Roman" w:hAnsi="Times New Roman" w:cs="Times New Roman"/>
        </w:rPr>
        <w:t xml:space="preserv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5E4CA4">
        <w:rPr>
          <w:rFonts w:ascii="Times New Roman" w:hAnsi="Times New Roman" w:cs="Times New Roman"/>
          <w:highlight w:val="cyan"/>
        </w:rPr>
        <w:t>NAME, 0000</w:t>
      </w:r>
      <w:r w:rsidRPr="00F3233D">
        <w:rPr>
          <w:rFonts w:ascii="Times New Roman" w:hAnsi="Times New Roman" w:cs="Times New Roman"/>
        </w:rPr>
        <w:t>). In addition to this lack of explicit teaching, children must formulate their theories of language without the presence of negative evidence (</w:t>
      </w:r>
      <w:r w:rsidRPr="00502295">
        <w:rPr>
          <w:rFonts w:ascii="Times New Roman" w:hAnsi="Times New Roman" w:cs="Times New Roman"/>
          <w:highlight w:val="cyan"/>
        </w:rPr>
        <w:t>Marcus, 1993</w:t>
      </w:r>
      <w:r w:rsidRPr="00F3233D">
        <w:rPr>
          <w:rFonts w:ascii="Times New Roman" w:hAnsi="Times New Roman" w:cs="Times New Roman"/>
        </w:rPr>
        <w:t xml:space="preserve">). While the usefulness of having access to the grammatical possibilities of a language still remain, this leaves any language production mechanism unaware of what utterances are </w:t>
      </w:r>
      <w:r w:rsidRPr="00F3233D">
        <w:rPr>
          <w:rFonts w:ascii="Times New Roman" w:hAnsi="Times New Roman" w:cs="Times New Roman"/>
          <w:i/>
        </w:rPr>
        <w:t xml:space="preserve">not </w:t>
      </w:r>
      <w:r w:rsidRPr="00F3233D">
        <w:rPr>
          <w:rFonts w:ascii="Times New Roman" w:hAnsi="Times New Roman" w:cs="Times New Roman"/>
        </w:rPr>
        <w:t xml:space="preserve">grammatical possibilities. </w:t>
      </w:r>
      <w:r>
        <w:rPr>
          <w:rFonts w:ascii="Times New Roman" w:hAnsi="Times New Roman" w:cs="Times New Roman"/>
        </w:rPr>
        <w:t>Yet, children’s ability to develop adult-like grammars despite this poverty of stimulus (</w:t>
      </w:r>
      <w:r w:rsidRPr="00BE7BDA">
        <w:rPr>
          <w:rFonts w:ascii="Times New Roman" w:hAnsi="Times New Roman" w:cs="Times New Roman"/>
          <w:highlight w:val="cyan"/>
        </w:rPr>
        <w:t>Chomsky, 1980</w:t>
      </w:r>
      <w:r>
        <w:rPr>
          <w:rFonts w:ascii="Times New Roman" w:hAnsi="Times New Roman" w:cs="Times New Roman"/>
        </w:rPr>
        <w:t>) could be used to motivate the suggestion that they have an innate language learning mechanism, or that they make use of cognitive constraints that facilitate language acquisition (</w:t>
      </w:r>
      <w:r w:rsidRPr="001613E5">
        <w:rPr>
          <w:rFonts w:ascii="Times New Roman" w:hAnsi="Times New Roman" w:cs="Times New Roman"/>
          <w:highlight w:val="cyan"/>
        </w:rPr>
        <w:t>e.g. Jackendoff, 1975</w:t>
      </w:r>
      <w:r>
        <w:rPr>
          <w:rFonts w:ascii="Times New Roman" w:hAnsi="Times New Roman" w:cs="Times New Roman"/>
        </w:rPr>
        <w:t xml:space="preserve">).  </w:t>
      </w:r>
    </w:p>
    <w:p w14:paraId="4A8C9D44" w14:textId="77777777" w:rsidR="00C81D42" w:rsidRDefault="00C81D42" w:rsidP="00C81D42">
      <w:pPr>
        <w:ind w:firstLine="720"/>
        <w:rPr>
          <w:rFonts w:ascii="Times New Roman" w:hAnsi="Times New Roman" w:cs="Times New Roman"/>
        </w:rPr>
      </w:pPr>
      <w:r>
        <w:rPr>
          <w:rFonts w:ascii="Times New Roman" w:hAnsi="Times New Roman" w:cs="Times New Roman"/>
        </w:rPr>
        <w:t>Such constraints may also help children overcome the most fundamental challenge in</w:t>
      </w:r>
      <w:r w:rsidRPr="00F3233D">
        <w:rPr>
          <w:rFonts w:ascii="Times New Roman" w:hAnsi="Times New Roman" w:cs="Times New Roman"/>
        </w:rPr>
        <w:t xml:space="preserve"> language acquisition</w:t>
      </w:r>
      <w:r>
        <w:rPr>
          <w:rFonts w:ascii="Times New Roman" w:hAnsi="Times New Roman" w:cs="Times New Roman"/>
        </w:rPr>
        <w:t xml:space="preserve">: mapping words to their referents. This process is </w:t>
      </w:r>
      <w:r w:rsidRPr="00F3233D">
        <w:rPr>
          <w:rFonts w:ascii="Times New Roman" w:hAnsi="Times New Roman" w:cs="Times New Roman"/>
        </w:rPr>
        <w:t>a complex challenge by virtue of</w:t>
      </w:r>
      <w:r>
        <w:rPr>
          <w:rFonts w:ascii="Times New Roman" w:hAnsi="Times New Roman" w:cs="Times New Roman"/>
        </w:rPr>
        <w:t xml:space="preserve"> being an induction problem: </w:t>
      </w:r>
      <w:r w:rsidRPr="00F3233D">
        <w:rPr>
          <w:rFonts w:ascii="Times New Roman" w:hAnsi="Times New Roman" w:cs="Times New Roman"/>
        </w:rPr>
        <w:t xml:space="preserve">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w:t>
      </w:r>
      <w:r w:rsidRPr="00502295">
        <w:rPr>
          <w:rFonts w:ascii="Times New Roman" w:hAnsi="Times New Roman" w:cs="Times New Roman"/>
          <w:highlight w:val="cyan"/>
        </w:rPr>
        <w:t>Locke, 1690</w:t>
      </w:r>
      <w:r w:rsidRPr="00F3233D">
        <w:rPr>
          <w:rFonts w:ascii="Times New Roman" w:hAnsi="Times New Roman" w:cs="Times New Roman"/>
        </w:rPr>
        <w:t>) fail to explain even more conceptually complex tasks, such as how children acquire words for necessarily coexisting terms (e.g. “car” and “tire”)</w:t>
      </w:r>
      <w:r>
        <w:rPr>
          <w:rFonts w:ascii="Times New Roman" w:hAnsi="Times New Roman" w:cs="Times New Roman"/>
        </w:rPr>
        <w:t xml:space="preserve">, </w:t>
      </w:r>
      <w:r w:rsidRPr="00F3233D">
        <w:rPr>
          <w:rFonts w:ascii="Times New Roman" w:hAnsi="Times New Roman" w:cs="Times New Roman"/>
        </w:rPr>
        <w:t>subsets</w:t>
      </w:r>
      <w:r>
        <w:rPr>
          <w:rFonts w:ascii="Times New Roman" w:hAnsi="Times New Roman" w:cs="Times New Roman"/>
        </w:rPr>
        <w:t xml:space="preserve"> (e.g. “animal,” “dog,” “Fido”), or verbs that extend across agents and manners (e.g. “Jane runs slowly” vs. “the cheetah runs quickly”).</w:t>
      </w:r>
    </w:p>
    <w:p w14:paraId="0F7A2108" w14:textId="77777777" w:rsidR="00C81D42" w:rsidRPr="00D86624" w:rsidRDefault="00C81D42" w:rsidP="00C81D42">
      <w:pPr>
        <w:ind w:firstLine="720"/>
        <w:rPr>
          <w:rFonts w:ascii="Times New Roman" w:hAnsi="Times New Roman" w:cs="Times New Roman"/>
        </w:rPr>
      </w:pPr>
      <w:r>
        <w:rPr>
          <w:rFonts w:ascii="Times New Roman" w:hAnsi="Times New Roman" w:cs="Times New Roman"/>
        </w:rPr>
        <w:t xml:space="preserve">If it were the case that children relied only on statistical observations of words said in the presence of their referents, there would be large swaths of the adult lexicon that remain unlearned. There will never be a case where a child observes a dog that is not an animal or an apple that is not a fruit. Children who hear imperatives would be baffled. How could they understand adults who are referring to the exact thing that is </w:t>
      </w:r>
      <w:r>
        <w:rPr>
          <w:rFonts w:ascii="Times New Roman" w:hAnsi="Times New Roman" w:cs="Times New Roman"/>
          <w:i/>
        </w:rPr>
        <w:t xml:space="preserve">not </w:t>
      </w:r>
      <w:r>
        <w:rPr>
          <w:rFonts w:ascii="Times New Roman" w:hAnsi="Times New Roman" w:cs="Times New Roman"/>
        </w:rPr>
        <w:t xml:space="preserve">present in the conceptual space (e.g. “Brush your teeth!” when no teeth-brushing is occurring)? Simple associations could also not account for how we come to discuss </w:t>
      </w:r>
      <w:r>
        <w:rPr>
          <w:rFonts w:ascii="Times New Roman" w:hAnsi="Times New Roman" w:cs="Times New Roman"/>
          <w:i/>
        </w:rPr>
        <w:t xml:space="preserve">features </w:t>
      </w:r>
      <w:r>
        <w:rPr>
          <w:rFonts w:ascii="Times New Roman" w:hAnsi="Times New Roman" w:cs="Times New Roman"/>
        </w:rPr>
        <w:t xml:space="preserve">of objects or events. The “associationist” child would forever think that “fur” referred to the whole creature—rather than just its coat—or that “splash” described the entire event of jumping off an elevated surface and coming to rest in a body of water—rather than just the displacement of that water. </w:t>
      </w:r>
    </w:p>
    <w:p w14:paraId="5B51F5E3"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Yet in spite of this, children nevertheless acquire language rapidly and with far fewer errors than would be expected in light of these challenges (</w:t>
      </w:r>
      <w:r w:rsidRPr="00502295">
        <w:rPr>
          <w:rFonts w:ascii="Times New Roman" w:hAnsi="Times New Roman" w:cs="Times New Roman"/>
          <w:highlight w:val="cyan"/>
        </w:rPr>
        <w:t>Carey, 1978</w:t>
      </w:r>
      <w:r>
        <w:rPr>
          <w:rFonts w:ascii="Times New Roman" w:hAnsi="Times New Roman" w:cs="Times New Roman"/>
        </w:rPr>
        <w:t xml:space="preserve">). This would further </w:t>
      </w:r>
      <w:r w:rsidRPr="00F3233D">
        <w:rPr>
          <w:rFonts w:ascii="Times New Roman" w:hAnsi="Times New Roman" w:cs="Times New Roman"/>
        </w:rPr>
        <w:t>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502295">
        <w:rPr>
          <w:rFonts w:ascii="Times New Roman" w:hAnsi="Times New Roman" w:cs="Times New Roman"/>
          <w:highlight w:val="cyan"/>
        </w:rPr>
        <w:t>NAME, 0000</w:t>
      </w:r>
      <w:r w:rsidRPr="00F3233D">
        <w:rPr>
          <w:rFonts w:ascii="Times New Roman" w:hAnsi="Times New Roman" w:cs="Times New Roman"/>
        </w:rPr>
        <w:t>), and physical knowledge of relationships between objects in the world (</w:t>
      </w:r>
      <w:r w:rsidRPr="00502295">
        <w:rPr>
          <w:rFonts w:ascii="Times New Roman" w:hAnsi="Times New Roman" w:cs="Times New Roman"/>
          <w:highlight w:val="cyan"/>
        </w:rPr>
        <w:t>NAME, 0000</w:t>
      </w:r>
      <w:r w:rsidRPr="00F3233D">
        <w:rPr>
          <w:rFonts w:ascii="Times New Roman" w:hAnsi="Times New Roman" w:cs="Times New Roman"/>
        </w:rPr>
        <w:t xml:space="preserve">). </w:t>
      </w:r>
    </w:p>
    <w:p w14:paraId="7252F854" w14:textId="77777777" w:rsidR="00C81D42" w:rsidRDefault="00C81D42" w:rsidP="00C81D42">
      <w:pPr>
        <w:ind w:firstLine="720"/>
        <w:rPr>
          <w:rFonts w:ascii="Times New Roman" w:hAnsi="Times New Roman" w:cs="Times New Roman"/>
        </w:rPr>
      </w:pPr>
      <w:r w:rsidRPr="00F3233D">
        <w:rPr>
          <w:rFonts w:ascii="Times New Roman" w:hAnsi="Times New Roman" w:cs="Times New Roman"/>
        </w:rPr>
        <w:t>There also appear to be a number of innate constrain</w:t>
      </w:r>
      <w:r>
        <w:rPr>
          <w:rFonts w:ascii="Times New Roman" w:hAnsi="Times New Roman" w:cs="Times New Roman"/>
        </w:rPr>
        <w:t>t</w:t>
      </w:r>
      <w:r w:rsidRPr="00F3233D">
        <w:rPr>
          <w:rFonts w:ascii="Times New Roman" w:hAnsi="Times New Roman" w:cs="Times New Roman"/>
        </w:rPr>
        <w:t>s that facilitate language acquisition. For example, children are more likely to assign a novel label to a noun that does not already have a name (</w:t>
      </w:r>
      <w:r w:rsidRPr="00502295">
        <w:rPr>
          <w:rFonts w:ascii="Times New Roman" w:hAnsi="Times New Roman" w:cs="Times New Roman"/>
          <w:highlight w:val="cyan"/>
        </w:rPr>
        <w:t>NAME, 0000</w:t>
      </w:r>
      <w:r w:rsidRPr="00F3233D">
        <w:rPr>
          <w:rFonts w:ascii="Times New Roman" w:hAnsi="Times New Roman" w:cs="Times New Roman"/>
        </w:rPr>
        <w:t>), and will ascribe that label to denote the entire object, rather than an individual feature of that object (</w:t>
      </w:r>
      <w:r w:rsidRPr="00502295">
        <w:rPr>
          <w:rFonts w:ascii="Times New Roman" w:hAnsi="Times New Roman" w:cs="Times New Roman"/>
          <w:highlight w:val="cyan"/>
        </w:rPr>
        <w:t>NAME, 0000</w:t>
      </w:r>
      <w:r w:rsidRPr="00F3233D">
        <w:rPr>
          <w:rFonts w:ascii="Times New Roman" w:hAnsi="Times New Roman" w:cs="Times New Roman"/>
        </w:rPr>
        <w:t>). Constraints of this nature reduce the number of plausible referents in a conceptual space, lessening the statistical complexity of properly matching words to their real-world referents.</w:t>
      </w:r>
      <w:r>
        <w:rPr>
          <w:rFonts w:ascii="Times New Roman" w:hAnsi="Times New Roman" w:cs="Times New Roman"/>
        </w:rPr>
        <w:t xml:space="preserve"> What we have seen thus far, then, is a strong case for the theoretical benefit of a link between language and other domains of knowledge that privilege certain concepts new words and phrases can map to. But our original question remains unanswered: how exactly does this manifest within the domains of verb structure and event knowledge, if at all? </w:t>
      </w:r>
    </w:p>
    <w:p w14:paraId="740D99CF" w14:textId="77777777" w:rsidR="00C81D42" w:rsidRDefault="00C81D42" w:rsidP="00C81D42">
      <w:pPr>
        <w:ind w:firstLine="720"/>
        <w:rPr>
          <w:rFonts w:ascii="Times New Roman" w:hAnsi="Times New Roman" w:cs="Times New Roman"/>
        </w:rPr>
      </w:pPr>
      <w:r>
        <w:rPr>
          <w:rFonts w:ascii="Times New Roman" w:hAnsi="Times New Roman" w:cs="Times New Roman"/>
        </w:rPr>
        <w:t xml:space="preserve">To explore this question further, we will begin by examining how children may derive semantic content from syntax, and address which necessary components of verb meaning are not sufficiently conveyed through language, alone. Bridging this gap between what is conveyed in a verb’s structure and what is understood about an event will lead us to the developmental literature on children’s knowledge about agents. Here, we will discuss what a child needs to know about agents acting on object in order for them to successfully use their knowledge of events to scaffold their understanding of the verbs that describe them. The manifestations of this dependency between syntactic cues and behavioral cues will then be borne out in a series of rational actor imitation paradigms. These paradigms allow us to test how children integrate their expectations about what an agent is saying, and what they are doing. Ultimately, we will use the findings of these experiments as a lens to make sense of the mechanisms and concepts that facilitate this cross-domain reasoning. </w:t>
      </w:r>
    </w:p>
    <w:p w14:paraId="48D29E99" w14:textId="77777777" w:rsidR="00C81D42" w:rsidRPr="00F3233D" w:rsidRDefault="00C81D42" w:rsidP="00C81D42">
      <w:pPr>
        <w:rPr>
          <w:rFonts w:ascii="Times New Roman" w:hAnsi="Times New Roman" w:cs="Times New Roman"/>
        </w:rPr>
      </w:pPr>
    </w:p>
    <w:p w14:paraId="531B2BEC" w14:textId="77777777" w:rsidR="00C81D42" w:rsidRPr="00F3233D" w:rsidRDefault="00C81D42" w:rsidP="00C81D42">
      <w:pPr>
        <w:rPr>
          <w:rFonts w:ascii="Times New Roman" w:hAnsi="Times New Roman" w:cs="Times New Roman"/>
          <w:b/>
        </w:rPr>
      </w:pPr>
      <w:r w:rsidRPr="00F3233D">
        <w:rPr>
          <w:rFonts w:ascii="Times New Roman" w:hAnsi="Times New Roman" w:cs="Times New Roman"/>
          <w:b/>
        </w:rPr>
        <w:t xml:space="preserve">Syntax as a Source of Meaning </w:t>
      </w:r>
    </w:p>
    <w:p w14:paraId="5470DC7E" w14:textId="77777777" w:rsidR="00C81D42" w:rsidRPr="00F3233D" w:rsidRDefault="00C81D42" w:rsidP="00C81D42">
      <w:pPr>
        <w:rPr>
          <w:rFonts w:ascii="Times New Roman" w:hAnsi="Times New Roman" w:cs="Times New Roman"/>
          <w:b/>
        </w:rPr>
      </w:pPr>
    </w:p>
    <w:p w14:paraId="08C7ACDC" w14:textId="77777777" w:rsidR="00C81D42" w:rsidRPr="00F3233D" w:rsidRDefault="00C81D42" w:rsidP="00C81D42">
      <w:pPr>
        <w:rPr>
          <w:rFonts w:ascii="Times New Roman" w:hAnsi="Times New Roman" w:cs="Times New Roman"/>
        </w:rPr>
      </w:pPr>
      <w:r w:rsidRPr="00F3233D">
        <w:rPr>
          <w:rFonts w:ascii="Times New Roman" w:hAnsi="Times New Roman" w:cs="Times New Roman"/>
        </w:rPr>
        <w:tab/>
      </w:r>
      <w:r>
        <w:rPr>
          <w:rFonts w:ascii="Times New Roman" w:hAnsi="Times New Roman" w:cs="Times New Roman"/>
        </w:rPr>
        <w:t>As we have seen, children rely on a number of cues to help infer the meaning of a novel word. These cues can be non-linguistic information, such as joint-attention (</w:t>
      </w:r>
      <w:r w:rsidRPr="00BE0192">
        <w:rPr>
          <w:rFonts w:ascii="Times New Roman" w:hAnsi="Times New Roman" w:cs="Times New Roman"/>
          <w:highlight w:val="cyan"/>
        </w:rPr>
        <w:t>NAME,XXXX</w:t>
      </w:r>
      <w:r>
        <w:rPr>
          <w:rFonts w:ascii="Times New Roman" w:hAnsi="Times New Roman" w:cs="Times New Roman"/>
        </w:rPr>
        <w:t>), but may also be purely linguistic in form. For example, c</w:t>
      </w:r>
      <w:r w:rsidRPr="00F3233D">
        <w:rPr>
          <w:rFonts w:ascii="Times New Roman" w:hAnsi="Times New Roman" w:cs="Times New Roman"/>
        </w:rPr>
        <w:t>hildren are able to use the syntactic frame in which a verb appears to help deduce its meaning. This process, known as syntactic bootstrapping (</w:t>
      </w:r>
      <w:r w:rsidRPr="00502295">
        <w:rPr>
          <w:rFonts w:ascii="Times New Roman" w:hAnsi="Times New Roman" w:cs="Times New Roman"/>
          <w:highlight w:val="cyan"/>
        </w:rPr>
        <w:t>Gleitman, 1990</w:t>
      </w:r>
      <w:r w:rsidRPr="00F3233D">
        <w:rPr>
          <w:rFonts w:ascii="Times New Roman" w:hAnsi="Times New Roman" w:cs="Times New Roman"/>
        </w:rPr>
        <w:t xml:space="preserve">), is grounded in children’s understanding of the mapping rules between semantics and syntax. The function of these rules can be illustrated in the differences between the following sentences: </w:t>
      </w:r>
    </w:p>
    <w:p w14:paraId="6F3F3AA7" w14:textId="77777777" w:rsidR="00C81D42" w:rsidRPr="00F3233D" w:rsidRDefault="00C81D42" w:rsidP="00C81D42">
      <w:pPr>
        <w:rPr>
          <w:rFonts w:ascii="Times New Roman" w:hAnsi="Times New Roman" w:cs="Times New Roman"/>
        </w:rPr>
      </w:pPr>
    </w:p>
    <w:p w14:paraId="67BA047D" w14:textId="77777777" w:rsidR="00C81D42" w:rsidRPr="00F3233D" w:rsidRDefault="00C81D42" w:rsidP="00C81D42">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sneezed</w:t>
      </w:r>
    </w:p>
    <w:p w14:paraId="664B17EF" w14:textId="77777777" w:rsidR="00C81D42" w:rsidRPr="00F3233D" w:rsidRDefault="00C81D42" w:rsidP="00C81D42">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hugged Sarah</w:t>
      </w:r>
    </w:p>
    <w:p w14:paraId="69E21492" w14:textId="77777777" w:rsidR="00C81D42" w:rsidRPr="00F3233D" w:rsidRDefault="00C81D42" w:rsidP="00C81D42">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put the book on the shelf</w:t>
      </w:r>
    </w:p>
    <w:p w14:paraId="213C22B2" w14:textId="77777777" w:rsidR="00C81D42" w:rsidRPr="00F3233D" w:rsidRDefault="00C81D42" w:rsidP="00C81D42">
      <w:pPr>
        <w:spacing w:line="276" w:lineRule="auto"/>
        <w:rPr>
          <w:rFonts w:ascii="Times New Roman" w:hAnsi="Times New Roman" w:cs="Times New Roman"/>
        </w:rPr>
      </w:pPr>
    </w:p>
    <w:p w14:paraId="1B0BD198" w14:textId="77777777" w:rsidR="00C81D42" w:rsidRPr="00F3233D" w:rsidRDefault="00C81D42" w:rsidP="00C81D42">
      <w:pPr>
        <w:rPr>
          <w:rFonts w:ascii="Times New Roman" w:hAnsi="Times New Roman" w:cs="Times New Roman"/>
        </w:rPr>
      </w:pPr>
      <w:r w:rsidRPr="00F3233D">
        <w:rPr>
          <w:rFonts w:ascii="Times New Roman" w:hAnsi="Times New Roman" w:cs="Times New Roman"/>
        </w:rPr>
        <w:t xml:space="preserve">The structure of each sentence follows from the semantic content of the verb contained therein. For example, the meaning of the verb </w:t>
      </w:r>
      <w:r w:rsidRPr="00F3233D">
        <w:rPr>
          <w:rFonts w:ascii="Times New Roman" w:hAnsi="Times New Roman" w:cs="Times New Roman"/>
          <w:i/>
        </w:rPr>
        <w:t xml:space="preserve">hug </w:t>
      </w:r>
      <w:r w:rsidRPr="00F3233D">
        <w:rPr>
          <w:rFonts w:ascii="Times New Roman" w:hAnsi="Times New Roman" w:cs="Times New Roman"/>
        </w:rPr>
        <w:t xml:space="preserve">in sentence (2) implicates that there are two arguments involved: the “hugger” and the “hugee”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F3233D">
        <w:rPr>
          <w:rFonts w:ascii="Times New Roman" w:hAnsi="Times New Roman" w:cs="Times New Roman"/>
          <w:i/>
        </w:rPr>
        <w:t>put</w:t>
      </w:r>
      <w:r w:rsidRPr="00F3233D">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F3233D">
        <w:rPr>
          <w:rFonts w:ascii="Times New Roman" w:hAnsi="Times New Roman" w:cs="Times New Roman"/>
          <w:i/>
        </w:rPr>
        <w:t>look</w:t>
      </w:r>
      <w:r w:rsidRPr="00F3233D">
        <w:rPr>
          <w:rFonts w:ascii="Times New Roman" w:hAnsi="Times New Roman" w:cs="Times New Roman"/>
        </w:rPr>
        <w:t xml:space="preserve">, which takes only two arguments: the “looker” and the thing seen). </w:t>
      </w:r>
    </w:p>
    <w:p w14:paraId="2F748046" w14:textId="77777777" w:rsidR="00C81D42" w:rsidRDefault="00C81D42" w:rsidP="00C81D42">
      <w:pPr>
        <w:ind w:firstLine="720"/>
        <w:rPr>
          <w:rFonts w:ascii="Times New Roman" w:hAnsi="Times New Roman" w:cs="Times New Roman"/>
        </w:rPr>
      </w:pPr>
      <w:r w:rsidRPr="00F3233D">
        <w:rPr>
          <w:rFonts w:ascii="Times New Roman" w:hAnsi="Times New Roman" w:cs="Times New Roman"/>
        </w:rPr>
        <w:t xml:space="preserve">The type of information conveyed through syntax also extends beyond the simple counting of arguments. </w:t>
      </w:r>
      <w:r w:rsidRPr="00852E0F">
        <w:rPr>
          <w:rFonts w:ascii="Times New Roman" w:hAnsi="Times New Roman" w:cs="Times New Roman"/>
        </w:rPr>
        <w:t xml:space="preserve">For example, two-year-olds will look reliably longer at a video depicting a causal event after hearing a transitive sentence </w:t>
      </w:r>
      <w:r>
        <w:rPr>
          <w:rFonts w:ascii="Times New Roman" w:hAnsi="Times New Roman" w:cs="Times New Roman"/>
          <w:highlight w:val="yellow"/>
        </w:rPr>
        <w:t>(</w:t>
      </w:r>
      <w:r w:rsidRPr="00852E0F">
        <w:rPr>
          <w:rFonts w:ascii="Times New Roman" w:hAnsi="Times New Roman" w:cs="Times New Roman"/>
          <w:highlight w:val="cyan"/>
        </w:rPr>
        <w:t>Naigles, 1990</w:t>
      </w:r>
      <w:r>
        <w:rPr>
          <w:rFonts w:ascii="Times New Roman" w:hAnsi="Times New Roman" w:cs="Times New Roman"/>
          <w:highlight w:val="yellow"/>
        </w:rPr>
        <w:t>)</w:t>
      </w:r>
      <w:r>
        <w:rPr>
          <w:rFonts w:ascii="Times New Roman" w:hAnsi="Times New Roman" w:cs="Times New Roman"/>
        </w:rPr>
        <w:t>.</w:t>
      </w:r>
      <w:r w:rsidRPr="00F3233D">
        <w:rPr>
          <w:rFonts w:ascii="Times New Roman" w:hAnsi="Times New Roman" w:cs="Times New Roman"/>
        </w:rPr>
        <w:t xml:space="preserve"> This remains true even when </w:t>
      </w:r>
      <w:r>
        <w:rPr>
          <w:rFonts w:ascii="Times New Roman" w:hAnsi="Times New Roman" w:cs="Times New Roman"/>
        </w:rPr>
        <w:t>all of the noun phrases are pronouns, making them structurally more ambiguous (</w:t>
      </w:r>
      <w:r w:rsidRPr="00852E0F">
        <w:rPr>
          <w:rFonts w:ascii="Times New Roman" w:hAnsi="Times New Roman" w:cs="Times New Roman"/>
          <w:highlight w:val="cyan"/>
        </w:rPr>
        <w:t>Fisher, 1996</w:t>
      </w:r>
      <w:r>
        <w:rPr>
          <w:rFonts w:ascii="Times New Roman" w:hAnsi="Times New Roman" w:cs="Times New Roman"/>
        </w:rPr>
        <w:t xml:space="preserve">), or when </w:t>
      </w:r>
      <w:r w:rsidRPr="00F3233D">
        <w:rPr>
          <w:rFonts w:ascii="Times New Roman" w:hAnsi="Times New Roman" w:cs="Times New Roman"/>
        </w:rPr>
        <w:t xml:space="preserve">the number of agents is held constant: when children hear the novel transitive sentence, “Big Bird </w:t>
      </w:r>
      <w:r w:rsidRPr="00F3233D">
        <w:rPr>
          <w:rFonts w:ascii="Times New Roman" w:hAnsi="Times New Roman" w:cs="Times New Roman"/>
          <w:i/>
        </w:rPr>
        <w:t xml:space="preserve">is gorping </w:t>
      </w:r>
      <w:r w:rsidRPr="00F3233D">
        <w:rPr>
          <w:rFonts w:ascii="Times New Roman" w:hAnsi="Times New Roman" w:cs="Times New Roman"/>
        </w:rPr>
        <w:t>Cookie Monster,” they look longer at the scene in which Big Bird is causing Cookie Monster’s action than the scene where the two characters are performing the same action independently of one another (</w:t>
      </w:r>
      <w:r w:rsidRPr="006E7EBC">
        <w:rPr>
          <w:rFonts w:ascii="Times New Roman" w:hAnsi="Times New Roman" w:cs="Times New Roman"/>
          <w:highlight w:val="cyan"/>
        </w:rPr>
        <w:t>Hirsh-Pasek</w:t>
      </w:r>
      <w:r>
        <w:rPr>
          <w:rFonts w:ascii="Times New Roman" w:hAnsi="Times New Roman" w:cs="Times New Roman"/>
          <w:highlight w:val="cyan"/>
        </w:rPr>
        <w:t>, Gleitman, Gleitman, Golinkoff &amp;</w:t>
      </w:r>
      <w:r w:rsidRPr="006E7EBC">
        <w:rPr>
          <w:rFonts w:ascii="Times New Roman" w:hAnsi="Times New Roman" w:cs="Times New Roman"/>
          <w:highlight w:val="cyan"/>
        </w:rPr>
        <w:t xml:space="preserve"> Naigles, 1988</w:t>
      </w:r>
      <w:r w:rsidRPr="00F3233D">
        <w:rPr>
          <w:rFonts w:ascii="Times New Roman" w:hAnsi="Times New Roman" w:cs="Times New Roman"/>
        </w:rPr>
        <w:t>). The use of structural information as a conduit for meaning is evi</w:t>
      </w:r>
      <w:r>
        <w:rPr>
          <w:rFonts w:ascii="Times New Roman" w:hAnsi="Times New Roman" w:cs="Times New Roman"/>
        </w:rPr>
        <w:t>dent in infants by as early as 19</w:t>
      </w:r>
      <w:r w:rsidRPr="00F3233D">
        <w:rPr>
          <w:rFonts w:ascii="Times New Roman" w:hAnsi="Times New Roman" w:cs="Times New Roman"/>
        </w:rPr>
        <w:t>-months-old</w:t>
      </w:r>
      <w:r>
        <w:rPr>
          <w:rFonts w:ascii="Times New Roman" w:hAnsi="Times New Roman" w:cs="Times New Roman"/>
        </w:rPr>
        <w:t xml:space="preserve"> (</w:t>
      </w:r>
      <w:r>
        <w:rPr>
          <w:rFonts w:ascii="Times New Roman" w:hAnsi="Times New Roman" w:cs="Times New Roman"/>
          <w:highlight w:val="cyan"/>
        </w:rPr>
        <w:t>Yuan, Fisher &amp; Snedeker, 2012</w:t>
      </w:r>
      <w:r w:rsidRPr="00F3233D">
        <w:rPr>
          <w:rFonts w:ascii="Times New Roman" w:hAnsi="Times New Roman" w:cs="Times New Roman"/>
        </w:rPr>
        <w:t>), and encodes information ranging from transitivity (</w:t>
      </w:r>
      <w:r w:rsidRPr="006E7EBC">
        <w:rPr>
          <w:rFonts w:ascii="Times New Roman" w:hAnsi="Times New Roman" w:cs="Times New Roman"/>
          <w:highlight w:val="cyan"/>
        </w:rPr>
        <w:t>NAME, XXXX</w:t>
      </w:r>
      <w:r w:rsidRPr="00F3233D">
        <w:rPr>
          <w:rFonts w:ascii="Times New Roman" w:hAnsi="Times New Roman" w:cs="Times New Roman"/>
        </w:rPr>
        <w:t>) to causality (</w:t>
      </w:r>
      <w:r w:rsidRPr="006E7EBC">
        <w:rPr>
          <w:rFonts w:ascii="Times New Roman" w:hAnsi="Times New Roman" w:cs="Times New Roman"/>
          <w:highlight w:val="cyan"/>
        </w:rPr>
        <w:t>NAME, XXXX</w:t>
      </w:r>
      <w:r w:rsidRPr="00F3233D">
        <w:rPr>
          <w:rFonts w:ascii="Times New Roman" w:hAnsi="Times New Roman" w:cs="Times New Roman"/>
        </w:rPr>
        <w:t xml:space="preserve">) to path and manner of motion </w:t>
      </w:r>
      <w:r w:rsidRPr="006E7EBC">
        <w:rPr>
          <w:rFonts w:ascii="Times New Roman" w:hAnsi="Times New Roman" w:cs="Times New Roman"/>
          <w:highlight w:val="cyan"/>
        </w:rPr>
        <w:t>(NAME, XXXX</w:t>
      </w:r>
      <w:r w:rsidRPr="00F3233D">
        <w:rPr>
          <w:rFonts w:ascii="Times New Roman" w:hAnsi="Times New Roman" w:cs="Times New Roman"/>
        </w:rPr>
        <w:t>).</w:t>
      </w:r>
    </w:p>
    <w:p w14:paraId="2369BEEB" w14:textId="77777777" w:rsidR="00C81D42" w:rsidRPr="00F3233D" w:rsidRDefault="00C81D42" w:rsidP="00C81D42">
      <w:pPr>
        <w:ind w:firstLine="720"/>
        <w:rPr>
          <w:rFonts w:ascii="Times New Roman" w:hAnsi="Times New Roman" w:cs="Times New Roman"/>
        </w:rPr>
      </w:pPr>
      <w:r>
        <w:rPr>
          <w:rFonts w:ascii="Times New Roman" w:hAnsi="Times New Roman" w:cs="Times New Roman"/>
        </w:rPr>
        <w:t>This evidence suggests that children are able to learn about these particular features, but what are the actual constituents of meaning that are conveyed through these structures? For example, transitive structures that encode causality help the child deduce who is doing the causing, what that cause is, and who experiences the effect. In the sentence, “John pushed Mark,” we are able to infer who is the “causer” (</w:t>
      </w:r>
      <w:r w:rsidRPr="00ED1A8C">
        <w:rPr>
          <w:rFonts w:ascii="Times New Roman" w:hAnsi="Times New Roman" w:cs="Times New Roman"/>
          <w:i/>
        </w:rPr>
        <w:t>John</w:t>
      </w:r>
      <w:r>
        <w:rPr>
          <w:rFonts w:ascii="Times New Roman" w:hAnsi="Times New Roman" w:cs="Times New Roman"/>
        </w:rPr>
        <w:t>), who is the “effectee” (</w:t>
      </w:r>
      <w:r w:rsidRPr="00ED1A8C">
        <w:rPr>
          <w:rFonts w:ascii="Times New Roman" w:hAnsi="Times New Roman" w:cs="Times New Roman"/>
          <w:i/>
        </w:rPr>
        <w:t>Mark</w:t>
      </w:r>
      <w:r>
        <w:rPr>
          <w:rFonts w:ascii="Times New Roman" w:hAnsi="Times New Roman" w:cs="Times New Roman"/>
        </w:rPr>
        <w:t>) and what the relationship is between them (</w:t>
      </w:r>
      <w:r w:rsidRPr="00ED1A8C">
        <w:rPr>
          <w:rFonts w:ascii="Times New Roman" w:hAnsi="Times New Roman" w:cs="Times New Roman"/>
          <w:i/>
        </w:rPr>
        <w:t>pushing</w:t>
      </w:r>
      <w:r>
        <w:rPr>
          <w:rFonts w:ascii="Times New Roman" w:hAnsi="Times New Roman" w:cs="Times New Roman"/>
        </w:rPr>
        <w:t>). Another proposed structure conveys important information about</w:t>
      </w:r>
      <w:r w:rsidRPr="00F3233D">
        <w:rPr>
          <w:rFonts w:ascii="Times New Roman" w:hAnsi="Times New Roman" w:cs="Times New Roman"/>
        </w:rPr>
        <w:t xml:space="preserve"> </w:t>
      </w:r>
      <w:r w:rsidRPr="00F3233D">
        <w:rPr>
          <w:rFonts w:ascii="Times New Roman" w:hAnsi="Times New Roman" w:cs="Times New Roman"/>
          <w:i/>
        </w:rPr>
        <w:t xml:space="preserve">how </w:t>
      </w:r>
      <w:r w:rsidRPr="00F3233D">
        <w:rPr>
          <w:rFonts w:ascii="Times New Roman" w:hAnsi="Times New Roman" w:cs="Times New Roman"/>
        </w:rPr>
        <w:t xml:space="preserve">something is done (manner) or the </w:t>
      </w:r>
      <w:r w:rsidRPr="00F3233D">
        <w:rPr>
          <w:rFonts w:ascii="Times New Roman" w:hAnsi="Times New Roman" w:cs="Times New Roman"/>
          <w:i/>
        </w:rPr>
        <w:t xml:space="preserve">result </w:t>
      </w:r>
      <w:r w:rsidRPr="00F3233D">
        <w:rPr>
          <w:rFonts w:ascii="Times New Roman" w:hAnsi="Times New Roman" w:cs="Times New Roman"/>
        </w:rPr>
        <w:t xml:space="preserve">of the thing done (outcome). At the lexical level, this information can be conveyed solely through the semantic contents of a verb. For example, take the following pair of sentences: </w:t>
      </w:r>
    </w:p>
    <w:p w14:paraId="2ACE0DC5" w14:textId="77777777" w:rsidR="00C81D42" w:rsidRPr="00F3233D" w:rsidRDefault="00C81D42" w:rsidP="00C81D42">
      <w:pPr>
        <w:ind w:firstLine="720"/>
        <w:rPr>
          <w:rFonts w:ascii="Times New Roman" w:hAnsi="Times New Roman" w:cs="Times New Roman"/>
        </w:rPr>
      </w:pPr>
    </w:p>
    <w:p w14:paraId="3DF31496" w14:textId="77777777" w:rsidR="00C81D42" w:rsidRPr="00F3233D" w:rsidRDefault="00C81D42" w:rsidP="00C81D42">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wiped </w:t>
      </w:r>
      <w:r w:rsidRPr="00F3233D">
        <w:rPr>
          <w:rFonts w:ascii="Times New Roman" w:hAnsi="Times New Roman" w:cs="Times New Roman"/>
        </w:rPr>
        <w:t xml:space="preserve">the dirty table </w:t>
      </w:r>
    </w:p>
    <w:p w14:paraId="3169860D" w14:textId="77777777" w:rsidR="00C81D42" w:rsidRPr="00F3233D" w:rsidRDefault="00C81D42" w:rsidP="00C81D42">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cleaned </w:t>
      </w:r>
      <w:r w:rsidRPr="00F3233D">
        <w:rPr>
          <w:rFonts w:ascii="Times New Roman" w:hAnsi="Times New Roman" w:cs="Times New Roman"/>
        </w:rPr>
        <w:t>the dirty table</w:t>
      </w:r>
    </w:p>
    <w:p w14:paraId="3848661B" w14:textId="77777777" w:rsidR="00C81D42" w:rsidRPr="00F3233D" w:rsidRDefault="00C81D42" w:rsidP="00C81D42">
      <w:pPr>
        <w:ind w:firstLine="720"/>
        <w:rPr>
          <w:rFonts w:ascii="Times New Roman" w:hAnsi="Times New Roman" w:cs="Times New Roman"/>
        </w:rPr>
      </w:pPr>
    </w:p>
    <w:p w14:paraId="4C81FB4A"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31922BC9" w14:textId="77777777" w:rsidR="00C81D42" w:rsidRPr="00F3233D" w:rsidRDefault="00C81D42" w:rsidP="00C81D42">
      <w:pPr>
        <w:ind w:firstLine="720"/>
        <w:rPr>
          <w:rFonts w:ascii="Times New Roman" w:hAnsi="Times New Roman" w:cs="Times New Roman"/>
        </w:rPr>
      </w:pPr>
    </w:p>
    <w:p w14:paraId="4FA6990F" w14:textId="77777777" w:rsidR="00C81D42" w:rsidRPr="00F3233D" w:rsidRDefault="00C81D42" w:rsidP="00C81D42">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wiped the dirty table, </w:t>
      </w:r>
      <w:r w:rsidRPr="00F3233D">
        <w:rPr>
          <w:rFonts w:ascii="Times New Roman" w:hAnsi="Times New Roman" w:cs="Times New Roman"/>
          <w:i/>
        </w:rPr>
        <w:t xml:space="preserve">and then it was clean  </w:t>
      </w:r>
    </w:p>
    <w:p w14:paraId="454AA286" w14:textId="77777777" w:rsidR="00C81D42" w:rsidRPr="00F3233D" w:rsidRDefault="00C81D42" w:rsidP="00C81D42">
      <w:pPr>
        <w:numPr>
          <w:ilvl w:val="0"/>
          <w:numId w:val="6"/>
        </w:numPr>
        <w:spacing w:line="276" w:lineRule="auto"/>
        <w:rPr>
          <w:rFonts w:ascii="Times New Roman" w:hAnsi="Times New Roman" w:cs="Times New Roman"/>
        </w:rPr>
      </w:pPr>
      <w:r w:rsidRPr="00F3233D">
        <w:rPr>
          <w:rFonts w:ascii="Times New Roman" w:hAnsi="Times New Roman" w:cs="Times New Roman"/>
        </w:rPr>
        <w:t>Jane wiped the dirty table,</w:t>
      </w:r>
      <w:r w:rsidRPr="00F3233D">
        <w:rPr>
          <w:rFonts w:ascii="Times New Roman" w:hAnsi="Times New Roman" w:cs="Times New Roman"/>
          <w:i/>
        </w:rPr>
        <w:t xml:space="preserve"> but there was still food everywhere</w:t>
      </w:r>
    </w:p>
    <w:p w14:paraId="5B49D2DC" w14:textId="77777777" w:rsidR="00C81D42" w:rsidRPr="00F3233D" w:rsidRDefault="00C81D42" w:rsidP="00C81D42">
      <w:pPr>
        <w:ind w:firstLine="720"/>
        <w:rPr>
          <w:rFonts w:ascii="Times New Roman" w:hAnsi="Times New Roman" w:cs="Times New Roman"/>
        </w:rPr>
      </w:pPr>
    </w:p>
    <w:p w14:paraId="3A2B1624" w14:textId="77777777" w:rsidR="00C81D42" w:rsidRPr="00F3233D" w:rsidRDefault="00C81D42" w:rsidP="00C81D42">
      <w:pPr>
        <w:rPr>
          <w:rFonts w:ascii="Times New Roman" w:hAnsi="Times New Roman" w:cs="Times New Roman"/>
        </w:rPr>
      </w:pPr>
      <w:r w:rsidRPr="00F3233D">
        <w:rPr>
          <w:rFonts w:ascii="Times New Roman" w:hAnsi="Times New Roman" w:cs="Times New Roman"/>
        </w:rPr>
        <w:t xml:space="preserve">In both cases the same means are used (i.e. </w:t>
      </w:r>
      <w:r w:rsidRPr="00F3233D">
        <w:rPr>
          <w:rFonts w:ascii="Times New Roman" w:hAnsi="Times New Roman" w:cs="Times New Roman"/>
          <w:i/>
        </w:rPr>
        <w:t>wiping</w:t>
      </w:r>
      <w:r w:rsidRPr="00F3233D">
        <w:rPr>
          <w:rFonts w:ascii="Times New Roman" w:hAnsi="Times New Roman" w:cs="Times New Roman"/>
        </w:rPr>
        <w:t xml:space="preserve">), yet result in very different outcomes. Compare this to the contrasting example of the outcome verb, </w:t>
      </w:r>
      <w:r w:rsidRPr="00F3233D">
        <w:rPr>
          <w:rFonts w:ascii="Times New Roman" w:hAnsi="Times New Roman" w:cs="Times New Roman"/>
          <w:i/>
        </w:rPr>
        <w:t>clean</w:t>
      </w:r>
      <w:r w:rsidRPr="00F3233D">
        <w:rPr>
          <w:rFonts w:ascii="Times New Roman" w:hAnsi="Times New Roman" w:cs="Times New Roman"/>
        </w:rPr>
        <w:t xml:space="preserve">, in sentence (5). After hearing the sentence, “Jane </w:t>
      </w:r>
      <w:r w:rsidRPr="00F3233D">
        <w:rPr>
          <w:rFonts w:ascii="Times New Roman" w:hAnsi="Times New Roman" w:cs="Times New Roman"/>
          <w:i/>
        </w:rPr>
        <w:t xml:space="preserve">cleaned </w:t>
      </w:r>
      <w:r w:rsidRPr="00F3233D">
        <w:rPr>
          <w:rFonts w:ascii="Times New Roman" w:hAnsi="Times New Roman" w:cs="Times New Roman"/>
        </w:rPr>
        <w:t>the dirty table,” we are able to infer the end result that has occurred</w:t>
      </w:r>
      <w:r>
        <w:rPr>
          <w:rFonts w:ascii="Times New Roman" w:hAnsi="Times New Roman" w:cs="Times New Roman"/>
        </w:rPr>
        <w:t xml:space="preserve"> (i.e. the table is clean), </w:t>
      </w:r>
      <w:r w:rsidRPr="00F3233D">
        <w:rPr>
          <w:rFonts w:ascii="Times New Roman" w:hAnsi="Times New Roman" w:cs="Times New Roman"/>
        </w:rPr>
        <w:t xml:space="preserve">but we are none the wiser to how this goal was achieved; nothing in the verb’s meaning encodes whether the means involved using soap or a sponge or a power washer, etc. </w:t>
      </w:r>
    </w:p>
    <w:p w14:paraId="21FD4337" w14:textId="77777777" w:rsidR="00C81D42" w:rsidRPr="00F3233D" w:rsidRDefault="00C81D42" w:rsidP="00C81D42">
      <w:pPr>
        <w:rPr>
          <w:rFonts w:ascii="Times New Roman" w:hAnsi="Times New Roman" w:cs="Times New Roman"/>
        </w:rPr>
      </w:pPr>
      <w:r w:rsidRPr="00F3233D">
        <w:rPr>
          <w:rFonts w:ascii="Times New Roman" w:hAnsi="Times New Roman" w:cs="Times New Roman"/>
        </w:rPr>
        <w:tab/>
        <w:t>The semantic contents of a verb also influence the broader syntactic structure the verb is likely to appear in</w:t>
      </w:r>
      <w:r>
        <w:rPr>
          <w:rFonts w:ascii="Times New Roman" w:hAnsi="Times New Roman" w:cs="Times New Roman"/>
        </w:rPr>
        <w:t xml:space="preserve"> (</w:t>
      </w:r>
      <w:r w:rsidRPr="00AD5849">
        <w:rPr>
          <w:rFonts w:ascii="Times New Roman" w:hAnsi="Times New Roman" w:cs="Times New Roman"/>
          <w:highlight w:val="cyan"/>
        </w:rPr>
        <w:t>Levin &amp; Rappaport Hovav, XXXX</w:t>
      </w:r>
      <w:r>
        <w:rPr>
          <w:rFonts w:ascii="Times New Roman" w:hAnsi="Times New Roman" w:cs="Times New Roman"/>
        </w:rPr>
        <w:t>)</w:t>
      </w:r>
      <w:r w:rsidRPr="00F3233D">
        <w:rPr>
          <w:rFonts w:ascii="Times New Roman" w:hAnsi="Times New Roman" w:cs="Times New Roman"/>
        </w:rPr>
        <w:t xml:space="preserve">. This is directly analogous to the way that a verb, like </w:t>
      </w:r>
      <w:r w:rsidRPr="00F3233D">
        <w:rPr>
          <w:rFonts w:ascii="Times New Roman" w:hAnsi="Times New Roman" w:cs="Times New Roman"/>
          <w:i/>
        </w:rPr>
        <w:t>put</w:t>
      </w:r>
      <w:r w:rsidRPr="00F3233D">
        <w:rPr>
          <w:rFonts w:ascii="Times New Roman" w:hAnsi="Times New Roman" w:cs="Times New Roman"/>
        </w:rPr>
        <w:t xml:space="preserve">, can probabilistically specify the number of arguments a sentence that contains it takes. For example, manner verbs, like </w:t>
      </w:r>
      <w:r w:rsidRPr="00F3233D">
        <w:rPr>
          <w:rFonts w:ascii="Times New Roman" w:hAnsi="Times New Roman" w:cs="Times New Roman"/>
          <w:i/>
        </w:rPr>
        <w:t xml:space="preserve">descend </w:t>
      </w:r>
      <w:r w:rsidRPr="00F3233D">
        <w:rPr>
          <w:rFonts w:ascii="Times New Roman" w:hAnsi="Times New Roman" w:cs="Times New Roman"/>
        </w:rPr>
        <w:t xml:space="preserve">or </w:t>
      </w:r>
      <w:r w:rsidRPr="00F3233D">
        <w:rPr>
          <w:rFonts w:ascii="Times New Roman" w:hAnsi="Times New Roman" w:cs="Times New Roman"/>
          <w:i/>
        </w:rPr>
        <w:t>dance</w:t>
      </w:r>
      <w:r w:rsidRPr="00F3233D">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r w:rsidRPr="00F3233D">
        <w:rPr>
          <w:rFonts w:ascii="Times New Roman" w:hAnsi="Times New Roman" w:cs="Times New Roman"/>
          <w:i/>
        </w:rPr>
        <w:t>glorped</w:t>
      </w:r>
      <w:r w:rsidRPr="00F3233D">
        <w:rPr>
          <w:rFonts w:ascii="Times New Roman" w:hAnsi="Times New Roman" w:cs="Times New Roman"/>
        </w:rPr>
        <w:t xml:space="preserve"> </w:t>
      </w:r>
      <w:r w:rsidRPr="00F3233D">
        <w:rPr>
          <w:rFonts w:ascii="Times New Roman" w:hAnsi="Times New Roman" w:cs="Times New Roman"/>
          <w:u w:val="single"/>
        </w:rPr>
        <w:t>to</w:t>
      </w:r>
      <w:r w:rsidRPr="00F3233D">
        <w:rPr>
          <w:rFonts w:ascii="Times New Roman" w:hAnsi="Times New Roman" w:cs="Times New Roman"/>
        </w:rPr>
        <w:t xml:space="preserve"> his neighbor”), it is more likely that the unfamiliar verb will be semantically related to other lexical items of manner (e.g. </w:t>
      </w:r>
      <w:r w:rsidRPr="00F3233D">
        <w:rPr>
          <w:rFonts w:ascii="Times New Roman" w:hAnsi="Times New Roman" w:cs="Times New Roman"/>
          <w:i/>
        </w:rPr>
        <w:t>waved</w:t>
      </w:r>
      <w:r w:rsidRPr="00F3233D">
        <w:rPr>
          <w:rFonts w:ascii="Times New Roman" w:hAnsi="Times New Roman" w:cs="Times New Roman"/>
        </w:rPr>
        <w:t xml:space="preserve">, </w:t>
      </w:r>
      <w:r w:rsidRPr="00F3233D">
        <w:rPr>
          <w:rFonts w:ascii="Times New Roman" w:hAnsi="Times New Roman" w:cs="Times New Roman"/>
          <w:i/>
        </w:rPr>
        <w:t>called</w:t>
      </w:r>
      <w:r w:rsidRPr="00F3233D">
        <w:rPr>
          <w:rFonts w:ascii="Times New Roman" w:hAnsi="Times New Roman" w:cs="Times New Roman"/>
        </w:rPr>
        <w:t xml:space="preserve">) than those encoding outcomes (e.g. </w:t>
      </w:r>
      <w:r w:rsidRPr="00F3233D">
        <w:rPr>
          <w:rFonts w:ascii="Times New Roman" w:hAnsi="Times New Roman" w:cs="Times New Roman"/>
          <w:i/>
        </w:rPr>
        <w:t>melted</w:t>
      </w:r>
      <w:r w:rsidRPr="00F3233D">
        <w:rPr>
          <w:rFonts w:ascii="Times New Roman" w:hAnsi="Times New Roman" w:cs="Times New Roman"/>
        </w:rPr>
        <w:t xml:space="preserve">, </w:t>
      </w:r>
      <w:r w:rsidRPr="00F3233D">
        <w:rPr>
          <w:rFonts w:ascii="Times New Roman" w:hAnsi="Times New Roman" w:cs="Times New Roman"/>
          <w:i/>
        </w:rPr>
        <w:t>exploded</w:t>
      </w:r>
      <w:r w:rsidRPr="00F3233D">
        <w:rPr>
          <w:rFonts w:ascii="Times New Roman" w:hAnsi="Times New Roman" w:cs="Times New Roman"/>
        </w:rPr>
        <w:t xml:space="preserve">). </w:t>
      </w:r>
    </w:p>
    <w:p w14:paraId="0C084A2F" w14:textId="77777777" w:rsidR="00C81D42" w:rsidRPr="00F3233D" w:rsidRDefault="00C81D42" w:rsidP="00C81D42">
      <w:pPr>
        <w:rPr>
          <w:rFonts w:ascii="Times New Roman" w:hAnsi="Times New Roman" w:cs="Times New Roman"/>
        </w:rPr>
      </w:pPr>
      <w:r w:rsidRPr="00F3233D">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F3233D">
        <w:rPr>
          <w:rFonts w:ascii="Times New Roman" w:hAnsi="Times New Roman" w:cs="Times New Roman"/>
          <w:i/>
        </w:rPr>
        <w:t>broke</w:t>
      </w:r>
      <w:r w:rsidRPr="00F3233D">
        <w:rPr>
          <w:rFonts w:ascii="Times New Roman" w:hAnsi="Times New Roman" w:cs="Times New Roman"/>
        </w:rPr>
        <w:t xml:space="preserve"> </w:t>
      </w:r>
      <w:r w:rsidRPr="00F3233D">
        <w:rPr>
          <w:rFonts w:ascii="Times New Roman" w:hAnsi="Times New Roman" w:cs="Times New Roman"/>
          <w:u w:val="single"/>
        </w:rPr>
        <w:t>into</w:t>
      </w:r>
      <w:r>
        <w:rPr>
          <w:rFonts w:ascii="Times New Roman" w:hAnsi="Times New Roman" w:cs="Times New Roman"/>
        </w:rPr>
        <w:t xml:space="preserve"> the kitchen”). </w:t>
      </w:r>
      <w:r w:rsidRPr="00F3233D">
        <w:rPr>
          <w:rFonts w:ascii="Times New Roman" w:hAnsi="Times New Roman" w:cs="Times New Roman"/>
        </w:rPr>
        <w:t>This is to say that the structure in which a verb appears does not strictly govern its semantic contents, nor vice versa. This also highlights an important qualification of Gleitman’s theory of syntactic bootstrapping. While there is strong linguistic evidence and a number of experimental studies that suggest that correct links may be drawn between syntax and semantics, th</w:t>
      </w:r>
      <w:r>
        <w:rPr>
          <w:rFonts w:ascii="Times New Roman" w:hAnsi="Times New Roman" w:cs="Times New Roman"/>
        </w:rPr>
        <w:t>ere are equally supported arguments as to why syntax alone is not a sufficient source of semantic information</w:t>
      </w:r>
      <w:r w:rsidRPr="00F3233D">
        <w:rPr>
          <w:rFonts w:ascii="Times New Roman" w:hAnsi="Times New Roman" w:cs="Times New Roman"/>
        </w:rPr>
        <w:t xml:space="preserve">. </w:t>
      </w:r>
    </w:p>
    <w:p w14:paraId="35129F34" w14:textId="77777777" w:rsidR="00C81D42" w:rsidRPr="00F3233D" w:rsidRDefault="00C81D42" w:rsidP="00C81D42">
      <w:pPr>
        <w:ind w:firstLine="720"/>
        <w:rPr>
          <w:rFonts w:ascii="Times New Roman" w:hAnsi="Times New Roman" w:cs="Times New Roman"/>
        </w:rPr>
      </w:pPr>
      <w:r>
        <w:rPr>
          <w:rFonts w:ascii="Times New Roman" w:hAnsi="Times New Roman" w:cs="Times New Roman"/>
        </w:rPr>
        <w:t>One</w:t>
      </w:r>
      <w:r w:rsidRPr="00F3233D">
        <w:rPr>
          <w:rFonts w:ascii="Times New Roman" w:hAnsi="Times New Roman" w:cs="Times New Roman"/>
        </w:rPr>
        <w:t xml:space="preserve"> limiting constraint arises from the fact that there are far fewer distinct clausal structures than possible verb meanings (</w:t>
      </w:r>
      <w:r w:rsidRPr="006E7EBC">
        <w:rPr>
          <w:rFonts w:ascii="Times New Roman" w:hAnsi="Times New Roman" w:cs="Times New Roman"/>
          <w:highlight w:val="cyan"/>
        </w:rPr>
        <w:t>Gleitman, 1990</w:t>
      </w:r>
      <w:r w:rsidRPr="00F3233D">
        <w:rPr>
          <w:rFonts w:ascii="Times New Roman" w:hAnsi="Times New Roman" w:cs="Times New Roman"/>
        </w:rPr>
        <w:t xml:space="preserve">). Surely syntactic cues that bias a listener’s interpretation of a novel verb to any one of the possible semantic categories (e.g. </w:t>
      </w:r>
      <w:r w:rsidRPr="00F3233D">
        <w:rPr>
          <w:rFonts w:ascii="Times New Roman" w:hAnsi="Times New Roman" w:cs="Times New Roman"/>
          <w:i/>
        </w:rPr>
        <w:t>cause</w:t>
      </w:r>
      <w:r w:rsidRPr="00F3233D">
        <w:rPr>
          <w:rFonts w:ascii="Times New Roman" w:hAnsi="Times New Roman" w:cs="Times New Roman"/>
        </w:rPr>
        <w:t xml:space="preserve">, </w:t>
      </w:r>
      <w:r w:rsidRPr="00F3233D">
        <w:rPr>
          <w:rFonts w:ascii="Times New Roman" w:hAnsi="Times New Roman" w:cs="Times New Roman"/>
          <w:i/>
        </w:rPr>
        <w:t>transfer</w:t>
      </w:r>
      <w:r w:rsidRPr="00F3233D">
        <w:rPr>
          <w:rFonts w:ascii="Times New Roman" w:hAnsi="Times New Roman" w:cs="Times New Roman"/>
        </w:rPr>
        <w:t xml:space="preserve">, </w:t>
      </w:r>
      <w:r w:rsidRPr="00F3233D">
        <w:rPr>
          <w:rFonts w:ascii="Times New Roman" w:hAnsi="Times New Roman" w:cs="Times New Roman"/>
          <w:i/>
        </w:rPr>
        <w:t>cognition</w:t>
      </w:r>
      <w:r w:rsidRPr="00F3233D">
        <w:rPr>
          <w:rFonts w:ascii="Times New Roman" w:hAnsi="Times New Roman" w:cs="Times New Roman"/>
        </w:rPr>
        <w:t xml:space="preserve">, </w:t>
      </w:r>
      <w:r w:rsidRPr="00F3233D">
        <w:rPr>
          <w:rFonts w:ascii="Times New Roman" w:hAnsi="Times New Roman" w:cs="Times New Roman"/>
          <w:i/>
        </w:rPr>
        <w:t>perception</w:t>
      </w:r>
      <w:r w:rsidRPr="00F3233D">
        <w:rPr>
          <w:rFonts w:ascii="Times New Roman" w:hAnsi="Times New Roman" w:cs="Times New Roman"/>
        </w:rPr>
        <w:t xml:space="preserve">, etc.) may serve as a useful constraint, but these categories are ultimately too coarse to convey the full semantic contents of a verb. In this way, </w:t>
      </w:r>
      <w:r w:rsidRPr="006E7EBC">
        <w:rPr>
          <w:rFonts w:ascii="Times New Roman" w:hAnsi="Times New Roman" w:cs="Times New Roman"/>
          <w:highlight w:val="cyan"/>
        </w:rPr>
        <w:t>Gleitman’s (1990</w:t>
      </w:r>
      <w:r w:rsidRPr="00F3233D">
        <w:rPr>
          <w:rFonts w:ascii="Times New Roman" w:hAnsi="Times New Roman" w:cs="Times New Roman"/>
        </w:rPr>
        <w:t>) metaphor of syntactic frames as a “zoom lens” is an apt characterization of their functional scope: syntax may guide attention to the aspect of an event a verb refers to, but as Pinker notes:</w:t>
      </w:r>
    </w:p>
    <w:p w14:paraId="26725539" w14:textId="77777777" w:rsidR="00C81D42" w:rsidRPr="00F3233D" w:rsidRDefault="00C81D42" w:rsidP="00C81D42">
      <w:pPr>
        <w:ind w:firstLine="720"/>
        <w:rPr>
          <w:rFonts w:ascii="Times New Roman" w:hAnsi="Times New Roman" w:cs="Times New Roman"/>
        </w:rPr>
      </w:pPr>
    </w:p>
    <w:p w14:paraId="0B3C428D" w14:textId="77777777" w:rsidR="00C81D42" w:rsidRPr="00F3233D" w:rsidRDefault="00C81D42" w:rsidP="00C81D42">
      <w:pPr>
        <w:ind w:left="630" w:right="720"/>
        <w:jc w:val="both"/>
        <w:rPr>
          <w:rFonts w:ascii="Times New Roman" w:hAnsi="Times New Roman" w:cs="Times New Roman"/>
        </w:rPr>
      </w:pPr>
      <w:r w:rsidRPr="00F3233D">
        <w:rPr>
          <w:rFonts w:ascii="Times New Roman" w:hAnsi="Times New Roman" w:cs="Times New Roman"/>
        </w:rPr>
        <w:t>[N]o amount of lens fiddling can fix the vastly greater number of degrees of freedom defined by the potential contents of the picture – whether the lens is aimed at a still life, a nude, a ’57 Chevy, or one’s family standing in front of the Grand Canyon (</w:t>
      </w:r>
      <w:r w:rsidRPr="006E7EBC">
        <w:rPr>
          <w:rFonts w:ascii="Times New Roman" w:hAnsi="Times New Roman" w:cs="Times New Roman"/>
          <w:highlight w:val="cyan"/>
        </w:rPr>
        <w:t>Pinker, 1990</w:t>
      </w:r>
      <w:r w:rsidRPr="00F3233D">
        <w:rPr>
          <w:rFonts w:ascii="Times New Roman" w:hAnsi="Times New Roman" w:cs="Times New Roman"/>
        </w:rPr>
        <w:t xml:space="preserve">: 399) </w:t>
      </w:r>
    </w:p>
    <w:p w14:paraId="21D1E2B5" w14:textId="77777777" w:rsidR="00C81D42" w:rsidRPr="00F3233D" w:rsidRDefault="00C81D42" w:rsidP="00C81D42">
      <w:pPr>
        <w:ind w:left="630" w:right="720"/>
        <w:jc w:val="both"/>
        <w:rPr>
          <w:rFonts w:ascii="Times New Roman" w:hAnsi="Times New Roman" w:cs="Times New Roman"/>
        </w:rPr>
      </w:pPr>
    </w:p>
    <w:p w14:paraId="0BF2F82C" w14:textId="77777777" w:rsidR="00C81D42" w:rsidRDefault="00C81D42" w:rsidP="00C81D42">
      <w:pPr>
        <w:rPr>
          <w:rFonts w:ascii="Times New Roman" w:hAnsi="Times New Roman" w:cs="Times New Roman"/>
        </w:rPr>
      </w:pPr>
      <w:r>
        <w:rPr>
          <w:rFonts w:ascii="Times New Roman" w:hAnsi="Times New Roman" w:cs="Times New Roman"/>
        </w:rPr>
        <w:t xml:space="preserve">To be sure, syntactic structure conveys important information about the type of verb it is likely to contain. But how might a child bridge the gap between inferring what a novel verb is </w:t>
      </w:r>
      <w:r>
        <w:rPr>
          <w:rFonts w:ascii="Times New Roman" w:hAnsi="Times New Roman" w:cs="Times New Roman"/>
          <w:i/>
        </w:rPr>
        <w:t xml:space="preserve">likely </w:t>
      </w:r>
      <w:r>
        <w:rPr>
          <w:rFonts w:ascii="Times New Roman" w:hAnsi="Times New Roman" w:cs="Times New Roman"/>
        </w:rPr>
        <w:t xml:space="preserve">to be, and knowing what it actually </w:t>
      </w:r>
      <w:r>
        <w:rPr>
          <w:rFonts w:ascii="Times New Roman" w:hAnsi="Times New Roman" w:cs="Times New Roman"/>
          <w:i/>
        </w:rPr>
        <w:t xml:space="preserve">is? </w:t>
      </w:r>
      <w:r>
        <w:rPr>
          <w:rFonts w:ascii="Times New Roman" w:hAnsi="Times New Roman" w:cs="Times New Roman"/>
        </w:rPr>
        <w:t xml:space="preserve">One source of secondary information may simply be observation, though in a sense more complex than proposed by association theories or just “looking at what lies on the other side of the camera” in our zoom lens metaphor. In this context, observation may be thought of as yet another constraint on possible verb meaning that originates from non-linguistic knowledge about the world. </w:t>
      </w:r>
    </w:p>
    <w:p w14:paraId="03276F3A" w14:textId="77777777" w:rsidR="00C81D42" w:rsidRPr="00760EA9" w:rsidRDefault="00C81D42" w:rsidP="00C81D42">
      <w:pPr>
        <w:ind w:firstLine="720"/>
        <w:rPr>
          <w:rFonts w:ascii="Times New Roman" w:hAnsi="Times New Roman" w:cs="Times New Roman"/>
        </w:rPr>
      </w:pPr>
      <w:r>
        <w:rPr>
          <w:rFonts w:ascii="Times New Roman" w:hAnsi="Times New Roman" w:cs="Times New Roman"/>
        </w:rPr>
        <w:t>For example, when we talk about actions and events (i.e. use verbs), it may be useful to have expectations about what an agent is, what sorts of things they are likely to do, and why. All of this information, when combined with verb syntax, may bring the child closer to understanding the full semantic contents of a verb. To further illustrate: if a child is presented with a novel verb in a structure that encodes means or results of an event (as in the case of the manner vs. outcome distinction), it is necessary for that child to be able to distinguish between these two components of an event. While this distinction may appear to be intuitive or trivial at best, developmental literature has studied at length when and how children are able to reason about events in this way. Thus, we turn next to exploring the content of these expectations, and how they could be used to facilitate understanding the meaning of a novel verb.</w:t>
      </w:r>
    </w:p>
    <w:p w14:paraId="1AE2C33D" w14:textId="77777777" w:rsidR="00C81D42" w:rsidRPr="00F3233D" w:rsidRDefault="00C81D42" w:rsidP="00C81D42">
      <w:pPr>
        <w:rPr>
          <w:rFonts w:ascii="Times New Roman" w:hAnsi="Times New Roman" w:cs="Times New Roman"/>
          <w:b/>
        </w:rPr>
      </w:pPr>
    </w:p>
    <w:p w14:paraId="0868B35D" w14:textId="77777777" w:rsidR="00C81D42" w:rsidRPr="00F3233D" w:rsidRDefault="00C81D42" w:rsidP="00C81D42">
      <w:pPr>
        <w:rPr>
          <w:rFonts w:ascii="Times New Roman" w:hAnsi="Times New Roman" w:cs="Times New Roman"/>
          <w:b/>
        </w:rPr>
      </w:pPr>
      <w:r w:rsidRPr="00F3233D">
        <w:rPr>
          <w:rFonts w:ascii="Times New Roman" w:hAnsi="Times New Roman" w:cs="Times New Roman"/>
          <w:b/>
        </w:rPr>
        <w:t xml:space="preserve">Rationality as a Source of Meaning </w:t>
      </w:r>
    </w:p>
    <w:p w14:paraId="33B5A3BE" w14:textId="77777777" w:rsidR="00C81D42" w:rsidRPr="00F3233D" w:rsidRDefault="00C81D42" w:rsidP="00C81D42">
      <w:pPr>
        <w:rPr>
          <w:rFonts w:ascii="Times New Roman" w:hAnsi="Times New Roman" w:cs="Times New Roman"/>
          <w:b/>
        </w:rPr>
      </w:pPr>
    </w:p>
    <w:p w14:paraId="5A578943" w14:textId="77777777" w:rsidR="00C81D42" w:rsidRDefault="00C81D42" w:rsidP="00C81D42">
      <w:pPr>
        <w:rPr>
          <w:rFonts w:ascii="Times New Roman" w:hAnsi="Times New Roman" w:cs="Times New Roman"/>
        </w:rPr>
      </w:pPr>
      <w:r w:rsidRPr="00F3233D">
        <w:rPr>
          <w:rFonts w:ascii="Times New Roman" w:hAnsi="Times New Roman" w:cs="Times New Roman"/>
        </w:rPr>
        <w:tab/>
        <w:t>In</w:t>
      </w:r>
      <w:r>
        <w:rPr>
          <w:rFonts w:ascii="Times New Roman" w:hAnsi="Times New Roman" w:cs="Times New Roman"/>
        </w:rPr>
        <w:t xml:space="preserve"> order for knowledge about events to be a useful source of information when inferring the meaning of a manner or outcome verb, there must be some form of conceptual mapping between the linguistic and behavioral domains. </w:t>
      </w:r>
      <w:r w:rsidRPr="00F3233D">
        <w:rPr>
          <w:rFonts w:ascii="Times New Roman" w:hAnsi="Times New Roman" w:cs="Times New Roman"/>
        </w:rPr>
        <w:t xml:space="preserve">As we have seen, syntax can encode whether the speaker privileges the outcome or manner of an event. An analogue in the realm of infant cognition is grounded in children’s understanding of the distinction between the means an actor uses, and the actor’s ultimate goal. </w:t>
      </w:r>
      <w:r>
        <w:rPr>
          <w:rFonts w:ascii="Times New Roman" w:hAnsi="Times New Roman" w:cs="Times New Roman"/>
        </w:rPr>
        <w:t>Take for example the following scenario: say Sally bumps into a table that has a lamp on it, causing the lamp to fall over and break. We could describe this event in a number of ways: “Sally hit the table (causing the lamp to break)”, “Sally broke the lamp (by hitting the table)”, and so on. An adult speaker recognizes that each of these sentences are true, and refer to different perspectives on the same event: the means and outcome, respectively. It could be the case that children represent this event as one conceptual unit, roughly: [</w:t>
      </w:r>
      <w:r>
        <w:rPr>
          <w:rFonts w:ascii="Times New Roman" w:hAnsi="Times New Roman" w:cs="Times New Roman"/>
          <w:smallCaps/>
        </w:rPr>
        <w:t>e</w:t>
      </w:r>
      <w:r w:rsidRPr="00F50EAE">
        <w:rPr>
          <w:rFonts w:ascii="Times New Roman" w:hAnsi="Times New Roman" w:cs="Times New Roman"/>
          <w:smallCaps/>
        </w:rPr>
        <w:t xml:space="preserve">vents where things are </w:t>
      </w:r>
      <w:r w:rsidRPr="00611702">
        <w:rPr>
          <w:rFonts w:ascii="Times New Roman" w:hAnsi="Times New Roman" w:cs="Times New Roman"/>
          <w:i/>
          <w:smallCaps/>
        </w:rPr>
        <w:t>HIT</w:t>
      </w:r>
      <w:r>
        <w:rPr>
          <w:rFonts w:ascii="Times New Roman" w:hAnsi="Times New Roman" w:cs="Times New Roman"/>
          <w:smallCaps/>
        </w:rPr>
        <w:t xml:space="preserve"> + </w:t>
      </w:r>
      <w:r w:rsidRPr="00611702">
        <w:rPr>
          <w:rFonts w:ascii="Times New Roman" w:hAnsi="Times New Roman" w:cs="Times New Roman"/>
          <w:i/>
          <w:smallCaps/>
        </w:rPr>
        <w:t>BROKEN</w:t>
      </w:r>
      <w:r>
        <w:rPr>
          <w:rFonts w:ascii="Times New Roman" w:hAnsi="Times New Roman" w:cs="Times New Roman"/>
        </w:rPr>
        <w:t xml:space="preserve">]. </w:t>
      </w:r>
    </w:p>
    <w:p w14:paraId="6B39B5FD" w14:textId="77777777" w:rsidR="00C81D42" w:rsidRPr="00F3233D" w:rsidRDefault="00C81D42" w:rsidP="00C81D42">
      <w:pPr>
        <w:ind w:firstLine="720"/>
        <w:rPr>
          <w:rFonts w:ascii="Times New Roman" w:hAnsi="Times New Roman" w:cs="Times New Roman"/>
        </w:rPr>
      </w:pPr>
      <w:r>
        <w:rPr>
          <w:rFonts w:ascii="Times New Roman" w:hAnsi="Times New Roman" w:cs="Times New Roman"/>
        </w:rPr>
        <w:t xml:space="preserve">If this were the case, conceptual knowledge in the domain of event cognition would be functionally useless in helping children distinguish between these two types of sentence structures. However, evidence suggests that infants as young as 18-months-old have the ability to represent an agent’s manner as a distinct concept, separate from the agent’s goal. In one study, infants </w:t>
      </w:r>
      <w:r w:rsidRPr="00F3233D">
        <w:rPr>
          <w:rFonts w:ascii="Times New Roman" w:hAnsi="Times New Roman" w:cs="Times New Roman"/>
        </w:rPr>
        <w:t xml:space="preserve">selectively perform the </w:t>
      </w:r>
      <w:r w:rsidRPr="00F3233D">
        <w:rPr>
          <w:rFonts w:ascii="Times New Roman" w:hAnsi="Times New Roman" w:cs="Times New Roman"/>
          <w:i/>
        </w:rPr>
        <w:t xml:space="preserve">intended </w:t>
      </w:r>
      <w:r w:rsidRPr="00F3233D">
        <w:rPr>
          <w:rFonts w:ascii="Times New Roman" w:hAnsi="Times New Roman" w:cs="Times New Roman"/>
        </w:rPr>
        <w:t xml:space="preserve">action of an experimenter, both in conditions where the experimenter’s attempts were successful </w:t>
      </w:r>
      <w:r w:rsidRPr="00F3233D">
        <w:rPr>
          <w:rFonts w:ascii="Times New Roman" w:hAnsi="Times New Roman" w:cs="Times New Roman"/>
          <w:i/>
        </w:rPr>
        <w:t xml:space="preserve">and </w:t>
      </w:r>
      <w:r w:rsidRPr="00F3233D">
        <w:rPr>
          <w:rFonts w:ascii="Times New Roman" w:hAnsi="Times New Roman" w:cs="Times New Roman"/>
        </w:rPr>
        <w:t>when they were not (</w:t>
      </w:r>
      <w:r w:rsidRPr="006E7EBC">
        <w:rPr>
          <w:rFonts w:ascii="Times New Roman" w:hAnsi="Times New Roman" w:cs="Times New Roman"/>
          <w:highlight w:val="cyan"/>
        </w:rPr>
        <w:t>Meltzoff, 1995</w:t>
      </w:r>
      <w:r w:rsidRPr="00F3233D">
        <w:rPr>
          <w:rFonts w:ascii="Times New Roman" w:hAnsi="Times New Roman" w:cs="Times New Roman"/>
        </w:rPr>
        <w:t xml:space="preserve">). </w:t>
      </w:r>
      <w:r>
        <w:rPr>
          <w:rFonts w:ascii="Times New Roman" w:hAnsi="Times New Roman" w:cs="Times New Roman"/>
        </w:rPr>
        <w:t>This suggests that the infants are not representing the entire event as one concept (e.g. [</w:t>
      </w:r>
      <w:r>
        <w:rPr>
          <w:rFonts w:ascii="Times New Roman" w:hAnsi="Times New Roman" w:cs="Times New Roman"/>
          <w:smallCaps/>
        </w:rPr>
        <w:t>EVENT</w:t>
      </w:r>
      <w:r w:rsidRPr="00646583">
        <w:rPr>
          <w:rFonts w:ascii="Times New Roman" w:hAnsi="Times New Roman" w:cs="Times New Roman"/>
          <w:smallCaps/>
        </w:rPr>
        <w:t>]</w:t>
      </w:r>
      <w:r w:rsidRPr="00646583">
        <w:rPr>
          <w:rFonts w:ascii="Times New Roman" w:hAnsi="Times New Roman" w:cs="Times New Roman"/>
          <w:i/>
          <w:smallCaps/>
          <w:vertAlign w:val="subscript"/>
        </w:rPr>
        <w:t>successful</w:t>
      </w:r>
      <w:r>
        <w:rPr>
          <w:rFonts w:ascii="Times New Roman" w:hAnsi="Times New Roman" w:cs="Times New Roman"/>
        </w:rPr>
        <w:t xml:space="preserve"> or [</w:t>
      </w:r>
      <w:r>
        <w:rPr>
          <w:rFonts w:ascii="Times New Roman" w:hAnsi="Times New Roman" w:cs="Times New Roman"/>
          <w:smallCaps/>
        </w:rPr>
        <w:t>EVENT</w:t>
      </w:r>
      <w:r w:rsidRPr="00646583">
        <w:rPr>
          <w:rFonts w:ascii="Times New Roman" w:hAnsi="Times New Roman" w:cs="Times New Roman"/>
          <w:smallCaps/>
        </w:rPr>
        <w:t>]</w:t>
      </w:r>
      <w:r w:rsidRPr="00646583">
        <w:rPr>
          <w:rFonts w:ascii="Times New Roman" w:hAnsi="Times New Roman" w:cs="Times New Roman"/>
          <w:i/>
          <w:smallCaps/>
          <w:vertAlign w:val="subscript"/>
        </w:rPr>
        <w:t>unsuccessful</w:t>
      </w:r>
      <w:r>
        <w:rPr>
          <w:rFonts w:ascii="Times New Roman" w:hAnsi="Times New Roman" w:cs="Times New Roman"/>
        </w:rPr>
        <w:t>), but rather as its component parts (e.g. [</w:t>
      </w:r>
      <w:r w:rsidRPr="00646583">
        <w:rPr>
          <w:rFonts w:ascii="Times New Roman" w:hAnsi="Times New Roman" w:cs="Times New Roman"/>
          <w:smallCaps/>
        </w:rPr>
        <w:t>MEANS]</w:t>
      </w:r>
      <w:r w:rsidRPr="00287819">
        <w:rPr>
          <w:rFonts w:ascii="Times New Roman" w:hAnsi="Times New Roman" w:cs="Times New Roman"/>
          <w:i/>
          <w:smallCaps/>
          <w:vertAlign w:val="subscript"/>
        </w:rPr>
        <w:t>successful</w:t>
      </w:r>
      <w:r>
        <w:rPr>
          <w:rFonts w:ascii="Times New Roman" w:hAnsi="Times New Roman" w:cs="Times New Roman"/>
        </w:rPr>
        <w:t>, [</w:t>
      </w:r>
      <w:r w:rsidRPr="00646583">
        <w:rPr>
          <w:rFonts w:ascii="Times New Roman" w:hAnsi="Times New Roman" w:cs="Times New Roman"/>
          <w:smallCaps/>
        </w:rPr>
        <w:t>MEANS]</w:t>
      </w:r>
      <w:r w:rsidRPr="00287819">
        <w:rPr>
          <w:rFonts w:ascii="Times New Roman" w:hAnsi="Times New Roman" w:cs="Times New Roman"/>
          <w:i/>
          <w:smallCaps/>
          <w:vertAlign w:val="subscript"/>
        </w:rPr>
        <w:t>unsuccessful</w:t>
      </w:r>
      <w:r>
        <w:rPr>
          <w:rFonts w:ascii="Times New Roman" w:hAnsi="Times New Roman" w:cs="Times New Roman"/>
        </w:rPr>
        <w:t>, [G</w:t>
      </w:r>
      <w:r w:rsidRPr="00646583">
        <w:rPr>
          <w:rFonts w:ascii="Times New Roman" w:hAnsi="Times New Roman" w:cs="Times New Roman"/>
          <w:smallCaps/>
        </w:rPr>
        <w:t>OAL</w:t>
      </w:r>
      <w:r>
        <w:rPr>
          <w:rFonts w:ascii="Times New Roman" w:hAnsi="Times New Roman" w:cs="Times New Roman"/>
        </w:rPr>
        <w:t>]). Moreover, t</w:t>
      </w:r>
      <w:r w:rsidRPr="00F3233D">
        <w:rPr>
          <w:rFonts w:ascii="Times New Roman" w:hAnsi="Times New Roman" w:cs="Times New Roman"/>
        </w:rPr>
        <w:t xml:space="preserve">his </w:t>
      </w:r>
      <w:r>
        <w:rPr>
          <w:rFonts w:ascii="Times New Roman" w:hAnsi="Times New Roman" w:cs="Times New Roman"/>
        </w:rPr>
        <w:t>supports</w:t>
      </w:r>
      <w:r w:rsidRPr="00F3233D">
        <w:rPr>
          <w:rFonts w:ascii="Times New Roman" w:hAnsi="Times New Roman" w:cs="Times New Roman"/>
        </w:rPr>
        <w:t xml:space="preserve"> that infants have the ability to infer the intentions of the adult experimenter, </w:t>
      </w:r>
      <w:r>
        <w:rPr>
          <w:rFonts w:ascii="Times New Roman" w:hAnsi="Times New Roman" w:cs="Times New Roman"/>
        </w:rPr>
        <w:t>and</w:t>
      </w:r>
      <w:r w:rsidRPr="00F3233D">
        <w:rPr>
          <w:rFonts w:ascii="Times New Roman" w:hAnsi="Times New Roman" w:cs="Times New Roman"/>
        </w:rPr>
        <w:t xml:space="preserve"> that these inferences focus on the goal (i.e. successful </w:t>
      </w:r>
      <w:r w:rsidRPr="00646583">
        <w:rPr>
          <w:rFonts w:ascii="Times New Roman" w:hAnsi="Times New Roman" w:cs="Times New Roman"/>
          <w:i/>
        </w:rPr>
        <w:t>outcome</w:t>
      </w:r>
      <w:r w:rsidRPr="00F3233D">
        <w:rPr>
          <w:rFonts w:ascii="Times New Roman" w:hAnsi="Times New Roman" w:cs="Times New Roman"/>
        </w:rPr>
        <w:t xml:space="preserve">) of the action, rather than the means used, in vain or not, to achieve it. </w:t>
      </w:r>
    </w:p>
    <w:p w14:paraId="2007A545" w14:textId="77777777" w:rsidR="00C81D42" w:rsidRDefault="00C81D42" w:rsidP="00C81D42">
      <w:pPr>
        <w:ind w:firstLine="720"/>
        <w:rPr>
          <w:rFonts w:ascii="Times New Roman" w:hAnsi="Times New Roman" w:cs="Times New Roman"/>
        </w:rPr>
      </w:pPr>
      <w:r w:rsidRPr="00F3233D">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D91B87">
        <w:rPr>
          <w:rFonts w:ascii="Times New Roman" w:hAnsi="Times New Roman" w:cs="Times New Roman"/>
          <w:highlight w:val="cyan"/>
        </w:rPr>
        <w:t>Woodward, 1998</w:t>
      </w:r>
      <w:r>
        <w:rPr>
          <w:rFonts w:ascii="Times New Roman" w:hAnsi="Times New Roman" w:cs="Times New Roman"/>
        </w:rPr>
        <w:t>;</w:t>
      </w:r>
      <w:r w:rsidRPr="00D91B87">
        <w:rPr>
          <w:rFonts w:ascii="Times New Roman" w:hAnsi="Times New Roman" w:cs="Times New Roman"/>
          <w:i/>
          <w:highlight w:val="green"/>
        </w:rPr>
        <w:t xml:space="preserve"> </w:t>
      </w:r>
      <w:r w:rsidRPr="00545BDC">
        <w:rPr>
          <w:rFonts w:ascii="Times New Roman" w:hAnsi="Times New Roman" w:cs="Times New Roman"/>
          <w:i/>
          <w:highlight w:val="green"/>
        </w:rPr>
        <w:t>figure</w:t>
      </w:r>
      <w:r>
        <w:rPr>
          <w:rFonts w:ascii="Times New Roman" w:hAnsi="Times New Roman" w:cs="Times New Roman"/>
          <w:highlight w:val="green"/>
        </w:rPr>
        <w:t xml:space="preserve"> 1</w:t>
      </w:r>
      <w:r w:rsidRPr="00F3233D">
        <w:rPr>
          <w:rFonts w:ascii="Times New Roman" w:hAnsi="Times New Roman" w:cs="Times New Roman"/>
        </w:rPr>
        <w:t xml:space="preserve">). During the dishabituation phase, the position of the toys was reversed, and infants saw a series of two subsequent events. In the </w:t>
      </w:r>
      <w:r w:rsidRPr="00F3233D">
        <w:rPr>
          <w:rFonts w:ascii="Times New Roman" w:hAnsi="Times New Roman" w:cs="Times New Roman"/>
          <w:i/>
        </w:rPr>
        <w:t xml:space="preserve">path preservation </w:t>
      </w:r>
      <w:r w:rsidRPr="00F3233D">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F3233D">
        <w:rPr>
          <w:rFonts w:ascii="Times New Roman" w:hAnsi="Times New Roman" w:cs="Times New Roman"/>
          <w:i/>
        </w:rPr>
        <w:t xml:space="preserve">goal preservation </w:t>
      </w:r>
      <w:r w:rsidRPr="00F3233D">
        <w:rPr>
          <w:rFonts w:ascii="Times New Roman" w:hAnsi="Times New Roman" w:cs="Times New Roman"/>
        </w:rPr>
        <w:t>event grasped the same toy as in the habituation phase, but necessarily took a new path to do so. The researchers found that infants as young as 5-months-old looked longer at the event in which the path was preserved (</w:t>
      </w:r>
      <w:r w:rsidRPr="006E7EBC">
        <w:rPr>
          <w:rFonts w:ascii="Times New Roman" w:hAnsi="Times New Roman" w:cs="Times New Roman"/>
          <w:highlight w:val="cyan"/>
        </w:rPr>
        <w:t>Woodward, 1998</w:t>
      </w:r>
      <w:r w:rsidRPr="00F3233D">
        <w:rPr>
          <w:rFonts w:ascii="Times New Roman" w:hAnsi="Times New Roman" w:cs="Times New Roman"/>
        </w:rPr>
        <w:t xml:space="preserve">). </w:t>
      </w:r>
      <w:r>
        <w:rPr>
          <w:rFonts w:ascii="Times New Roman" w:hAnsi="Times New Roman" w:cs="Times New Roman"/>
        </w:rPr>
        <w:t xml:space="preserve">If infants viewing these displays simply attended to novelty, rather than to more abstract expectations about goal-directedness, we would have expected participants to look equally long when the toy was in a new place as when a new path was taken. The fact that they were selectively surprised that an agent would have a new goal while indifferent about that agent’s means </w:t>
      </w:r>
      <w:r w:rsidRPr="00F3233D">
        <w:rPr>
          <w:rFonts w:ascii="Times New Roman" w:hAnsi="Times New Roman" w:cs="Times New Roman"/>
        </w:rPr>
        <w:t>suggests that even very young infants are viewing agents’ actions in terms of their ultimate goals, and forming related expectat</w:t>
      </w:r>
      <w:r>
        <w:rPr>
          <w:rFonts w:ascii="Times New Roman" w:hAnsi="Times New Roman" w:cs="Times New Roman"/>
        </w:rPr>
        <w:t xml:space="preserve">ions based on this perspective. </w:t>
      </w:r>
    </w:p>
    <w:p w14:paraId="605C135E" w14:textId="77777777" w:rsidR="00C81D42" w:rsidRDefault="00C81D42" w:rsidP="00C81D42">
      <w:pPr>
        <w:ind w:firstLine="720"/>
        <w:rPr>
          <w:rFonts w:ascii="Times New Roman" w:hAnsi="Times New Roman" w:cs="Times New Roman"/>
        </w:rPr>
      </w:pPr>
      <w:r>
        <w:rPr>
          <w:rFonts w:ascii="Times New Roman" w:hAnsi="Times New Roman" w:cs="Times New Roman"/>
        </w:rPr>
        <w:t xml:space="preserve">While these studies offer a clearer picture of how infants represent goals, they do not speak to </w:t>
      </w:r>
      <w:r w:rsidRPr="00F3233D">
        <w:rPr>
          <w:rFonts w:ascii="Times New Roman" w:hAnsi="Times New Roman" w:cs="Times New Roman"/>
        </w:rPr>
        <w:t>infants’ inter</w:t>
      </w:r>
      <w:r>
        <w:rPr>
          <w:rFonts w:ascii="Times New Roman" w:hAnsi="Times New Roman" w:cs="Times New Roman"/>
        </w:rPr>
        <w:t xml:space="preserve">pretation of the role of </w:t>
      </w:r>
      <w:r w:rsidRPr="00287819">
        <w:rPr>
          <w:rFonts w:ascii="Times New Roman" w:hAnsi="Times New Roman" w:cs="Times New Roman"/>
          <w:i/>
        </w:rPr>
        <w:t>means</w:t>
      </w:r>
      <w:r>
        <w:rPr>
          <w:rFonts w:ascii="Times New Roman" w:hAnsi="Times New Roman" w:cs="Times New Roman"/>
        </w:rPr>
        <w:t xml:space="preserve"> </w:t>
      </w:r>
      <w:r w:rsidRPr="00F3233D">
        <w:rPr>
          <w:rFonts w:ascii="Times New Roman" w:hAnsi="Times New Roman" w:cs="Times New Roman"/>
        </w:rPr>
        <w:t xml:space="preserve">in goal-directed action. </w:t>
      </w:r>
      <w:r>
        <w:rPr>
          <w:rFonts w:ascii="Times New Roman" w:hAnsi="Times New Roman" w:cs="Times New Roman"/>
        </w:rPr>
        <w:t xml:space="preserve">Based on the evidence presented, it could be the case that means have little cognitive significance: that they quite literally are simply a way to achieve a goal. However, subsequent research provides evidence that the means of an event are functional representations in their own right that contribute to the broader interpretation of an event. </w:t>
      </w:r>
    </w:p>
    <w:p w14:paraId="475FEC0B" w14:textId="77777777" w:rsidR="00C81D42" w:rsidRPr="00F3233D" w:rsidRDefault="00C81D42" w:rsidP="00C81D42">
      <w:pPr>
        <w:ind w:firstLine="720"/>
        <w:rPr>
          <w:rFonts w:ascii="Times New Roman" w:hAnsi="Times New Roman" w:cs="Times New Roman"/>
        </w:rPr>
      </w:pPr>
      <w:r>
        <w:rPr>
          <w:rFonts w:ascii="Times New Roman" w:hAnsi="Times New Roman" w:cs="Times New Roman"/>
        </w:rPr>
        <w:t xml:space="preserve">In one famous example, 14-month-olds saw an unfamiliar event in which an </w:t>
      </w:r>
      <w:r w:rsidRPr="00F3233D">
        <w:rPr>
          <w:rFonts w:ascii="Times New Roman" w:hAnsi="Times New Roman" w:cs="Times New Roman"/>
        </w:rPr>
        <w:t>experimenter achieve</w:t>
      </w:r>
      <w:r>
        <w:rPr>
          <w:rFonts w:ascii="Times New Roman" w:hAnsi="Times New Roman" w:cs="Times New Roman"/>
        </w:rPr>
        <w:t>d</w:t>
      </w:r>
      <w:r w:rsidRPr="00F3233D">
        <w:rPr>
          <w:rFonts w:ascii="Times New Roman" w:hAnsi="Times New Roman" w:cs="Times New Roman"/>
        </w:rPr>
        <w:t xml:space="preserve"> a goal (turning on a light box) by utilizing a novel means (leaning forward to touch her forehead against </w:t>
      </w:r>
      <w:r>
        <w:rPr>
          <w:rFonts w:ascii="Times New Roman" w:hAnsi="Times New Roman" w:cs="Times New Roman"/>
        </w:rPr>
        <w:t>a</w:t>
      </w:r>
      <w:r w:rsidRPr="00F3233D">
        <w:rPr>
          <w:rFonts w:ascii="Times New Roman" w:hAnsi="Times New Roman" w:cs="Times New Roman"/>
        </w:rPr>
        <w:t xml:space="preserve"> light box; </w:t>
      </w:r>
      <w:r>
        <w:rPr>
          <w:rFonts w:ascii="Times New Roman" w:hAnsi="Times New Roman" w:cs="Times New Roman"/>
          <w:highlight w:val="cyan"/>
        </w:rPr>
        <w:t xml:space="preserve">Gergely </w:t>
      </w:r>
      <w:r>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While all infants saw the same novel manner produce the same goal, the context of the events varied between the two conditions. In the </w:t>
      </w:r>
      <w:r w:rsidRPr="00F3233D">
        <w:rPr>
          <w:rFonts w:ascii="Times New Roman" w:hAnsi="Times New Roman" w:cs="Times New Roman"/>
          <w:i/>
        </w:rPr>
        <w:t xml:space="preserve">hands occupied </w:t>
      </w:r>
      <w:r w:rsidRPr="00F3233D">
        <w:rPr>
          <w:rFonts w:ascii="Times New Roman" w:hAnsi="Times New Roman" w:cs="Times New Roman"/>
        </w:rPr>
        <w:t xml:space="preserve">condition, the experimenter had her hands concealed underneath a blanket, which she was holding tightly around her shoulders. In the </w:t>
      </w:r>
      <w:r w:rsidRPr="00F3233D">
        <w:rPr>
          <w:rFonts w:ascii="Times New Roman" w:hAnsi="Times New Roman" w:cs="Times New Roman"/>
          <w:i/>
        </w:rPr>
        <w:t xml:space="preserve">hands free </w:t>
      </w:r>
      <w:r w:rsidRPr="00F3233D">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45EF353E"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What </w:t>
      </w:r>
      <w:r>
        <w:rPr>
          <w:rFonts w:ascii="Times New Roman" w:hAnsi="Times New Roman" w:cs="Times New Roman"/>
        </w:rPr>
        <w:t>Gergely</w:t>
      </w:r>
      <w:r w:rsidRPr="00F3233D">
        <w:rPr>
          <w:rFonts w:ascii="Times New Roman" w:hAnsi="Times New Roman" w:cs="Times New Roman"/>
        </w:rPr>
        <w:t xml:space="preserve"> and his colleagues found was that infants in the </w:t>
      </w:r>
      <w:r w:rsidRPr="00F3233D">
        <w:rPr>
          <w:rFonts w:ascii="Times New Roman" w:hAnsi="Times New Roman" w:cs="Times New Roman"/>
          <w:i/>
        </w:rPr>
        <w:t xml:space="preserve">hands occupied </w:t>
      </w:r>
      <w:r w:rsidRPr="00F3233D">
        <w:rPr>
          <w:rFonts w:ascii="Times New Roman" w:hAnsi="Times New Roman" w:cs="Times New Roman"/>
        </w:rPr>
        <w:t>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w:t>
      </w:r>
      <w:r>
        <w:rPr>
          <w:rFonts w:ascii="Times New Roman" w:hAnsi="Times New Roman" w:cs="Times New Roman"/>
          <w:highlight w:val="cyan"/>
        </w:rPr>
        <w:t>Gergely</w:t>
      </w:r>
      <w:r w:rsidRPr="006E7EBC">
        <w:rPr>
          <w:rFonts w:ascii="Times New Roman" w:hAnsi="Times New Roman" w:cs="Times New Roman"/>
          <w:highlight w:val="cyan"/>
        </w:rPr>
        <w:t xml:space="preserve"> </w:t>
      </w:r>
      <w:r w:rsidRPr="006E7EBC">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t>
      </w:r>
    </w:p>
    <w:p w14:paraId="04DA5DCC"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These results were used</w:t>
      </w:r>
      <w:r>
        <w:rPr>
          <w:rFonts w:ascii="Times New Roman" w:hAnsi="Times New Roman" w:cs="Times New Roman"/>
        </w:rPr>
        <w:t xml:space="preserve"> by Gergely to propose that infants have a</w:t>
      </w:r>
      <w:r w:rsidRPr="00F3233D">
        <w:rPr>
          <w:rFonts w:ascii="Times New Roman" w:hAnsi="Times New Roman" w:cs="Times New Roman"/>
        </w:rPr>
        <w:t xml:space="preserve"> naïve theory of rational action, in which </w:t>
      </w:r>
      <w:r>
        <w:rPr>
          <w:rFonts w:ascii="Times New Roman" w:hAnsi="Times New Roman" w:cs="Times New Roman"/>
        </w:rPr>
        <w:t>they</w:t>
      </w:r>
      <w:r w:rsidRPr="00F3233D">
        <w:rPr>
          <w:rFonts w:ascii="Times New Roman" w:hAnsi="Times New Roman" w:cs="Times New Roman"/>
        </w:rPr>
        <w:t xml:space="preserve"> utilize information about the unique constraints of a situation to guide their interpretation of whether or not a particular means was efficient—and thus worthy of imitation, in </w:t>
      </w:r>
      <w:r>
        <w:rPr>
          <w:rFonts w:ascii="Times New Roman" w:hAnsi="Times New Roman" w:cs="Times New Roman"/>
          <w:highlight w:val="cyan"/>
        </w:rPr>
        <w:t xml:space="preserve">Gergely </w:t>
      </w:r>
      <w:r>
        <w:rPr>
          <w:rFonts w:ascii="Times New Roman" w:hAnsi="Times New Roman" w:cs="Times New Roman"/>
          <w:i/>
          <w:highlight w:val="cyan"/>
        </w:rPr>
        <w:t>et al.</w:t>
      </w:r>
      <w:r w:rsidRPr="006E7EBC">
        <w:rPr>
          <w:rFonts w:ascii="Times New Roman" w:hAnsi="Times New Roman" w:cs="Times New Roman"/>
          <w:highlight w:val="cyan"/>
        </w:rPr>
        <w:t>’s (2002</w:t>
      </w:r>
      <w:r w:rsidRPr="00F3233D">
        <w:rPr>
          <w:rFonts w:ascii="Times New Roman" w:hAnsi="Times New Roman" w:cs="Times New Roman"/>
        </w:rPr>
        <w:t>)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w:t>
      </w:r>
      <w:r w:rsidRPr="006E7EBC">
        <w:rPr>
          <w:rFonts w:ascii="Times New Roman" w:hAnsi="Times New Roman" w:cs="Times New Roman"/>
          <w:highlight w:val="cyan"/>
        </w:rPr>
        <w:t>Phillips &amp; Wellman, 2005</w:t>
      </w:r>
      <w:r w:rsidRPr="00F3233D">
        <w:rPr>
          <w:rFonts w:ascii="Times New Roman" w:hAnsi="Times New Roman" w:cs="Times New Roman"/>
        </w:rPr>
        <w:t xml:space="preserve">). This </w:t>
      </w:r>
      <w:r>
        <w:rPr>
          <w:rFonts w:ascii="Times New Roman" w:hAnsi="Times New Roman" w:cs="Times New Roman"/>
        </w:rPr>
        <w:t>again</w:t>
      </w:r>
      <w:r w:rsidRPr="00F3233D">
        <w:rPr>
          <w:rFonts w:ascii="Times New Roman" w:hAnsi="Times New Roman" w:cs="Times New Roman"/>
        </w:rPr>
        <w:t xml:space="preserve"> draws the </w:t>
      </w:r>
      <w:r>
        <w:rPr>
          <w:rFonts w:ascii="Times New Roman" w:hAnsi="Times New Roman" w:cs="Times New Roman"/>
        </w:rPr>
        <w:t xml:space="preserve">same </w:t>
      </w:r>
      <w:r w:rsidRPr="00F3233D">
        <w:rPr>
          <w:rFonts w:ascii="Times New Roman" w:hAnsi="Times New Roman" w:cs="Times New Roman"/>
        </w:rPr>
        <w:t>important distinction between infants’ intolerance</w:t>
      </w:r>
      <w:r>
        <w:rPr>
          <w:rFonts w:ascii="Times New Roman" w:hAnsi="Times New Roman" w:cs="Times New Roman"/>
        </w:rPr>
        <w:t xml:space="preserve"> for novelty and inefficiency we saw in </w:t>
      </w:r>
      <w:r w:rsidRPr="00680741">
        <w:rPr>
          <w:rFonts w:ascii="Times New Roman" w:hAnsi="Times New Roman" w:cs="Times New Roman"/>
          <w:highlight w:val="cyan"/>
        </w:rPr>
        <w:t>Woodward’s (1998)</w:t>
      </w:r>
      <w:r>
        <w:rPr>
          <w:rFonts w:ascii="Times New Roman" w:hAnsi="Times New Roman" w:cs="Times New Roman"/>
        </w:rPr>
        <w:t xml:space="preserve"> study: t</w:t>
      </w:r>
      <w:r w:rsidRPr="00F3233D">
        <w:rPr>
          <w:rFonts w:ascii="Times New Roman" w:hAnsi="Times New Roman" w:cs="Times New Roman"/>
        </w:rPr>
        <w:t xml:space="preserve">he results from both </w:t>
      </w:r>
      <w:r>
        <w:rPr>
          <w:rFonts w:ascii="Times New Roman" w:hAnsi="Times New Roman" w:cs="Times New Roman"/>
          <w:highlight w:val="cyan"/>
        </w:rPr>
        <w:t>Gergely</w:t>
      </w:r>
      <w:r w:rsidRPr="006E7EBC">
        <w:rPr>
          <w:rFonts w:ascii="Times New Roman" w:hAnsi="Times New Roman" w:cs="Times New Roman"/>
          <w:highlight w:val="cyan"/>
        </w:rPr>
        <w:t xml:space="preserve"> (2002) and Phillips and Wellman (2005)</w:t>
      </w:r>
      <w:r w:rsidRPr="00F3233D">
        <w:rPr>
          <w:rFonts w:ascii="Times New Roman" w:hAnsi="Times New Roman" w:cs="Times New Roman"/>
        </w:rPr>
        <w:t xml:space="preserve"> suggest that infants are not simply dishabituating to or basing their imitations on novelty, alone. Instead, this novelty is considered within the larger context of what is situationally appropriate. </w:t>
      </w:r>
      <w:r>
        <w:rPr>
          <w:rFonts w:ascii="Times New Roman" w:hAnsi="Times New Roman" w:cs="Times New Roman"/>
        </w:rPr>
        <w:t>However, t</w:t>
      </w:r>
      <w:r w:rsidRPr="00F3233D">
        <w:rPr>
          <w:rFonts w:ascii="Times New Roman" w:hAnsi="Times New Roman" w:cs="Times New Roman"/>
        </w:rPr>
        <w:t>his leaves ope</w:t>
      </w:r>
      <w:r>
        <w:rPr>
          <w:rFonts w:ascii="Times New Roman" w:hAnsi="Times New Roman" w:cs="Times New Roman"/>
        </w:rPr>
        <w:t>n an interesting opportunity uncover</w:t>
      </w:r>
      <w:r w:rsidRPr="00F3233D">
        <w:rPr>
          <w:rFonts w:ascii="Times New Roman" w:hAnsi="Times New Roman" w:cs="Times New Roman"/>
        </w:rPr>
        <w:t xml:space="preserve"> exactly what sources of information are use</w:t>
      </w:r>
      <w:r>
        <w:rPr>
          <w:rFonts w:ascii="Times New Roman" w:hAnsi="Times New Roman" w:cs="Times New Roman"/>
        </w:rPr>
        <w:t>d in this situational appraisal. One approach to explore this would be to</w:t>
      </w:r>
      <w:r w:rsidRPr="00F3233D">
        <w:rPr>
          <w:rFonts w:ascii="Times New Roman" w:hAnsi="Times New Roman" w:cs="Times New Roman"/>
        </w:rPr>
        <w:t xml:space="preserve"> </w:t>
      </w:r>
      <w:r>
        <w:rPr>
          <w:rFonts w:ascii="Times New Roman" w:hAnsi="Times New Roman" w:cs="Times New Roman"/>
        </w:rPr>
        <w:t>directly</w:t>
      </w:r>
      <w:r w:rsidRPr="00F3233D">
        <w:rPr>
          <w:rFonts w:ascii="Times New Roman" w:hAnsi="Times New Roman" w:cs="Times New Roman"/>
        </w:rPr>
        <w:t xml:space="preserve"> examine the extent to which language </w:t>
      </w:r>
      <w:r>
        <w:rPr>
          <w:rFonts w:ascii="Times New Roman" w:hAnsi="Times New Roman" w:cs="Times New Roman"/>
        </w:rPr>
        <w:t>can</w:t>
      </w:r>
      <w:r w:rsidRPr="00F3233D">
        <w:rPr>
          <w:rFonts w:ascii="Times New Roman" w:hAnsi="Times New Roman" w:cs="Times New Roman"/>
        </w:rPr>
        <w:t xml:space="preserve"> be used as a source of information as children form expectations about the events they see. </w:t>
      </w:r>
      <w:r>
        <w:rPr>
          <w:rFonts w:ascii="Times New Roman" w:hAnsi="Times New Roman" w:cs="Times New Roman"/>
        </w:rPr>
        <w:t xml:space="preserve"> </w:t>
      </w:r>
    </w:p>
    <w:p w14:paraId="484D1F85" w14:textId="77777777" w:rsidR="00C81D42" w:rsidRPr="00F3233D" w:rsidRDefault="00C81D42" w:rsidP="00C81D42">
      <w:pPr>
        <w:rPr>
          <w:rFonts w:ascii="Times New Roman" w:hAnsi="Times New Roman" w:cs="Times New Roman"/>
          <w:b/>
        </w:rPr>
      </w:pPr>
    </w:p>
    <w:p w14:paraId="51BF04F0" w14:textId="77777777" w:rsidR="00C81D42" w:rsidRPr="00F3233D" w:rsidRDefault="00C81D42" w:rsidP="00C81D42">
      <w:pPr>
        <w:rPr>
          <w:rFonts w:ascii="Times New Roman" w:hAnsi="Times New Roman" w:cs="Times New Roman"/>
          <w:b/>
        </w:rPr>
      </w:pPr>
      <w:r w:rsidRPr="00F3233D">
        <w:rPr>
          <w:rFonts w:ascii="Times New Roman" w:hAnsi="Times New Roman" w:cs="Times New Roman"/>
          <w:b/>
        </w:rPr>
        <w:t xml:space="preserve">Where Syntax and Rationality Converge </w:t>
      </w:r>
    </w:p>
    <w:p w14:paraId="282D39F0" w14:textId="77777777" w:rsidR="00C81D42" w:rsidRDefault="00C81D42" w:rsidP="00C81D42">
      <w:pPr>
        <w:rPr>
          <w:rFonts w:ascii="Times New Roman" w:hAnsi="Times New Roman" w:cs="Times New Roman"/>
        </w:rPr>
      </w:pPr>
    </w:p>
    <w:p w14:paraId="6A14825A" w14:textId="77777777" w:rsidR="00C81D42" w:rsidRDefault="00C81D42" w:rsidP="00C81D42">
      <w:pPr>
        <w:ind w:firstLine="720"/>
        <w:rPr>
          <w:rFonts w:ascii="Times New Roman" w:hAnsi="Times New Roman" w:cs="Times New Roman"/>
        </w:rPr>
      </w:pPr>
      <w:r>
        <w:rPr>
          <w:rFonts w:ascii="Times New Roman" w:hAnsi="Times New Roman" w:cs="Times New Roman"/>
        </w:rPr>
        <w:t xml:space="preserve">We know that even very young infants display robust, context-sensitive expectations about agents and their goals. Moreover, we have seen evidence that infants are also able to use a verb’s syntactic frame to constrain its meaning. However, possible mechanisms that directly integrate these domains are limited. </w:t>
      </w:r>
      <w:r w:rsidRPr="002543F1">
        <w:rPr>
          <w:rFonts w:ascii="Times New Roman" w:hAnsi="Times New Roman" w:cs="Times New Roman"/>
          <w:highlight w:val="cyan"/>
        </w:rPr>
        <w:t>Chen and Waxman (2013</w:t>
      </w:r>
      <w:r>
        <w:rPr>
          <w:rFonts w:ascii="Times New Roman" w:hAnsi="Times New Roman" w:cs="Times New Roman"/>
        </w:rPr>
        <w:t xml:space="preserve">) demonstrated that use of a novel word can lead infants to more frequently imitate a novel means than when their attention is simply drawn to the event. But this account stops short of testing the effect of syntax directly by introducing the same novel verb in contrasting subcategorization frames. On the other hand, </w:t>
      </w:r>
      <w:r w:rsidRPr="002543F1">
        <w:rPr>
          <w:rFonts w:ascii="Times New Roman" w:hAnsi="Times New Roman" w:cs="Times New Roman"/>
          <w:highlight w:val="cyan"/>
        </w:rPr>
        <w:t xml:space="preserve">Yuan </w:t>
      </w:r>
      <w:r w:rsidRPr="002543F1">
        <w:rPr>
          <w:rFonts w:ascii="Times New Roman" w:hAnsi="Times New Roman" w:cs="Times New Roman"/>
          <w:i/>
          <w:highlight w:val="cyan"/>
        </w:rPr>
        <w:t>et al</w:t>
      </w:r>
      <w:r>
        <w:rPr>
          <w:rFonts w:ascii="Times New Roman" w:hAnsi="Times New Roman" w:cs="Times New Roman"/>
          <w:i/>
        </w:rPr>
        <w:t xml:space="preserve">. </w:t>
      </w:r>
      <w:r>
        <w:rPr>
          <w:rFonts w:ascii="Times New Roman" w:hAnsi="Times New Roman" w:cs="Times New Roman"/>
        </w:rPr>
        <w:t xml:space="preserve">(2012) highlight a contrast between different structures that contain the same novel verb, yet examine a causal distinction (transitivity) that need not require children to use their knowledge about goal-directed events. </w:t>
      </w:r>
    </w:p>
    <w:p w14:paraId="2FD9B28E" w14:textId="77777777" w:rsidR="00C81D42" w:rsidRPr="00F3233D" w:rsidRDefault="00C81D42" w:rsidP="00C81D42">
      <w:pPr>
        <w:ind w:firstLine="720"/>
        <w:rPr>
          <w:rFonts w:ascii="Times New Roman" w:hAnsi="Times New Roman" w:cs="Times New Roman"/>
        </w:rPr>
      </w:pPr>
      <w:r>
        <w:rPr>
          <w:rFonts w:ascii="Times New Roman" w:hAnsi="Times New Roman" w:cs="Times New Roman"/>
        </w:rPr>
        <w:t xml:space="preserve">What is missing then is a paradigm that explicitly examines a mapping between manner/outcome cues in syntactic frames and children’s expectations about rational action. </w:t>
      </w:r>
      <w:r w:rsidRPr="00F3233D">
        <w:rPr>
          <w:rFonts w:ascii="Times New Roman" w:hAnsi="Times New Roman" w:cs="Times New Roman"/>
        </w:rPr>
        <w:t xml:space="preserve">To </w:t>
      </w:r>
      <w:r>
        <w:rPr>
          <w:rFonts w:ascii="Times New Roman" w:hAnsi="Times New Roman" w:cs="Times New Roman"/>
        </w:rPr>
        <w:t>address this</w:t>
      </w:r>
      <w:r w:rsidRPr="00F3233D">
        <w:rPr>
          <w:rFonts w:ascii="Times New Roman" w:hAnsi="Times New Roman" w:cs="Times New Roman"/>
        </w:rPr>
        <w:t>, one study introduced a linguistic context to the classic rational actor imitation paradigm (</w:t>
      </w:r>
      <w:r w:rsidRPr="006E7EBC">
        <w:rPr>
          <w:rFonts w:ascii="Times New Roman" w:hAnsi="Times New Roman" w:cs="Times New Roman"/>
          <w:highlight w:val="cyan"/>
        </w:rPr>
        <w:t>Kline &amp; Snedeker, 2015</w:t>
      </w:r>
      <w:r>
        <w:rPr>
          <w:rFonts w:ascii="Times New Roman" w:hAnsi="Times New Roman" w:cs="Times New Roman"/>
        </w:rPr>
        <w:t>). In this study, a</w:t>
      </w:r>
      <w:r w:rsidRPr="00F3233D">
        <w:rPr>
          <w:rFonts w:ascii="Times New Roman" w:hAnsi="Times New Roman" w:cs="Times New Roman"/>
        </w:rPr>
        <w:t xml:space="preserve">ll participants saw the experimenter perform a novel head-touch in the </w:t>
      </w:r>
      <w:r w:rsidRPr="00F3233D">
        <w:rPr>
          <w:rFonts w:ascii="Times New Roman" w:hAnsi="Times New Roman" w:cs="Times New Roman"/>
          <w:i/>
        </w:rPr>
        <w:t xml:space="preserve">hands occupied </w:t>
      </w:r>
      <w:r w:rsidRPr="00F3233D">
        <w:rPr>
          <w:rFonts w:ascii="Times New Roman" w:hAnsi="Times New Roman" w:cs="Times New Roman"/>
        </w:rPr>
        <w:t xml:space="preserve">position, identical to the action featured </w:t>
      </w:r>
      <w:r w:rsidRPr="006E7EBC">
        <w:rPr>
          <w:rFonts w:ascii="Times New Roman" w:hAnsi="Times New Roman" w:cs="Times New Roman"/>
        </w:rPr>
        <w:t xml:space="preserve">in </w:t>
      </w:r>
      <w:r>
        <w:rPr>
          <w:rFonts w:ascii="Times New Roman" w:hAnsi="Times New Roman" w:cs="Times New Roman"/>
          <w:highlight w:val="cyan"/>
        </w:rPr>
        <w:t>Gergely</w:t>
      </w:r>
      <w:r w:rsidRPr="006E7EBC">
        <w:rPr>
          <w:rFonts w:ascii="Times New Roman" w:hAnsi="Times New Roman" w:cs="Times New Roman"/>
          <w:highlight w:val="cyan"/>
        </w:rPr>
        <w:t xml:space="preserve"> </w:t>
      </w:r>
      <w:r w:rsidRPr="006E7EBC">
        <w:rPr>
          <w:rFonts w:ascii="Times New Roman" w:hAnsi="Times New Roman" w:cs="Times New Roman"/>
          <w:i/>
          <w:highlight w:val="cyan"/>
        </w:rPr>
        <w:t>et al</w:t>
      </w:r>
      <w:r>
        <w:rPr>
          <w:rFonts w:ascii="Times New Roman" w:hAnsi="Times New Roman" w:cs="Times New Roman"/>
          <w:highlight w:val="cyan"/>
        </w:rPr>
        <w:t>.</w:t>
      </w:r>
      <w:r w:rsidRPr="006E7EBC">
        <w:rPr>
          <w:rFonts w:ascii="Times New Roman" w:hAnsi="Times New Roman" w:cs="Times New Roman"/>
          <w:highlight w:val="cyan"/>
        </w:rPr>
        <w:t xml:space="preserve"> (2002</w:t>
      </w:r>
      <w:r w:rsidRPr="00F3233D">
        <w:rPr>
          <w:rFonts w:ascii="Times New Roman" w:hAnsi="Times New Roman" w:cs="Times New Roman"/>
        </w:rPr>
        <w:t xml:space="preserve">). This establishes a baseline response—namely, that without any other intervention, children should perform the more rational hand-touch response when asked to imitate the novel event. </w:t>
      </w:r>
    </w:p>
    <w:p w14:paraId="4DA3AEBA"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The participants were then split into two language conditions: </w:t>
      </w:r>
      <w:r w:rsidRPr="00F3233D">
        <w:rPr>
          <w:rFonts w:ascii="Times New Roman" w:hAnsi="Times New Roman" w:cs="Times New Roman"/>
          <w:i/>
        </w:rPr>
        <w:t xml:space="preserve">manner </w:t>
      </w:r>
      <w:r w:rsidRPr="00F3233D">
        <w:rPr>
          <w:rFonts w:ascii="Times New Roman" w:hAnsi="Times New Roman" w:cs="Times New Roman"/>
        </w:rPr>
        <w:t xml:space="preserve">and </w:t>
      </w:r>
      <w:r w:rsidRPr="00F3233D">
        <w:rPr>
          <w:rFonts w:ascii="Times New Roman" w:hAnsi="Times New Roman" w:cs="Times New Roman"/>
          <w:i/>
        </w:rPr>
        <w:t>outcome</w:t>
      </w:r>
      <w:r w:rsidRPr="00F3233D">
        <w:rPr>
          <w:rFonts w:ascii="Times New Roman" w:hAnsi="Times New Roman" w:cs="Times New Roman"/>
        </w:rPr>
        <w:t xml:space="preserve">.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children heard a novel verb within a goals-encoding syntactic frame (i.e. “I’m gonna </w:t>
      </w:r>
      <w:r w:rsidRPr="00F3233D">
        <w:rPr>
          <w:rFonts w:ascii="Times New Roman" w:hAnsi="Times New Roman" w:cs="Times New Roman"/>
          <w:i/>
        </w:rPr>
        <w:t xml:space="preserve">dax </w:t>
      </w:r>
      <w:r w:rsidRPr="00F3233D">
        <w:rPr>
          <w:rFonts w:ascii="Times New Roman" w:hAnsi="Times New Roman" w:cs="Times New Roman"/>
        </w:rPr>
        <w:t xml:space="preserve">my toy”). This structure privileged the outcome of the event (i.e. the toy turning on) as the most essential feature of the action.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children heard the same novel verb used within the context of a means-encoding sentence (i.e. “I’m gonna </w:t>
      </w:r>
      <w:r w:rsidRPr="00F3233D">
        <w:rPr>
          <w:rFonts w:ascii="Times New Roman" w:hAnsi="Times New Roman" w:cs="Times New Roman"/>
          <w:i/>
        </w:rPr>
        <w:t xml:space="preserve">dax to </w:t>
      </w:r>
      <w:r w:rsidRPr="00F3233D">
        <w:rPr>
          <w:rFonts w:ascii="Times New Roman" w:hAnsi="Times New Roman" w:cs="Times New Roman"/>
        </w:rPr>
        <w:t xml:space="preserve">my toy”). Similarly, this structure encoded the manner in which the action was performed as the most essential feature of the event. </w:t>
      </w:r>
    </w:p>
    <w:p w14:paraId="1B72F7CE"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F3233D">
        <w:rPr>
          <w:rFonts w:ascii="Times New Roman" w:hAnsi="Times New Roman" w:cs="Times New Roman"/>
          <w:i/>
        </w:rPr>
        <w:t>dax</w:t>
      </w:r>
      <w:r w:rsidRPr="00F3233D">
        <w:rPr>
          <w:rFonts w:ascii="Times New Roman" w:hAnsi="Times New Roman" w:cs="Times New Roman"/>
        </w:rPr>
        <w:t>/</w:t>
      </w:r>
      <w:r w:rsidRPr="00F3233D">
        <w:rPr>
          <w:rFonts w:ascii="Times New Roman" w:hAnsi="Times New Roman" w:cs="Times New Roman"/>
          <w:i/>
        </w:rPr>
        <w:t>dax to</w:t>
      </w:r>
      <w:r w:rsidRPr="00F3233D">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F3233D">
        <w:rPr>
          <w:rFonts w:ascii="Times New Roman" w:hAnsi="Times New Roman" w:cs="Times New Roman"/>
          <w:i/>
        </w:rPr>
        <w:t>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w:t>
      </w:r>
      <w:r>
        <w:rPr>
          <w:rFonts w:ascii="Times New Roman" w:hAnsi="Times New Roman" w:cs="Times New Roman"/>
        </w:rPr>
        <w:t>manner</w:t>
      </w:r>
      <w:r w:rsidRPr="00F3233D">
        <w:rPr>
          <w:rFonts w:ascii="Times New Roman" w:hAnsi="Times New Roman" w:cs="Times New Roman"/>
        </w:rPr>
        <w:t xml:space="preserve">, rather than performing the more efficient hand-touch that would be elicited by the situational constraints without the presence of language. </w:t>
      </w:r>
    </w:p>
    <w:p w14:paraId="24995255"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 xml:space="preserve">The researchers found that participants in the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proportionately more hand-touches when imitating the novel event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This result is unsurprising, given that they received both syntactic and observational cues encoding the goal as the essential feature, thus privileging the more efficient means to achieve that goal. In contrast, children in the </w:t>
      </w:r>
      <w:bookmarkStart w:id="0" w:name="_GoBack"/>
      <w:bookmarkEnd w:id="0"/>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the novel head-touch more often, suggesting that the syntactic cue was salient enough to shift participants’ perspective toward the means, and pull them away from the more rational baseline response (</w:t>
      </w:r>
      <w:r w:rsidRPr="009D36EA">
        <w:rPr>
          <w:rFonts w:ascii="Times New Roman" w:hAnsi="Times New Roman" w:cs="Times New Roman"/>
          <w:highlight w:val="cyan"/>
        </w:rPr>
        <w:t>Kline &amp; Snedeker, 2015</w:t>
      </w:r>
      <w:r w:rsidRPr="00F3233D">
        <w:rPr>
          <w:rFonts w:ascii="Times New Roman" w:hAnsi="Times New Roman" w:cs="Times New Roman"/>
        </w:rPr>
        <w:t>).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28F85F12" w14:textId="77777777" w:rsidR="00C81D42" w:rsidRPr="00F3233D" w:rsidRDefault="00C81D42" w:rsidP="00C81D42">
      <w:pPr>
        <w:ind w:firstLine="720"/>
        <w:rPr>
          <w:rFonts w:ascii="Times New Roman" w:hAnsi="Times New Roman" w:cs="Times New Roman"/>
        </w:rPr>
      </w:pPr>
      <w:r w:rsidRPr="00F3233D">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1676C184" w14:textId="77777777" w:rsidR="00E01AB0" w:rsidRPr="00F3233D" w:rsidRDefault="00E01AB0" w:rsidP="00E01AB0">
      <w:pPr>
        <w:rPr>
          <w:rFonts w:ascii="Times New Roman" w:hAnsi="Times New Roman" w:cs="Times New Roman"/>
        </w:rPr>
      </w:pPr>
    </w:p>
    <w:p w14:paraId="64EAAF0E" w14:textId="77777777" w:rsidR="00E01AB0" w:rsidRPr="00F3233D" w:rsidRDefault="00E01AB0" w:rsidP="00E01AB0">
      <w:pPr>
        <w:rPr>
          <w:rFonts w:ascii="Times New Roman" w:hAnsi="Times New Roman" w:cs="Times New Roman"/>
        </w:rPr>
      </w:pPr>
    </w:p>
    <w:p w14:paraId="1A4A9E94"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1</w:t>
      </w:r>
    </w:p>
    <w:p w14:paraId="3BB25C3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4488C2FC" w14:textId="77777777" w:rsidR="00E01AB0" w:rsidRPr="00F3233D" w:rsidRDefault="00E01AB0" w:rsidP="00E01AB0">
      <w:pPr>
        <w:rPr>
          <w:rFonts w:ascii="Times New Roman" w:hAnsi="Times New Roman" w:cs="Times New Roman"/>
        </w:rPr>
      </w:pPr>
    </w:p>
    <w:p w14:paraId="4DAD13F0"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A </w:t>
      </w:r>
      <w:r w:rsidRPr="00F3233D">
        <w:rPr>
          <w:rFonts w:ascii="Times New Roman" w:hAnsi="Times New Roman" w:cs="Times New Roman"/>
        </w:rPr>
        <w:t>2 x 2 (hands x language) b</w:t>
      </w:r>
      <w:r>
        <w:rPr>
          <w:rFonts w:ascii="Times New Roman" w:hAnsi="Times New Roman" w:cs="Times New Roman"/>
        </w:rPr>
        <w:t>etween-subjects design was used</w:t>
      </w:r>
      <w:r w:rsidRPr="00F3233D">
        <w:rPr>
          <w:rFonts w:ascii="Times New Roman" w:hAnsi="Times New Roman" w:cs="Times New Roman"/>
        </w:rPr>
        <w:t xml:space="preserve">. </w:t>
      </w:r>
      <w:r>
        <w:rPr>
          <w:rFonts w:ascii="Times New Roman" w:hAnsi="Times New Roman" w:cs="Times New Roman"/>
        </w:rPr>
        <w:t xml:space="preserve">This allowed us to explore two sets of predictions. First, if 18-month-olds use situational constraints to inform their judgments of an actor’s rationality, we would expect to see more hand-touch imitations in the </w:t>
      </w:r>
      <w:r>
        <w:rPr>
          <w:rFonts w:ascii="Times New Roman" w:hAnsi="Times New Roman" w:cs="Times New Roman"/>
          <w:i/>
        </w:rPr>
        <w:t xml:space="preserve">hands occupied </w:t>
      </w:r>
      <w:r>
        <w:rPr>
          <w:rFonts w:ascii="Times New Roman" w:hAnsi="Times New Roman" w:cs="Times New Roman"/>
        </w:rPr>
        <w:t xml:space="preserve">condition, and more head-touch imitations in the </w:t>
      </w:r>
      <w:r>
        <w:rPr>
          <w:rFonts w:ascii="Times New Roman" w:hAnsi="Times New Roman" w:cs="Times New Roman"/>
          <w:i/>
        </w:rPr>
        <w:t xml:space="preserve">hands exposed </w:t>
      </w:r>
      <w:r>
        <w:rPr>
          <w:rFonts w:ascii="Times New Roman" w:hAnsi="Times New Roman" w:cs="Times New Roman"/>
        </w:rPr>
        <w:t xml:space="preserve">condition. This would suggest that, like younger infants (cf. </w:t>
      </w:r>
      <w:r w:rsidRPr="004E6AB3">
        <w:rPr>
          <w:rFonts w:ascii="Times New Roman" w:hAnsi="Times New Roman" w:cs="Times New Roman"/>
        </w:rPr>
        <w:t xml:space="preserve">Gergley </w:t>
      </w:r>
      <w:r w:rsidRPr="004E6AB3">
        <w:rPr>
          <w:rFonts w:ascii="Times New Roman" w:hAnsi="Times New Roman" w:cs="Times New Roman"/>
          <w:i/>
        </w:rPr>
        <w:t>et al</w:t>
      </w:r>
      <w:r>
        <w:rPr>
          <w:rFonts w:ascii="Times New Roman" w:hAnsi="Times New Roman" w:cs="Times New Roman"/>
        </w:rPr>
        <w:t xml:space="preserve">., </w:t>
      </w:r>
      <w:r w:rsidRPr="004E6AB3">
        <w:rPr>
          <w:rFonts w:ascii="Times New Roman" w:hAnsi="Times New Roman" w:cs="Times New Roman"/>
        </w:rPr>
        <w:t>2002</w:t>
      </w:r>
      <w:r>
        <w:rPr>
          <w:rFonts w:ascii="Times New Roman" w:hAnsi="Times New Roman" w:cs="Times New Roman"/>
        </w:rPr>
        <w:t xml:space="preserve">), 18-month-olds in the </w:t>
      </w:r>
      <w:r>
        <w:rPr>
          <w:rFonts w:ascii="Times New Roman" w:hAnsi="Times New Roman" w:cs="Times New Roman"/>
          <w:i/>
        </w:rPr>
        <w:t xml:space="preserve">hands occupied </w:t>
      </w:r>
      <w:r>
        <w:rPr>
          <w:rFonts w:ascii="Times New Roman" w:hAnsi="Times New Roman" w:cs="Times New Roman"/>
        </w:rPr>
        <w:t xml:space="preserve">condition attribute the experimenter’s novel action to the fact that her hands are unavailable to her, thus prompting them to use the more efficient hand-touch to achieve the goal. Moreover, this would also suggest that 18-month-olds in the </w:t>
      </w:r>
      <w:r>
        <w:rPr>
          <w:rFonts w:ascii="Times New Roman" w:hAnsi="Times New Roman" w:cs="Times New Roman"/>
          <w:i/>
        </w:rPr>
        <w:t xml:space="preserve">hands exposed </w:t>
      </w:r>
      <w:r>
        <w:rPr>
          <w:rFonts w:ascii="Times New Roman" w:hAnsi="Times New Roman" w:cs="Times New Roman"/>
        </w:rPr>
        <w:t xml:space="preserve">condition interpret the novel action as being voluntary, and thus a more essential component of the event, resulting in a higher proportion of novel head-touch imitation responses. </w:t>
      </w:r>
    </w:p>
    <w:p w14:paraId="03E2C89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second set of predictions concerns infants’ use of linguistic cues. If 18-month-olds also simultaneously use syntactic information to deduce whether the novel verb refers to either the means or the outcome of the event, we would expect to see participants in the </w:t>
      </w:r>
      <w:r>
        <w:rPr>
          <w:rFonts w:ascii="Times New Roman" w:hAnsi="Times New Roman" w:cs="Times New Roman"/>
          <w:i/>
        </w:rPr>
        <w:t xml:space="preserve">outcome language </w:t>
      </w:r>
      <w:r>
        <w:rPr>
          <w:rFonts w:ascii="Times New Roman" w:hAnsi="Times New Roman" w:cs="Times New Roman"/>
        </w:rPr>
        <w:t xml:space="preserve">condition to seek the most efficient means to imitate the outcome, thus performing more hand-touches. In contrast, we would expect participants in the </w:t>
      </w:r>
      <w:r>
        <w:rPr>
          <w:rFonts w:ascii="Times New Roman" w:hAnsi="Times New Roman" w:cs="Times New Roman"/>
          <w:i/>
        </w:rPr>
        <w:t xml:space="preserve">manner language </w:t>
      </w:r>
      <w:r>
        <w:rPr>
          <w:rFonts w:ascii="Times New Roman" w:hAnsi="Times New Roman" w:cs="Times New Roman"/>
        </w:rPr>
        <w:t xml:space="preserve">condition to perform more head-touch responses as a means to more faithfully imitate the novel manner demonstrated by the experimenter. </w:t>
      </w:r>
    </w:p>
    <w:p w14:paraId="2E35F9A3"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Taken together, these predictions give rise to a sort of cue gradient, in which infants in the </w:t>
      </w:r>
      <w:r w:rsidRPr="00F3233D">
        <w:rPr>
          <w:rFonts w:ascii="Times New Roman" w:hAnsi="Times New Roman" w:cs="Times New Roman"/>
          <w:i/>
        </w:rPr>
        <w:t>hands exposed + 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are given the most head-touch eliciting cues, and are thus pulled farthest from the hand-touch baseline response. Infants in the </w:t>
      </w:r>
      <w:r w:rsidRPr="00F3233D">
        <w:rPr>
          <w:rFonts w:ascii="Times New Roman" w:hAnsi="Times New Roman" w:cs="Times New Roman"/>
          <w:i/>
        </w:rPr>
        <w:t>hands occupied</w:t>
      </w:r>
      <w:r w:rsidRPr="00F3233D">
        <w:rPr>
          <w:rFonts w:ascii="Times New Roman" w:hAnsi="Times New Roman" w:cs="Times New Roman"/>
        </w:rPr>
        <w:t xml:space="preserve"> </w:t>
      </w:r>
      <w:r w:rsidRPr="00F3233D">
        <w:rPr>
          <w:rFonts w:ascii="Times New Roman" w:hAnsi="Times New Roman" w:cs="Times New Roman"/>
          <w:i/>
        </w:rPr>
        <w:t>+</w:t>
      </w:r>
      <w:r w:rsidRPr="00F3233D">
        <w:rPr>
          <w:rFonts w:ascii="Times New Roman" w:hAnsi="Times New Roman" w:cs="Times New Roman"/>
        </w:rPr>
        <w:t xml:space="preserv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r>
        <w:rPr>
          <w:rFonts w:ascii="Times New Roman" w:hAnsi="Times New Roman" w:cs="Times New Roman"/>
        </w:rPr>
        <w:t xml:space="preserve">However, if we observe no variance in response type across the conditions, this would suggest that our particular paradigm is either unsuccessful in properly conveying these linguistic and behavioral cues, or unable to accurately measure participants’ sensitivity to them. In this case, answering our experimental question would require necessary improvements to our methodology. </w:t>
      </w:r>
    </w:p>
    <w:p w14:paraId="67B69F34"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We also sought to explore the extent to which infants’ judgments informed robust expectations about the novel event. To test this, </w:t>
      </w:r>
      <w:r w:rsidRPr="00F3233D">
        <w:rPr>
          <w:rFonts w:ascii="Times New Roman" w:hAnsi="Times New Roman" w:cs="Times New Roman"/>
        </w:rPr>
        <w:t xml:space="preserve">we introduced an exploration period characterized by the failure of the toy to activate upon first contact. </w:t>
      </w:r>
      <w:r>
        <w:rPr>
          <w:rFonts w:ascii="Times New Roman" w:hAnsi="Times New Roman" w:cs="Times New Roman"/>
        </w:rPr>
        <w:t>If</w:t>
      </w:r>
      <w:r w:rsidRPr="00F3233D">
        <w:rPr>
          <w:rFonts w:ascii="Times New Roman" w:hAnsi="Times New Roman" w:cs="Times New Roman"/>
        </w:rPr>
        <w:t xml:space="preserve"> participants </w:t>
      </w:r>
      <w:r>
        <w:rPr>
          <w:rFonts w:ascii="Times New Roman" w:hAnsi="Times New Roman" w:cs="Times New Roman"/>
        </w:rPr>
        <w:t xml:space="preserve">in the </w:t>
      </w:r>
      <w:r>
        <w:rPr>
          <w:rFonts w:ascii="Times New Roman" w:hAnsi="Times New Roman" w:cs="Times New Roman"/>
          <w:i/>
        </w:rPr>
        <w:t xml:space="preserve">manner language </w:t>
      </w:r>
      <w:r>
        <w:rPr>
          <w:rFonts w:ascii="Times New Roman" w:hAnsi="Times New Roman" w:cs="Times New Roman"/>
        </w:rPr>
        <w:t xml:space="preserve">and </w:t>
      </w:r>
      <w:r>
        <w:rPr>
          <w:rFonts w:ascii="Times New Roman" w:hAnsi="Times New Roman" w:cs="Times New Roman"/>
          <w:i/>
        </w:rPr>
        <w:t xml:space="preserve">hands exposed </w:t>
      </w:r>
      <w:r>
        <w:rPr>
          <w:rFonts w:ascii="Times New Roman" w:hAnsi="Times New Roman" w:cs="Times New Roman"/>
        </w:rPr>
        <w:t xml:space="preserve">conditions </w:t>
      </w:r>
      <w:r w:rsidRPr="00F3233D">
        <w:rPr>
          <w:rFonts w:ascii="Times New Roman" w:hAnsi="Times New Roman" w:cs="Times New Roman"/>
        </w:rPr>
        <w:t xml:space="preserve">used linguistic and observational cues to form expectations that privilege </w:t>
      </w:r>
      <w:r w:rsidRPr="00F3233D">
        <w:rPr>
          <w:rFonts w:ascii="Times New Roman" w:hAnsi="Times New Roman" w:cs="Times New Roman"/>
          <w:i/>
        </w:rPr>
        <w:t xml:space="preserve">how </w:t>
      </w:r>
      <w:r w:rsidRPr="00F3233D">
        <w:rPr>
          <w:rFonts w:ascii="Times New Roman" w:hAnsi="Times New Roman" w:cs="Times New Roman"/>
        </w:rPr>
        <w:t xml:space="preserve">the novel event is performed, </w:t>
      </w:r>
      <w:r>
        <w:rPr>
          <w:rFonts w:ascii="Times New Roman" w:hAnsi="Times New Roman" w:cs="Times New Roman"/>
        </w:rPr>
        <w:t xml:space="preserve">we would expect </w:t>
      </w:r>
      <w:r w:rsidRPr="00F3233D">
        <w:rPr>
          <w:rFonts w:ascii="Times New Roman" w:hAnsi="Times New Roman" w:cs="Times New Roman"/>
        </w:rPr>
        <w:t xml:space="preserve">to see less interaction with or persistence in trying to activate the toy during exploration, as they </w:t>
      </w:r>
      <w:r>
        <w:rPr>
          <w:rFonts w:ascii="Times New Roman" w:hAnsi="Times New Roman" w:cs="Times New Roman"/>
        </w:rPr>
        <w:t>may already believe they have</w:t>
      </w:r>
      <w:r w:rsidRPr="00F3233D">
        <w:rPr>
          <w:rFonts w:ascii="Times New Roman" w:hAnsi="Times New Roman" w:cs="Times New Roman"/>
        </w:rPr>
        <w:t xml:space="preserve"> successfully performed the intended action (i.e. the head-touch)</w:t>
      </w:r>
      <w:r>
        <w:rPr>
          <w:rFonts w:ascii="Times New Roman" w:hAnsi="Times New Roman" w:cs="Times New Roman"/>
        </w:rPr>
        <w:t xml:space="preserve">. Essentially, </w:t>
      </w:r>
      <w:r w:rsidRPr="00F3233D">
        <w:rPr>
          <w:rFonts w:ascii="Times New Roman" w:hAnsi="Times New Roman" w:cs="Times New Roman"/>
        </w:rPr>
        <w:t xml:space="preserve">it is of no consequence if their imitation does not result in the same outcome as when </w:t>
      </w:r>
      <w:r>
        <w:rPr>
          <w:rFonts w:ascii="Times New Roman" w:hAnsi="Times New Roman" w:cs="Times New Roman"/>
        </w:rPr>
        <w:t xml:space="preserve">the experimenter demonstrated the action: </w:t>
      </w:r>
      <w:r w:rsidRPr="00F3233D">
        <w:rPr>
          <w:rFonts w:ascii="Times New Roman" w:hAnsi="Times New Roman" w:cs="Times New Roman"/>
        </w:rPr>
        <w:t xml:space="preserve">so long as they have performed the novel head-touch, they have successfully imitated the novel event. </w:t>
      </w:r>
    </w:p>
    <w:p w14:paraId="6406888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contrast, if the language and hand cues cause participants </w:t>
      </w:r>
      <w:r>
        <w:rPr>
          <w:rFonts w:ascii="Times New Roman" w:hAnsi="Times New Roman" w:cs="Times New Roman"/>
        </w:rPr>
        <w:t xml:space="preserve">in the </w:t>
      </w:r>
      <w:r>
        <w:rPr>
          <w:rFonts w:ascii="Times New Roman" w:hAnsi="Times New Roman" w:cs="Times New Roman"/>
          <w:i/>
        </w:rPr>
        <w:t xml:space="preserve">outcome language </w:t>
      </w:r>
      <w:r>
        <w:rPr>
          <w:rFonts w:ascii="Times New Roman" w:hAnsi="Times New Roman" w:cs="Times New Roman"/>
        </w:rPr>
        <w:t xml:space="preserve">and </w:t>
      </w:r>
      <w:r>
        <w:rPr>
          <w:rFonts w:ascii="Times New Roman" w:hAnsi="Times New Roman" w:cs="Times New Roman"/>
          <w:i/>
        </w:rPr>
        <w:t xml:space="preserve">hands occupied </w:t>
      </w:r>
      <w:r>
        <w:rPr>
          <w:rFonts w:ascii="Times New Roman" w:hAnsi="Times New Roman" w:cs="Times New Roman"/>
        </w:rPr>
        <w:t xml:space="preserve">conditions </w:t>
      </w:r>
      <w:r w:rsidRPr="00F3233D">
        <w:rPr>
          <w:rFonts w:ascii="Times New Roman" w:hAnsi="Times New Roman" w:cs="Times New Roman"/>
        </w:rPr>
        <w:t xml:space="preserve">to form expectations about the </w:t>
      </w:r>
      <w:r w:rsidRPr="00F3233D">
        <w:rPr>
          <w:rFonts w:ascii="Times New Roman" w:hAnsi="Times New Roman" w:cs="Times New Roman"/>
          <w:i/>
        </w:rPr>
        <w:t xml:space="preserve">result </w:t>
      </w:r>
      <w:r w:rsidRPr="00F3233D">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w:t>
      </w:r>
      <w:r w:rsidRPr="00A37FEC">
        <w:rPr>
          <w:rFonts w:ascii="Times New Roman" w:hAnsi="Times New Roman" w:cs="Times New Roman"/>
        </w:rPr>
        <w:t>other</w:t>
      </w:r>
      <w:r w:rsidRPr="00F3233D">
        <w:rPr>
          <w:rFonts w:ascii="Times New Roman" w:hAnsi="Times New Roman" w:cs="Times New Roman"/>
        </w:rPr>
        <w:t xml:space="preserve"> condition</w:t>
      </w:r>
      <w:r>
        <w:rPr>
          <w:rFonts w:ascii="Times New Roman" w:hAnsi="Times New Roman" w:cs="Times New Roman"/>
        </w:rPr>
        <w:t>s</w:t>
      </w:r>
      <w:r w:rsidRPr="00F3233D">
        <w:rPr>
          <w:rFonts w:ascii="Times New Roman" w:hAnsi="Times New Roman" w:cs="Times New Roman"/>
        </w:rPr>
        <w:t xml:space="preserve">. Importantly, this prediction holds regardless of the means used during the first contact with the toy. In order to preserve this, the novel helicopter toy used in </w:t>
      </w:r>
      <w:r w:rsidRPr="009D36EA">
        <w:rPr>
          <w:rFonts w:ascii="Times New Roman" w:hAnsi="Times New Roman" w:cs="Times New Roman"/>
          <w:highlight w:val="cyan"/>
        </w:rPr>
        <w:t>Kline and Snedeker (2015</w:t>
      </w:r>
      <w:r w:rsidRPr="00F3233D">
        <w:rPr>
          <w:rFonts w:ascii="Times New Roman" w:hAnsi="Times New Roman" w:cs="Times New Roman"/>
        </w:rPr>
        <w:t xml:space="preserve">) needed to be refabricated. </w:t>
      </w:r>
    </w:p>
    <w:p w14:paraId="69B149F5"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w:t>
      </w:r>
    </w:p>
    <w:p w14:paraId="516F39CF" w14:textId="77777777" w:rsidR="00E01AB0" w:rsidRPr="00A37FEC" w:rsidRDefault="00E01AB0" w:rsidP="00E01AB0">
      <w:pPr>
        <w:ind w:firstLine="720"/>
        <w:rPr>
          <w:rFonts w:ascii="Times New Roman" w:hAnsi="Times New Roman" w:cs="Times New Roman"/>
        </w:rPr>
      </w:pPr>
      <w:r w:rsidRPr="00F3233D">
        <w:rPr>
          <w:rFonts w:ascii="Times New Roman" w:hAnsi="Times New Roman" w:cs="Times New Roman"/>
        </w:rPr>
        <w:t xml:space="preserve">Using this updated toy and the more robust experimental design, Experiment 1 was an attempt to test the extent to which language could shift 18-month-olds’ interpretations of rationality when observing a novel event. </w:t>
      </w:r>
      <w:r>
        <w:rPr>
          <w:rFonts w:ascii="Times New Roman" w:hAnsi="Times New Roman" w:cs="Times New Roman"/>
        </w:rPr>
        <w:t xml:space="preserve">If they are using both behavioral and linguistic cues to inform their interpretations, we expect participants in the </w:t>
      </w:r>
      <w:r>
        <w:rPr>
          <w:rFonts w:ascii="Times New Roman" w:hAnsi="Times New Roman" w:cs="Times New Roman"/>
          <w:i/>
        </w:rPr>
        <w:t xml:space="preserve">hands exposed </w:t>
      </w:r>
      <w:r>
        <w:rPr>
          <w:rFonts w:ascii="Times New Roman" w:hAnsi="Times New Roman" w:cs="Times New Roman"/>
        </w:rPr>
        <w:t xml:space="preserve">and </w:t>
      </w:r>
      <w:r>
        <w:rPr>
          <w:rFonts w:ascii="Times New Roman" w:hAnsi="Times New Roman" w:cs="Times New Roman"/>
          <w:i/>
        </w:rPr>
        <w:t xml:space="preserve">manner language </w:t>
      </w:r>
      <w:r>
        <w:rPr>
          <w:rFonts w:ascii="Times New Roman" w:hAnsi="Times New Roman" w:cs="Times New Roman"/>
        </w:rPr>
        <w:t xml:space="preserve">conditions to perform the most novel head-touch imitations. Further, we expect participants in the </w:t>
      </w:r>
      <w:r>
        <w:rPr>
          <w:rFonts w:ascii="Times New Roman" w:hAnsi="Times New Roman" w:cs="Times New Roman"/>
          <w:i/>
        </w:rPr>
        <w:t xml:space="preserve">hands occupied </w:t>
      </w:r>
      <w:r>
        <w:rPr>
          <w:rFonts w:ascii="Times New Roman" w:hAnsi="Times New Roman" w:cs="Times New Roman"/>
        </w:rPr>
        <w:t xml:space="preserve">and </w:t>
      </w:r>
      <w:r>
        <w:rPr>
          <w:rFonts w:ascii="Times New Roman" w:hAnsi="Times New Roman" w:cs="Times New Roman"/>
          <w:i/>
        </w:rPr>
        <w:t xml:space="preserve">outcome language </w:t>
      </w:r>
      <w:r>
        <w:rPr>
          <w:rFonts w:ascii="Times New Roman" w:hAnsi="Times New Roman" w:cs="Times New Roman"/>
        </w:rPr>
        <w:t xml:space="preserve">conditions to privilege the more efficient means to achieve the goal, thus performing more hand-touch imitation responses. Extending the previous work of </w:t>
      </w:r>
      <w:r w:rsidRPr="00A37FEC">
        <w:rPr>
          <w:rFonts w:ascii="Times New Roman" w:hAnsi="Times New Roman" w:cs="Times New Roman"/>
          <w:highlight w:val="cyan"/>
        </w:rPr>
        <w:t>Kline and Snedeker (2015)</w:t>
      </w:r>
      <w:r>
        <w:rPr>
          <w:rFonts w:ascii="Times New Roman" w:hAnsi="Times New Roman" w:cs="Times New Roman"/>
        </w:rPr>
        <w:t xml:space="preserve"> to younger infants allows us to explore the potential developmental trajectory of the ability to integrate language and behavioral cues. Our particular methodology also allows us to test a number of additional predictions, such as the effect of conflicting cues or a violation of expectation, which leads to a more comprehensive characterization of this mechanism for cross-domain reasoning. </w:t>
      </w:r>
    </w:p>
    <w:p w14:paraId="33099311" w14:textId="77777777" w:rsidR="00E01AB0" w:rsidRDefault="00E01AB0" w:rsidP="00E01AB0">
      <w:pPr>
        <w:spacing w:line="480" w:lineRule="auto"/>
        <w:rPr>
          <w:rFonts w:ascii="Times New Roman" w:hAnsi="Times New Roman" w:cs="Times New Roman"/>
        </w:rPr>
      </w:pPr>
    </w:p>
    <w:p w14:paraId="115BB6FD" w14:textId="77777777" w:rsidR="00E01AB0" w:rsidRPr="00F3233D" w:rsidRDefault="00E01AB0" w:rsidP="00E01AB0">
      <w:pPr>
        <w:spacing w:line="480" w:lineRule="auto"/>
        <w:rPr>
          <w:rFonts w:ascii="Times New Roman" w:hAnsi="Times New Roman" w:cs="Times New Roman"/>
          <w:b/>
        </w:rPr>
      </w:pPr>
    </w:p>
    <w:p w14:paraId="0687CA27"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Method</w:t>
      </w:r>
    </w:p>
    <w:p w14:paraId="2262DD2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Participants </w:t>
      </w:r>
    </w:p>
    <w:p w14:paraId="45CB4111" w14:textId="77777777" w:rsidR="00E01AB0" w:rsidRPr="00F3233D" w:rsidRDefault="00E01AB0" w:rsidP="00E01AB0">
      <w:pPr>
        <w:rPr>
          <w:rFonts w:ascii="Times New Roman" w:hAnsi="Times New Roman" w:cs="Times New Roman"/>
          <w:b/>
        </w:rPr>
      </w:pPr>
    </w:p>
    <w:p w14:paraId="218BF47B"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F3233D">
        <w:rPr>
          <w:rFonts w:ascii="Times New Roman" w:hAnsi="Times New Roman" w:cs="Times New Roman"/>
          <w:i/>
        </w:rPr>
        <w:t xml:space="preserve">n </w:t>
      </w:r>
      <w:r w:rsidRPr="00F3233D">
        <w:rPr>
          <w:rFonts w:ascii="Times New Roman" w:hAnsi="Times New Roman" w:cs="Times New Roman"/>
        </w:rPr>
        <w:t>= 5) or experimenter error (</w:t>
      </w:r>
      <w:r w:rsidRPr="00F3233D">
        <w:rPr>
          <w:rFonts w:ascii="Times New Roman" w:hAnsi="Times New Roman" w:cs="Times New Roman"/>
          <w:i/>
        </w:rPr>
        <w:t xml:space="preserve">n </w:t>
      </w:r>
      <w:r w:rsidRPr="00F3233D">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112EDB38" w14:textId="77777777" w:rsidR="00E01AB0" w:rsidRPr="00F3233D" w:rsidRDefault="00E01AB0" w:rsidP="00E01AB0">
      <w:pPr>
        <w:rPr>
          <w:rFonts w:ascii="Times New Roman" w:hAnsi="Times New Roman" w:cs="Times New Roman"/>
        </w:rPr>
      </w:pPr>
    </w:p>
    <w:p w14:paraId="4D9CA03A"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0CBBA358" w14:textId="77777777" w:rsidR="00E01AB0" w:rsidRPr="00F3233D" w:rsidRDefault="00E01AB0" w:rsidP="00E01AB0">
      <w:pPr>
        <w:rPr>
          <w:rFonts w:ascii="Times New Roman" w:hAnsi="Times New Roman" w:cs="Times New Roman"/>
          <w:b/>
        </w:rPr>
      </w:pPr>
    </w:p>
    <w:p w14:paraId="15762B62"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F3233D">
        <w:rPr>
          <w:rFonts w:ascii="Times New Roman" w:hAnsi="Times New Roman" w:cs="Times New Roman"/>
          <w:i/>
          <w:highlight w:val="green"/>
        </w:rPr>
        <w:t xml:space="preserve">figure </w:t>
      </w:r>
      <w:r>
        <w:rPr>
          <w:rFonts w:ascii="Times New Roman" w:hAnsi="Times New Roman" w:cs="Times New Roman"/>
          <w:i/>
          <w:highlight w:val="green"/>
        </w:rPr>
        <w:t>2</w:t>
      </w:r>
      <w:r w:rsidRPr="00F3233D">
        <w:rPr>
          <w:rFonts w:ascii="Times New Roman" w:hAnsi="Times New Roman" w:cs="Times New Roman"/>
        </w:rPr>
        <w:t xml:space="preserve">). The globe’s handle was concealed within the box, and was wired to a button to facilitate hands-free operation of the spinning lights. </w:t>
      </w:r>
    </w:p>
    <w:p w14:paraId="716AFBDB" w14:textId="77777777" w:rsidR="00E01AB0" w:rsidRPr="00F3233D" w:rsidRDefault="00E01AB0" w:rsidP="00E01AB0">
      <w:pPr>
        <w:rPr>
          <w:rFonts w:ascii="Times New Roman" w:hAnsi="Times New Roman" w:cs="Times New Roman"/>
          <w:b/>
        </w:rPr>
      </w:pPr>
    </w:p>
    <w:p w14:paraId="304CF5AC"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13799DBB" w14:textId="77777777" w:rsidR="00E01AB0" w:rsidRPr="00F3233D" w:rsidRDefault="00E01AB0" w:rsidP="00E01AB0">
      <w:pPr>
        <w:rPr>
          <w:rFonts w:ascii="Times New Roman" w:hAnsi="Times New Roman" w:cs="Times New Roman"/>
          <w:b/>
        </w:rPr>
      </w:pPr>
    </w:p>
    <w:p w14:paraId="3BA4C50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Families were greeted upon arrival to the lab, where the experimenter engaged the child in interactive free play in the lobby. </w:t>
      </w:r>
      <w:r>
        <w:rPr>
          <w:rFonts w:ascii="Times New Roman" w:hAnsi="Times New Roman" w:cs="Times New Roman"/>
        </w:rPr>
        <w:t xml:space="preserve">During this time, the experimenter reviewed the procedure with each family, and provided instructions to parents on how to interact with their child during the experiment. </w:t>
      </w:r>
      <w:r w:rsidRPr="00F3233D">
        <w:rPr>
          <w:rFonts w:ascii="Times New Roman" w:hAnsi="Times New Roman" w:cs="Times New Roman"/>
        </w:rPr>
        <w:t>To reduce any pot</w:t>
      </w:r>
      <w:r>
        <w:rPr>
          <w:rFonts w:ascii="Times New Roman" w:hAnsi="Times New Roman" w:cs="Times New Roman"/>
        </w:rPr>
        <w:t>ential for biases, parents were</w:t>
      </w:r>
      <w:r w:rsidRPr="00F3233D">
        <w:rPr>
          <w:rFonts w:ascii="Times New Roman" w:hAnsi="Times New Roman" w:cs="Times New Roman"/>
        </w:rPr>
        <w:t xml:space="preserve">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3B27A34A"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Once </w:t>
      </w:r>
      <w:r w:rsidRPr="00F3233D">
        <w:rPr>
          <w:rFonts w:ascii="Times New Roman" w:hAnsi="Times New Roman" w:cs="Times New Roman"/>
        </w:rPr>
        <w:t xml:space="preserve">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r w:rsidRPr="00024B08">
        <w:rPr>
          <w:rFonts w:ascii="Times New Roman" w:hAnsi="Times New Roman" w:cs="Times New Roman"/>
        </w:rPr>
        <w:t xml:space="preserve">A small camcorder was positioned facing directly perpendicular to the </w:t>
      </w:r>
      <w:r>
        <w:rPr>
          <w:rFonts w:ascii="Times New Roman" w:hAnsi="Times New Roman" w:cs="Times New Roman"/>
        </w:rPr>
        <w:t>table</w:t>
      </w:r>
      <w:r w:rsidRPr="00024B08">
        <w:rPr>
          <w:rFonts w:ascii="Times New Roman" w:hAnsi="Times New Roman" w:cs="Times New Roman"/>
        </w:rPr>
        <w:t xml:space="preserve"> to record </w:t>
      </w:r>
      <w:r>
        <w:rPr>
          <w:rFonts w:ascii="Times New Roman" w:hAnsi="Times New Roman" w:cs="Times New Roman"/>
        </w:rPr>
        <w:t>the infant’s</w:t>
      </w:r>
      <w:r w:rsidRPr="00024B08">
        <w:rPr>
          <w:rFonts w:ascii="Times New Roman" w:hAnsi="Times New Roman" w:cs="Times New Roman"/>
        </w:rPr>
        <w:t xml:space="preserve"> interaction</w:t>
      </w:r>
      <w:r>
        <w:rPr>
          <w:rFonts w:ascii="Times New Roman" w:hAnsi="Times New Roman" w:cs="Times New Roman"/>
        </w:rPr>
        <w:t>s</w:t>
      </w:r>
      <w:r w:rsidRPr="00024B08">
        <w:rPr>
          <w:rFonts w:ascii="Times New Roman" w:hAnsi="Times New Roman" w:cs="Times New Roman"/>
        </w:rPr>
        <w:t xml:space="preserve"> with the toy.</w:t>
      </w:r>
    </w:p>
    <w:p w14:paraId="7AB0307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544106B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the experimenter exclaimed that she was cold, and proceeded to wrap herself up in a blanket made of blue fleece. In the </w:t>
      </w:r>
      <w:r w:rsidRPr="00F3233D">
        <w:rPr>
          <w:rFonts w:ascii="Times New Roman" w:hAnsi="Times New Roman" w:cs="Times New Roman"/>
          <w:i/>
        </w:rPr>
        <w:t>hands occupied</w:t>
      </w:r>
      <w:r w:rsidRPr="00F3233D">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F3233D">
        <w:rPr>
          <w:rFonts w:ascii="Times New Roman" w:hAnsi="Times New Roman" w:cs="Times New Roman"/>
          <w:i/>
        </w:rPr>
        <w:t xml:space="preserve">hands exposed </w:t>
      </w:r>
      <w:r w:rsidRPr="00F3233D">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5DACB769"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At this point, the critical sentence was introduced: either “Look! I’m going to </w:t>
      </w:r>
      <w:r w:rsidRPr="00F3233D">
        <w:rPr>
          <w:rFonts w:ascii="Times New Roman" w:hAnsi="Times New Roman" w:cs="Times New Roman"/>
          <w:i/>
        </w:rPr>
        <w:t xml:space="preserve">dax to </w:t>
      </w:r>
      <w:r w:rsidRPr="00F3233D">
        <w:rPr>
          <w:rFonts w:ascii="Times New Roman" w:hAnsi="Times New Roman" w:cs="Times New Roman"/>
        </w:rPr>
        <w:t xml:space="preserve">my toy!”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 xml:space="preserve">condition or, “Look! I’m going to </w:t>
      </w:r>
      <w:r w:rsidRPr="00F3233D">
        <w:rPr>
          <w:rFonts w:ascii="Times New Roman" w:hAnsi="Times New Roman" w:cs="Times New Roman"/>
          <w:i/>
        </w:rPr>
        <w:t xml:space="preserve">dax </w:t>
      </w:r>
      <w:r w:rsidRPr="00F3233D">
        <w:rPr>
          <w:rFonts w:ascii="Times New Roman" w:hAnsi="Times New Roman" w:cs="Times New Roman"/>
        </w:rPr>
        <w:t xml:space="preserve">my toy!”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F3233D">
        <w:rPr>
          <w:rFonts w:ascii="Times New Roman" w:hAnsi="Times New Roman" w:cs="Times New Roman"/>
          <w:i/>
        </w:rPr>
        <w:t>see</w:t>
      </w:r>
      <w:r w:rsidRPr="00F3233D">
        <w:rPr>
          <w:rFonts w:ascii="Times New Roman" w:hAnsi="Times New Roman" w:cs="Times New Roman"/>
        </w:rPr>
        <w:t xml:space="preserve"> Gergley et al., 2002 </w:t>
      </w:r>
      <w:r w:rsidRPr="00F3233D">
        <w:rPr>
          <w:rFonts w:ascii="Times New Roman" w:hAnsi="Times New Roman" w:cs="Times New Roman"/>
          <w:i/>
        </w:rPr>
        <w:t>for review</w:t>
      </w:r>
      <w:r w:rsidRPr="00F3233D">
        <w:rPr>
          <w:rFonts w:ascii="Times New Roman" w:hAnsi="Times New Roman" w:cs="Times New Roman"/>
        </w:rPr>
        <w:t>) while simultaneously activating the toy’s lights. This created the illusion that physical contact with the silver button caused the lights inside the globe to turn on and spin (</w:t>
      </w:r>
      <w:r w:rsidRPr="00F3233D">
        <w:rPr>
          <w:rFonts w:ascii="Times New Roman" w:hAnsi="Times New Roman" w:cs="Times New Roman"/>
          <w:highlight w:val="green"/>
        </w:rPr>
        <w:t xml:space="preserve">see </w:t>
      </w:r>
      <w:r w:rsidRPr="00D27BA3">
        <w:rPr>
          <w:rFonts w:ascii="Times New Roman" w:hAnsi="Times New Roman" w:cs="Times New Roman"/>
          <w:i/>
          <w:highlight w:val="green"/>
        </w:rPr>
        <w:t>figure</w:t>
      </w:r>
      <w:r>
        <w:rPr>
          <w:rFonts w:ascii="Times New Roman" w:hAnsi="Times New Roman" w:cs="Times New Roman"/>
          <w:highlight w:val="green"/>
        </w:rPr>
        <w:t xml:space="preserve"> 3</w:t>
      </w:r>
      <w:r w:rsidRPr="00F3233D">
        <w:rPr>
          <w:rFonts w:ascii="Times New Roman" w:hAnsi="Times New Roman" w:cs="Times New Roman"/>
        </w:rPr>
        <w:t xml:space="preserve">). </w:t>
      </w:r>
    </w:p>
    <w:p w14:paraId="460511C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After performing the action, the experimenter repeated the critical sentence to describe the event that occurred (e.g. “Look! I </w:t>
      </w:r>
      <w:r w:rsidRPr="00F3233D">
        <w:rPr>
          <w:rFonts w:ascii="Times New Roman" w:hAnsi="Times New Roman" w:cs="Times New Roman"/>
          <w:i/>
        </w:rPr>
        <w:t>daxed(to)</w:t>
      </w:r>
      <w:r w:rsidRPr="00F3233D">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F3233D">
        <w:rPr>
          <w:rFonts w:ascii="Times New Roman" w:hAnsi="Times New Roman" w:cs="Times New Roman"/>
          <w:i/>
        </w:rPr>
        <w:t>dax (to)</w:t>
      </w:r>
      <w:r w:rsidRPr="00F3233D">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B8903CC"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During the exploration period, the experimenter told the </w:t>
      </w:r>
      <w:r>
        <w:rPr>
          <w:rFonts w:ascii="Times New Roman" w:hAnsi="Times New Roman" w:cs="Times New Roman"/>
        </w:rPr>
        <w:t>participants</w:t>
      </w:r>
      <w:r w:rsidRPr="00F3233D">
        <w:rPr>
          <w:rFonts w:ascii="Times New Roman" w:hAnsi="Times New Roman" w:cs="Times New Roman"/>
        </w:rPr>
        <w:t xml:space="preserve"> “they could play” or that “it was their turn” before walking off to another corner of the room and shuffling papers to look preoccupied.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62637B87"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r w:rsidRPr="00F3233D">
        <w:rPr>
          <w:rFonts w:ascii="Times New Roman" w:hAnsi="Times New Roman" w:cs="Times New Roman"/>
        </w:rPr>
        <w:tab/>
      </w:r>
    </w:p>
    <w:p w14:paraId="1D86E2C1"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Coding </w:t>
      </w:r>
    </w:p>
    <w:p w14:paraId="5AB5D17D" w14:textId="77777777" w:rsidR="00E01AB0" w:rsidRPr="00F3233D" w:rsidRDefault="00E01AB0" w:rsidP="00E01AB0">
      <w:pPr>
        <w:rPr>
          <w:rFonts w:ascii="Times New Roman" w:hAnsi="Times New Roman" w:cs="Times New Roman"/>
          <w:b/>
        </w:rPr>
      </w:pPr>
    </w:p>
    <w:p w14:paraId="0C329E47"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r w:rsidRPr="009D36EA">
        <w:rPr>
          <w:rFonts w:ascii="Times New Roman" w:hAnsi="Times New Roman" w:cs="Times New Roman"/>
          <w:color w:val="1A1A1A"/>
          <w:highlight w:val="cyan"/>
        </w:rPr>
        <w:t>Király</w:t>
      </w:r>
      <w:r w:rsidRPr="009D36EA">
        <w:rPr>
          <w:rFonts w:ascii="Times New Roman" w:hAnsi="Times New Roman" w:cs="Times New Roman"/>
          <w:highlight w:val="cyan"/>
        </w:rPr>
        <w:t>, Csibra &amp; Gergely, 2013; Kline &amp; Snedeker, 2015</w:t>
      </w:r>
      <w:r w:rsidRPr="00F3233D">
        <w:rPr>
          <w:rFonts w:ascii="Times New Roman" w:hAnsi="Times New Roman" w:cs="Times New Roman"/>
        </w:rPr>
        <w:t xml:space="preserve">)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CEEB28F"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We intended to generate an exploration period coding scheme based on a subset of participants’ videotaped sessions. However, we were unable to develop an index of hypothesis-relevant measures due to a lack of variability in participants’ response types (see Results below for more details). </w:t>
      </w:r>
    </w:p>
    <w:p w14:paraId="3C44C43B" w14:textId="77777777" w:rsidR="00E01AB0" w:rsidRPr="00F3233D" w:rsidRDefault="00E01AB0" w:rsidP="00E01AB0">
      <w:pPr>
        <w:rPr>
          <w:rFonts w:ascii="Times New Roman" w:hAnsi="Times New Roman" w:cs="Times New Roman"/>
        </w:rPr>
      </w:pPr>
    </w:p>
    <w:p w14:paraId="3528F2B0" w14:textId="77777777" w:rsidR="00E01AB0" w:rsidRPr="00F3233D" w:rsidRDefault="00E01AB0" w:rsidP="00E01AB0">
      <w:pPr>
        <w:rPr>
          <w:rFonts w:ascii="Times New Roman" w:hAnsi="Times New Roman" w:cs="Times New Roman"/>
        </w:rPr>
      </w:pPr>
    </w:p>
    <w:p w14:paraId="7EF308F3"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4CAB4943" w14:textId="77777777" w:rsidR="00E01AB0" w:rsidRPr="00F3233D" w:rsidRDefault="00E01AB0" w:rsidP="00E01AB0">
      <w:pPr>
        <w:jc w:val="center"/>
        <w:rPr>
          <w:rFonts w:ascii="Times New Roman" w:hAnsi="Times New Roman" w:cs="Times New Roman"/>
          <w:b/>
        </w:rPr>
      </w:pPr>
    </w:p>
    <w:p w14:paraId="62267A43" w14:textId="77777777" w:rsidR="00E01AB0" w:rsidRPr="00F3233D" w:rsidRDefault="00E01AB0" w:rsidP="00E01AB0">
      <w:pPr>
        <w:jc w:val="center"/>
        <w:rPr>
          <w:rFonts w:ascii="Times New Roman" w:hAnsi="Times New Roman" w:cs="Times New Roman"/>
          <w:b/>
        </w:rPr>
      </w:pPr>
    </w:p>
    <w:p w14:paraId="792D3DE5"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frequency of each first response type, </w:t>
      </w:r>
      <w:r>
        <w:rPr>
          <w:rFonts w:ascii="Times New Roman" w:hAnsi="Times New Roman" w:cs="Times New Roman"/>
        </w:rPr>
        <w:t xml:space="preserve">either </w:t>
      </w:r>
      <w:r w:rsidRPr="00F3233D">
        <w:rPr>
          <w:rFonts w:ascii="Times New Roman" w:hAnsi="Times New Roman" w:cs="Times New Roman"/>
        </w:rPr>
        <w:t xml:space="preserve">head-touch or hand-touch, is presented in </w:t>
      </w:r>
      <w:r w:rsidRPr="00F3233D">
        <w:rPr>
          <w:rFonts w:ascii="Times New Roman" w:hAnsi="Times New Roman" w:cs="Times New Roman"/>
          <w:highlight w:val="green"/>
        </w:rPr>
        <w:t>Figure</w:t>
      </w:r>
      <w:r>
        <w:rPr>
          <w:rFonts w:ascii="Times New Roman" w:hAnsi="Times New Roman" w:cs="Times New Roman"/>
          <w:highlight w:val="green"/>
        </w:rPr>
        <w:t xml:space="preserve"> 4</w:t>
      </w:r>
      <w:r w:rsidRPr="00F3233D">
        <w:rPr>
          <w:rFonts w:ascii="Times New Roman" w:hAnsi="Times New Roman" w:cs="Times New Roman"/>
        </w:rPr>
        <w:t xml:space="preserve">. Contrary to our predictions, all but one infant performed the hand-touch baseline response. </w:t>
      </w:r>
      <w:r w:rsidRPr="00F3233D">
        <w:rPr>
          <w:rFonts w:ascii="Times New Roman" w:hAnsi="Times New Roman" w:cs="Times New Roman"/>
          <w:highlight w:val="red"/>
        </w:rPr>
        <w:t>ADD IN CHI SQR TEST HERE</w:t>
      </w:r>
      <w:r w:rsidRPr="00F3233D">
        <w:rPr>
          <w:rFonts w:ascii="Times New Roman" w:hAnsi="Times New Roman" w:cs="Times New Roman"/>
        </w:rPr>
        <w:t>. Consequently, participants’ behaviors during the exploration period were not coded as part of this analysis.</w:t>
      </w:r>
    </w:p>
    <w:p w14:paraId="57AC6710"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Exploratory descriptive analyses of our sample revealed that there were no significant differences in the average age of girls and boys (</w:t>
      </w:r>
      <w:r w:rsidRPr="00F3233D">
        <w:rPr>
          <w:rFonts w:ascii="Times New Roman" w:hAnsi="Times New Roman" w:cs="Times New Roman"/>
          <w:i/>
        </w:rPr>
        <w:t xml:space="preserve">t </w:t>
      </w:r>
      <w:r w:rsidRPr="00F3233D">
        <w:rPr>
          <w:rFonts w:ascii="Times New Roman" w:hAnsi="Times New Roman" w:cs="Times New Roman"/>
        </w:rPr>
        <w:t xml:space="preserve">= 0.28, </w:t>
      </w:r>
      <w:r w:rsidRPr="00F3233D">
        <w:rPr>
          <w:rFonts w:ascii="Times New Roman" w:hAnsi="Times New Roman" w:cs="Times New Roman"/>
          <w:i/>
        </w:rPr>
        <w:t>p</w:t>
      </w:r>
      <w:r w:rsidRPr="00F3233D">
        <w:rPr>
          <w:rFonts w:ascii="Times New Roman" w:hAnsi="Times New Roman" w:cs="Times New Roman"/>
        </w:rPr>
        <w:t xml:space="preserve"> = 0.78) or between the conditions (</w:t>
      </w:r>
      <w:r w:rsidRPr="00F3233D">
        <w:rPr>
          <w:rFonts w:ascii="Times New Roman" w:hAnsi="Times New Roman" w:cs="Times New Roman"/>
          <w:i/>
        </w:rPr>
        <w:t>t</w:t>
      </w:r>
      <w:r w:rsidRPr="00F3233D">
        <w:rPr>
          <w:rFonts w:ascii="Times New Roman" w:hAnsi="Times New Roman" w:cs="Times New Roman"/>
        </w:rPr>
        <w:t xml:space="preserve"> = -1.64, </w:t>
      </w:r>
      <w:r w:rsidRPr="00F3233D">
        <w:rPr>
          <w:rFonts w:ascii="Times New Roman" w:hAnsi="Times New Roman" w:cs="Times New Roman"/>
          <w:i/>
        </w:rPr>
        <w:t>p</w:t>
      </w:r>
      <w:r w:rsidRPr="00F3233D">
        <w:rPr>
          <w:rFonts w:ascii="Times New Roman" w:hAnsi="Times New Roman" w:cs="Times New Roman"/>
        </w:rPr>
        <w:t xml:space="preserve"> = 0.13). Further analyses also suggested that participants’ vocabulary scores were consistent </w:t>
      </w:r>
      <w:r>
        <w:rPr>
          <w:rFonts w:ascii="Times New Roman" w:hAnsi="Times New Roman" w:cs="Times New Roman"/>
        </w:rPr>
        <w:t>across</w:t>
      </w:r>
      <w:r w:rsidRPr="00F3233D">
        <w:rPr>
          <w:rFonts w:ascii="Times New Roman" w:hAnsi="Times New Roman" w:cs="Times New Roman"/>
        </w:rPr>
        <w:t xml:space="preserve"> conditions (</w:t>
      </w:r>
      <w:r w:rsidRPr="00F3233D">
        <w:rPr>
          <w:rFonts w:ascii="Times New Roman" w:hAnsi="Times New Roman" w:cs="Times New Roman"/>
          <w:i/>
        </w:rPr>
        <w:t>F</w:t>
      </w:r>
      <w:r w:rsidRPr="00F3233D">
        <w:rPr>
          <w:rFonts w:ascii="Times New Roman" w:hAnsi="Times New Roman" w:cs="Times New Roman"/>
        </w:rPr>
        <w:t xml:space="preserve"> = 0.26, </w:t>
      </w:r>
      <w:r w:rsidRPr="00F3233D">
        <w:rPr>
          <w:rFonts w:ascii="Times New Roman" w:hAnsi="Times New Roman" w:cs="Times New Roman"/>
          <w:i/>
        </w:rPr>
        <w:t>p</w:t>
      </w:r>
      <w:r w:rsidRPr="00F3233D">
        <w:rPr>
          <w:rFonts w:ascii="Times New Roman" w:hAnsi="Times New Roman" w:cs="Times New Roman"/>
        </w:rPr>
        <w:t xml:space="preserve"> = 0.76) and also </w:t>
      </w:r>
      <w:r>
        <w:rPr>
          <w:rFonts w:ascii="Times New Roman" w:hAnsi="Times New Roman" w:cs="Times New Roman"/>
        </w:rPr>
        <w:t>across</w:t>
      </w:r>
      <w:r w:rsidRPr="00F3233D">
        <w:rPr>
          <w:rFonts w:ascii="Times New Roman" w:hAnsi="Times New Roman" w:cs="Times New Roman"/>
        </w:rPr>
        <w:t xml:space="preserve"> genders (</w:t>
      </w:r>
      <w:r w:rsidRPr="00F3233D">
        <w:rPr>
          <w:rFonts w:ascii="Times New Roman" w:hAnsi="Times New Roman" w:cs="Times New Roman"/>
          <w:i/>
        </w:rPr>
        <w:t>t</w:t>
      </w:r>
      <w:r w:rsidRPr="00F3233D">
        <w:rPr>
          <w:rFonts w:ascii="Times New Roman" w:hAnsi="Times New Roman" w:cs="Times New Roman"/>
        </w:rPr>
        <w:t xml:space="preserve"> = 0.50, </w:t>
      </w:r>
      <w:r w:rsidRPr="00F3233D">
        <w:rPr>
          <w:rFonts w:ascii="Times New Roman" w:hAnsi="Times New Roman" w:cs="Times New Roman"/>
          <w:i/>
        </w:rPr>
        <w:t>p</w:t>
      </w:r>
      <w:r w:rsidRPr="00F3233D">
        <w:rPr>
          <w:rFonts w:ascii="Times New Roman" w:hAnsi="Times New Roman" w:cs="Times New Roman"/>
        </w:rPr>
        <w:t xml:space="preserve"> = 0.62). However, there was a correlation between participant age and vocabulary score, </w:t>
      </w:r>
      <w:r w:rsidRPr="00F3233D">
        <w:rPr>
          <w:rFonts w:ascii="Times New Roman" w:hAnsi="Times New Roman" w:cs="Times New Roman"/>
          <w:i/>
        </w:rPr>
        <w:t>r</w:t>
      </w:r>
      <w:r w:rsidRPr="00F3233D">
        <w:rPr>
          <w:rFonts w:ascii="Times New Roman" w:hAnsi="Times New Roman" w:cs="Times New Roman"/>
        </w:rPr>
        <w:t xml:space="preserve">(19) = 0.46, </w:t>
      </w:r>
      <w:r w:rsidRPr="00F3233D">
        <w:rPr>
          <w:rFonts w:ascii="Times New Roman" w:hAnsi="Times New Roman" w:cs="Times New Roman"/>
          <w:i/>
        </w:rPr>
        <w:t>p</w:t>
      </w:r>
      <w:r w:rsidRPr="00F3233D">
        <w:rPr>
          <w:rFonts w:ascii="Times New Roman" w:hAnsi="Times New Roman" w:cs="Times New Roman"/>
        </w:rPr>
        <w:t xml:space="preserve"> = 0.05.</w:t>
      </w:r>
    </w:p>
    <w:p w14:paraId="0BFAA7CF" w14:textId="77777777" w:rsidR="00E01AB0" w:rsidRPr="00F3233D" w:rsidRDefault="00E01AB0" w:rsidP="00E01AB0">
      <w:pPr>
        <w:rPr>
          <w:rFonts w:ascii="Times New Roman" w:hAnsi="Times New Roman" w:cs="Times New Roman"/>
        </w:rPr>
      </w:pPr>
    </w:p>
    <w:p w14:paraId="2A045F41" w14:textId="77777777" w:rsidR="00E01AB0" w:rsidRPr="00F3233D" w:rsidRDefault="00E01AB0" w:rsidP="00E01AB0">
      <w:pPr>
        <w:jc w:val="center"/>
        <w:rPr>
          <w:rFonts w:ascii="Times New Roman" w:hAnsi="Times New Roman" w:cs="Times New Roman"/>
          <w:b/>
        </w:rPr>
      </w:pPr>
    </w:p>
    <w:p w14:paraId="04C71D27"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Discussion</w:t>
      </w:r>
    </w:p>
    <w:p w14:paraId="65B62128" w14:textId="77777777" w:rsidR="00E01AB0" w:rsidRPr="00F3233D" w:rsidRDefault="00E01AB0" w:rsidP="00E01AB0">
      <w:pPr>
        <w:jc w:val="center"/>
        <w:rPr>
          <w:rFonts w:ascii="Times New Roman" w:hAnsi="Times New Roman" w:cs="Times New Roman"/>
          <w:b/>
        </w:rPr>
      </w:pPr>
    </w:p>
    <w:p w14:paraId="1722DA05" w14:textId="77777777" w:rsidR="00E01AB0" w:rsidRPr="00F2239B" w:rsidRDefault="00E01AB0" w:rsidP="00E01AB0">
      <w:pPr>
        <w:ind w:firstLine="720"/>
        <w:rPr>
          <w:rFonts w:ascii="Times New Roman" w:hAnsi="Times New Roman" w:cs="Times New Roman"/>
        </w:rPr>
      </w:pPr>
      <w:r w:rsidRPr="00F3233D">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w:t>
      </w:r>
      <w:r w:rsidRPr="00F2239B">
        <w:rPr>
          <w:rFonts w:ascii="Times New Roman" w:hAnsi="Times New Roman" w:cs="Times New Roman"/>
        </w:rPr>
        <w:t xml:space="preserve">If infants in the </w:t>
      </w:r>
      <w:r w:rsidRPr="00F2239B">
        <w:rPr>
          <w:rFonts w:ascii="Times New Roman" w:hAnsi="Times New Roman" w:cs="Times New Roman"/>
          <w:i/>
        </w:rPr>
        <w:t xml:space="preserve">outcome language + hands occupied </w:t>
      </w:r>
      <w:r w:rsidRPr="00F2239B">
        <w:rPr>
          <w:rFonts w:ascii="Times New Roman" w:hAnsi="Times New Roman" w:cs="Times New Roman"/>
        </w:rPr>
        <w:t xml:space="preserve">condition perform more hand-touches when imitating the event, we predicted that they would do so because they were using these language and action cues to contextually justify the demonstrator’s novel means. Given that they were not under the same situational constraints, they could satisfy their expectations of efficiency by utilizing the more efficient hand-touch imitation response. In contrast, if infants in the </w:t>
      </w:r>
      <w:r w:rsidRPr="00F2239B">
        <w:rPr>
          <w:rFonts w:ascii="Times New Roman" w:hAnsi="Times New Roman" w:cs="Times New Roman"/>
          <w:i/>
        </w:rPr>
        <w:t xml:space="preserve">manner language + hands exposed </w:t>
      </w:r>
      <w:r w:rsidRPr="00F2239B">
        <w:rPr>
          <w:rFonts w:ascii="Times New Roman" w:hAnsi="Times New Roman" w:cs="Times New Roman"/>
        </w:rPr>
        <w:t xml:space="preserve">condition perform more novel head-touches, this would suggest that they were using these cues to infer that the demonstrator’s novel means were essential to the event itself. </w:t>
      </w:r>
    </w:p>
    <w:p w14:paraId="2F12A72B"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w:t>
      </w:r>
      <w:r>
        <w:rPr>
          <w:rFonts w:ascii="Times New Roman" w:hAnsi="Times New Roman" w:cs="Times New Roman"/>
        </w:rPr>
        <w:t xml:space="preserve"> </w:t>
      </w:r>
    </w:p>
    <w:p w14:paraId="79A3DCAE"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To that end, the success of our paradigm hinged on three major components: (1) the ability of our methods to convey the necessary cues; (2) the ability of our methods to measure infants’ sensitivity to these cues; and (3) the willingness of our participants to engage with and imitate the experimenter. Perhaps the size, shape or arrangement of the toy within our paradigm limited the information conveyed to the participants, or unrepresentatively constrained their ability to interact with they toy at test. It could also have been the case that the toy, or even the experimenter, was not sufficiently engaging to the infants. Given that our behavioral metric was imitation, our findings could simply suggest that participants had no social desire to imitate the experimenter, rather than speak to their ability to interpret behavioral and linguistic cues. </w:t>
      </w:r>
    </w:p>
    <w:p w14:paraId="1E560B08"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w:t>
      </w:r>
      <w:r>
        <w:rPr>
          <w:rFonts w:ascii="Times New Roman" w:hAnsi="Times New Roman" w:cs="Times New Roman"/>
        </w:rPr>
        <w:t>The observed correlation between age and vocabulary size likely did not influence our findings, as ages—and thus vocabulary sizes—were normally distributed across conditions (</w:t>
      </w:r>
      <w:r>
        <w:rPr>
          <w:rFonts w:ascii="Times New Roman" w:hAnsi="Times New Roman" w:cs="Times New Roman"/>
          <w:highlight w:val="green"/>
        </w:rPr>
        <w:t>figure 5</w:t>
      </w:r>
      <w:r>
        <w:rPr>
          <w:rFonts w:ascii="Times New Roman" w:hAnsi="Times New Roman" w:cs="Times New Roman"/>
        </w:rPr>
        <w:t xml:space="preserve">). Instead, this serves as a successful replication of </w:t>
      </w:r>
      <w:r w:rsidRPr="00444484">
        <w:rPr>
          <w:rFonts w:ascii="Times New Roman" w:hAnsi="Times New Roman" w:cs="Times New Roman"/>
          <w:color w:val="1A1A1A"/>
        </w:rPr>
        <w:t>Fenson</w:t>
      </w:r>
      <w:r>
        <w:rPr>
          <w:rFonts w:ascii="Times New Roman" w:hAnsi="Times New Roman" w:cs="Times New Roman"/>
          <w:color w:val="1A1A1A"/>
        </w:rPr>
        <w:t xml:space="preserve"> and his colleagues (</w:t>
      </w:r>
      <w:r w:rsidRPr="00444484">
        <w:rPr>
          <w:rFonts w:ascii="Times New Roman" w:hAnsi="Times New Roman" w:cs="Times New Roman"/>
          <w:color w:val="1A1A1A"/>
        </w:rPr>
        <w:t>2000</w:t>
      </w:r>
      <w:r>
        <w:rPr>
          <w:rFonts w:ascii="Times New Roman" w:hAnsi="Times New Roman" w:cs="Times New Roman"/>
          <w:color w:val="1A1A1A"/>
        </w:rPr>
        <w:t xml:space="preserve">) within a markedly smaller age range of only two months. </w:t>
      </w:r>
    </w:p>
    <w:p w14:paraId="65F1E348"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Beyond the methodological and sampling influences previously discussed, an alternate approach to interpreting our data would be to suggest that our paradigm was valid, and our findings are therefore an accurate reflection of 18-month-olds’ cognition. However, the lack of variability in imitation response type strongly suggests that this is not the case. In the subsequent experiment, our focus thus shifted to eliciting novel head-touches in addition to hand-touches. </w:t>
      </w:r>
    </w:p>
    <w:p w14:paraId="0BA935E6"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To do this, we accounted for the major methodological limitations present in Experiment 1: the toy was lowered to more infant-friendly height, and also to increase the salience of the head-touch action; we reconstructed the toy to appear more simple to activate; and we modified the warm-up period of each trial to promote infants’ engagement and social comfort with the experimenter. If these changes lead to a number of infants successfully performing head-touches, this would confirm that our paradigm is conveying the intended linguistic and behavioral information. Moreover, this would also suggest that our paradigm is able to measure participants’ sensitivity to these cues. We would then be able to test whether 18-month-olds’ expectations about rational action can be shifted by language, allowing us to draw inferences about how children come to utilize this information across domains of knowledge.  </w:t>
      </w:r>
    </w:p>
    <w:p w14:paraId="75856BE1" w14:textId="77777777" w:rsidR="00E01AB0" w:rsidRPr="00F3233D" w:rsidRDefault="00E01AB0" w:rsidP="00E01AB0">
      <w:pPr>
        <w:ind w:firstLine="720"/>
        <w:rPr>
          <w:rFonts w:ascii="Times New Roman" w:hAnsi="Times New Roman" w:cs="Times New Roman"/>
        </w:rPr>
      </w:pPr>
    </w:p>
    <w:p w14:paraId="1A8880D7" w14:textId="77777777" w:rsidR="00E01AB0" w:rsidRPr="00F3233D" w:rsidRDefault="00E01AB0" w:rsidP="00E01AB0">
      <w:pPr>
        <w:ind w:firstLine="720"/>
        <w:rPr>
          <w:rFonts w:ascii="Times New Roman" w:hAnsi="Times New Roman" w:cs="Times New Roman"/>
        </w:rPr>
      </w:pPr>
    </w:p>
    <w:p w14:paraId="01C37361"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2</w:t>
      </w:r>
    </w:p>
    <w:p w14:paraId="422DF75A" w14:textId="77777777" w:rsidR="00E01AB0" w:rsidRPr="00F3233D" w:rsidRDefault="00E01AB0" w:rsidP="00E01AB0">
      <w:pPr>
        <w:jc w:val="center"/>
        <w:rPr>
          <w:rFonts w:ascii="Times New Roman" w:hAnsi="Times New Roman" w:cs="Times New Roman"/>
          <w:b/>
        </w:rPr>
      </w:pPr>
    </w:p>
    <w:p w14:paraId="78770A7E" w14:textId="77777777" w:rsidR="00E01AB0" w:rsidRPr="00F3233D" w:rsidRDefault="00E01AB0" w:rsidP="00E01AB0">
      <w:pPr>
        <w:rPr>
          <w:rFonts w:ascii="Times New Roman" w:hAnsi="Times New Roman" w:cs="Times New Roman"/>
          <w:b/>
        </w:rPr>
      </w:pPr>
    </w:p>
    <w:p w14:paraId="09DA699B"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1B120D1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study, has featured infants as young as 14-months-old successfully completing head-touches (see also </w:t>
      </w:r>
      <w:r w:rsidRPr="009D36EA">
        <w:rPr>
          <w:rFonts w:ascii="Times New Roman" w:hAnsi="Times New Roman" w:cs="Times New Roman"/>
          <w:highlight w:val="cyan"/>
        </w:rPr>
        <w:t>Paulus, Hunnius, Vissers &amp; Bekkering, 2011</w:t>
      </w:r>
      <w:r w:rsidRPr="00F3233D">
        <w:rPr>
          <w:rFonts w:ascii="Times New Roman" w:hAnsi="Times New Roman" w:cs="Times New Roman"/>
        </w:rPr>
        <w:t>). This would suggest that our participants have the motor skills necessary to perform a head-touch, and thus the novel lean was kept as our indirect manner.</w:t>
      </w:r>
    </w:p>
    <w:p w14:paraId="1E8D0486"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22F342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F3233D">
        <w:rPr>
          <w:rFonts w:ascii="Times New Roman" w:hAnsi="Times New Roman" w:cs="Times New Roman"/>
          <w:i/>
          <w:highlight w:val="green"/>
        </w:rPr>
        <w:t xml:space="preserve">figure </w:t>
      </w:r>
      <w:r>
        <w:rPr>
          <w:rFonts w:ascii="Times New Roman" w:hAnsi="Times New Roman" w:cs="Times New Roman"/>
          <w:i/>
          <w:highlight w:val="green"/>
        </w:rPr>
        <w:t>6</w:t>
      </w:r>
      <w:r w:rsidRPr="00F3233D">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6937D21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1D8493C1"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F3233D">
        <w:rPr>
          <w:rFonts w:ascii="Times New Roman" w:hAnsi="Times New Roman" w:cs="Times New Roman"/>
          <w:i/>
        </w:rPr>
        <w:t xml:space="preserve">outcome </w:t>
      </w:r>
      <w:r w:rsidRPr="00F3233D">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02251834"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641E2222"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731068BD" w14:textId="77777777" w:rsidR="00E01AB0" w:rsidRPr="00F3233D" w:rsidRDefault="00E01AB0" w:rsidP="00E01AB0">
      <w:pPr>
        <w:rPr>
          <w:rFonts w:ascii="Times New Roman" w:hAnsi="Times New Roman" w:cs="Times New Roman"/>
          <w:b/>
        </w:rPr>
      </w:pPr>
    </w:p>
    <w:p w14:paraId="578F0B34" w14:textId="77777777" w:rsidR="00E01AB0" w:rsidRPr="00F3233D" w:rsidRDefault="00E01AB0" w:rsidP="00E01AB0">
      <w:pPr>
        <w:jc w:val="center"/>
        <w:rPr>
          <w:rFonts w:ascii="Times New Roman" w:hAnsi="Times New Roman" w:cs="Times New Roman"/>
          <w:b/>
        </w:rPr>
      </w:pPr>
    </w:p>
    <w:p w14:paraId="25AD9D23" w14:textId="77777777" w:rsidR="00E01AB0" w:rsidRPr="00F3233D" w:rsidRDefault="00E01AB0" w:rsidP="00E01AB0">
      <w:pPr>
        <w:jc w:val="center"/>
        <w:rPr>
          <w:rFonts w:ascii="Times New Roman" w:hAnsi="Times New Roman" w:cs="Times New Roman"/>
          <w:b/>
        </w:rPr>
      </w:pPr>
    </w:p>
    <w:p w14:paraId="107219FD"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Method</w:t>
      </w:r>
    </w:p>
    <w:p w14:paraId="045BC353" w14:textId="77777777" w:rsidR="00E01AB0" w:rsidRPr="00F3233D" w:rsidRDefault="00E01AB0" w:rsidP="00E01AB0">
      <w:pPr>
        <w:jc w:val="center"/>
        <w:rPr>
          <w:rFonts w:ascii="Times New Roman" w:hAnsi="Times New Roman" w:cs="Times New Roman"/>
          <w:b/>
        </w:rPr>
      </w:pPr>
    </w:p>
    <w:p w14:paraId="4F60F46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Participants</w:t>
      </w:r>
    </w:p>
    <w:p w14:paraId="558D2EE5" w14:textId="77777777" w:rsidR="00E01AB0" w:rsidRPr="00F3233D" w:rsidRDefault="00E01AB0" w:rsidP="00E01AB0">
      <w:pPr>
        <w:rPr>
          <w:rFonts w:ascii="Times New Roman" w:hAnsi="Times New Roman" w:cs="Times New Roman"/>
          <w:b/>
        </w:rPr>
      </w:pPr>
    </w:p>
    <w:p w14:paraId="244CDD5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F3233D">
        <w:rPr>
          <w:rFonts w:ascii="Times New Roman" w:hAnsi="Times New Roman" w:cs="Times New Roman"/>
          <w:i/>
        </w:rPr>
        <w:t xml:space="preserve">n </w:t>
      </w:r>
      <w:r w:rsidRPr="00F3233D">
        <w:rPr>
          <w:rFonts w:ascii="Times New Roman" w:hAnsi="Times New Roman" w:cs="Times New Roman"/>
        </w:rPr>
        <w:t>= 3) or parental interference (</w:t>
      </w:r>
      <w:r w:rsidRPr="00F3233D">
        <w:rPr>
          <w:rFonts w:ascii="Times New Roman" w:hAnsi="Times New Roman" w:cs="Times New Roman"/>
          <w:i/>
        </w:rPr>
        <w:t xml:space="preserve">n </w:t>
      </w:r>
      <w:r w:rsidRPr="00F3233D">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33D4E7EB" w14:textId="77777777" w:rsidR="00E01AB0" w:rsidRPr="00F3233D" w:rsidRDefault="00E01AB0" w:rsidP="00E01AB0">
      <w:pPr>
        <w:rPr>
          <w:rFonts w:ascii="Times New Roman" w:hAnsi="Times New Roman" w:cs="Times New Roman"/>
          <w:b/>
        </w:rPr>
      </w:pPr>
    </w:p>
    <w:p w14:paraId="09D1DF84" w14:textId="77777777" w:rsidR="00E01AB0" w:rsidRPr="00F3233D" w:rsidRDefault="00E01AB0" w:rsidP="00E01AB0">
      <w:pPr>
        <w:rPr>
          <w:rFonts w:ascii="Times New Roman" w:hAnsi="Times New Roman" w:cs="Times New Roman"/>
          <w:b/>
        </w:rPr>
      </w:pPr>
    </w:p>
    <w:p w14:paraId="537886D2"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51D90526" w14:textId="77777777" w:rsidR="00E01AB0" w:rsidRPr="00F3233D" w:rsidRDefault="00E01AB0" w:rsidP="00E01AB0">
      <w:pPr>
        <w:rPr>
          <w:rFonts w:ascii="Times New Roman" w:hAnsi="Times New Roman" w:cs="Times New Roman"/>
          <w:b/>
        </w:rPr>
      </w:pPr>
    </w:p>
    <w:p w14:paraId="0DA75B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F3233D">
        <w:rPr>
          <w:rFonts w:ascii="Times New Roman" w:hAnsi="Times New Roman" w:cs="Times New Roman"/>
          <w:i/>
          <w:highlight w:val="green"/>
        </w:rPr>
        <w:t xml:space="preserve">figure </w:t>
      </w:r>
      <w:r>
        <w:rPr>
          <w:rFonts w:ascii="Times New Roman" w:hAnsi="Times New Roman" w:cs="Times New Roman"/>
          <w:i/>
          <w:highlight w:val="green"/>
        </w:rPr>
        <w:t>7</w:t>
      </w:r>
      <w:r w:rsidRPr="00F3233D">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w:t>
      </w:r>
    </w:p>
    <w:p w14:paraId="685ABA75"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7BB001D4" w14:textId="77777777" w:rsidR="00E01AB0" w:rsidRPr="00F3233D" w:rsidRDefault="00E01AB0" w:rsidP="00E01AB0">
      <w:pPr>
        <w:rPr>
          <w:rFonts w:ascii="Times New Roman" w:hAnsi="Times New Roman" w:cs="Times New Roman"/>
          <w:b/>
        </w:rPr>
      </w:pPr>
    </w:p>
    <w:p w14:paraId="2A430E5D" w14:textId="77777777" w:rsidR="00E01AB0" w:rsidRPr="00F3233D" w:rsidRDefault="00E01AB0" w:rsidP="00E01AB0">
      <w:pPr>
        <w:rPr>
          <w:rFonts w:ascii="Times New Roman" w:hAnsi="Times New Roman" w:cs="Times New Roman"/>
          <w:b/>
        </w:rPr>
      </w:pPr>
    </w:p>
    <w:p w14:paraId="698AD26F"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0DB7E590" w14:textId="77777777" w:rsidR="00E01AB0" w:rsidRPr="00F3233D" w:rsidRDefault="00E01AB0" w:rsidP="00E01AB0">
      <w:pPr>
        <w:rPr>
          <w:rFonts w:ascii="Times New Roman" w:hAnsi="Times New Roman" w:cs="Times New Roman"/>
          <w:b/>
        </w:rPr>
      </w:pPr>
    </w:p>
    <w:p w14:paraId="62EE74BE"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7101760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who then began passing the ball to the infant. The ball was put away once the experimenter felt that the participant was sufficiently familiar with both her and the puppet, at which point the Simon-Says-like warm-up task from Experiment 1 was initiated. </w:t>
      </w:r>
    </w:p>
    <w:p w14:paraId="601A2F61" w14:textId="77777777" w:rsidR="00E01AB0" w:rsidRDefault="00E01AB0" w:rsidP="00E01AB0">
      <w:pPr>
        <w:ind w:firstLine="720"/>
        <w:rPr>
          <w:rFonts w:ascii="Times New Roman" w:hAnsi="Times New Roman" w:cs="Times New Roman"/>
        </w:rPr>
      </w:pPr>
      <w:r w:rsidRPr="00024B08">
        <w:rPr>
          <w:rFonts w:ascii="Times New Roman" w:hAnsi="Times New Roman" w:cs="Times New Roman"/>
        </w:rPr>
        <w:t>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w:t>
      </w:r>
      <w:r>
        <w:rPr>
          <w:rFonts w:ascii="Times New Roman" w:hAnsi="Times New Roman" w:cs="Times New Roman"/>
        </w:rPr>
        <w:t xml:space="preserve"> At the end of warm-up period the puppet was put away, and the procedure continued identically to Experiment 1. </w:t>
      </w:r>
    </w:p>
    <w:p w14:paraId="67987CA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experimenter introduced the novel toy before exclaiming that she was cold and wrapping herself up in a blanket. In the </w:t>
      </w:r>
      <w:r>
        <w:rPr>
          <w:rFonts w:ascii="Times New Roman" w:hAnsi="Times New Roman" w:cs="Times New Roman"/>
          <w:i/>
        </w:rPr>
        <w:t xml:space="preserve">hands exposed </w:t>
      </w:r>
      <w:r>
        <w:rPr>
          <w:rFonts w:ascii="Times New Roman" w:hAnsi="Times New Roman" w:cs="Times New Roman"/>
        </w:rPr>
        <w:t xml:space="preserve">conditions, she draped the blanket over her shoulders, with her hands placed on either side of the toy still visible to the infant. In the </w:t>
      </w:r>
      <w:r>
        <w:rPr>
          <w:rFonts w:ascii="Times New Roman" w:hAnsi="Times New Roman" w:cs="Times New Roman"/>
          <w:i/>
        </w:rPr>
        <w:t xml:space="preserve">hands occupied </w:t>
      </w:r>
      <w:r>
        <w:rPr>
          <w:rFonts w:ascii="Times New Roman" w:hAnsi="Times New Roman" w:cs="Times New Roman"/>
        </w:rPr>
        <w:t xml:space="preserve">conditions, the experimenter had her hands concealed underneath the blanket, out of sight of the participant. She then introduced the critical sentence: “I’m gonna </w:t>
      </w:r>
      <w:r w:rsidRPr="000344A4">
        <w:rPr>
          <w:rFonts w:ascii="Times New Roman" w:hAnsi="Times New Roman" w:cs="Times New Roman"/>
          <w:i/>
        </w:rPr>
        <w:t>dax</w:t>
      </w:r>
      <w:r>
        <w:rPr>
          <w:rFonts w:ascii="Times New Roman" w:hAnsi="Times New Roman" w:cs="Times New Roman"/>
        </w:rPr>
        <w:t xml:space="preserve"> my toy” in the </w:t>
      </w:r>
      <w:r>
        <w:rPr>
          <w:rFonts w:ascii="Times New Roman" w:hAnsi="Times New Roman" w:cs="Times New Roman"/>
          <w:i/>
        </w:rPr>
        <w:t xml:space="preserve">outcome language </w:t>
      </w:r>
      <w:r>
        <w:rPr>
          <w:rFonts w:ascii="Times New Roman" w:hAnsi="Times New Roman" w:cs="Times New Roman"/>
        </w:rPr>
        <w:t xml:space="preserve">condition, and “I’m gonna </w:t>
      </w:r>
      <w:r w:rsidRPr="000344A4">
        <w:rPr>
          <w:rFonts w:ascii="Times New Roman" w:hAnsi="Times New Roman" w:cs="Times New Roman"/>
          <w:i/>
        </w:rPr>
        <w:t>dax to</w:t>
      </w:r>
      <w:r>
        <w:rPr>
          <w:rFonts w:ascii="Times New Roman" w:hAnsi="Times New Roman" w:cs="Times New Roman"/>
        </w:rPr>
        <w:t xml:space="preserve"> my toy” in the </w:t>
      </w:r>
      <w:r>
        <w:rPr>
          <w:rFonts w:ascii="Times New Roman" w:hAnsi="Times New Roman" w:cs="Times New Roman"/>
          <w:i/>
        </w:rPr>
        <w:t xml:space="preserve">manner language </w:t>
      </w:r>
      <w:r>
        <w:rPr>
          <w:rFonts w:ascii="Times New Roman" w:hAnsi="Times New Roman" w:cs="Times New Roman"/>
        </w:rPr>
        <w:t xml:space="preserve">condition. </w:t>
      </w:r>
    </w:p>
    <w:p w14:paraId="5FF3A38E" w14:textId="77777777" w:rsidR="00E01AB0" w:rsidRDefault="00E01AB0" w:rsidP="00E01AB0">
      <w:pPr>
        <w:rPr>
          <w:rFonts w:ascii="Times New Roman" w:hAnsi="Times New Roman" w:cs="Times New Roman"/>
        </w:rPr>
      </w:pPr>
      <w:r>
        <w:rPr>
          <w:rFonts w:ascii="Times New Roman" w:hAnsi="Times New Roman" w:cs="Times New Roman"/>
        </w:rPr>
        <w:t xml:space="preserve">The experimenter then performed the novel head touch, activating the toy when her forehead reached the globe, which created the illusion that physical contact caused the lights to illuminate and spin. She then repeated the critical sentence to describe the event, before performing the action/sentence sequence a second time. By the end of the demonstration, each participant saw the novel event twice and heard the critical sentence four times. The infants heard the critical sentence one final time when the experimenter prompted them to </w:t>
      </w:r>
      <w:r w:rsidRPr="000344A4">
        <w:rPr>
          <w:rFonts w:ascii="Times New Roman" w:hAnsi="Times New Roman" w:cs="Times New Roman"/>
          <w:i/>
        </w:rPr>
        <w:t>dax</w:t>
      </w:r>
      <w:r>
        <w:rPr>
          <w:rFonts w:ascii="Times New Roman" w:hAnsi="Times New Roman" w:cs="Times New Roman"/>
        </w:rPr>
        <w:t>(</w:t>
      </w:r>
      <w:r w:rsidRPr="000344A4">
        <w:rPr>
          <w:rFonts w:ascii="Times New Roman" w:hAnsi="Times New Roman" w:cs="Times New Roman"/>
          <w:i/>
        </w:rPr>
        <w:t>to</w:t>
      </w:r>
      <w:r>
        <w:rPr>
          <w:rFonts w:ascii="Times New Roman" w:hAnsi="Times New Roman" w:cs="Times New Roman"/>
        </w:rPr>
        <w:t>)</w:t>
      </w:r>
      <w:r w:rsidRPr="00024B08">
        <w:rPr>
          <w:rFonts w:ascii="Times New Roman" w:hAnsi="Times New Roman" w:cs="Times New Roman"/>
        </w:rPr>
        <w:t xml:space="preserve"> </w:t>
      </w:r>
      <w:r>
        <w:rPr>
          <w:rFonts w:ascii="Times New Roman" w:hAnsi="Times New Roman" w:cs="Times New Roman"/>
        </w:rPr>
        <w:t>the toy, eliciting their first imitation response.</w:t>
      </w:r>
    </w:p>
    <w:p w14:paraId="20D66CF5" w14:textId="77777777" w:rsidR="00E01AB0" w:rsidRPr="00F3233D" w:rsidRDefault="00E01AB0" w:rsidP="00E01AB0">
      <w:pPr>
        <w:rPr>
          <w:rFonts w:ascii="Times New Roman" w:hAnsi="Times New Roman" w:cs="Times New Roman"/>
          <w:b/>
        </w:rPr>
      </w:pPr>
    </w:p>
    <w:p w14:paraId="5D1EBBD5"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Coding</w:t>
      </w:r>
    </w:p>
    <w:p w14:paraId="7F18C97E" w14:textId="77777777" w:rsidR="00E01AB0" w:rsidRPr="00F3233D" w:rsidRDefault="00E01AB0" w:rsidP="00E01AB0">
      <w:pPr>
        <w:rPr>
          <w:rFonts w:ascii="Times New Roman" w:hAnsi="Times New Roman" w:cs="Times New Roman"/>
          <w:b/>
        </w:rPr>
      </w:pPr>
    </w:p>
    <w:p w14:paraId="74F6F54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w:t>
      </w:r>
      <w:r>
        <w:rPr>
          <w:rFonts w:ascii="Times New Roman" w:hAnsi="Times New Roman" w:cs="Times New Roman"/>
        </w:rPr>
        <w:t>the video annotation tool VCode,</w:t>
      </w:r>
      <w:r w:rsidRPr="00F3233D">
        <w:rPr>
          <w:rFonts w:ascii="Times New Roman" w:hAnsi="Times New Roman" w:cs="Times New Roman"/>
        </w:rPr>
        <w:t xml:space="preserve"> which allowed us to track both single-point and duration events during the trials (</w:t>
      </w:r>
      <w:r w:rsidRPr="009D36EA">
        <w:rPr>
          <w:rFonts w:ascii="Times New Roman" w:hAnsi="Times New Roman" w:cs="Times New Roman"/>
          <w:color w:val="1A1A1A"/>
          <w:highlight w:val="cyan"/>
        </w:rPr>
        <w:t>Hagedorn, Hailpern, &amp; Karahalios, 2008</w:t>
      </w:r>
      <w:r>
        <w:rPr>
          <w:rFonts w:ascii="Times New Roman" w:hAnsi="Times New Roman" w:cs="Times New Roman"/>
          <w:color w:val="1A1A1A"/>
        </w:rPr>
        <w:t xml:space="preserve">; </w:t>
      </w:r>
      <w:r w:rsidRPr="00F3233D">
        <w:rPr>
          <w:rFonts w:ascii="Times New Roman" w:hAnsi="Times New Roman" w:cs="Times New Roman"/>
          <w:i/>
          <w:highlight w:val="green"/>
        </w:rPr>
        <w:t xml:space="preserve">figure </w:t>
      </w:r>
      <w:r>
        <w:rPr>
          <w:rFonts w:ascii="Times New Roman" w:hAnsi="Times New Roman" w:cs="Times New Roman"/>
          <w:i/>
          <w:highlight w:val="green"/>
        </w:rPr>
        <w:t>8</w:t>
      </w:r>
      <w:r w:rsidRPr="00F3233D">
        <w:rPr>
          <w:rFonts w:ascii="Times New Roman" w:hAnsi="Times New Roman" w:cs="Times New Roman"/>
        </w:rPr>
        <w:t xml:space="preserve">). </w:t>
      </w:r>
      <w:r w:rsidRPr="00024277">
        <w:rPr>
          <w:rFonts w:ascii="Times New Roman" w:hAnsi="Times New Roman" w:cs="Times New Roman"/>
          <w:highlight w:val="yellow"/>
        </w:rPr>
        <w:t>The specific measures coded during the exploration period of Experiment 2 can be found i</w:t>
      </w:r>
      <w:r>
        <w:rPr>
          <w:rFonts w:ascii="Times New Roman" w:hAnsi="Times New Roman" w:cs="Times New Roman"/>
        </w:rPr>
        <w:t xml:space="preserve">n </w:t>
      </w:r>
      <w:r>
        <w:rPr>
          <w:rFonts w:ascii="Times New Roman" w:hAnsi="Times New Roman" w:cs="Times New Roman"/>
          <w:highlight w:val="green"/>
        </w:rPr>
        <w:t>Table 1</w:t>
      </w:r>
      <w:r>
        <w:rPr>
          <w:rFonts w:ascii="Times New Roman" w:hAnsi="Times New Roman" w:cs="Times New Roman"/>
        </w:rPr>
        <w:t xml:space="preserve">. </w:t>
      </w:r>
    </w:p>
    <w:p w14:paraId="412CDDF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714B3A18" w14:textId="77777777" w:rsidR="00E01AB0" w:rsidRPr="00F3233D" w:rsidRDefault="00E01AB0" w:rsidP="00E01AB0">
      <w:pPr>
        <w:rPr>
          <w:rFonts w:ascii="Times New Roman" w:hAnsi="Times New Roman" w:cs="Times New Roman"/>
        </w:rPr>
      </w:pPr>
    </w:p>
    <w:p w14:paraId="6E0098DC"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27F530BA" w14:textId="77777777" w:rsidR="00E01AB0" w:rsidRPr="00F3233D" w:rsidRDefault="00E01AB0" w:rsidP="00E01AB0">
      <w:pPr>
        <w:jc w:val="center"/>
        <w:rPr>
          <w:rFonts w:ascii="Times New Roman" w:hAnsi="Times New Roman" w:cs="Times New Roman"/>
          <w:b/>
        </w:rPr>
      </w:pPr>
    </w:p>
    <w:p w14:paraId="045B0C57" w14:textId="77777777" w:rsidR="00E01AB0" w:rsidRPr="00F3233D" w:rsidRDefault="00E01AB0" w:rsidP="00E01AB0">
      <w:pPr>
        <w:rPr>
          <w:rFonts w:ascii="Times New Roman" w:hAnsi="Times New Roman" w:cs="Times New Roman"/>
        </w:rPr>
      </w:pPr>
    </w:p>
    <w:p w14:paraId="33F524F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imitation responses—either head-touch or hand-touch—are presented in </w:t>
      </w:r>
      <w:r w:rsidRPr="00024277">
        <w:rPr>
          <w:rFonts w:ascii="Times New Roman" w:hAnsi="Times New Roman" w:cs="Times New Roman"/>
          <w:i/>
          <w:highlight w:val="green"/>
        </w:rPr>
        <w:t>figure</w:t>
      </w:r>
      <w:r w:rsidRPr="00024277">
        <w:rPr>
          <w:rFonts w:ascii="Times New Roman" w:hAnsi="Times New Roman" w:cs="Times New Roman"/>
          <w:highlight w:val="green"/>
        </w:rPr>
        <w:t xml:space="preserve"> 9</w:t>
      </w:r>
      <w:r w:rsidRPr="00F3233D">
        <w:rPr>
          <w:rFonts w:ascii="Times New Roman" w:hAnsi="Times New Roman" w:cs="Times New Roman"/>
        </w:rPr>
        <w:t>. A logistic regression revealed there were no changes in response type as a function of either hand condition (</w:t>
      </w:r>
      <w:r w:rsidRPr="00F3233D">
        <w:rPr>
          <w:rFonts w:ascii="Times New Roman" w:hAnsi="Times New Roman" w:cs="Times New Roman"/>
          <w:i/>
        </w:rPr>
        <w:t xml:space="preserve">b </w:t>
      </w:r>
      <w:r w:rsidRPr="00F3233D">
        <w:rPr>
          <w:rFonts w:ascii="Times New Roman" w:hAnsi="Times New Roman" w:cs="Times New Roman"/>
        </w:rPr>
        <w:t xml:space="preserve">= -0.94, </w:t>
      </w:r>
      <w:r w:rsidRPr="00F3233D">
        <w:rPr>
          <w:rFonts w:ascii="Times New Roman" w:hAnsi="Times New Roman" w:cs="Times New Roman"/>
          <w:i/>
        </w:rPr>
        <w:t xml:space="preserve">p </w:t>
      </w:r>
      <w:r w:rsidRPr="00F3233D">
        <w:rPr>
          <w:rFonts w:ascii="Times New Roman" w:hAnsi="Times New Roman" w:cs="Times New Roman"/>
        </w:rPr>
        <w:t>= 0.20) or language condition (</w:t>
      </w:r>
      <w:r w:rsidRPr="00F3233D">
        <w:rPr>
          <w:rFonts w:ascii="Times New Roman" w:hAnsi="Times New Roman" w:cs="Times New Roman"/>
          <w:i/>
        </w:rPr>
        <w:t xml:space="preserve">b </w:t>
      </w:r>
      <w:r w:rsidRPr="00F3233D">
        <w:rPr>
          <w:rFonts w:ascii="Times New Roman" w:hAnsi="Times New Roman" w:cs="Times New Roman"/>
        </w:rPr>
        <w:t xml:space="preserve">= -1.10, </w:t>
      </w:r>
      <w:r w:rsidRPr="00F3233D">
        <w:rPr>
          <w:rFonts w:ascii="Times New Roman" w:hAnsi="Times New Roman" w:cs="Times New Roman"/>
          <w:i/>
        </w:rPr>
        <w:t xml:space="preserve">p </w:t>
      </w:r>
      <w:r w:rsidRPr="00F3233D">
        <w:rPr>
          <w:rFonts w:ascii="Times New Roman" w:hAnsi="Times New Roman" w:cs="Times New Roman"/>
        </w:rPr>
        <w:t>= 0.13), net of the other. We then analyzed the response behaviors of participants during the exploration period (</w:t>
      </w:r>
      <w:r w:rsidRPr="00024277">
        <w:rPr>
          <w:rFonts w:ascii="Times New Roman" w:hAnsi="Times New Roman" w:cs="Times New Roman"/>
          <w:i/>
          <w:highlight w:val="green"/>
        </w:rPr>
        <w:t>figure</w:t>
      </w:r>
      <w:r>
        <w:rPr>
          <w:rFonts w:ascii="Times New Roman" w:hAnsi="Times New Roman" w:cs="Times New Roman"/>
          <w:highlight w:val="green"/>
        </w:rPr>
        <w:t xml:space="preserve"> 10</w:t>
      </w:r>
      <w:r w:rsidRPr="00F3233D">
        <w:rPr>
          <w:rFonts w:ascii="Times New Roman" w:hAnsi="Times New Roman" w:cs="Times New Roman"/>
        </w:rPr>
        <w:t>). The main effect of hand condition did not significantly predict the number of head-touches performed during the exploration period, net of language condition (</w:t>
      </w:r>
      <w:r w:rsidRPr="00F3233D">
        <w:rPr>
          <w:rFonts w:ascii="Times New Roman" w:hAnsi="Times New Roman" w:cs="Times New Roman"/>
          <w:i/>
        </w:rPr>
        <w:t xml:space="preserve">b </w:t>
      </w:r>
      <w:r w:rsidRPr="00F3233D">
        <w:rPr>
          <w:rFonts w:ascii="Times New Roman" w:hAnsi="Times New Roman" w:cs="Times New Roman"/>
        </w:rPr>
        <w:t xml:space="preserve">= -0.04, </w:t>
      </w:r>
      <w:r w:rsidRPr="00F3233D">
        <w:rPr>
          <w:rFonts w:ascii="Times New Roman" w:hAnsi="Times New Roman" w:cs="Times New Roman"/>
          <w:i/>
        </w:rPr>
        <w:t xml:space="preserve">p </w:t>
      </w:r>
      <w:r w:rsidRPr="00F3233D">
        <w:rPr>
          <w:rFonts w:ascii="Times New Roman" w:hAnsi="Times New Roman" w:cs="Times New Roman"/>
        </w:rPr>
        <w:t>= 0.95). Further, the main effect of language condition was also not a significant predictor of head-touches, net of hand condition (</w:t>
      </w:r>
      <w:r w:rsidRPr="00F3233D">
        <w:rPr>
          <w:rFonts w:ascii="Times New Roman" w:hAnsi="Times New Roman" w:cs="Times New Roman"/>
          <w:i/>
        </w:rPr>
        <w:t xml:space="preserve">b </w:t>
      </w:r>
      <w:r w:rsidRPr="00F3233D">
        <w:rPr>
          <w:rFonts w:ascii="Times New Roman" w:hAnsi="Times New Roman" w:cs="Times New Roman"/>
        </w:rPr>
        <w:t xml:space="preserve">= 0.21, </w:t>
      </w:r>
      <w:r w:rsidRPr="00F3233D">
        <w:rPr>
          <w:rFonts w:ascii="Times New Roman" w:hAnsi="Times New Roman" w:cs="Times New Roman"/>
          <w:i/>
        </w:rPr>
        <w:t xml:space="preserve">p </w:t>
      </w:r>
      <w:r w:rsidRPr="00F3233D">
        <w:rPr>
          <w:rFonts w:ascii="Times New Roman" w:hAnsi="Times New Roman" w:cs="Times New Roman"/>
        </w:rPr>
        <w:t>= 0.74). There was also no interaction between hand condition and language condition, net of the main effects (</w:t>
      </w:r>
      <w:r w:rsidRPr="00F3233D">
        <w:rPr>
          <w:rFonts w:ascii="Times New Roman" w:hAnsi="Times New Roman" w:cs="Times New Roman"/>
          <w:i/>
        </w:rPr>
        <w:t xml:space="preserve">b </w:t>
      </w:r>
      <w:r w:rsidRPr="00F3233D">
        <w:rPr>
          <w:rFonts w:ascii="Times New Roman" w:hAnsi="Times New Roman" w:cs="Times New Roman"/>
        </w:rPr>
        <w:t xml:space="preserve">= 0.31, </w:t>
      </w:r>
      <w:r w:rsidRPr="00F3233D">
        <w:rPr>
          <w:rFonts w:ascii="Times New Roman" w:hAnsi="Times New Roman" w:cs="Times New Roman"/>
          <w:i/>
        </w:rPr>
        <w:t xml:space="preserve">p </w:t>
      </w:r>
      <w:r w:rsidRPr="00F3233D">
        <w:rPr>
          <w:rFonts w:ascii="Times New Roman" w:hAnsi="Times New Roman" w:cs="Times New Roman"/>
        </w:rPr>
        <w:t xml:space="preserve">= 0.80). </w:t>
      </w:r>
    </w:p>
    <w:p w14:paraId="5E9917BD"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Further decomposing the interaction, </w:t>
      </w:r>
      <w:r w:rsidRPr="00F3233D">
        <w:rPr>
          <w:rFonts w:ascii="Times New Roman" w:hAnsi="Times New Roman" w:cs="Times New Roman"/>
          <w:highlight w:val="green"/>
        </w:rPr>
        <w:t xml:space="preserve">results showed X relationship between hand condition and the number of head-touches performed during the exploration period at the </w:t>
      </w:r>
      <w:r w:rsidRPr="00F3233D">
        <w:rPr>
          <w:rFonts w:ascii="Times New Roman" w:hAnsi="Times New Roman" w:cs="Times New Roman"/>
          <w:i/>
          <w:highlight w:val="green"/>
        </w:rPr>
        <w:t xml:space="preserve">outcome </w:t>
      </w:r>
      <w:r w:rsidRPr="00F3233D">
        <w:rPr>
          <w:rFonts w:ascii="Times New Roman" w:hAnsi="Times New Roman" w:cs="Times New Roman"/>
          <w:highlight w:val="green"/>
        </w:rPr>
        <w:t xml:space="preserve">(“dax”) level of language [stats], and X relationship between hand condition and the head-touches performed during exploration at the </w:t>
      </w:r>
      <w:r w:rsidRPr="00F3233D">
        <w:rPr>
          <w:rFonts w:ascii="Times New Roman" w:hAnsi="Times New Roman" w:cs="Times New Roman"/>
          <w:i/>
          <w:highlight w:val="green"/>
        </w:rPr>
        <w:t xml:space="preserve">manner </w:t>
      </w:r>
      <w:r w:rsidRPr="00F3233D">
        <w:rPr>
          <w:rFonts w:ascii="Times New Roman" w:hAnsi="Times New Roman" w:cs="Times New Roman"/>
          <w:highlight w:val="green"/>
        </w:rPr>
        <w:t>(“dax to”) level of language condition [stats]</w:t>
      </w:r>
      <w:r w:rsidRPr="00F3233D">
        <w:rPr>
          <w:rFonts w:ascii="Times New Roman" w:hAnsi="Times New Roman" w:cs="Times New Roman"/>
        </w:rPr>
        <w:t>. A subsequent analysis of variance (ANOVA) revealed that the total number of actions performed (i.e.,</w:t>
      </w:r>
      <w:r w:rsidRPr="00F3233D" w:rsidDel="008F1B3F">
        <w:rPr>
          <w:rFonts w:ascii="Times New Roman" w:hAnsi="Times New Roman" w:cs="Times New Roman"/>
        </w:rPr>
        <w:t xml:space="preserve"> </w:t>
      </w:r>
      <w:r w:rsidRPr="00F3233D">
        <w:rPr>
          <w:rFonts w:ascii="Times New Roman" w:hAnsi="Times New Roman" w:cs="Times New Roman"/>
        </w:rPr>
        <w:t xml:space="preserve">touches and hand-touches combined) was not significantly different between conditions, </w:t>
      </w:r>
      <w:r w:rsidRPr="00F3233D">
        <w:rPr>
          <w:rFonts w:ascii="Times New Roman" w:hAnsi="Times New Roman" w:cs="Times New Roman"/>
          <w:i/>
        </w:rPr>
        <w:t>F</w:t>
      </w:r>
      <w:r w:rsidRPr="00F3233D">
        <w:rPr>
          <w:rFonts w:ascii="Times New Roman" w:hAnsi="Times New Roman" w:cs="Times New Roman"/>
        </w:rPr>
        <w:t>(3,40)</w:t>
      </w:r>
      <w:r w:rsidRPr="00F3233D">
        <w:rPr>
          <w:rFonts w:ascii="Times New Roman" w:hAnsi="Times New Roman" w:cs="Times New Roman"/>
          <w:i/>
        </w:rPr>
        <w:t xml:space="preserve"> </w:t>
      </w:r>
      <w:r w:rsidRPr="00F3233D">
        <w:rPr>
          <w:rFonts w:ascii="Times New Roman" w:hAnsi="Times New Roman" w:cs="Times New Roman"/>
        </w:rPr>
        <w:t xml:space="preserve">= 0.62, </w:t>
      </w:r>
      <w:r w:rsidRPr="00F3233D">
        <w:rPr>
          <w:rFonts w:ascii="Times New Roman" w:hAnsi="Times New Roman" w:cs="Times New Roman"/>
          <w:i/>
        </w:rPr>
        <w:t xml:space="preserve">p </w:t>
      </w:r>
      <w:r w:rsidRPr="00F3233D">
        <w:rPr>
          <w:rFonts w:ascii="Times New Roman" w:hAnsi="Times New Roman" w:cs="Times New Roman"/>
        </w:rPr>
        <w:t>= 0.61.</w:t>
      </w:r>
    </w:p>
    <w:p w14:paraId="323083F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Our next set of analyses concerned whether infants in different conditions formed different expectations about the outcome of the novel event, which we measured by recording the total time spent engaging with the toy during the exploration period. If infants formed strong expectations about the outcome, they may </w:t>
      </w:r>
      <w:r w:rsidRPr="00F3233D">
        <w:rPr>
          <w:rFonts w:ascii="Times New Roman" w:hAnsi="Times New Roman" w:cs="Times New Roman"/>
        </w:rPr>
        <w:t xml:space="preserve">explore the toy more persistently </w:t>
      </w:r>
      <w:r>
        <w:rPr>
          <w:rFonts w:ascii="Times New Roman" w:hAnsi="Times New Roman" w:cs="Times New Roman"/>
        </w:rPr>
        <w:t xml:space="preserve">(i.e. longer) </w:t>
      </w:r>
      <w:r w:rsidRPr="00F3233D">
        <w:rPr>
          <w:rFonts w:ascii="Times New Roman" w:hAnsi="Times New Roman" w:cs="Times New Roman"/>
        </w:rPr>
        <w:t xml:space="preserve">when </w:t>
      </w:r>
      <w:r>
        <w:rPr>
          <w:rFonts w:ascii="Times New Roman" w:hAnsi="Times New Roman" w:cs="Times New Roman"/>
        </w:rPr>
        <w:t>this expectation was violated. A simple linear regression showed that t</w:t>
      </w:r>
      <w:r w:rsidRPr="00F3233D">
        <w:rPr>
          <w:rFonts w:ascii="Times New Roman" w:hAnsi="Times New Roman" w:cs="Times New Roman"/>
        </w:rPr>
        <w:t xml:space="preserve">he amount of time spent engaging with the toy during the exploration period was not significantly predicted by condition, </w:t>
      </w:r>
      <w:r w:rsidRPr="00F3233D">
        <w:rPr>
          <w:rFonts w:ascii="Times New Roman" w:hAnsi="Times New Roman" w:cs="Times New Roman"/>
          <w:i/>
        </w:rPr>
        <w:t xml:space="preserve">b </w:t>
      </w:r>
      <w:r w:rsidRPr="00F3233D">
        <w:rPr>
          <w:rFonts w:ascii="Times New Roman" w:hAnsi="Times New Roman" w:cs="Times New Roman"/>
        </w:rPr>
        <w:t xml:space="preserve">= -3.85, </w:t>
      </w:r>
      <w:r w:rsidRPr="00F3233D">
        <w:rPr>
          <w:rFonts w:ascii="Times New Roman" w:hAnsi="Times New Roman" w:cs="Times New Roman"/>
          <w:i/>
        </w:rPr>
        <w:t xml:space="preserve">p </w:t>
      </w:r>
      <w:r w:rsidRPr="00F3233D">
        <w:rPr>
          <w:rFonts w:ascii="Times New Roman" w:hAnsi="Times New Roman" w:cs="Times New Roman"/>
        </w:rPr>
        <w:t xml:space="preserve">= 0.73. However, the interaction between hand and language condition was marginally able to predict the amount of time physically interacting with the toy during the exploration period, measured as IBAs, net of the main effects, </w:t>
      </w:r>
      <w:r w:rsidRPr="00F3233D">
        <w:rPr>
          <w:rFonts w:ascii="Times New Roman" w:hAnsi="Times New Roman" w:cs="Times New Roman"/>
          <w:i/>
        </w:rPr>
        <w:t xml:space="preserve">b = </w:t>
      </w:r>
      <w:r w:rsidRPr="00F3233D">
        <w:rPr>
          <w:rFonts w:ascii="Times New Roman" w:hAnsi="Times New Roman" w:cs="Times New Roman"/>
        </w:rPr>
        <w:t xml:space="preserve">10.41, </w:t>
      </w:r>
      <w:r w:rsidRPr="00F3233D">
        <w:rPr>
          <w:rFonts w:ascii="Times New Roman" w:hAnsi="Times New Roman" w:cs="Times New Roman"/>
          <w:i/>
        </w:rPr>
        <w:t xml:space="preserve">p </w:t>
      </w:r>
      <w:r w:rsidRPr="00F3233D">
        <w:rPr>
          <w:rFonts w:ascii="Times New Roman" w:hAnsi="Times New Roman" w:cs="Times New Roman"/>
        </w:rPr>
        <w:t>= 0.09</w:t>
      </w:r>
      <w:r>
        <w:rPr>
          <w:rFonts w:ascii="Times New Roman" w:hAnsi="Times New Roman" w:cs="Times New Roman"/>
        </w:rPr>
        <w:t xml:space="preserve"> (</w:t>
      </w:r>
      <w:r w:rsidRPr="00E240F7">
        <w:rPr>
          <w:rFonts w:ascii="Times New Roman" w:hAnsi="Times New Roman" w:cs="Times New Roman"/>
          <w:i/>
          <w:highlight w:val="green"/>
        </w:rPr>
        <w:t>figure</w:t>
      </w:r>
      <w:r w:rsidRPr="00E240F7">
        <w:rPr>
          <w:rFonts w:ascii="Times New Roman" w:hAnsi="Times New Roman" w:cs="Times New Roman"/>
          <w:highlight w:val="green"/>
        </w:rPr>
        <w:t xml:space="preserve"> 11</w:t>
      </w:r>
      <w:r>
        <w:rPr>
          <w:rFonts w:ascii="Times New Roman" w:hAnsi="Times New Roman" w:cs="Times New Roman"/>
        </w:rPr>
        <w:t>)</w:t>
      </w:r>
      <w:r w:rsidRPr="00F3233D">
        <w:rPr>
          <w:rFonts w:ascii="Times New Roman" w:hAnsi="Times New Roman" w:cs="Times New Roman"/>
        </w:rPr>
        <w:t>.  Neither the main effect of hands or language was significant net of each other (</w:t>
      </w:r>
      <w:r w:rsidRPr="00F3233D">
        <w:rPr>
          <w:rFonts w:ascii="Times New Roman" w:hAnsi="Times New Roman" w:cs="Times New Roman"/>
          <w:i/>
        </w:rPr>
        <w:t xml:space="preserve">b = </w:t>
      </w:r>
      <w:r w:rsidRPr="00F3233D">
        <w:rPr>
          <w:rFonts w:ascii="Times New Roman" w:hAnsi="Times New Roman" w:cs="Times New Roman"/>
        </w:rPr>
        <w:t xml:space="preserve">4.39, </w:t>
      </w:r>
      <w:r w:rsidRPr="00F3233D">
        <w:rPr>
          <w:rFonts w:ascii="Times New Roman" w:hAnsi="Times New Roman" w:cs="Times New Roman"/>
          <w:i/>
        </w:rPr>
        <w:t xml:space="preserve">p = </w:t>
      </w:r>
      <w:r w:rsidRPr="00F3233D">
        <w:rPr>
          <w:rFonts w:ascii="Times New Roman" w:hAnsi="Times New Roman" w:cs="Times New Roman"/>
        </w:rPr>
        <w:t xml:space="preserve">0.16; </w:t>
      </w:r>
      <w:r w:rsidRPr="00F3233D">
        <w:rPr>
          <w:rFonts w:ascii="Times New Roman" w:hAnsi="Times New Roman" w:cs="Times New Roman"/>
          <w:i/>
        </w:rPr>
        <w:t xml:space="preserve">b = </w:t>
      </w:r>
      <w:r w:rsidRPr="00F3233D">
        <w:rPr>
          <w:rFonts w:ascii="Times New Roman" w:hAnsi="Times New Roman" w:cs="Times New Roman"/>
        </w:rPr>
        <w:t xml:space="preserve">4.88, </w:t>
      </w:r>
      <w:r w:rsidRPr="00F3233D">
        <w:rPr>
          <w:rFonts w:ascii="Times New Roman" w:hAnsi="Times New Roman" w:cs="Times New Roman"/>
          <w:i/>
        </w:rPr>
        <w:t>p =</w:t>
      </w:r>
      <w:r w:rsidRPr="00F3233D">
        <w:rPr>
          <w:rFonts w:ascii="Times New Roman" w:hAnsi="Times New Roman" w:cs="Times New Roman"/>
        </w:rPr>
        <w:t xml:space="preserve"> 0.12, respectively).</w:t>
      </w:r>
    </w:p>
    <w:p w14:paraId="0A43F141"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Exploratory</w:t>
      </w:r>
      <w:r w:rsidRPr="00F3233D">
        <w:rPr>
          <w:rFonts w:ascii="Times New Roman" w:hAnsi="Times New Roman" w:cs="Times New Roman"/>
        </w:rPr>
        <w:t xml:space="preserve"> analyses showed there were no differences across condition in average participant age (</w:t>
      </w:r>
      <w:r w:rsidRPr="00F3233D">
        <w:rPr>
          <w:rFonts w:ascii="Times New Roman" w:hAnsi="Times New Roman" w:cs="Times New Roman"/>
          <w:i/>
        </w:rPr>
        <w:t>F</w:t>
      </w:r>
      <w:r w:rsidRPr="00F3233D">
        <w:rPr>
          <w:rFonts w:ascii="Times New Roman" w:hAnsi="Times New Roman" w:cs="Times New Roman"/>
        </w:rPr>
        <w:t xml:space="preserve">(3,40) = 0.08, </w:t>
      </w:r>
      <w:r w:rsidRPr="00F3233D">
        <w:rPr>
          <w:rFonts w:ascii="Times New Roman" w:hAnsi="Times New Roman" w:cs="Times New Roman"/>
          <w:i/>
        </w:rPr>
        <w:t>p</w:t>
      </w:r>
      <w:r w:rsidRPr="00F3233D">
        <w:rPr>
          <w:rFonts w:ascii="Times New Roman" w:hAnsi="Times New Roman" w:cs="Times New Roman"/>
        </w:rPr>
        <w:t xml:space="preserve"> = 0.97) or vocabulary size (</w:t>
      </w:r>
      <w:r w:rsidRPr="00F3233D">
        <w:rPr>
          <w:rFonts w:ascii="Times New Roman" w:hAnsi="Times New Roman" w:cs="Times New Roman"/>
          <w:i/>
        </w:rPr>
        <w:t>F</w:t>
      </w:r>
      <w:r w:rsidRPr="00F3233D">
        <w:rPr>
          <w:rFonts w:ascii="Times New Roman" w:hAnsi="Times New Roman" w:cs="Times New Roman"/>
        </w:rPr>
        <w:t xml:space="preserve">(3,40) = 0.78, </w:t>
      </w:r>
      <w:r w:rsidRPr="00F3233D">
        <w:rPr>
          <w:rFonts w:ascii="Times New Roman" w:hAnsi="Times New Roman" w:cs="Times New Roman"/>
          <w:i/>
        </w:rPr>
        <w:t>p</w:t>
      </w:r>
      <w:r w:rsidRPr="00F3233D">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r w:rsidRPr="00F3233D">
        <w:rPr>
          <w:rFonts w:ascii="Times New Roman" w:hAnsi="Times New Roman" w:cs="Times New Roman"/>
          <w:i/>
        </w:rPr>
        <w:t>F</w:t>
      </w:r>
      <w:r w:rsidRPr="00F3233D">
        <w:rPr>
          <w:rFonts w:ascii="Times New Roman" w:hAnsi="Times New Roman" w:cs="Times New Roman"/>
        </w:rPr>
        <w:t xml:space="preserve">(3,40) = 0.85, </w:t>
      </w:r>
      <w:r w:rsidRPr="00F3233D">
        <w:rPr>
          <w:rFonts w:ascii="Times New Roman" w:hAnsi="Times New Roman" w:cs="Times New Roman"/>
          <w:i/>
        </w:rPr>
        <w:t>p</w:t>
      </w:r>
      <w:r w:rsidRPr="00F3233D">
        <w:rPr>
          <w:rFonts w:ascii="Times New Roman" w:hAnsi="Times New Roman" w:cs="Times New Roman"/>
        </w:rPr>
        <w:t xml:space="preserve"> = 0.47), warm-up period duration (</w:t>
      </w:r>
      <w:r w:rsidRPr="00F3233D">
        <w:rPr>
          <w:rFonts w:ascii="Times New Roman" w:hAnsi="Times New Roman" w:cs="Times New Roman"/>
          <w:i/>
        </w:rPr>
        <w:t>F</w:t>
      </w:r>
      <w:r w:rsidRPr="00F3233D">
        <w:rPr>
          <w:rFonts w:ascii="Times New Roman" w:hAnsi="Times New Roman" w:cs="Times New Roman"/>
        </w:rPr>
        <w:t xml:space="preserve">(3,40) = 0.66, </w:t>
      </w:r>
      <w:r w:rsidRPr="00F3233D">
        <w:rPr>
          <w:rFonts w:ascii="Times New Roman" w:hAnsi="Times New Roman" w:cs="Times New Roman"/>
          <w:i/>
        </w:rPr>
        <w:t>p</w:t>
      </w:r>
      <w:r w:rsidRPr="00F3233D">
        <w:rPr>
          <w:rFonts w:ascii="Times New Roman" w:hAnsi="Times New Roman" w:cs="Times New Roman"/>
        </w:rPr>
        <w:t xml:space="preserve"> = 0.58), length of the first response window (</w:t>
      </w:r>
      <w:r w:rsidRPr="00F3233D">
        <w:rPr>
          <w:rFonts w:ascii="Times New Roman" w:hAnsi="Times New Roman" w:cs="Times New Roman"/>
          <w:i/>
        </w:rPr>
        <w:t>F</w:t>
      </w:r>
      <w:r w:rsidRPr="00F3233D">
        <w:rPr>
          <w:rFonts w:ascii="Times New Roman" w:hAnsi="Times New Roman" w:cs="Times New Roman"/>
        </w:rPr>
        <w:t xml:space="preserve">(3,40) = 1.19, </w:t>
      </w:r>
      <w:r w:rsidRPr="00F3233D">
        <w:rPr>
          <w:rFonts w:ascii="Times New Roman" w:hAnsi="Times New Roman" w:cs="Times New Roman"/>
          <w:i/>
        </w:rPr>
        <w:t>p</w:t>
      </w:r>
      <w:r w:rsidRPr="00F3233D">
        <w:rPr>
          <w:rFonts w:ascii="Times New Roman" w:hAnsi="Times New Roman" w:cs="Times New Roman"/>
        </w:rPr>
        <w:t xml:space="preserve"> = 0.33), or exploration period duration (</w:t>
      </w:r>
      <w:r w:rsidRPr="00F3233D">
        <w:rPr>
          <w:rFonts w:ascii="Times New Roman" w:hAnsi="Times New Roman" w:cs="Times New Roman"/>
          <w:i/>
        </w:rPr>
        <w:t>F</w:t>
      </w:r>
      <w:r w:rsidRPr="00F3233D">
        <w:rPr>
          <w:rFonts w:ascii="Times New Roman" w:hAnsi="Times New Roman" w:cs="Times New Roman"/>
        </w:rPr>
        <w:t xml:space="preserve">(3,40) = 1.00, </w:t>
      </w:r>
      <w:r w:rsidRPr="00F3233D">
        <w:rPr>
          <w:rFonts w:ascii="Times New Roman" w:hAnsi="Times New Roman" w:cs="Times New Roman"/>
          <w:i/>
        </w:rPr>
        <w:t>p</w:t>
      </w:r>
      <w:r w:rsidRPr="00F3233D">
        <w:rPr>
          <w:rFonts w:ascii="Times New Roman" w:hAnsi="Times New Roman" w:cs="Times New Roman"/>
        </w:rPr>
        <w:t xml:space="preserve"> = 0.40) across conditions. However, there was a significant difference in the average duration of the demonstration period, </w:t>
      </w:r>
      <w:r w:rsidRPr="00F3233D">
        <w:rPr>
          <w:rFonts w:ascii="Times New Roman" w:hAnsi="Times New Roman" w:cs="Times New Roman"/>
          <w:i/>
        </w:rPr>
        <w:t>F</w:t>
      </w:r>
      <w:r w:rsidRPr="00F3233D">
        <w:rPr>
          <w:rFonts w:ascii="Times New Roman" w:hAnsi="Times New Roman" w:cs="Times New Roman"/>
        </w:rPr>
        <w:t xml:space="preserve">(3,40) = 3.26, </w:t>
      </w:r>
      <w:r w:rsidRPr="00F3233D">
        <w:rPr>
          <w:rFonts w:ascii="Times New Roman" w:hAnsi="Times New Roman" w:cs="Times New Roman"/>
          <w:i/>
        </w:rPr>
        <w:t>p</w:t>
      </w:r>
      <w:r w:rsidRPr="00F3233D">
        <w:rPr>
          <w:rFonts w:ascii="Times New Roman" w:hAnsi="Times New Roman" w:cs="Times New Roman"/>
        </w:rPr>
        <w:t xml:space="preserve"> = 0.03. </w:t>
      </w:r>
      <w:r>
        <w:rPr>
          <w:rFonts w:ascii="Times New Roman" w:hAnsi="Times New Roman" w:cs="Times New Roman"/>
        </w:rPr>
        <w:t xml:space="preserve">An analysis of variance (ANOVA) revealed </w:t>
      </w:r>
      <w:r w:rsidRPr="00F3233D">
        <w:rPr>
          <w:rFonts w:ascii="Times New Roman" w:hAnsi="Times New Roman" w:cs="Times New Roman"/>
        </w:rPr>
        <w:t xml:space="preserve">that participants in the </w:t>
      </w:r>
      <w:r w:rsidRPr="00F3233D">
        <w:rPr>
          <w:rFonts w:ascii="Times New Roman" w:hAnsi="Times New Roman" w:cs="Times New Roman"/>
          <w:i/>
        </w:rPr>
        <w:t>hands exposed + 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condition witnessed the longest de</w:t>
      </w:r>
      <w:r>
        <w:rPr>
          <w:rFonts w:ascii="Times New Roman" w:hAnsi="Times New Roman" w:cs="Times New Roman"/>
        </w:rPr>
        <w:t>monstration of the novel event (</w:t>
      </w:r>
      <w:r w:rsidRPr="00E240F7">
        <w:rPr>
          <w:rFonts w:ascii="Times New Roman" w:hAnsi="Times New Roman" w:cs="Times New Roman"/>
          <w:i/>
          <w:highlight w:val="green"/>
        </w:rPr>
        <w:t xml:space="preserve">figure </w:t>
      </w:r>
      <w:r>
        <w:rPr>
          <w:rFonts w:ascii="Times New Roman" w:hAnsi="Times New Roman" w:cs="Times New Roman"/>
          <w:i/>
          <w:highlight w:val="green"/>
        </w:rPr>
        <w:t>12</w:t>
      </w:r>
      <w:r>
        <w:rPr>
          <w:rFonts w:ascii="Times New Roman" w:hAnsi="Times New Roman" w:cs="Times New Roman"/>
        </w:rPr>
        <w:t xml:space="preserve">). The average length of the demonstration in this condition was 48.5 seconds. An independent samples T-test confirmed this to be significantly longer than the average demonstration </w:t>
      </w:r>
      <w:r w:rsidRPr="00F3233D">
        <w:rPr>
          <w:rFonts w:ascii="Times New Roman" w:hAnsi="Times New Roman" w:cs="Times New Roman"/>
        </w:rPr>
        <w:t>across the other three conditions</w:t>
      </w:r>
      <w:r>
        <w:rPr>
          <w:rFonts w:ascii="Times New Roman" w:hAnsi="Times New Roman" w:cs="Times New Roman"/>
        </w:rPr>
        <w:t xml:space="preserve"> (43.7s), </w:t>
      </w:r>
      <w:r>
        <w:rPr>
          <w:rFonts w:ascii="Times New Roman" w:hAnsi="Times New Roman" w:cs="Times New Roman"/>
          <w:i/>
        </w:rPr>
        <w:t xml:space="preserve">t </w:t>
      </w:r>
      <w:r>
        <w:rPr>
          <w:rFonts w:ascii="Times New Roman" w:hAnsi="Times New Roman" w:cs="Times New Roman"/>
        </w:rPr>
        <w:t xml:space="preserve">= 3.02, </w:t>
      </w:r>
      <w:r>
        <w:rPr>
          <w:rFonts w:ascii="Times New Roman" w:hAnsi="Times New Roman" w:cs="Times New Roman"/>
          <w:i/>
        </w:rPr>
        <w:t xml:space="preserve">p </w:t>
      </w:r>
      <w:r>
        <w:rPr>
          <w:rFonts w:ascii="Times New Roman" w:hAnsi="Times New Roman" w:cs="Times New Roman"/>
        </w:rPr>
        <w:t>&lt; 0.05</w:t>
      </w:r>
      <w:r w:rsidRPr="00F3233D">
        <w:rPr>
          <w:rFonts w:ascii="Times New Roman" w:hAnsi="Times New Roman" w:cs="Times New Roman"/>
        </w:rPr>
        <w:t xml:space="preserve">. </w:t>
      </w:r>
    </w:p>
    <w:p w14:paraId="6B8AFF83" w14:textId="77777777" w:rsidR="00E01AB0" w:rsidRPr="00F3233D" w:rsidRDefault="00E01AB0" w:rsidP="00E01AB0">
      <w:pPr>
        <w:rPr>
          <w:rFonts w:ascii="Times New Roman" w:hAnsi="Times New Roman" w:cs="Times New Roman"/>
          <w:b/>
        </w:rPr>
      </w:pPr>
    </w:p>
    <w:p w14:paraId="4E792792" w14:textId="77777777" w:rsidR="00E01AB0" w:rsidRPr="00F3233D" w:rsidRDefault="00E01AB0" w:rsidP="00E01AB0">
      <w:pPr>
        <w:rPr>
          <w:rFonts w:ascii="Times New Roman" w:hAnsi="Times New Roman" w:cs="Times New Roman"/>
          <w:b/>
        </w:rPr>
      </w:pPr>
    </w:p>
    <w:p w14:paraId="18EFE3EF"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Discussion</w:t>
      </w:r>
    </w:p>
    <w:p w14:paraId="4607FDC6" w14:textId="77777777" w:rsidR="00E01AB0" w:rsidRPr="00F3233D" w:rsidRDefault="00E01AB0" w:rsidP="00E01AB0">
      <w:pPr>
        <w:rPr>
          <w:rFonts w:ascii="Times New Roman" w:hAnsi="Times New Roman" w:cs="Times New Roman"/>
          <w:b/>
        </w:rPr>
      </w:pPr>
    </w:p>
    <w:p w14:paraId="3B9F6661" w14:textId="77777777" w:rsidR="00E01AB0" w:rsidRPr="00F3233D" w:rsidRDefault="00E01AB0" w:rsidP="00E01AB0">
      <w:pPr>
        <w:jc w:val="center"/>
        <w:rPr>
          <w:rFonts w:ascii="Times New Roman" w:hAnsi="Times New Roman" w:cs="Times New Roman"/>
          <w:b/>
        </w:rPr>
      </w:pPr>
    </w:p>
    <w:p w14:paraId="6D275BB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19F6A2C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To fully explore the manifestation of this proposed relationship between syntactic cues and rational action, we also hypothesized that infants in the </w:t>
      </w:r>
      <w:r w:rsidRPr="00F3233D">
        <w:rPr>
          <w:rFonts w:ascii="Times New Roman" w:hAnsi="Times New Roman" w:cs="Times New Roman"/>
          <w:i/>
        </w:rPr>
        <w:t>hands occupied + 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sidRPr="00F3233D">
        <w:rPr>
          <w:rFonts w:ascii="Times New Roman" w:hAnsi="Times New Roman" w:cs="Times New Roman"/>
          <w:i/>
        </w:rPr>
        <w:t>hands exposed + manner</w:t>
      </w:r>
      <w:r w:rsidRPr="00FE12F1">
        <w:rPr>
          <w:rFonts w:ascii="Times New Roman" w:hAnsi="Times New Roman" w:cs="Times New Roman"/>
          <w:i/>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3233D">
        <w:rPr>
          <w:rFonts w:ascii="Times New Roman" w:hAnsi="Times New Roman" w:cs="Times New Roman"/>
          <w:i/>
        </w:rPr>
        <w:t>IBAs</w:t>
      </w:r>
      <w:r w:rsidRPr="00F3233D">
        <w:rPr>
          <w:rFonts w:ascii="Times New Roman" w:hAnsi="Times New Roman" w:cs="Times New Roman"/>
        </w:rPr>
        <w:t xml:space="preserve">) and the specific number of head-touches, hand-touches, or total actions performed during exploration. </w:t>
      </w:r>
    </w:p>
    <w:p w14:paraId="25D036D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these findings are not likely to be the result of any limitations of the toy, itself. Lowering its dimensions and introducing a simpler causal model for activation successfully produced the anticipated variability in response type. This was crucial to confirming our particular toy as a valid means to measure infants’ imitation patterns. However, this variability could not be explained by infants’ exposure to situational constraints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 xml:space="preserve">et al., </w:t>
      </w:r>
      <w:r w:rsidRPr="009D36EA">
        <w:rPr>
          <w:rFonts w:ascii="Times New Roman" w:hAnsi="Times New Roman" w:cs="Times New Roman"/>
          <w:highlight w:val="cyan"/>
        </w:rPr>
        <w:t>2002</w:t>
      </w:r>
      <w:r w:rsidRPr="00F3233D">
        <w:rPr>
          <w:rFonts w:ascii="Times New Roman" w:hAnsi="Times New Roman" w:cs="Times New Roman"/>
        </w:rPr>
        <w:t xml:space="preserve">), language cues (cf. </w:t>
      </w:r>
      <w:r w:rsidRPr="009D36EA">
        <w:rPr>
          <w:rFonts w:ascii="Times New Roman" w:hAnsi="Times New Roman" w:cs="Times New Roman"/>
          <w:highlight w:val="cyan"/>
        </w:rPr>
        <w:t>Chen &amp; Waxman, 2012</w:t>
      </w:r>
      <w:r w:rsidRPr="00F3233D">
        <w:rPr>
          <w:rFonts w:ascii="Times New Roman" w:hAnsi="Times New Roman" w:cs="Times New Roman"/>
        </w:rPr>
        <w:t xml:space="preserve">), or any interaction between the two (cf.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w:t>
      </w:r>
    </w:p>
    <w:p w14:paraId="3FD3A713"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sidRPr="00F3233D">
        <w:rPr>
          <w:rFonts w:ascii="Times New Roman" w:hAnsi="Times New Roman" w:cs="Times New Roman"/>
          <w:i/>
        </w:rPr>
        <w:t xml:space="preserve">measure </w:t>
      </w:r>
      <w:r w:rsidRPr="00F3233D">
        <w:rPr>
          <w:rFonts w:ascii="Times New Roman" w:hAnsi="Times New Roman" w:cs="Times New Roman"/>
        </w:rPr>
        <w:t xml:space="preserve">participants’ responses and (2) how we </w:t>
      </w:r>
      <w:r w:rsidRPr="00F3233D">
        <w:rPr>
          <w:rFonts w:ascii="Times New Roman" w:hAnsi="Times New Roman" w:cs="Times New Roman"/>
          <w:i/>
        </w:rPr>
        <w:t xml:space="preserve">present </w:t>
      </w:r>
      <w:r w:rsidRPr="00F3233D">
        <w:rPr>
          <w:rFonts w:ascii="Times New Roman" w:hAnsi="Times New Roman" w:cs="Times New Roman"/>
        </w:rPr>
        <w:t xml:space="preserve">the relevant cues.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 This would suggest that our coding was sensitive to trends on both the macro- and micro-level, making our null results less likely to be the product of improperly calibrated criteria. </w:t>
      </w:r>
    </w:p>
    <w:p w14:paraId="35BD51C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 more worthwhile pursuit concerns determining the extent to which our presentation of the situational cues, in particular, served its intended function within the paradigm. Previous research has shown that 12-month-old infants selectively imitate the novel head-touch of an experimenter only when her hands are </w:t>
      </w:r>
      <w:r w:rsidRPr="00F3233D">
        <w:rPr>
          <w:rFonts w:ascii="Times New Roman" w:hAnsi="Times New Roman" w:cs="Times New Roman"/>
          <w:i/>
        </w:rPr>
        <w:t>restrained</w:t>
      </w:r>
      <w:r w:rsidRPr="00F3233D">
        <w:rPr>
          <w:rFonts w:ascii="Times New Roman" w:hAnsi="Times New Roman" w:cs="Times New Roman"/>
        </w:rPr>
        <w:t xml:space="preserve"> (by being tied to her chair), not simply when they were “voluntarily” occupied (as in the case of holding a blanket around her shoulders). This would suggest that infants require a certain degree of plausibility in order to consider an experimenter’s hands to be “occupied” in earnest. In the case of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participants, this criterion could have been met when the experimenter exclaimed that she was cold, thus prompting her to wrap herself in the blanket. This emotionally valenced component was not presented to the 12-month-olds, and could represent a sufficient indicator of “necessity” to 14-month-olds. It may follow then that even the physical and emotional cues combined do not convey a cue that is sufficiently believable to our 18-month-old participants. </w:t>
      </w:r>
    </w:p>
    <w:p w14:paraId="3AF62863" w14:textId="77777777" w:rsidR="00E01AB0" w:rsidRDefault="00E01AB0" w:rsidP="00E01AB0">
      <w:pPr>
        <w:rPr>
          <w:rFonts w:ascii="Times New Roman" w:hAnsi="Times New Roman" w:cs="Times New Roman"/>
        </w:rPr>
      </w:pPr>
      <w:r w:rsidRPr="00F3233D">
        <w:rPr>
          <w:rFonts w:ascii="Times New Roman" w:hAnsi="Times New Roman" w:cs="Times New Roman"/>
        </w:rPr>
        <w:tab/>
        <w:t xml:space="preserve">To rule out the possibility that our sample was comprised of skeptics, future iterations of our study should include a </w:t>
      </w:r>
      <w:r w:rsidRPr="00F3233D">
        <w:rPr>
          <w:rFonts w:ascii="Times New Roman" w:hAnsi="Times New Roman" w:cs="Times New Roman"/>
          <w:i/>
        </w:rPr>
        <w:t>language-free</w:t>
      </w:r>
      <w:r w:rsidRPr="00F3233D">
        <w:rPr>
          <w:rFonts w:ascii="Times New Roman" w:hAnsi="Times New Roman" w:cs="Times New Roman"/>
        </w:rPr>
        <w:t xml:space="preserve"> condition. Doing this would establish a baseline representation of how18-month-olds interpret the rationality of the experimenter’s actions. If</w:t>
      </w:r>
      <w:r>
        <w:rPr>
          <w:rFonts w:ascii="Times New Roman" w:hAnsi="Times New Roman" w:cs="Times New Roman"/>
        </w:rPr>
        <w:t xml:space="preserve"> they replicate the patterns found in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xml:space="preserve"> (2002)</w:t>
      </w:r>
      <w:r>
        <w:rPr>
          <w:rFonts w:ascii="Times New Roman" w:hAnsi="Times New Roman" w:cs="Times New Roman"/>
        </w:rPr>
        <w:t xml:space="preserve">,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w:t>
      </w:r>
      <w:r w:rsidRPr="009D36EA">
        <w:rPr>
          <w:rFonts w:ascii="Times New Roman" w:hAnsi="Times New Roman" w:cs="Times New Roman"/>
          <w:highlight w:val="cyan"/>
        </w:rPr>
        <w:t>.g. NAME, 0000</w:t>
      </w:r>
      <w:r>
        <w:rPr>
          <w:rFonts w:ascii="Times New Roman" w:hAnsi="Times New Roman" w:cs="Times New Roman"/>
        </w:rPr>
        <w:t xml:space="preserve">) or performance in role-playing paradigms (e.g. </w:t>
      </w:r>
      <w:r w:rsidRPr="009D36EA">
        <w:rPr>
          <w:rFonts w:ascii="Times New Roman" w:hAnsi="Times New Roman" w:cs="Times New Roman"/>
          <w:highlight w:val="cyan"/>
        </w:rPr>
        <w:t xml:space="preserve">Schwier, </w:t>
      </w:r>
      <w:r w:rsidRPr="009D36EA">
        <w:rPr>
          <w:rFonts w:ascii="Times New Roman" w:hAnsi="Times New Roman" w:cs="Times New Roman"/>
          <w:color w:val="1A1A1A"/>
          <w:highlight w:val="cyan"/>
        </w:rPr>
        <w:t>Van Maanen, Carpenter &amp; Tomasello</w:t>
      </w:r>
      <w:r w:rsidRPr="009D36EA">
        <w:rPr>
          <w:rFonts w:ascii="Times New Roman" w:hAnsi="Times New Roman" w:cs="Times New Roman"/>
          <w:highlight w:val="cyan"/>
        </w:rPr>
        <w:t>, 2006)</w:t>
      </w:r>
      <w:r>
        <w:rPr>
          <w:rFonts w:ascii="Times New Roman" w:hAnsi="Times New Roman" w:cs="Times New Roman"/>
        </w:rPr>
        <w:t xml:space="preserve">. </w:t>
      </w:r>
    </w:p>
    <w:p w14:paraId="10783E8D" w14:textId="77777777" w:rsidR="00E01AB0" w:rsidRDefault="00E01AB0" w:rsidP="00E01AB0">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 alternate approach would be to regard our findings as methodologically-valid positive evidence that speaks directly to the underlying theory behind our predictions. Depending on the specific mode of interpretation, this could lead to claims ranging from the suggestion that 18-month-olds are not sensitive to the language and behavioral cues presented, to the idea that they do find these cues meaningful, yet only employ them in other, specific contexts. Over and above any particular nuances in possible interpretations, a fundamental challenge awaits anyone who wishes to present these null findings as positive evidence: how do we account for instances of non-linear developmental trajectory? </w:t>
      </w:r>
    </w:p>
    <w:p w14:paraId="70045FDE" w14:textId="77777777" w:rsidR="00E01AB0" w:rsidRPr="003F4ADE" w:rsidRDefault="00E01AB0" w:rsidP="00E01AB0">
      <w:pPr>
        <w:rPr>
          <w:rFonts w:ascii="Times New Roman" w:hAnsi="Times New Roman" w:cs="Times New Roman"/>
        </w:rPr>
      </w:pPr>
      <w:r>
        <w:rPr>
          <w:rFonts w:ascii="Times New Roman" w:hAnsi="Times New Roman" w:cs="Times New Roman"/>
        </w:rPr>
        <w:tab/>
        <w:t xml:space="preserve">Typically it is most intuitive to imagine development (e.g. learning, the functioning of a particular mechanism, etc.) as “increasing”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w:t>
      </w:r>
      <w:r w:rsidRPr="009D36EA">
        <w:rPr>
          <w:rFonts w:ascii="Times New Roman" w:hAnsi="Times New Roman" w:cs="Times New Roman"/>
          <w:highlight w:val="cyan"/>
        </w:rPr>
        <w:t xml:space="preserve">. 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and are also able to use syntactic cues to bootstrap meaning (e.g</w:t>
      </w:r>
      <w:r w:rsidRPr="009D36EA">
        <w:rPr>
          <w:rFonts w:ascii="Times New Roman" w:hAnsi="Times New Roman" w:cs="Times New Roman"/>
          <w:highlight w:val="cyan"/>
        </w:rPr>
        <w:t xml:space="preserve">. Yuan </w:t>
      </w:r>
      <w:r w:rsidRPr="009D36EA">
        <w:rPr>
          <w:rFonts w:ascii="Times New Roman" w:hAnsi="Times New Roman" w:cs="Times New Roman"/>
          <w:i/>
          <w:highlight w:val="cyan"/>
        </w:rPr>
        <w:t>et al</w:t>
      </w:r>
      <w:r>
        <w:rPr>
          <w:rFonts w:ascii="Times New Roman" w:hAnsi="Times New Roman" w:cs="Times New Roman"/>
          <w:highlight w:val="cyan"/>
        </w:rPr>
        <w:t>., 2012</w:t>
      </w:r>
      <w:r>
        <w:rPr>
          <w:rFonts w:ascii="Times New Roman" w:hAnsi="Times New Roman" w:cs="Times New Roman"/>
        </w:rPr>
        <w:t xml:space="preserve">). Infants </w:t>
      </w:r>
      <w:r>
        <w:rPr>
          <w:rFonts w:ascii="Times New Roman" w:hAnsi="Times New Roman" w:cs="Times New Roman"/>
          <w:i/>
        </w:rPr>
        <w:t xml:space="preserve">older </w:t>
      </w:r>
      <w:r>
        <w:rPr>
          <w:rFonts w:ascii="Times New Roman" w:hAnsi="Times New Roman" w:cs="Times New Roman"/>
        </w:rPr>
        <w:t>than 18-months develop—in the colloquial sense of the word—the ability to integrate these cues as a means to inform higher-level interpretations of novel events and the way adults speak about them (e.g</w:t>
      </w:r>
      <w:r w:rsidRPr="009D36EA">
        <w:rPr>
          <w:rFonts w:ascii="Times New Roman" w:hAnsi="Times New Roman" w:cs="Times New Roman"/>
          <w:highlight w:val="cyan"/>
        </w:rPr>
        <w:t>. Kline &amp; Snedeker, 2015</w:t>
      </w:r>
      <w:r>
        <w:rPr>
          <w:rFonts w:ascii="Times New Roman" w:hAnsi="Times New Roman" w:cs="Times New Roman"/>
        </w:rPr>
        <w:t xml:space="preserve">).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r w:rsidRPr="009D36EA">
        <w:rPr>
          <w:rFonts w:ascii="Times New Roman" w:hAnsi="Times New Roman" w:cs="Times New Roman"/>
          <w:highlight w:val="cyan"/>
        </w:rPr>
        <w:t>Karmiloff-Smith, 1992</w:t>
      </w:r>
      <w:r>
        <w:rPr>
          <w:rFonts w:ascii="Times New Roman" w:hAnsi="Times New Roman" w:cs="Times New Roman"/>
        </w:rPr>
        <w:t xml:space="preserve">). This theory, described in greater detail below, not only predicts a non-linear (or, what we will call, “U-shaped”) trajectory, it also pinpoints 18-months as an especially unique point in development. </w:t>
      </w:r>
    </w:p>
    <w:p w14:paraId="72DEADC6" w14:textId="77777777" w:rsidR="00E01AB0" w:rsidRDefault="00E01AB0" w:rsidP="00E01AB0">
      <w:pPr>
        <w:rPr>
          <w:rFonts w:ascii="Times New Roman" w:hAnsi="Times New Roman" w:cs="Times New Roman"/>
        </w:rPr>
      </w:pPr>
    </w:p>
    <w:p w14:paraId="63BD74F2" w14:textId="77777777" w:rsidR="00E01AB0" w:rsidRDefault="00E01AB0" w:rsidP="00E01AB0">
      <w:pPr>
        <w:rPr>
          <w:rFonts w:ascii="Times New Roman" w:hAnsi="Times New Roman" w:cs="Times New Roman"/>
          <w:b/>
        </w:rPr>
      </w:pPr>
      <w:r>
        <w:rPr>
          <w:rFonts w:ascii="Times New Roman" w:hAnsi="Times New Roman" w:cs="Times New Roman"/>
          <w:b/>
        </w:rPr>
        <w:t xml:space="preserve">Distinguishing Representations from Behavior: An RR Model </w:t>
      </w:r>
    </w:p>
    <w:p w14:paraId="763C5708" w14:textId="77777777" w:rsidR="00E01AB0" w:rsidRDefault="00E01AB0" w:rsidP="00E01AB0">
      <w:pPr>
        <w:rPr>
          <w:rFonts w:ascii="Times New Roman" w:hAnsi="Times New Roman" w:cs="Times New Roman"/>
          <w:b/>
        </w:rPr>
      </w:pPr>
    </w:p>
    <w:p w14:paraId="03E3B610" w14:textId="77777777" w:rsidR="00E01AB0" w:rsidRDefault="00E01AB0" w:rsidP="00E01AB0">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r w:rsidRPr="009D36EA">
        <w:rPr>
          <w:rFonts w:ascii="Times New Roman" w:hAnsi="Times New Roman" w:cs="Times New Roman"/>
          <w:highlight w:val="cyan"/>
        </w:rPr>
        <w:t>Karmiloff-Smith, 1992:18</w:t>
      </w:r>
      <w:r>
        <w:rPr>
          <w:rFonts w:ascii="Times New Roman" w:hAnsi="Times New Roman" w:cs="Times New Roman"/>
        </w:rPr>
        <w:t xml:space="preserve">).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51CC2382" w14:textId="77777777" w:rsidR="00E01AB0" w:rsidRDefault="00E01AB0" w:rsidP="00E01AB0">
      <w:pPr>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sidRPr="0085505B">
        <w:rPr>
          <w:rFonts w:ascii="Times New Roman" w:hAnsi="Times New Roman" w:cs="Times New Roman"/>
          <w:i/>
        </w:rPr>
        <w:t>phases</w:t>
      </w:r>
      <w:r>
        <w:rPr>
          <w:rFonts w:ascii="Times New Roman" w:hAnsi="Times New Roman" w:cs="Times New Roman"/>
        </w:rPr>
        <w:t>. Unlike a “stage” model of development, these phases are recurrent, and develop independently across domains, or even across subsets of a single domain (e.g. the microdomain of “transitivity” within the domain of “language”). The first phase (P1) is characterized by a focus on external data. This in turn leads to “behavioral mastery,” or the consistently successful performance within the microdomain, which is often identical to behaviors performed in the final phase of redescription. However, the second phase (P2) is often characterized by a divergence from or decrease in P1 behavioral performance. This is the result of a shift in focus away from external data to one that attends exclusively to the currently held internal representations. While the behavioral patterns may undergo marked changes, there is no evidence suggesting that there is any parallel degradation of the representations (</w:t>
      </w:r>
      <w:r w:rsidRPr="009D36EA">
        <w:rPr>
          <w:rFonts w:ascii="Times New Roman" w:hAnsi="Times New Roman" w:cs="Times New Roman"/>
          <w:highlight w:val="cyan"/>
        </w:rPr>
        <w:t>Karmiloff-Smith, 1992</w:t>
      </w:r>
      <w:r>
        <w:rPr>
          <w:rFonts w:ascii="Times New Roman" w:hAnsi="Times New Roman" w:cs="Times New Roman"/>
        </w:rPr>
        <w:t xml:space="preserve">). Finally, external data and internal representations are reconciled in the third phase (P3), manifesting in behaviors similar to those in P1, but with representations that are far more flexible and robust. </w:t>
      </w:r>
    </w:p>
    <w:p w14:paraId="1F7B05B3" w14:textId="77777777" w:rsidR="00E01AB0" w:rsidRDefault="00E01AB0" w:rsidP="00E01AB0">
      <w:pPr>
        <w:rPr>
          <w:rFonts w:ascii="Times New Roman" w:hAnsi="Times New Roman" w:cs="Times New Roman"/>
        </w:rPr>
      </w:pPr>
      <w:r>
        <w:rPr>
          <w:rFonts w:ascii="Times New Roman" w:hAnsi="Times New Roman" w:cs="Times New Roman"/>
        </w:rPr>
        <w:tab/>
        <w:t>In this way, the process of redescription largely maps to the U-shaped behavioral trajectory observed in measuring infants’ interpretations of rational action (</w:t>
      </w:r>
      <w:r w:rsidRPr="00F675A8">
        <w:rPr>
          <w:rFonts w:ascii="Times New Roman" w:hAnsi="Times New Roman" w:cs="Times New Roman"/>
          <w:i/>
          <w:highlight w:val="green"/>
        </w:rPr>
        <w:t>figure</w:t>
      </w:r>
      <w:r>
        <w:rPr>
          <w:rFonts w:ascii="Times New Roman" w:hAnsi="Times New Roman" w:cs="Times New Roman"/>
          <w:highlight w:val="green"/>
        </w:rPr>
        <w:t xml:space="preserve"> 12</w:t>
      </w:r>
      <w:r>
        <w:rPr>
          <w:rFonts w:ascii="Times New Roman" w:hAnsi="Times New Roman" w:cs="Times New Roman"/>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C51FC8">
        <w:rPr>
          <w:rFonts w:ascii="Times New Roman" w:hAnsi="Times New Roman" w:cs="Times New Roman"/>
          <w:i/>
        </w:rPr>
        <w:t>and</w:t>
      </w:r>
      <w:r>
        <w:rPr>
          <w:rFonts w:ascii="Times New Roman" w:hAnsi="Times New Roman" w:cs="Times New Roman"/>
        </w:rPr>
        <w:t xml:space="preserve"> syntax). </w:t>
      </w:r>
    </w:p>
    <w:p w14:paraId="4D9664D7" w14:textId="77777777" w:rsidR="00E01AB0" w:rsidRDefault="00E01AB0" w:rsidP="00E01AB0">
      <w:pPr>
        <w:rPr>
          <w:rFonts w:ascii="Times New Roman" w:hAnsi="Times New Roman" w:cs="Times New Roman"/>
        </w:rPr>
      </w:pPr>
      <w:r>
        <w:rPr>
          <w:rFonts w:ascii="Times New Roman" w:hAnsi="Times New Roman" w:cs="Times New Roman"/>
        </w:rPr>
        <w:tab/>
        <w:t xml:space="preserve">Importantly, there is a distinction drawn between infants’ performance in </w:t>
      </w:r>
      <w:r w:rsidRPr="00A45D94">
        <w:rPr>
          <w:rFonts w:ascii="Times New Roman" w:hAnsi="Times New Roman" w:cs="Times New Roman"/>
          <w:i/>
        </w:rPr>
        <w:t>behavioral</w:t>
      </w:r>
      <w:r>
        <w:rPr>
          <w:rFonts w:ascii="Times New Roman" w:hAnsi="Times New Roman" w:cs="Times New Roman"/>
        </w:rPr>
        <w:t xml:space="preserve"> tasks and the actual contents of their underlying </w:t>
      </w:r>
      <w:r w:rsidRPr="00A45D94">
        <w:rPr>
          <w:rFonts w:ascii="Times New Roman" w:hAnsi="Times New Roman" w:cs="Times New Roman"/>
          <w:i/>
        </w:rPr>
        <w:t>representations</w:t>
      </w:r>
      <w:r>
        <w:rPr>
          <w:rFonts w:ascii="Times New Roman" w:hAnsi="Times New Roman" w:cs="Times New Roman"/>
        </w:rPr>
        <w:t xml:space="preserve">. In P1, infants’ representations are </w:t>
      </w:r>
      <w:r>
        <w:rPr>
          <w:rFonts w:ascii="Times New Roman" w:hAnsi="Times New Roman" w:cs="Times New Roman"/>
          <w:i/>
        </w:rPr>
        <w:t xml:space="preserve">implicit </w:t>
      </w:r>
      <w:r>
        <w:rPr>
          <w:rFonts w:ascii="Times New Roman" w:hAnsi="Times New Roman" w:cs="Times New Roman"/>
        </w:rPr>
        <w:t>(</w:t>
      </w:r>
      <w:r w:rsidRPr="009D36EA">
        <w:rPr>
          <w:rFonts w:ascii="Times New Roman" w:hAnsi="Times New Roman" w:cs="Times New Roman"/>
          <w:highlight w:val="cyan"/>
        </w:rPr>
        <w:t>Karmiloff-Smith, 1992</w:t>
      </w:r>
      <w:r>
        <w:rPr>
          <w:rFonts w:ascii="Times New Roman" w:hAnsi="Times New Roman" w:cs="Times New Roman"/>
        </w:rPr>
        <w:t xml:space="preserve">). While this may produce accurate, or at least predictable behavioral patterns, the representations themselves are not yet fully developed or available to other domains of cognition. It is not until P3, when these representations become </w:t>
      </w:r>
      <w:r>
        <w:rPr>
          <w:rFonts w:ascii="Times New Roman" w:hAnsi="Times New Roman" w:cs="Times New Roman"/>
          <w:i/>
        </w:rPr>
        <w:t xml:space="preserve">explicit </w:t>
      </w:r>
      <w:r>
        <w:rPr>
          <w:rFonts w:ascii="Times New Roman" w:hAnsi="Times New Roman" w:cs="Times New Roman"/>
        </w:rPr>
        <w:t>knowledge to the infant, that they develop their flexibility across domains (</w:t>
      </w:r>
      <w:r w:rsidRPr="009D36EA">
        <w:rPr>
          <w:rFonts w:ascii="Times New Roman" w:hAnsi="Times New Roman" w:cs="Times New Roman"/>
          <w:highlight w:val="cyan"/>
        </w:rPr>
        <w:t>Karmiloff-Smith, 1992</w:t>
      </w:r>
      <w:r>
        <w:rPr>
          <w:rFonts w:ascii="Times New Roman" w:hAnsi="Times New Roman" w:cs="Times New Roman"/>
        </w:rPr>
        <w:t xml:space="preserve">). Thus, couching 18-month-olds’ understanding of rationality within the domain of language may have preceded their ability to manipulate these representations across domains, explaining the divergence in behavioral patterns. </w:t>
      </w:r>
    </w:p>
    <w:p w14:paraId="1DA76A84" w14:textId="77777777" w:rsidR="00E01AB0" w:rsidRDefault="00E01AB0" w:rsidP="00E01AB0">
      <w:pPr>
        <w:rPr>
          <w:rFonts w:ascii="Times New Roman" w:hAnsi="Times New Roman" w:cs="Times New Roman"/>
        </w:rPr>
      </w:pPr>
      <w:r>
        <w:rPr>
          <w:rFonts w:ascii="Times New Roman" w:hAnsi="Times New Roman" w:cs="Times New Roman"/>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r w:rsidRPr="009D36EA">
        <w:rPr>
          <w:rFonts w:ascii="Times New Roman" w:hAnsi="Times New Roman" w:cs="Times New Roman"/>
          <w:highlight w:val="cyan"/>
        </w:rPr>
        <w:t>Karmiloff-Smith, 1992</w:t>
      </w:r>
      <w:r>
        <w:rPr>
          <w:rFonts w:ascii="Times New Roman" w:hAnsi="Times New Roman" w:cs="Times New Roman"/>
        </w:rPr>
        <w:t xml:space="preserve">),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674E32">
        <w:rPr>
          <w:rFonts w:ascii="Times New Roman" w:hAnsi="Times New Roman" w:cs="Times New Roman"/>
          <w:i/>
        </w:rPr>
        <w:t>implicit</w:t>
      </w:r>
      <w:r>
        <w:rPr>
          <w:rFonts w:ascii="Times New Roman" w:hAnsi="Times New Roman" w:cs="Times New Roman"/>
        </w:rPr>
        <w:t xml:space="preserve"> manifestations of a domain’s inner processes (e.g. by measuring implicit looking patterns rather than explicit imitation behaviors).  </w:t>
      </w:r>
    </w:p>
    <w:p w14:paraId="3AAE1EB3" w14:textId="77777777" w:rsidR="00E01AB0" w:rsidRDefault="00E01AB0" w:rsidP="00E01AB0">
      <w:pPr>
        <w:rPr>
          <w:rFonts w:ascii="Times New Roman" w:hAnsi="Times New Roman" w:cs="Times New Roman"/>
        </w:rPr>
      </w:pPr>
    </w:p>
    <w:p w14:paraId="44DC7D36" w14:textId="77777777" w:rsidR="00E01AB0" w:rsidRDefault="00E01AB0" w:rsidP="00E01AB0">
      <w:pPr>
        <w:rPr>
          <w:rFonts w:ascii="Times New Roman" w:hAnsi="Times New Roman" w:cs="Times New Roman"/>
          <w:b/>
        </w:rPr>
      </w:pPr>
      <w:r>
        <w:rPr>
          <w:rFonts w:ascii="Times New Roman" w:hAnsi="Times New Roman" w:cs="Times New Roman"/>
          <w:b/>
        </w:rPr>
        <w:t xml:space="preserve">Conclusion </w:t>
      </w:r>
    </w:p>
    <w:p w14:paraId="59BC65B2" w14:textId="77777777" w:rsidR="00E01AB0" w:rsidRDefault="00E01AB0" w:rsidP="00E01AB0">
      <w:pPr>
        <w:rPr>
          <w:rFonts w:ascii="Times New Roman" w:hAnsi="Times New Roman" w:cs="Times New Roman"/>
          <w:b/>
        </w:rPr>
      </w:pPr>
    </w:p>
    <w:p w14:paraId="2B9638C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In a series of two experiments, we examined the relationship between infants’ judgments of rational, goal-directed action and their sensitivity to syntactically conveyed cues to meaning. This work was an extension of </w:t>
      </w:r>
      <w:r w:rsidRPr="009D36EA">
        <w:rPr>
          <w:rFonts w:ascii="Times New Roman" w:hAnsi="Times New Roman" w:cs="Times New Roman"/>
          <w:highlight w:val="cyan"/>
        </w:rPr>
        <w:t>Kline and Snedeker (2015</w:t>
      </w:r>
      <w:r>
        <w:rPr>
          <w:rFonts w:ascii="Times New Roman" w:hAnsi="Times New Roman" w:cs="Times New Roman"/>
        </w:rPr>
        <w:t xml:space="preserve">),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xml:space="preserve">). While this may be the result of the </w:t>
      </w:r>
      <w:r w:rsidRPr="000A2E4B">
        <w:rPr>
          <w:rFonts w:ascii="Times New Roman" w:hAnsi="Times New Roman" w:cs="Times New Roman"/>
          <w:i/>
        </w:rPr>
        <w:t>hands occupied</w:t>
      </w:r>
      <w:r>
        <w:rPr>
          <w:rFonts w:ascii="Times New Roman" w:hAnsi="Times New Roman" w:cs="Times New Roman"/>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3D0CFF56"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this claim is unavoidably constrained by two factors. First, and most consequentially, it is not universally accepted that </w:t>
      </w:r>
      <w:r>
        <w:rPr>
          <w:rFonts w:ascii="Times New Roman" w:hAnsi="Times New Roman" w:cs="Times New Roman"/>
          <w:i/>
        </w:rPr>
        <w:t xml:space="preserve">representational redescription </w:t>
      </w:r>
      <w:r>
        <w:rPr>
          <w:rFonts w:ascii="Times New Roman" w:hAnsi="Times New Roman" w:cs="Times New Roman"/>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36AC664D"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0EDD6C92"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5F9AD349" w14:textId="77777777" w:rsidR="00E01AB0" w:rsidRDefault="00E01AB0" w:rsidP="00E01AB0">
      <w:pPr>
        <w:ind w:firstLine="720"/>
        <w:rPr>
          <w:rFonts w:ascii="Times New Roman" w:hAnsi="Times New Roman" w:cs="Times New Roman"/>
        </w:rPr>
      </w:pPr>
    </w:p>
    <w:p w14:paraId="51A884D7" w14:textId="77777777" w:rsidR="00E01AB0" w:rsidRDefault="00E01AB0" w:rsidP="00E01AB0">
      <w:pPr>
        <w:ind w:firstLine="720"/>
        <w:rPr>
          <w:rFonts w:ascii="Times New Roman" w:hAnsi="Times New Roman" w:cs="Times New Roman"/>
        </w:rPr>
      </w:pPr>
    </w:p>
    <w:p w14:paraId="48FD0678" w14:textId="77777777" w:rsidR="00E01AB0" w:rsidRDefault="00E01AB0" w:rsidP="00E01AB0">
      <w:pPr>
        <w:ind w:firstLine="720"/>
        <w:rPr>
          <w:rFonts w:ascii="Times New Roman" w:hAnsi="Times New Roman" w:cs="Times New Roman"/>
        </w:rPr>
      </w:pPr>
    </w:p>
    <w:p w14:paraId="2DEE05AF" w14:textId="77777777" w:rsidR="00E01AB0" w:rsidRDefault="00E01AB0" w:rsidP="00E01AB0">
      <w:pPr>
        <w:ind w:firstLine="720"/>
        <w:rPr>
          <w:rFonts w:ascii="Times New Roman" w:hAnsi="Times New Roman" w:cs="Times New Roman"/>
        </w:rPr>
      </w:pPr>
    </w:p>
    <w:p w14:paraId="1F5CC71E" w14:textId="77777777" w:rsidR="00E01AB0" w:rsidRDefault="00E01AB0" w:rsidP="00E01AB0">
      <w:pPr>
        <w:ind w:firstLine="720"/>
        <w:rPr>
          <w:rFonts w:ascii="Times New Roman" w:hAnsi="Times New Roman" w:cs="Times New Roman"/>
        </w:rPr>
      </w:pPr>
    </w:p>
    <w:p w14:paraId="277F5017" w14:textId="77777777" w:rsidR="00E01AB0" w:rsidRDefault="00E01AB0" w:rsidP="00E01AB0">
      <w:pPr>
        <w:ind w:firstLine="720"/>
        <w:rPr>
          <w:rFonts w:ascii="Times New Roman" w:hAnsi="Times New Roman" w:cs="Times New Roman"/>
        </w:rPr>
      </w:pPr>
    </w:p>
    <w:p w14:paraId="5A305A65" w14:textId="77777777" w:rsidR="00E01AB0" w:rsidRDefault="00E01AB0" w:rsidP="00E01AB0">
      <w:pPr>
        <w:ind w:firstLine="720"/>
        <w:rPr>
          <w:rFonts w:ascii="Times New Roman" w:hAnsi="Times New Roman" w:cs="Times New Roman"/>
        </w:rPr>
      </w:pPr>
    </w:p>
    <w:p w14:paraId="0C08BEF1" w14:textId="77777777" w:rsidR="00E01AB0" w:rsidRDefault="00E01AB0" w:rsidP="00E01AB0">
      <w:pPr>
        <w:ind w:firstLine="720"/>
        <w:rPr>
          <w:rFonts w:ascii="Times New Roman" w:hAnsi="Times New Roman" w:cs="Times New Roman"/>
        </w:rPr>
      </w:pPr>
    </w:p>
    <w:p w14:paraId="4691ECC1" w14:textId="77777777" w:rsidR="00E01AB0" w:rsidRDefault="00E01AB0" w:rsidP="00E01AB0">
      <w:pPr>
        <w:ind w:firstLine="720"/>
        <w:rPr>
          <w:rFonts w:ascii="Times New Roman" w:hAnsi="Times New Roman" w:cs="Times New Roman"/>
        </w:rPr>
      </w:pPr>
    </w:p>
    <w:p w14:paraId="673493B5" w14:textId="77777777" w:rsidR="00E01AB0" w:rsidRDefault="00E01AB0" w:rsidP="00E01AB0">
      <w:pPr>
        <w:ind w:firstLine="720"/>
        <w:rPr>
          <w:rFonts w:ascii="Times New Roman" w:hAnsi="Times New Roman" w:cs="Times New Roman"/>
        </w:rPr>
      </w:pPr>
    </w:p>
    <w:p w14:paraId="671380A9" w14:textId="77777777" w:rsidR="00E01AB0" w:rsidRDefault="00E01AB0" w:rsidP="00E01AB0">
      <w:pPr>
        <w:ind w:firstLine="720"/>
        <w:rPr>
          <w:rFonts w:ascii="Times New Roman" w:hAnsi="Times New Roman" w:cs="Times New Roman"/>
        </w:rPr>
      </w:pPr>
    </w:p>
    <w:p w14:paraId="723BC189" w14:textId="77777777" w:rsidR="00E01AB0" w:rsidRDefault="00E01AB0" w:rsidP="00E01AB0">
      <w:pPr>
        <w:ind w:firstLine="720"/>
        <w:rPr>
          <w:rFonts w:ascii="Times New Roman" w:hAnsi="Times New Roman" w:cs="Times New Roman"/>
        </w:rPr>
      </w:pPr>
    </w:p>
    <w:p w14:paraId="797CA56B" w14:textId="77777777" w:rsidR="00E01AB0" w:rsidRDefault="00E01AB0" w:rsidP="00E01AB0">
      <w:pPr>
        <w:ind w:firstLine="720"/>
        <w:rPr>
          <w:rFonts w:ascii="Times New Roman" w:hAnsi="Times New Roman" w:cs="Times New Roman"/>
        </w:rPr>
      </w:pPr>
    </w:p>
    <w:p w14:paraId="3DE2F56E" w14:textId="77777777" w:rsidR="00E01AB0" w:rsidRDefault="00E01AB0" w:rsidP="00E01AB0">
      <w:pPr>
        <w:ind w:firstLine="720"/>
        <w:rPr>
          <w:rFonts w:ascii="Times New Roman" w:hAnsi="Times New Roman" w:cs="Times New Roman"/>
        </w:rPr>
      </w:pPr>
    </w:p>
    <w:p w14:paraId="46EE44AB" w14:textId="77777777" w:rsidR="00E01AB0" w:rsidRDefault="00E01AB0" w:rsidP="00E01AB0">
      <w:pPr>
        <w:ind w:firstLine="720"/>
        <w:rPr>
          <w:rFonts w:ascii="Times New Roman" w:hAnsi="Times New Roman" w:cs="Times New Roman"/>
        </w:rPr>
      </w:pPr>
    </w:p>
    <w:p w14:paraId="3DCD2771" w14:textId="77777777" w:rsidR="00E01AB0" w:rsidRDefault="00E01AB0" w:rsidP="00E01AB0">
      <w:pPr>
        <w:ind w:firstLine="720"/>
        <w:rPr>
          <w:rFonts w:ascii="Times New Roman" w:hAnsi="Times New Roman" w:cs="Times New Roman"/>
        </w:rPr>
      </w:pPr>
    </w:p>
    <w:p w14:paraId="026EF34B" w14:textId="77777777" w:rsidR="00E01AB0" w:rsidRDefault="00E01AB0" w:rsidP="00E01AB0">
      <w:pPr>
        <w:ind w:firstLine="720"/>
        <w:rPr>
          <w:rFonts w:ascii="Times New Roman" w:hAnsi="Times New Roman" w:cs="Times New Roman"/>
        </w:rPr>
      </w:pPr>
    </w:p>
    <w:p w14:paraId="75784488" w14:textId="77777777" w:rsidR="00E01AB0" w:rsidRDefault="00E01AB0" w:rsidP="00E01AB0">
      <w:pPr>
        <w:ind w:firstLine="720"/>
        <w:rPr>
          <w:rFonts w:ascii="Times New Roman" w:hAnsi="Times New Roman" w:cs="Times New Roman"/>
        </w:rPr>
      </w:pPr>
    </w:p>
    <w:p w14:paraId="21EA0FC5" w14:textId="77777777" w:rsidR="00E01AB0" w:rsidRDefault="00E01AB0" w:rsidP="00E01AB0">
      <w:pPr>
        <w:ind w:firstLine="720"/>
        <w:rPr>
          <w:rFonts w:ascii="Times New Roman" w:hAnsi="Times New Roman" w:cs="Times New Roman"/>
        </w:rPr>
      </w:pPr>
    </w:p>
    <w:p w14:paraId="2B6BB470" w14:textId="77777777" w:rsidR="00E01AB0" w:rsidRDefault="00E01AB0" w:rsidP="00E01AB0">
      <w:pPr>
        <w:ind w:firstLine="720"/>
        <w:rPr>
          <w:rFonts w:ascii="Times New Roman" w:hAnsi="Times New Roman" w:cs="Times New Roman"/>
        </w:rPr>
      </w:pPr>
    </w:p>
    <w:p w14:paraId="5DF5E52F" w14:textId="77777777" w:rsidR="00E01AB0" w:rsidRDefault="00E01AB0" w:rsidP="00E01AB0">
      <w:pPr>
        <w:ind w:firstLine="720"/>
        <w:rPr>
          <w:rFonts w:ascii="Times New Roman" w:hAnsi="Times New Roman" w:cs="Times New Roman"/>
        </w:rPr>
      </w:pPr>
    </w:p>
    <w:p w14:paraId="3D661444" w14:textId="77777777" w:rsidR="00E01AB0" w:rsidRDefault="00E01AB0" w:rsidP="00E01AB0">
      <w:pPr>
        <w:ind w:firstLine="720"/>
        <w:rPr>
          <w:rFonts w:ascii="Times New Roman" w:hAnsi="Times New Roman" w:cs="Times New Roman"/>
        </w:rPr>
      </w:pPr>
    </w:p>
    <w:p w14:paraId="10244687" w14:textId="77777777" w:rsidR="00E01AB0" w:rsidRDefault="00E01AB0" w:rsidP="00E01AB0">
      <w:pPr>
        <w:ind w:firstLine="720"/>
        <w:rPr>
          <w:rFonts w:ascii="Times New Roman" w:hAnsi="Times New Roman" w:cs="Times New Roman"/>
        </w:rPr>
      </w:pPr>
    </w:p>
    <w:p w14:paraId="5AB26A01" w14:textId="77777777" w:rsidR="00E01AB0" w:rsidRDefault="00E01AB0" w:rsidP="00E01AB0">
      <w:pPr>
        <w:ind w:firstLine="720"/>
        <w:rPr>
          <w:rFonts w:ascii="Times New Roman" w:hAnsi="Times New Roman" w:cs="Times New Roman"/>
        </w:rPr>
      </w:pPr>
    </w:p>
    <w:p w14:paraId="099994B7" w14:textId="77777777" w:rsidR="00E01AB0" w:rsidRDefault="00E01AB0" w:rsidP="00E01AB0">
      <w:pPr>
        <w:ind w:firstLine="720"/>
        <w:rPr>
          <w:rFonts w:ascii="Times New Roman" w:hAnsi="Times New Roman" w:cs="Times New Roman"/>
        </w:rPr>
      </w:pPr>
    </w:p>
    <w:p w14:paraId="63EAD69E" w14:textId="77777777" w:rsidR="00E01AB0" w:rsidRDefault="00E01AB0" w:rsidP="00E01AB0">
      <w:pPr>
        <w:ind w:firstLine="720"/>
        <w:rPr>
          <w:rFonts w:ascii="Times New Roman" w:hAnsi="Times New Roman" w:cs="Times New Roman"/>
        </w:rPr>
      </w:pPr>
    </w:p>
    <w:p w14:paraId="433856B2" w14:textId="77777777" w:rsidR="00E01AB0" w:rsidRDefault="00E01AB0" w:rsidP="00E01AB0">
      <w:pPr>
        <w:ind w:firstLine="720"/>
        <w:rPr>
          <w:rFonts w:ascii="Times New Roman" w:hAnsi="Times New Roman" w:cs="Times New Roman"/>
        </w:rPr>
      </w:pPr>
    </w:p>
    <w:p w14:paraId="5FBA534B" w14:textId="77777777" w:rsidR="00E01AB0" w:rsidRDefault="00E01AB0" w:rsidP="00E01AB0">
      <w:pPr>
        <w:ind w:firstLine="720"/>
        <w:rPr>
          <w:rFonts w:ascii="Times New Roman" w:hAnsi="Times New Roman" w:cs="Times New Roman"/>
        </w:rPr>
      </w:pPr>
    </w:p>
    <w:p w14:paraId="0A1A3D0A" w14:textId="77777777" w:rsidR="00E01AB0" w:rsidRDefault="00E01AB0" w:rsidP="00E01AB0">
      <w:pPr>
        <w:ind w:firstLine="720"/>
        <w:rPr>
          <w:rFonts w:ascii="Times New Roman" w:hAnsi="Times New Roman" w:cs="Times New Roman"/>
        </w:rPr>
      </w:pPr>
    </w:p>
    <w:p w14:paraId="454F9ABF" w14:textId="77777777" w:rsidR="00E01AB0" w:rsidRDefault="00E01AB0" w:rsidP="00E01AB0">
      <w:pPr>
        <w:ind w:firstLine="720"/>
        <w:rPr>
          <w:rFonts w:ascii="Times New Roman" w:hAnsi="Times New Roman" w:cs="Times New Roman"/>
        </w:rPr>
      </w:pPr>
    </w:p>
    <w:p w14:paraId="19F06ADB" w14:textId="77777777" w:rsidR="00E01AB0" w:rsidRDefault="00E01AB0" w:rsidP="00E01AB0">
      <w:pPr>
        <w:ind w:firstLine="720"/>
        <w:rPr>
          <w:rFonts w:ascii="Times New Roman" w:hAnsi="Times New Roman" w:cs="Times New Roman"/>
        </w:rPr>
      </w:pPr>
    </w:p>
    <w:p w14:paraId="252000E5" w14:textId="77777777" w:rsidR="00E01AB0" w:rsidRDefault="00E01AB0" w:rsidP="00E01AB0">
      <w:pPr>
        <w:ind w:firstLine="720"/>
        <w:rPr>
          <w:rFonts w:ascii="Times New Roman" w:hAnsi="Times New Roman" w:cs="Times New Roman"/>
        </w:rPr>
      </w:pPr>
    </w:p>
    <w:p w14:paraId="57CF0FFB" w14:textId="77777777" w:rsidR="00E01AB0" w:rsidRDefault="00E01AB0" w:rsidP="00E01AB0">
      <w:pPr>
        <w:ind w:firstLine="720"/>
        <w:rPr>
          <w:rFonts w:ascii="Times New Roman" w:hAnsi="Times New Roman" w:cs="Times New Roman"/>
        </w:rPr>
      </w:pPr>
    </w:p>
    <w:p w14:paraId="78B294D6" w14:textId="77777777" w:rsidR="00E01AB0" w:rsidRDefault="00E01AB0" w:rsidP="00E01AB0">
      <w:pPr>
        <w:ind w:firstLine="720"/>
        <w:rPr>
          <w:rFonts w:ascii="Times New Roman" w:hAnsi="Times New Roman" w:cs="Times New Roman"/>
        </w:rPr>
      </w:pPr>
    </w:p>
    <w:p w14:paraId="7604D245" w14:textId="77777777" w:rsidR="00E01AB0" w:rsidRDefault="00E01AB0" w:rsidP="00E01AB0">
      <w:pPr>
        <w:ind w:firstLine="720"/>
        <w:rPr>
          <w:rFonts w:ascii="Times New Roman" w:hAnsi="Times New Roman" w:cs="Times New Roman"/>
        </w:rPr>
      </w:pPr>
    </w:p>
    <w:p w14:paraId="32039D13" w14:textId="77777777" w:rsidR="00E01AB0" w:rsidRDefault="00E01AB0" w:rsidP="00E01AB0">
      <w:pPr>
        <w:rPr>
          <w:rFonts w:ascii="Times New Roman" w:hAnsi="Times New Roman" w:cs="Times New Roman"/>
        </w:rPr>
      </w:pPr>
    </w:p>
    <w:p w14:paraId="59C12282" w14:textId="0E202B16" w:rsidR="00270572" w:rsidRDefault="00E01AB0" w:rsidP="00270572">
      <w:pPr>
        <w:jc w:val="center"/>
        <w:rPr>
          <w:rFonts w:ascii="Times New Roman" w:hAnsi="Times New Roman" w:cs="Times New Roman"/>
          <w:b/>
        </w:rPr>
      </w:pPr>
      <w:r w:rsidRPr="00F821C0">
        <w:rPr>
          <w:rFonts w:ascii="Times New Roman" w:hAnsi="Times New Roman" w:cs="Times New Roman"/>
          <w:b/>
        </w:rPr>
        <w:t>References</w:t>
      </w:r>
    </w:p>
    <w:p w14:paraId="6155AFAA" w14:textId="77777777" w:rsidR="00270572" w:rsidRPr="00F821C0" w:rsidRDefault="00270572" w:rsidP="00270572">
      <w:pPr>
        <w:jc w:val="center"/>
        <w:rPr>
          <w:rFonts w:ascii="Times New Roman" w:hAnsi="Times New Roman" w:cs="Times New Roman"/>
          <w:b/>
        </w:rPr>
      </w:pPr>
    </w:p>
    <w:p w14:paraId="2F40EFD0" w14:textId="77777777" w:rsidR="00270572" w:rsidRPr="00F821C0" w:rsidRDefault="00270572" w:rsidP="00270572">
      <w:pPr>
        <w:jc w:val="center"/>
        <w:rPr>
          <w:rFonts w:ascii="Times New Roman" w:hAnsi="Times New Roman" w:cs="Times New Roman"/>
          <w:b/>
        </w:rPr>
      </w:pPr>
    </w:p>
    <w:p w14:paraId="693CDD58" w14:textId="77777777" w:rsidR="00270572" w:rsidRDefault="00270572" w:rsidP="00270572">
      <w:pPr>
        <w:spacing w:line="480" w:lineRule="auto"/>
        <w:rPr>
          <w:rFonts w:ascii="Times New Roman" w:hAnsi="Times New Roman" w:cs="Times New Roman"/>
        </w:rPr>
      </w:pPr>
      <w:r w:rsidRPr="008E102F">
        <w:rPr>
          <w:rFonts w:ascii="Times New Roman" w:hAnsi="Times New Roman" w:cs="Times New Roman"/>
        </w:rPr>
        <w:t xml:space="preserve">Beisert, M., Zmyj, N., Liepelt, R., Jung, F., Prinz, W., &amp; Daum, M. M. (2012). Rethinking </w:t>
      </w:r>
    </w:p>
    <w:p w14:paraId="5F04708D" w14:textId="77777777" w:rsidR="00270572" w:rsidRDefault="00270572" w:rsidP="00270572">
      <w:pPr>
        <w:spacing w:line="480" w:lineRule="auto"/>
        <w:ind w:left="720"/>
        <w:rPr>
          <w:rFonts w:ascii="Times New Roman" w:hAnsi="Times New Roman" w:cs="Times New Roman"/>
        </w:rPr>
      </w:pPr>
      <w:r w:rsidRPr="008E102F">
        <w:rPr>
          <w:rFonts w:ascii="Times New Roman" w:hAnsi="Times New Roman" w:cs="Times New Roman"/>
        </w:rPr>
        <w:t>‘rational imitation’in 14-month-old infants: a perceptual distraction approach. PLoS One, 7(3), e32563.</w:t>
      </w:r>
    </w:p>
    <w:p w14:paraId="485ECD87" w14:textId="77777777" w:rsidR="00270572" w:rsidRDefault="00270572" w:rsidP="00270572">
      <w:pPr>
        <w:spacing w:line="480" w:lineRule="auto"/>
        <w:ind w:left="720"/>
        <w:rPr>
          <w:rFonts w:ascii="Times New Roman" w:hAnsi="Times New Roman" w:cs="Times New Roman"/>
        </w:rPr>
      </w:pPr>
    </w:p>
    <w:p w14:paraId="77FF9AFE"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hint="eastAsia"/>
        </w:rPr>
        <w:t>Buttelmann, D., Zmyj, N., Daum, M., &amp; Carpenter, M. (2013). Selective imitation of in</w:t>
      </w:r>
      <w:r w:rsidRPr="00786F43">
        <w:rPr>
          <w:rFonts w:ascii="Times New Roman" w:hAnsi="Times New Roman" w:cs="Times New Roman" w:hint="eastAsia"/>
        </w:rPr>
        <w:t>‐</w:t>
      </w:r>
      <w:r w:rsidRPr="00786F43">
        <w:rPr>
          <w:rFonts w:ascii="Times New Roman" w:hAnsi="Times New Roman" w:cs="Times New Roman" w:hint="eastAsia"/>
        </w:rPr>
        <w:t xml:space="preserve">group </w:t>
      </w:r>
    </w:p>
    <w:p w14:paraId="23E9F225" w14:textId="77777777" w:rsidR="00270572" w:rsidRDefault="00270572" w:rsidP="00270572">
      <w:pPr>
        <w:spacing w:line="480" w:lineRule="auto"/>
        <w:ind w:left="720"/>
        <w:rPr>
          <w:rFonts w:ascii="Times New Roman" w:hAnsi="Times New Roman" w:cs="Times New Roman"/>
        </w:rPr>
      </w:pPr>
      <w:r w:rsidRPr="00786F43">
        <w:rPr>
          <w:rFonts w:ascii="Times New Roman" w:hAnsi="Times New Roman" w:cs="Times New Roman" w:hint="eastAsia"/>
        </w:rPr>
        <w:t>over out</w:t>
      </w:r>
      <w:r w:rsidRPr="00786F43">
        <w:rPr>
          <w:rFonts w:ascii="Times New Roman" w:hAnsi="Times New Roman" w:cs="Times New Roman" w:hint="eastAsia"/>
        </w:rPr>
        <w:t>‐</w:t>
      </w:r>
      <w:r w:rsidRPr="00786F43">
        <w:rPr>
          <w:rFonts w:ascii="Times New Roman" w:hAnsi="Times New Roman" w:cs="Times New Roman" w:hint="eastAsia"/>
        </w:rPr>
        <w:t>group members in 14</w:t>
      </w:r>
      <w:r w:rsidRPr="00786F43">
        <w:rPr>
          <w:rFonts w:ascii="Times New Roman" w:hAnsi="Times New Roman" w:cs="Times New Roman" w:hint="eastAsia"/>
        </w:rPr>
        <w:t>‐</w:t>
      </w:r>
      <w:r w:rsidRPr="00786F43">
        <w:rPr>
          <w:rFonts w:ascii="Times New Roman" w:hAnsi="Times New Roman" w:cs="Times New Roman" w:hint="eastAsia"/>
        </w:rPr>
        <w:t>month</w:t>
      </w:r>
      <w:r w:rsidRPr="00786F43">
        <w:rPr>
          <w:rFonts w:ascii="Times New Roman" w:hAnsi="Times New Roman" w:cs="Times New Roman" w:hint="eastAsia"/>
        </w:rPr>
        <w:t>‐</w:t>
      </w:r>
      <w:r w:rsidRPr="00786F43">
        <w:rPr>
          <w:rFonts w:ascii="Times New Roman" w:hAnsi="Times New Roman" w:cs="Times New Roman" w:hint="eastAsia"/>
        </w:rPr>
        <w:t>old infants. Child Development, 84(2), 422-428.</w:t>
      </w:r>
    </w:p>
    <w:p w14:paraId="60FB3042" w14:textId="77777777" w:rsidR="00270572" w:rsidRPr="008E102F" w:rsidRDefault="00270572" w:rsidP="00270572">
      <w:pPr>
        <w:spacing w:line="480" w:lineRule="auto"/>
        <w:rPr>
          <w:rFonts w:ascii="Times New Roman" w:hAnsi="Times New Roman" w:cs="Times New Roman"/>
        </w:rPr>
      </w:pPr>
    </w:p>
    <w:p w14:paraId="1F77445F"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Carey, S. (1978). The child as word learner. In M. Halle, J. Bresnan, &amp; G Miller (Eds.) </w:t>
      </w:r>
    </w:p>
    <w:p w14:paraId="3D86B5AC" w14:textId="77777777" w:rsidR="00270572" w:rsidRDefault="00270572" w:rsidP="00270572">
      <w:pPr>
        <w:spacing w:line="480" w:lineRule="auto"/>
        <w:ind w:firstLine="720"/>
        <w:rPr>
          <w:rFonts w:ascii="Times New Roman" w:hAnsi="Times New Roman" w:cs="Times New Roman"/>
          <w:color w:val="1A1A1A"/>
        </w:rPr>
      </w:pPr>
      <w:r>
        <w:rPr>
          <w:rFonts w:ascii="Times New Roman" w:hAnsi="Times New Roman" w:cs="Times New Roman"/>
          <w:i/>
          <w:color w:val="1A1A1A"/>
        </w:rPr>
        <w:t xml:space="preserve">Linguistic theory and psychological reality </w:t>
      </w:r>
      <w:r>
        <w:rPr>
          <w:rFonts w:ascii="Times New Roman" w:hAnsi="Times New Roman" w:cs="Times New Roman"/>
          <w:color w:val="1A1A1A"/>
        </w:rPr>
        <w:t>(pp. 264-293). Cambridge, MA: MIT Press.</w:t>
      </w:r>
    </w:p>
    <w:p w14:paraId="73F4540F" w14:textId="77777777" w:rsidR="00270572" w:rsidRDefault="00270572" w:rsidP="00270572">
      <w:pPr>
        <w:spacing w:line="480" w:lineRule="auto"/>
        <w:rPr>
          <w:rFonts w:ascii="Times New Roman" w:hAnsi="Times New Roman" w:cs="Times New Roman"/>
          <w:color w:val="1A1A1A"/>
        </w:rPr>
      </w:pPr>
    </w:p>
    <w:p w14:paraId="7F49B5B6" w14:textId="77777777" w:rsidR="00270572" w:rsidRDefault="00270572" w:rsidP="00270572">
      <w:pPr>
        <w:spacing w:line="480" w:lineRule="auto"/>
        <w:rPr>
          <w:rFonts w:ascii="Times New Roman" w:hAnsi="Times New Roman" w:cs="Times New Roman"/>
          <w:color w:val="1A1A1A"/>
        </w:rPr>
      </w:pPr>
      <w:r w:rsidRPr="00552EAA">
        <w:rPr>
          <w:rFonts w:ascii="Times New Roman" w:hAnsi="Times New Roman" w:cs="Times New Roman"/>
          <w:color w:val="1A1A1A"/>
        </w:rPr>
        <w:t xml:space="preserve">Chen, M. L., &amp; Waxman, S. R. (2013). “Shall we blick?”: Novel words highlight actors' </w:t>
      </w:r>
    </w:p>
    <w:p w14:paraId="49CD0778" w14:textId="77777777" w:rsidR="00270572" w:rsidRDefault="00270572" w:rsidP="00270572">
      <w:pPr>
        <w:spacing w:line="480" w:lineRule="auto"/>
        <w:ind w:firstLine="720"/>
        <w:rPr>
          <w:rFonts w:ascii="Times New Roman" w:hAnsi="Times New Roman" w:cs="Times New Roman"/>
          <w:color w:val="1A1A1A"/>
        </w:rPr>
      </w:pPr>
      <w:r w:rsidRPr="00552EAA">
        <w:rPr>
          <w:rFonts w:ascii="Times New Roman" w:hAnsi="Times New Roman" w:cs="Times New Roman"/>
          <w:color w:val="1A1A1A"/>
        </w:rPr>
        <w:t xml:space="preserve">underlying intentions for 14-month-old infants. </w:t>
      </w:r>
      <w:r w:rsidRPr="00552EAA">
        <w:rPr>
          <w:rFonts w:ascii="Times New Roman" w:hAnsi="Times New Roman" w:cs="Times New Roman"/>
          <w:i/>
          <w:iCs/>
          <w:color w:val="1A1A1A"/>
        </w:rPr>
        <w:t>Developmental psychology</w:t>
      </w:r>
      <w:r w:rsidRPr="00552EAA">
        <w:rPr>
          <w:rFonts w:ascii="Times New Roman" w:hAnsi="Times New Roman" w:cs="Times New Roman"/>
          <w:color w:val="1A1A1A"/>
        </w:rPr>
        <w:t xml:space="preserve">, </w:t>
      </w:r>
      <w:r w:rsidRPr="00552EAA">
        <w:rPr>
          <w:rFonts w:ascii="Times New Roman" w:hAnsi="Times New Roman" w:cs="Times New Roman"/>
          <w:i/>
          <w:iCs/>
          <w:color w:val="1A1A1A"/>
        </w:rPr>
        <w:t>49</w:t>
      </w:r>
      <w:r w:rsidRPr="00552EAA">
        <w:rPr>
          <w:rFonts w:ascii="Times New Roman" w:hAnsi="Times New Roman" w:cs="Times New Roman"/>
          <w:color w:val="1A1A1A"/>
        </w:rPr>
        <w:t>(3), 426.</w:t>
      </w:r>
    </w:p>
    <w:p w14:paraId="59A46647" w14:textId="77777777" w:rsidR="00270572" w:rsidRDefault="00270572" w:rsidP="00270572">
      <w:pPr>
        <w:spacing w:line="480" w:lineRule="auto"/>
        <w:ind w:firstLine="720"/>
        <w:rPr>
          <w:rFonts w:ascii="Times New Roman" w:hAnsi="Times New Roman" w:cs="Times New Roman"/>
          <w:color w:val="1A1A1A"/>
        </w:rPr>
      </w:pPr>
    </w:p>
    <w:p w14:paraId="12F489E9" w14:textId="77777777" w:rsidR="00270572" w:rsidRDefault="00270572" w:rsidP="00270572">
      <w:pPr>
        <w:spacing w:line="480" w:lineRule="auto"/>
        <w:rPr>
          <w:rFonts w:ascii="Times New Roman" w:hAnsi="Times New Roman" w:cs="Times New Roman"/>
          <w:color w:val="1A1A1A"/>
        </w:rPr>
      </w:pPr>
      <w:r w:rsidRPr="00444484">
        <w:rPr>
          <w:rFonts w:ascii="Times New Roman" w:hAnsi="Times New Roman" w:cs="Times New Roman"/>
          <w:color w:val="1A1A1A"/>
        </w:rPr>
        <w:t xml:space="preserve">Fenson, L., Pethick, S., Renda, C., Cox, J. L., Dale, P. S., &amp; Reznick, J. S. (2000). Short form </w:t>
      </w:r>
    </w:p>
    <w:p w14:paraId="4A5B7A7F" w14:textId="77777777" w:rsidR="00270572" w:rsidRPr="00F821C0" w:rsidRDefault="00270572" w:rsidP="00270572">
      <w:pPr>
        <w:spacing w:line="480" w:lineRule="auto"/>
        <w:ind w:left="720"/>
        <w:rPr>
          <w:rFonts w:ascii="Times New Roman" w:hAnsi="Times New Roman" w:cs="Times New Roman"/>
          <w:color w:val="1A1A1A"/>
        </w:rPr>
      </w:pPr>
      <w:r w:rsidRPr="00444484">
        <w:rPr>
          <w:rFonts w:ascii="Times New Roman" w:hAnsi="Times New Roman" w:cs="Times New Roman"/>
          <w:color w:val="1A1A1A"/>
        </w:rPr>
        <w:t xml:space="preserve">versions of the MacArthur Communicative Development Inventories. </w:t>
      </w:r>
      <w:r w:rsidRPr="00444484">
        <w:rPr>
          <w:rFonts w:ascii="Times New Roman" w:hAnsi="Times New Roman" w:cs="Times New Roman"/>
          <w:i/>
          <w:iCs/>
          <w:color w:val="1A1A1A"/>
        </w:rPr>
        <w:t>Applied Psycholinguistics</w:t>
      </w:r>
      <w:r w:rsidRPr="00444484">
        <w:rPr>
          <w:rFonts w:ascii="Times New Roman" w:hAnsi="Times New Roman" w:cs="Times New Roman"/>
          <w:color w:val="1A1A1A"/>
        </w:rPr>
        <w:t xml:space="preserve">, </w:t>
      </w:r>
      <w:r w:rsidRPr="00444484">
        <w:rPr>
          <w:rFonts w:ascii="Times New Roman" w:hAnsi="Times New Roman" w:cs="Times New Roman"/>
          <w:i/>
          <w:iCs/>
          <w:color w:val="1A1A1A"/>
        </w:rPr>
        <w:t>21</w:t>
      </w:r>
      <w:r w:rsidRPr="00444484">
        <w:rPr>
          <w:rFonts w:ascii="Times New Roman" w:hAnsi="Times New Roman" w:cs="Times New Roman"/>
          <w:color w:val="1A1A1A"/>
        </w:rPr>
        <w:t>, 95–115.</w:t>
      </w:r>
    </w:p>
    <w:p w14:paraId="32774596" w14:textId="77777777" w:rsidR="00270572" w:rsidRDefault="00270572" w:rsidP="00270572">
      <w:pPr>
        <w:spacing w:line="480" w:lineRule="auto"/>
        <w:rPr>
          <w:rFonts w:ascii="Times New Roman" w:hAnsi="Times New Roman" w:cs="Times New Roman"/>
          <w:color w:val="1A1A1A"/>
        </w:rPr>
      </w:pPr>
    </w:p>
    <w:p w14:paraId="24B5511A"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Gergely, G., Bekkering, H., &amp; Király, I. (2002). Developmental psychology: Rational imitation </w:t>
      </w:r>
    </w:p>
    <w:p w14:paraId="5AF52278" w14:textId="77777777" w:rsidR="00270572" w:rsidRPr="002C213E"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in preverbal infants. Nature, 415(6873), 755-755.</w:t>
      </w:r>
      <w:r>
        <w:rPr>
          <w:rFonts w:ascii="Times New Roman" w:hAnsi="Times New Roman" w:cs="Times New Roman"/>
          <w:color w:val="1A1A1A"/>
        </w:rPr>
        <w:t xml:space="preserve"> </w:t>
      </w:r>
      <w:r w:rsidRPr="002C213E">
        <w:rPr>
          <w:rFonts w:ascii="Times New Roman" w:hAnsi="Times New Roman" w:cs="Times New Roman"/>
          <w:color w:val="1A1A1A"/>
        </w:rPr>
        <w:t>Chicago</w:t>
      </w:r>
      <w:r w:rsidRPr="002C213E">
        <w:rPr>
          <w:rFonts w:ascii="Times New Roman" w:hAnsi="Times New Roman" w:cs="Times New Roman"/>
          <w:color w:val="1A1A1A"/>
        </w:rPr>
        <w:tab/>
      </w:r>
    </w:p>
    <w:p w14:paraId="09382F23" w14:textId="77777777" w:rsidR="00270572" w:rsidRDefault="00270572" w:rsidP="00270572">
      <w:pPr>
        <w:spacing w:line="480" w:lineRule="auto"/>
        <w:rPr>
          <w:rFonts w:ascii="Times New Roman" w:hAnsi="Times New Roman" w:cs="Times New Roman"/>
          <w:color w:val="1A1A1A"/>
        </w:rPr>
      </w:pPr>
    </w:p>
    <w:p w14:paraId="4B750783"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Gleitman, L. (1990). The structural sources of verb meanings. La</w:t>
      </w:r>
      <w:r>
        <w:rPr>
          <w:rFonts w:ascii="Times New Roman" w:hAnsi="Times New Roman" w:cs="Times New Roman"/>
          <w:color w:val="1A1A1A"/>
        </w:rPr>
        <w:t xml:space="preserve">nguage acquisition, 1(1), 3-55. </w:t>
      </w:r>
    </w:p>
    <w:p w14:paraId="63AE1676"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Chicago</w:t>
      </w:r>
    </w:p>
    <w:p w14:paraId="28A09FF5" w14:textId="77777777" w:rsidR="00270572" w:rsidRDefault="00270572" w:rsidP="00270572">
      <w:pPr>
        <w:spacing w:line="480" w:lineRule="auto"/>
        <w:ind w:firstLine="720"/>
        <w:rPr>
          <w:rFonts w:ascii="Times New Roman" w:hAnsi="Times New Roman" w:cs="Times New Roman"/>
          <w:color w:val="1A1A1A"/>
        </w:rPr>
      </w:pPr>
    </w:p>
    <w:p w14:paraId="352553D8"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Hagedorn, J., Hailpern, J., &amp; Karahalios, K. G. (2008, May). VCode and VData: illustrating a </w:t>
      </w:r>
    </w:p>
    <w:p w14:paraId="740E5723" w14:textId="77777777" w:rsidR="00270572" w:rsidRDefault="00270572" w:rsidP="00270572">
      <w:pPr>
        <w:spacing w:line="480" w:lineRule="auto"/>
        <w:ind w:left="720"/>
        <w:rPr>
          <w:rFonts w:ascii="Times New Roman" w:hAnsi="Times New Roman" w:cs="Times New Roman"/>
          <w:color w:val="1A1A1A"/>
        </w:rPr>
      </w:pPr>
      <w:r w:rsidRPr="00945536">
        <w:rPr>
          <w:rFonts w:ascii="Times New Roman" w:hAnsi="Times New Roman" w:cs="Times New Roman"/>
          <w:color w:val="1A1A1A"/>
        </w:rPr>
        <w:t>new framework for supporting the video annotation workflow. In Proceedings of the working conference on Advanced visual interfaces (pp. 317-321). ACM.</w:t>
      </w:r>
    </w:p>
    <w:p w14:paraId="6531D977" w14:textId="77777777" w:rsidR="00270572" w:rsidRDefault="00270572" w:rsidP="00270572">
      <w:pPr>
        <w:spacing w:line="480" w:lineRule="auto"/>
        <w:rPr>
          <w:rFonts w:ascii="Times New Roman" w:hAnsi="Times New Roman" w:cs="Times New Roman"/>
          <w:color w:val="1A1A1A"/>
        </w:rPr>
      </w:pPr>
    </w:p>
    <w:p w14:paraId="44709EE5"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Hirsh-Pasek, K., Gleitman, H., Gleitman, L. R., Golinkoff, R., &amp; Naigles, L. (1988, October). </w:t>
      </w:r>
    </w:p>
    <w:p w14:paraId="2F8C89EA" w14:textId="77777777" w:rsidR="00270572" w:rsidRDefault="00270572" w:rsidP="00270572">
      <w:pPr>
        <w:spacing w:line="480" w:lineRule="auto"/>
        <w:ind w:left="720"/>
        <w:rPr>
          <w:rFonts w:ascii="Times New Roman" w:hAnsi="Times New Roman" w:cs="Times New Roman"/>
          <w:color w:val="1A1A1A"/>
        </w:rPr>
      </w:pPr>
      <w:r w:rsidRPr="002C213E">
        <w:rPr>
          <w:rFonts w:ascii="Times New Roman" w:hAnsi="Times New Roman" w:cs="Times New Roman"/>
          <w:color w:val="1A1A1A"/>
        </w:rPr>
        <w:t>Syntactic bootstrapping: Evidence from comprehension. In 13th Annual Boston University Conference on Language Development.</w:t>
      </w:r>
      <w:r w:rsidRPr="002C213E">
        <w:rPr>
          <w:rFonts w:ascii="Times New Roman" w:hAnsi="Times New Roman" w:cs="Times New Roman"/>
          <w:color w:val="1A1A1A"/>
        </w:rPr>
        <w:tab/>
      </w:r>
    </w:p>
    <w:p w14:paraId="3D939DDD" w14:textId="77777777" w:rsidR="00270572" w:rsidRDefault="00270572" w:rsidP="00270572">
      <w:pPr>
        <w:spacing w:line="480" w:lineRule="auto"/>
        <w:rPr>
          <w:rFonts w:ascii="Times New Roman" w:hAnsi="Times New Roman" w:cs="Times New Roman"/>
          <w:color w:val="1A1A1A"/>
        </w:rPr>
      </w:pPr>
    </w:p>
    <w:p w14:paraId="631C088A"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Király, I. (2009). The effect of the model’s presence and of negative evidence on infants’ </w:t>
      </w:r>
    </w:p>
    <w:p w14:paraId="45808D7E" w14:textId="77777777" w:rsidR="00270572" w:rsidRDefault="00270572" w:rsidP="00270572">
      <w:pPr>
        <w:spacing w:line="480" w:lineRule="auto"/>
        <w:ind w:firstLine="720"/>
        <w:rPr>
          <w:rFonts w:ascii="Times New Roman" w:hAnsi="Times New Roman" w:cs="Times New Roman"/>
          <w:color w:val="1A1A1A"/>
        </w:rPr>
      </w:pPr>
      <w:r w:rsidRPr="00786F43">
        <w:rPr>
          <w:rFonts w:ascii="Times New Roman" w:hAnsi="Times New Roman" w:cs="Times New Roman"/>
          <w:color w:val="1A1A1A"/>
        </w:rPr>
        <w:t>selective imitation. Journal of Experimental Child Psychology, 102(1), 14-25.</w:t>
      </w:r>
    </w:p>
    <w:p w14:paraId="6FC1022C" w14:textId="77777777" w:rsidR="00270572" w:rsidRDefault="00270572" w:rsidP="00270572">
      <w:pPr>
        <w:spacing w:line="480" w:lineRule="auto"/>
        <w:rPr>
          <w:rFonts w:ascii="Times New Roman" w:hAnsi="Times New Roman" w:cs="Times New Roman"/>
          <w:color w:val="1A1A1A"/>
        </w:rPr>
      </w:pPr>
    </w:p>
    <w:p w14:paraId="5A7D454C"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Király, I., Csibra, G., &amp; Gergely, G. (2013). Beyond rational imitation: Learning arbitrary means </w:t>
      </w:r>
    </w:p>
    <w:p w14:paraId="12D8636E" w14:textId="77777777" w:rsidR="00270572" w:rsidRPr="002C213E" w:rsidRDefault="00270572" w:rsidP="00270572">
      <w:pPr>
        <w:spacing w:line="480" w:lineRule="auto"/>
        <w:ind w:left="720"/>
        <w:rPr>
          <w:rFonts w:ascii="Times New Roman" w:hAnsi="Times New Roman" w:cs="Times New Roman"/>
          <w:color w:val="1A1A1A"/>
        </w:rPr>
      </w:pPr>
      <w:r w:rsidRPr="00945536">
        <w:rPr>
          <w:rFonts w:ascii="Times New Roman" w:hAnsi="Times New Roman" w:cs="Times New Roman"/>
          <w:color w:val="1A1A1A"/>
        </w:rPr>
        <w:t>actions from communicative demonstrations. Journal of Experimental Child Psychology, 116(2), 471-486.</w:t>
      </w:r>
    </w:p>
    <w:p w14:paraId="126B3F3E" w14:textId="77777777" w:rsidR="00270572" w:rsidRDefault="00270572" w:rsidP="00270572">
      <w:pPr>
        <w:spacing w:line="480" w:lineRule="auto"/>
        <w:rPr>
          <w:rFonts w:ascii="Times New Roman" w:hAnsi="Times New Roman" w:cs="Times New Roman"/>
          <w:color w:val="1A1A1A"/>
        </w:rPr>
      </w:pPr>
    </w:p>
    <w:p w14:paraId="3765DD8E"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Kline, M. &amp; Snedeker, J. (2015). I daxed my toy while blicking to it: 2-year-olds use syntax to </w:t>
      </w:r>
    </w:p>
    <w:p w14:paraId="59F1549F" w14:textId="77777777" w:rsidR="00270572" w:rsidRDefault="00270572" w:rsidP="00270572">
      <w:pPr>
        <w:spacing w:line="480" w:lineRule="auto"/>
        <w:ind w:left="720"/>
        <w:rPr>
          <w:rFonts w:ascii="Times New Roman" w:hAnsi="Times New Roman" w:cs="Times New Roman"/>
          <w:color w:val="1A1A1A"/>
        </w:rPr>
      </w:pPr>
      <w:r>
        <w:rPr>
          <w:rFonts w:ascii="Times New Roman" w:hAnsi="Times New Roman" w:cs="Times New Roman"/>
          <w:color w:val="1A1A1A"/>
        </w:rPr>
        <w:t>infer an actor’s intentions n a rational-action paradigm. Paper presented at the 37</w:t>
      </w:r>
      <w:r w:rsidRPr="00F821C0">
        <w:rPr>
          <w:rFonts w:ascii="Times New Roman" w:hAnsi="Times New Roman" w:cs="Times New Roman"/>
          <w:color w:val="1A1A1A"/>
        </w:rPr>
        <w:t>th</w:t>
      </w:r>
      <w:r>
        <w:rPr>
          <w:rFonts w:ascii="Times New Roman" w:hAnsi="Times New Roman" w:cs="Times New Roman"/>
          <w:color w:val="1A1A1A"/>
        </w:rPr>
        <w:t xml:space="preserve"> Annual Conference of the Cognitive Science Society, Pasadena, CA.</w:t>
      </w:r>
    </w:p>
    <w:p w14:paraId="1A482EE8" w14:textId="77777777" w:rsidR="00270572" w:rsidRDefault="00270572" w:rsidP="00270572">
      <w:pPr>
        <w:spacing w:line="480" w:lineRule="auto"/>
        <w:rPr>
          <w:rFonts w:ascii="Times New Roman" w:hAnsi="Times New Roman" w:cs="Times New Roman"/>
          <w:color w:val="1A1A1A"/>
        </w:rPr>
      </w:pPr>
    </w:p>
    <w:p w14:paraId="5E3C3745" w14:textId="77777777" w:rsidR="00270572" w:rsidRDefault="00270572" w:rsidP="00270572">
      <w:pPr>
        <w:spacing w:line="480" w:lineRule="auto"/>
        <w:rPr>
          <w:rFonts w:ascii="Times New Roman" w:hAnsi="Times New Roman" w:cs="Times New Roman"/>
        </w:rPr>
      </w:pPr>
      <w:r w:rsidRPr="00F821C0">
        <w:rPr>
          <w:rFonts w:ascii="Times New Roman" w:hAnsi="Times New Roman" w:cs="Times New Roman"/>
        </w:rPr>
        <w:t>Locke, J. (1948). An essay concer</w:t>
      </w:r>
      <w:r>
        <w:rPr>
          <w:rFonts w:ascii="Times New Roman" w:hAnsi="Times New Roman" w:cs="Times New Roman"/>
        </w:rPr>
        <w:t xml:space="preserve">ning human understanding, 1690. </w:t>
      </w:r>
      <w:r w:rsidRPr="00F821C0">
        <w:rPr>
          <w:rFonts w:ascii="Times New Roman" w:hAnsi="Times New Roman" w:cs="Times New Roman"/>
        </w:rPr>
        <w:t>Chicago</w:t>
      </w:r>
    </w:p>
    <w:p w14:paraId="47214CB9" w14:textId="77777777" w:rsidR="00270572" w:rsidRDefault="00270572" w:rsidP="00270572">
      <w:pPr>
        <w:spacing w:line="480" w:lineRule="auto"/>
        <w:rPr>
          <w:rFonts w:ascii="Times New Roman" w:hAnsi="Times New Roman" w:cs="Times New Roman"/>
        </w:rPr>
      </w:pPr>
    </w:p>
    <w:p w14:paraId="63893C4E" w14:textId="77777777" w:rsidR="00270572" w:rsidRDefault="00270572" w:rsidP="00270572">
      <w:pPr>
        <w:spacing w:line="480" w:lineRule="auto"/>
        <w:rPr>
          <w:rFonts w:ascii="Times New Roman" w:hAnsi="Times New Roman" w:cs="Times New Roman"/>
          <w:color w:val="1A1A1A"/>
        </w:rPr>
      </w:pPr>
      <w:r w:rsidRPr="00F821C0">
        <w:rPr>
          <w:rFonts w:ascii="Times New Roman" w:hAnsi="Times New Roman" w:cs="Times New Roman"/>
          <w:color w:val="1A1A1A"/>
        </w:rPr>
        <w:t xml:space="preserve">Marcus, G. F. (1993). Negative evidence in language acquisition. </w:t>
      </w:r>
      <w:r w:rsidRPr="00F821C0">
        <w:rPr>
          <w:rFonts w:ascii="Times New Roman" w:hAnsi="Times New Roman" w:cs="Times New Roman"/>
          <w:i/>
          <w:iCs/>
          <w:color w:val="1A1A1A"/>
        </w:rPr>
        <w:t>Cognition</w:t>
      </w:r>
      <w:r w:rsidRPr="00F821C0">
        <w:rPr>
          <w:rFonts w:ascii="Times New Roman" w:hAnsi="Times New Roman" w:cs="Times New Roman"/>
          <w:color w:val="1A1A1A"/>
        </w:rPr>
        <w:t xml:space="preserve">, </w:t>
      </w:r>
      <w:r w:rsidRPr="00F821C0">
        <w:rPr>
          <w:rFonts w:ascii="Times New Roman" w:hAnsi="Times New Roman" w:cs="Times New Roman"/>
          <w:i/>
          <w:iCs/>
          <w:color w:val="1A1A1A"/>
        </w:rPr>
        <w:t>46</w:t>
      </w:r>
      <w:r>
        <w:rPr>
          <w:rFonts w:ascii="Times New Roman" w:hAnsi="Times New Roman" w:cs="Times New Roman"/>
          <w:color w:val="1A1A1A"/>
        </w:rPr>
        <w:t>(1), 53-</w:t>
      </w:r>
      <w:r w:rsidRPr="00F821C0">
        <w:rPr>
          <w:rFonts w:ascii="Times New Roman" w:hAnsi="Times New Roman" w:cs="Times New Roman"/>
          <w:color w:val="1A1A1A"/>
        </w:rPr>
        <w:t>85.</w:t>
      </w:r>
    </w:p>
    <w:p w14:paraId="22DB7A25" w14:textId="77777777" w:rsidR="00270572" w:rsidRDefault="00270572" w:rsidP="00270572">
      <w:pPr>
        <w:spacing w:line="480" w:lineRule="auto"/>
        <w:rPr>
          <w:rFonts w:ascii="Times New Roman" w:hAnsi="Times New Roman" w:cs="Times New Roman"/>
          <w:color w:val="1A1A1A"/>
        </w:rPr>
      </w:pPr>
    </w:p>
    <w:p w14:paraId="58E98FF1"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Meltzoff, A. N. (1988). Infant imitation after a 1-week delay: long-term memory for novel acts </w:t>
      </w:r>
    </w:p>
    <w:p w14:paraId="1343FABA" w14:textId="77777777" w:rsidR="00270572" w:rsidRDefault="00270572" w:rsidP="00270572">
      <w:pPr>
        <w:spacing w:line="480" w:lineRule="auto"/>
        <w:ind w:firstLine="720"/>
        <w:rPr>
          <w:rFonts w:ascii="Times New Roman" w:hAnsi="Times New Roman" w:cs="Times New Roman"/>
          <w:color w:val="1A1A1A"/>
        </w:rPr>
      </w:pPr>
      <w:r w:rsidRPr="00786F43">
        <w:rPr>
          <w:rFonts w:ascii="Times New Roman" w:hAnsi="Times New Roman" w:cs="Times New Roman"/>
          <w:color w:val="1A1A1A"/>
        </w:rPr>
        <w:t xml:space="preserve">and multiple stimuli. </w:t>
      </w:r>
      <w:r w:rsidRPr="00786F43">
        <w:rPr>
          <w:rFonts w:ascii="Times New Roman" w:hAnsi="Times New Roman" w:cs="Times New Roman"/>
          <w:i/>
          <w:iCs/>
          <w:color w:val="1A1A1A"/>
        </w:rPr>
        <w:t>Developmental Psychology</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24</w:t>
      </w:r>
      <w:r w:rsidRPr="00786F43">
        <w:rPr>
          <w:rFonts w:ascii="Times New Roman" w:hAnsi="Times New Roman" w:cs="Times New Roman"/>
          <w:color w:val="1A1A1A"/>
        </w:rPr>
        <w:t>(4), 470.</w:t>
      </w:r>
    </w:p>
    <w:p w14:paraId="31F673CF" w14:textId="77777777" w:rsidR="00270572" w:rsidRDefault="00270572" w:rsidP="00270572">
      <w:pPr>
        <w:spacing w:line="480" w:lineRule="auto"/>
        <w:rPr>
          <w:rFonts w:ascii="Times New Roman" w:hAnsi="Times New Roman" w:cs="Times New Roman"/>
          <w:color w:val="1A1A1A"/>
        </w:rPr>
      </w:pPr>
    </w:p>
    <w:p w14:paraId="56C5958E"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Meltzoff, A. N. (1995). Understanding the intentions of others: re-enactment of intended acts by </w:t>
      </w:r>
    </w:p>
    <w:p w14:paraId="75073BC1"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18-month-old children. Developmental psychology, 31(5), 838.</w:t>
      </w:r>
    </w:p>
    <w:p w14:paraId="318C4CC8" w14:textId="77777777" w:rsidR="00270572" w:rsidRDefault="00270572" w:rsidP="00270572">
      <w:pPr>
        <w:spacing w:line="480" w:lineRule="auto"/>
        <w:rPr>
          <w:rFonts w:ascii="Times New Roman" w:hAnsi="Times New Roman" w:cs="Times New Roman"/>
          <w:color w:val="1A1A1A"/>
        </w:rPr>
      </w:pPr>
    </w:p>
    <w:p w14:paraId="6E6A5D42" w14:textId="77777777" w:rsidR="00270572" w:rsidRDefault="00270572" w:rsidP="00270572">
      <w:pPr>
        <w:spacing w:line="480" w:lineRule="auto"/>
        <w:rPr>
          <w:rFonts w:ascii="Orator Std" w:hAnsi="Orator Std" w:cs="Orator Std"/>
          <w:color w:val="1A1A1A"/>
        </w:rPr>
      </w:pPr>
      <w:r w:rsidRPr="00786F43">
        <w:rPr>
          <w:rFonts w:ascii="Times New Roman" w:hAnsi="Times New Roman" w:cs="Times New Roman"/>
          <w:color w:val="1A1A1A"/>
        </w:rPr>
        <w:t>Nielsen, M., Simcock, G., &amp; Jenkins, L. (2008). The effect of social engagement on 24</w:t>
      </w:r>
      <w:r w:rsidRPr="00786F43">
        <w:rPr>
          <w:rFonts w:ascii="Orator Std" w:hAnsi="Orator Std" w:cs="Orator Std"/>
          <w:color w:val="1A1A1A"/>
        </w:rPr>
        <w:t>‐</w:t>
      </w:r>
      <w:r w:rsidRPr="00786F43">
        <w:rPr>
          <w:rFonts w:ascii="Times New Roman" w:hAnsi="Times New Roman" w:cs="Times New Roman"/>
          <w:color w:val="1A1A1A"/>
        </w:rPr>
        <w:t>month</w:t>
      </w:r>
      <w:r w:rsidRPr="00786F43">
        <w:rPr>
          <w:rFonts w:ascii="Orator Std" w:hAnsi="Orator Std" w:cs="Orator Std"/>
          <w:color w:val="1A1A1A"/>
        </w:rPr>
        <w:t>‐</w:t>
      </w:r>
    </w:p>
    <w:p w14:paraId="0188AD8F" w14:textId="77777777" w:rsidR="00270572" w:rsidRDefault="00270572" w:rsidP="00270572">
      <w:pPr>
        <w:spacing w:line="480" w:lineRule="auto"/>
        <w:ind w:firstLine="720"/>
        <w:rPr>
          <w:rFonts w:ascii="Times New Roman" w:hAnsi="Times New Roman" w:cs="Times New Roman"/>
          <w:color w:val="1A1A1A"/>
        </w:rPr>
      </w:pPr>
      <w:r w:rsidRPr="00786F43">
        <w:rPr>
          <w:rFonts w:ascii="Times New Roman" w:hAnsi="Times New Roman" w:cs="Times New Roman"/>
          <w:color w:val="1A1A1A"/>
        </w:rPr>
        <w:t xml:space="preserve">olds’ imitation from live and televised models.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11</w:t>
      </w:r>
      <w:r w:rsidRPr="00786F43">
        <w:rPr>
          <w:rFonts w:ascii="Times New Roman" w:hAnsi="Times New Roman" w:cs="Times New Roman"/>
          <w:color w:val="1A1A1A"/>
        </w:rPr>
        <w:t>(5), 722-731.</w:t>
      </w:r>
    </w:p>
    <w:p w14:paraId="7376EEBC" w14:textId="77777777" w:rsidR="00270572" w:rsidRDefault="00270572" w:rsidP="00270572">
      <w:pPr>
        <w:spacing w:line="480" w:lineRule="auto"/>
        <w:ind w:firstLine="720"/>
        <w:rPr>
          <w:rFonts w:ascii="Times New Roman" w:hAnsi="Times New Roman" w:cs="Times New Roman"/>
          <w:color w:val="1A1A1A"/>
        </w:rPr>
      </w:pPr>
    </w:p>
    <w:p w14:paraId="34B18D72"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Paulus, M., Hunnius, S., Vissers, M., &amp; Bekkering, H. (2011</w:t>
      </w:r>
      <w:r>
        <w:rPr>
          <w:rFonts w:ascii="Times New Roman" w:hAnsi="Times New Roman" w:cs="Times New Roman"/>
          <w:color w:val="1A1A1A"/>
        </w:rPr>
        <w:t>a</w:t>
      </w:r>
      <w:r w:rsidRPr="00786F43">
        <w:rPr>
          <w:rFonts w:ascii="Times New Roman" w:hAnsi="Times New Roman" w:cs="Times New Roman"/>
          <w:color w:val="1A1A1A"/>
        </w:rPr>
        <w:t xml:space="preserve">). Bridging the gap between the </w:t>
      </w:r>
    </w:p>
    <w:p w14:paraId="1A8C2A0E" w14:textId="77777777" w:rsidR="00270572" w:rsidRDefault="00270572" w:rsidP="00270572">
      <w:pPr>
        <w:spacing w:line="480" w:lineRule="auto"/>
        <w:ind w:left="720"/>
        <w:rPr>
          <w:rFonts w:ascii="Times New Roman" w:hAnsi="Times New Roman" w:cs="Times New Roman"/>
          <w:color w:val="1A1A1A"/>
        </w:rPr>
      </w:pPr>
      <w:r w:rsidRPr="00786F43">
        <w:rPr>
          <w:rFonts w:ascii="Times New Roman" w:hAnsi="Times New Roman" w:cs="Times New Roman"/>
          <w:color w:val="1A1A1A"/>
        </w:rPr>
        <w:t xml:space="preserve">other and me: The functional role of motor resonance and action effects in infants’ imitation.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14</w:t>
      </w:r>
      <w:r w:rsidRPr="00786F43">
        <w:rPr>
          <w:rFonts w:ascii="Times New Roman" w:hAnsi="Times New Roman" w:cs="Times New Roman"/>
          <w:color w:val="1A1A1A"/>
        </w:rPr>
        <w:t>(4), 901-910.</w:t>
      </w:r>
    </w:p>
    <w:p w14:paraId="0E36142F" w14:textId="77777777" w:rsidR="00270572" w:rsidRDefault="00270572" w:rsidP="00270572">
      <w:pPr>
        <w:spacing w:line="480" w:lineRule="auto"/>
        <w:rPr>
          <w:rFonts w:ascii="Times New Roman" w:hAnsi="Times New Roman" w:cs="Times New Roman"/>
          <w:color w:val="1A1A1A"/>
        </w:rPr>
      </w:pPr>
    </w:p>
    <w:p w14:paraId="4BB11249"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Paulus, M., Hunnius, S., Vissers, M., &amp; Bekkering, H. (2011</w:t>
      </w:r>
      <w:r>
        <w:rPr>
          <w:rFonts w:ascii="Times New Roman" w:hAnsi="Times New Roman" w:cs="Times New Roman"/>
          <w:color w:val="1A1A1A"/>
        </w:rPr>
        <w:t>b</w:t>
      </w:r>
      <w:r w:rsidRPr="00945536">
        <w:rPr>
          <w:rFonts w:ascii="Times New Roman" w:hAnsi="Times New Roman" w:cs="Times New Roman"/>
          <w:color w:val="1A1A1A"/>
        </w:rPr>
        <w:t xml:space="preserve">). Imitation in infancy: rational or </w:t>
      </w:r>
    </w:p>
    <w:p w14:paraId="631751BC" w14:textId="77777777" w:rsidR="00270572" w:rsidRDefault="00270572" w:rsidP="00270572">
      <w:pPr>
        <w:spacing w:line="480" w:lineRule="auto"/>
        <w:ind w:firstLine="720"/>
        <w:rPr>
          <w:rFonts w:ascii="Times New Roman" w:hAnsi="Times New Roman" w:cs="Times New Roman"/>
          <w:color w:val="1A1A1A"/>
        </w:rPr>
      </w:pPr>
      <w:r w:rsidRPr="00945536">
        <w:rPr>
          <w:rFonts w:ascii="Times New Roman" w:hAnsi="Times New Roman" w:cs="Times New Roman"/>
          <w:color w:val="1A1A1A"/>
        </w:rPr>
        <w:t>motor resonance?. Child development, 82(4), 1047-1057.</w:t>
      </w:r>
    </w:p>
    <w:p w14:paraId="10A783A0" w14:textId="77777777" w:rsidR="00270572" w:rsidRDefault="00270572" w:rsidP="00270572">
      <w:pPr>
        <w:spacing w:line="480" w:lineRule="auto"/>
        <w:rPr>
          <w:rFonts w:ascii="Times New Roman" w:hAnsi="Times New Roman" w:cs="Times New Roman"/>
          <w:color w:val="1A1A1A"/>
        </w:rPr>
      </w:pPr>
    </w:p>
    <w:p w14:paraId="05713AF0"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Phillips, A. T., &amp; Wellman, H. M. (2005). Infants' understanding of object-directed action. </w:t>
      </w:r>
    </w:p>
    <w:p w14:paraId="63EECA4C"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Cognition, 98(2), 137-155.</w:t>
      </w:r>
    </w:p>
    <w:p w14:paraId="5AD3BFE4" w14:textId="77777777" w:rsidR="00270572" w:rsidRDefault="00270572" w:rsidP="00270572">
      <w:pPr>
        <w:spacing w:line="480" w:lineRule="auto"/>
        <w:rPr>
          <w:rFonts w:ascii="Times New Roman" w:hAnsi="Times New Roman" w:cs="Times New Roman"/>
          <w:color w:val="1A1A1A"/>
        </w:rPr>
      </w:pPr>
    </w:p>
    <w:p w14:paraId="08757874"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Pinker, S. (1994). How could a child use verb syntax to learn verb semantics?. Lingua, 92, 377-</w:t>
      </w:r>
    </w:p>
    <w:p w14:paraId="1D9ABFD4" w14:textId="77777777" w:rsidR="00270572" w:rsidRDefault="00270572" w:rsidP="00270572">
      <w:pPr>
        <w:spacing w:line="480" w:lineRule="auto"/>
        <w:ind w:firstLine="720"/>
        <w:rPr>
          <w:rFonts w:ascii="Times New Roman" w:hAnsi="Times New Roman" w:cs="Times New Roman"/>
          <w:b/>
        </w:rPr>
      </w:pPr>
      <w:r w:rsidRPr="002C213E">
        <w:rPr>
          <w:rFonts w:ascii="Times New Roman" w:hAnsi="Times New Roman" w:cs="Times New Roman"/>
          <w:color w:val="1A1A1A"/>
        </w:rPr>
        <w:t>410.</w:t>
      </w:r>
      <w:r w:rsidRPr="00431395">
        <w:rPr>
          <w:rFonts w:ascii="Times New Roman" w:hAnsi="Times New Roman" w:cs="Times New Roman"/>
          <w:b/>
        </w:rPr>
        <w:t xml:space="preserve"> </w:t>
      </w:r>
    </w:p>
    <w:p w14:paraId="54BDD8A5" w14:textId="77777777" w:rsidR="00270572" w:rsidRDefault="00270572" w:rsidP="00270572">
      <w:pPr>
        <w:spacing w:line="480" w:lineRule="auto"/>
        <w:ind w:firstLine="720"/>
        <w:rPr>
          <w:rFonts w:ascii="Times New Roman" w:hAnsi="Times New Roman" w:cs="Times New Roman"/>
          <w:b/>
        </w:rPr>
      </w:pPr>
    </w:p>
    <w:p w14:paraId="122D075D"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Southgate, V., Johnson, M. H., &amp; Csibra, G. (2008). Infants attribute goals even to </w:t>
      </w:r>
    </w:p>
    <w:p w14:paraId="648030F5" w14:textId="77777777" w:rsidR="00270572" w:rsidRDefault="00270572" w:rsidP="00270572">
      <w:pPr>
        <w:spacing w:line="480" w:lineRule="auto"/>
        <w:ind w:firstLine="720"/>
        <w:rPr>
          <w:rFonts w:ascii="Times New Roman" w:hAnsi="Times New Roman" w:cs="Times New Roman"/>
        </w:rPr>
      </w:pPr>
      <w:r w:rsidRPr="00786F43">
        <w:rPr>
          <w:rFonts w:ascii="Times New Roman" w:hAnsi="Times New Roman" w:cs="Times New Roman"/>
        </w:rPr>
        <w:t xml:space="preserve">biomechanically impossible actions. </w:t>
      </w:r>
      <w:r w:rsidRPr="00786F43">
        <w:rPr>
          <w:rFonts w:ascii="Times New Roman" w:hAnsi="Times New Roman" w:cs="Times New Roman"/>
          <w:i/>
          <w:iCs/>
        </w:rPr>
        <w:t>Cognition</w:t>
      </w:r>
      <w:r w:rsidRPr="00786F43">
        <w:rPr>
          <w:rFonts w:ascii="Times New Roman" w:hAnsi="Times New Roman" w:cs="Times New Roman"/>
        </w:rPr>
        <w:t xml:space="preserve">, </w:t>
      </w:r>
      <w:r w:rsidRPr="00786F43">
        <w:rPr>
          <w:rFonts w:ascii="Times New Roman" w:hAnsi="Times New Roman" w:cs="Times New Roman"/>
          <w:i/>
          <w:iCs/>
        </w:rPr>
        <w:t>107</w:t>
      </w:r>
      <w:r w:rsidRPr="00786F43">
        <w:rPr>
          <w:rFonts w:ascii="Times New Roman" w:hAnsi="Times New Roman" w:cs="Times New Roman"/>
        </w:rPr>
        <w:t>(3), 1059-1069.</w:t>
      </w:r>
    </w:p>
    <w:p w14:paraId="24E30D5C" w14:textId="77777777" w:rsidR="00270572" w:rsidRDefault="00270572" w:rsidP="00270572">
      <w:pPr>
        <w:spacing w:line="480" w:lineRule="auto"/>
        <w:rPr>
          <w:rFonts w:ascii="Times New Roman" w:hAnsi="Times New Roman" w:cs="Times New Roman"/>
        </w:rPr>
      </w:pPr>
    </w:p>
    <w:p w14:paraId="35843A8B"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Zmyj, N., Daum, M. M., &amp; Aschersleben, G. (2009). The development of rational imitation in 9-</w:t>
      </w:r>
    </w:p>
    <w:p w14:paraId="2CC6C236" w14:textId="77777777" w:rsidR="00270572" w:rsidRDefault="00270572" w:rsidP="00270572">
      <w:pPr>
        <w:spacing w:line="480" w:lineRule="auto"/>
        <w:ind w:firstLine="720"/>
        <w:rPr>
          <w:rFonts w:ascii="Times New Roman" w:hAnsi="Times New Roman" w:cs="Times New Roman"/>
        </w:rPr>
      </w:pPr>
      <w:r w:rsidRPr="00786F43">
        <w:rPr>
          <w:rFonts w:ascii="Times New Roman" w:hAnsi="Times New Roman" w:cs="Times New Roman"/>
        </w:rPr>
        <w:t xml:space="preserve">and 12-month-old infants. </w:t>
      </w:r>
      <w:r w:rsidRPr="00786F43">
        <w:rPr>
          <w:rFonts w:ascii="Times New Roman" w:hAnsi="Times New Roman" w:cs="Times New Roman"/>
          <w:i/>
          <w:iCs/>
        </w:rPr>
        <w:t>Infancy</w:t>
      </w:r>
      <w:r w:rsidRPr="00786F43">
        <w:rPr>
          <w:rFonts w:ascii="Times New Roman" w:hAnsi="Times New Roman" w:cs="Times New Roman"/>
        </w:rPr>
        <w:t xml:space="preserve">, </w:t>
      </w:r>
      <w:r w:rsidRPr="00786F43">
        <w:rPr>
          <w:rFonts w:ascii="Times New Roman" w:hAnsi="Times New Roman" w:cs="Times New Roman"/>
          <w:i/>
          <w:iCs/>
        </w:rPr>
        <w:t>14</w:t>
      </w:r>
      <w:r w:rsidRPr="00786F43">
        <w:rPr>
          <w:rFonts w:ascii="Times New Roman" w:hAnsi="Times New Roman" w:cs="Times New Roman"/>
        </w:rPr>
        <w:t>(1), 131-141.</w:t>
      </w:r>
    </w:p>
    <w:p w14:paraId="601551AE" w14:textId="77777777" w:rsidR="00270572" w:rsidRPr="00786F43" w:rsidRDefault="00270572" w:rsidP="00270572">
      <w:pPr>
        <w:spacing w:line="480" w:lineRule="auto"/>
        <w:ind w:firstLine="720"/>
        <w:rPr>
          <w:rFonts w:ascii="Times New Roman" w:hAnsi="Times New Roman" w:cs="Times New Roman"/>
        </w:rPr>
      </w:pPr>
    </w:p>
    <w:p w14:paraId="2CEB65AA"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Zmyj, N., Buttelmann, D., Carpenter, M., &amp; Daum, M. M. (2010). The reliability of a model </w:t>
      </w:r>
    </w:p>
    <w:p w14:paraId="5DA80259" w14:textId="77777777" w:rsidR="00270572" w:rsidRDefault="00270572" w:rsidP="00270572">
      <w:pPr>
        <w:spacing w:line="480" w:lineRule="auto"/>
        <w:ind w:left="720"/>
        <w:rPr>
          <w:rFonts w:ascii="Times New Roman" w:hAnsi="Times New Roman" w:cs="Times New Roman"/>
        </w:rPr>
      </w:pPr>
      <w:r w:rsidRPr="00786F43">
        <w:rPr>
          <w:rFonts w:ascii="Times New Roman" w:hAnsi="Times New Roman" w:cs="Times New Roman"/>
        </w:rPr>
        <w:t xml:space="preserve">influences 14-month-olds’ imitation. </w:t>
      </w:r>
      <w:r w:rsidRPr="00786F43">
        <w:rPr>
          <w:rFonts w:ascii="Times New Roman" w:hAnsi="Times New Roman" w:cs="Times New Roman"/>
          <w:i/>
          <w:iCs/>
        </w:rPr>
        <w:t>Journal of Experimental Child Psychology</w:t>
      </w:r>
      <w:r w:rsidRPr="00786F43">
        <w:rPr>
          <w:rFonts w:ascii="Times New Roman" w:hAnsi="Times New Roman" w:cs="Times New Roman"/>
        </w:rPr>
        <w:t xml:space="preserve">, </w:t>
      </w:r>
      <w:r w:rsidRPr="00786F43">
        <w:rPr>
          <w:rFonts w:ascii="Times New Roman" w:hAnsi="Times New Roman" w:cs="Times New Roman"/>
          <w:i/>
          <w:iCs/>
        </w:rPr>
        <w:t>106</w:t>
      </w:r>
      <w:r w:rsidRPr="00786F43">
        <w:rPr>
          <w:rFonts w:ascii="Times New Roman" w:hAnsi="Times New Roman" w:cs="Times New Roman"/>
        </w:rPr>
        <w:t>(4), 208-220.</w:t>
      </w:r>
    </w:p>
    <w:p w14:paraId="116EF723" w14:textId="77777777" w:rsidR="00270572" w:rsidRDefault="00270572" w:rsidP="00270572">
      <w:pPr>
        <w:spacing w:line="480" w:lineRule="auto"/>
        <w:ind w:left="720"/>
        <w:rPr>
          <w:rFonts w:ascii="Times New Roman" w:hAnsi="Times New Roman" w:cs="Times New Roman"/>
        </w:rPr>
      </w:pPr>
    </w:p>
    <w:p w14:paraId="690BB548" w14:textId="77777777" w:rsidR="00270572" w:rsidRDefault="00270572" w:rsidP="00270572">
      <w:pPr>
        <w:spacing w:line="480" w:lineRule="auto"/>
        <w:rPr>
          <w:rFonts w:ascii="Orator Std" w:hAnsi="Orator Std" w:cs="Orator Std"/>
        </w:rPr>
      </w:pPr>
      <w:r w:rsidRPr="00786F43">
        <w:rPr>
          <w:rFonts w:ascii="Times New Roman" w:hAnsi="Times New Roman" w:cs="Times New Roman"/>
        </w:rPr>
        <w:t>Zmyj, N., Daum, M. M., Prinz, W., Nielsen, M., &amp; Aschersleben, G. (2012). Fourteen</w:t>
      </w:r>
      <w:r w:rsidRPr="00786F43">
        <w:rPr>
          <w:rFonts w:ascii="Orator Std" w:hAnsi="Orator Std" w:cs="Orator Std"/>
        </w:rPr>
        <w:t>‐</w:t>
      </w:r>
      <w:r w:rsidRPr="00786F43">
        <w:rPr>
          <w:rFonts w:ascii="Times New Roman" w:hAnsi="Times New Roman" w:cs="Times New Roman"/>
        </w:rPr>
        <w:t>Month</w:t>
      </w:r>
      <w:r w:rsidRPr="00786F43">
        <w:rPr>
          <w:rFonts w:ascii="Orator Std" w:hAnsi="Orator Std" w:cs="Orator Std"/>
        </w:rPr>
        <w:t>‐</w:t>
      </w:r>
    </w:p>
    <w:p w14:paraId="01367482" w14:textId="77777777" w:rsidR="00270572" w:rsidRDefault="00270572" w:rsidP="00270572">
      <w:pPr>
        <w:spacing w:line="480" w:lineRule="auto"/>
        <w:ind w:left="720"/>
        <w:rPr>
          <w:rFonts w:ascii="Times New Roman" w:hAnsi="Times New Roman" w:cs="Times New Roman"/>
        </w:rPr>
      </w:pPr>
      <w:r w:rsidRPr="00786F43">
        <w:rPr>
          <w:rFonts w:ascii="Times New Roman" w:hAnsi="Times New Roman" w:cs="Times New Roman"/>
        </w:rPr>
        <w:t xml:space="preserve">Olds' Imitation of Differently Aged Models. </w:t>
      </w:r>
      <w:r w:rsidRPr="00786F43">
        <w:rPr>
          <w:rFonts w:ascii="Times New Roman" w:hAnsi="Times New Roman" w:cs="Times New Roman"/>
          <w:i/>
          <w:iCs/>
        </w:rPr>
        <w:t>Infant and Child Development</w:t>
      </w:r>
      <w:r w:rsidRPr="00786F43">
        <w:rPr>
          <w:rFonts w:ascii="Times New Roman" w:hAnsi="Times New Roman" w:cs="Times New Roman"/>
        </w:rPr>
        <w:t xml:space="preserve">, </w:t>
      </w:r>
      <w:r w:rsidRPr="00786F43">
        <w:rPr>
          <w:rFonts w:ascii="Times New Roman" w:hAnsi="Times New Roman" w:cs="Times New Roman"/>
          <w:i/>
          <w:iCs/>
        </w:rPr>
        <w:t>21</w:t>
      </w:r>
      <w:r w:rsidRPr="00786F43">
        <w:rPr>
          <w:rFonts w:ascii="Times New Roman" w:hAnsi="Times New Roman" w:cs="Times New Roman"/>
        </w:rPr>
        <w:t>(3), 250-266.</w:t>
      </w:r>
    </w:p>
    <w:p w14:paraId="2120618A" w14:textId="77777777" w:rsidR="00270572" w:rsidRDefault="00270572" w:rsidP="00270572">
      <w:pPr>
        <w:spacing w:line="480" w:lineRule="auto"/>
        <w:ind w:left="720"/>
        <w:rPr>
          <w:rFonts w:ascii="Times New Roman" w:hAnsi="Times New Roman" w:cs="Times New Roman"/>
        </w:rPr>
      </w:pPr>
    </w:p>
    <w:p w14:paraId="724ABB74" w14:textId="77777777" w:rsidR="00270572" w:rsidRDefault="00270572" w:rsidP="00270572">
      <w:pPr>
        <w:spacing w:line="480" w:lineRule="auto"/>
        <w:rPr>
          <w:rFonts w:ascii="Times New Roman" w:hAnsi="Times New Roman" w:cs="Times New Roman"/>
        </w:rPr>
      </w:pPr>
      <w:r w:rsidRPr="00786F43">
        <w:rPr>
          <w:rFonts w:ascii="Times New Roman" w:hAnsi="Times New Roman" w:cs="Times New Roman"/>
        </w:rPr>
        <w:t xml:space="preserve">Zmyj, N., &amp; Buttelmann, D. (2014). An integrative model of rational imitation in infancy. Infant </w:t>
      </w:r>
    </w:p>
    <w:p w14:paraId="3806520E" w14:textId="77777777" w:rsidR="00270572" w:rsidRPr="00786F43" w:rsidRDefault="00270572" w:rsidP="00270572">
      <w:pPr>
        <w:spacing w:line="480" w:lineRule="auto"/>
        <w:ind w:left="720"/>
        <w:rPr>
          <w:rFonts w:ascii="Times New Roman" w:hAnsi="Times New Roman" w:cs="Times New Roman"/>
        </w:rPr>
      </w:pPr>
      <w:r w:rsidRPr="00786F43">
        <w:rPr>
          <w:rFonts w:ascii="Times New Roman" w:hAnsi="Times New Roman" w:cs="Times New Roman"/>
        </w:rPr>
        <w:t>Behavior and Development, 37(1), 21-28.</w:t>
      </w:r>
    </w:p>
    <w:p w14:paraId="6586BD86" w14:textId="77777777" w:rsidR="00270572" w:rsidRDefault="00270572" w:rsidP="00270572">
      <w:pPr>
        <w:spacing w:line="480" w:lineRule="auto"/>
        <w:ind w:firstLine="720"/>
        <w:rPr>
          <w:rFonts w:ascii="Times New Roman" w:hAnsi="Times New Roman" w:cs="Times New Roman"/>
          <w:b/>
        </w:rPr>
      </w:pPr>
    </w:p>
    <w:p w14:paraId="02B5CE63" w14:textId="77777777" w:rsidR="00B72291" w:rsidRPr="00B7084D" w:rsidRDefault="00B72291" w:rsidP="00270572">
      <w:pPr>
        <w:spacing w:line="480" w:lineRule="auto"/>
      </w:pPr>
    </w:p>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270572"/>
    <w:rsid w:val="00276FAF"/>
    <w:rsid w:val="00334909"/>
    <w:rsid w:val="003B059D"/>
    <w:rsid w:val="005D64A3"/>
    <w:rsid w:val="006307F1"/>
    <w:rsid w:val="006E0492"/>
    <w:rsid w:val="008C12EC"/>
    <w:rsid w:val="00B7084D"/>
    <w:rsid w:val="00B72291"/>
    <w:rsid w:val="00BD5D4D"/>
    <w:rsid w:val="00C25CAD"/>
    <w:rsid w:val="00C81D42"/>
    <w:rsid w:val="00DF3F15"/>
    <w:rsid w:val="00E01A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12592</Words>
  <Characters>71777</Characters>
  <Application>Microsoft Macintosh Word</Application>
  <DocSecurity>0</DocSecurity>
  <Lines>598</Lines>
  <Paragraphs>168</Paragraphs>
  <ScaleCrop>false</ScaleCrop>
  <Company/>
  <LinksUpToDate>false</LinksUpToDate>
  <CharactersWithSpaces>84201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19</cp:revision>
  <dcterms:created xsi:type="dcterms:W3CDTF">2016-01-05T17:09:00Z</dcterms:created>
  <dcterms:modified xsi:type="dcterms:W3CDTF">2016-03-08T05:23:00Z</dcterms:modified>
</cp:coreProperties>
</file>