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EQUIPMENT PURCHASE AGREEMENT</w:t>
      </w:r>
    </w:p>
    <w:p>
      <w:pPr>
        <w:pStyle w:val="Title"/>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Equipment Purchase Agreement (the “Agreement”) is effective [DATE],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"Vendor"), a company organized and existing under the laws of the [State/Province] of [STATE/PROVINCE], with its head office located at:</w:t>
      </w:r>
    </w:p>
    <w:p>
      <w:pPr>
        <w:pStyle w:val="Normal"/>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[COMPANY NAME] </w:t>
      </w:r>
      <w:r>
        <w:rPr>
          <w:rFonts w:ascii="Arial" w:hAnsi="Arial" w:eastAsia="Arial" w:cs="Arial"/>
          <w:sz w:val="20"/>
          <w:lang w:val="en-US" w:eastAsia="en-US" w:bidi="en-US"/>
        </w:rPr>
        <w:t xml:space="preserve">(the "Purchaser"), a company organized and existing under the laws of the [State/Province] of [STATE/PROVINCE], with its head office located at: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WITNESSETH:</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Vendor is the owner of certain warehousing and related equipment located at [NUMBER], [NUMBER], [STATE/PROVINCE]; and</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AND WHEREAS the Vendor has agreed to sell to the Purchaser and the Purchaser has agreed to purchase from the Vendor the aforementioned warehousing equipment, upon and subject to the terms and conditions hereof;</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PREMISES AND OF THE CONDITIONS AND COVENANTS HEREIN CONTAINED, THE [COMPANY NAME] HERETO AGREE AS FOLLOWS: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DEFINITIONS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r>
        <w:rPr>
          <w:lang w:val="en-US" w:eastAsia="en-US" w:bidi="en-US"/>
        </w:rPr>
        <w:t xml:space="preserve">In this Agreement, unless specifically defined otherwise or the context otherwise requires, the following terms shall have the following meanings, and the terms elsewhere herein shall have the meaning there defined:</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“Agreement” means this Equipment Purchase Agreement including all schedules attached hereto, all of which are incorporated herein by reference and form part hereof and all amendments and supplements hereto and the terms “herein”, “hereof”, “hereto”, “hereunder”, and like terms refer to this Agreement;</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“Closing” means the completion of the sale to and purchase by the Purchaser of the Equipment under this Agreement by the transfer and delivery of documents of title thereto and the payment of the Purchase Price therefor in accordance with this Agreement;</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“Person” means any individual, corporation, partnership, trustee or trust or unincorporated association;</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“Equipment” means the warehousing and related equipment listed exhaustively in Schedule A hereto;</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“Purchase Price” means the purchase price to be paid by the Purchaser to the Vendor for the Equipment as provided for in Section 2.1 hereof.</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PURCHASE AND SALE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Vendor hereby sells, conveys and transfers the Equipment to the Purchaser and the Purchaser, in specific reliance on each and every representation and warranty of the Vendor herein contained, hereby purchases the Equipment from the Vendor for a total purchase price (the “Purchase Price”) of [AMOUNT] payable as hereinafter set forth.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Purchase Price is payable in full concurrently with the execution of this Agreement and shall be paid by the Purchaser by certified check or bank draft issued by a [COUNTRY] chartered bank in the amount of [AMOUNT] [CURRENCY], and deposited to [NOTARY], in trust. The Vendor and the Purchaser hereby designate [NOTARY] as the mandatory designated to receive and disburse the Purchase Price in accordance with the provisions of the [CODE/LAW/RULE] of [COUNTRY/STATE/PROVINCE] regarding the sale of an enterprise (bulk sale).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Purchaser and the Vendor acknowledge and agree that the Purchase Price includes all applicable taxes, including goods and services tax and [FEDERAL/STATE/PROVINCIAL] sales taxes. The Vendor hereby undertakes to remit all applicable taxes payable on the conveyance of the Equipment to the appropriate government authorities within the legally prescribed time limits.</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Seller represents and warrants to the Purchaser that it is duly registered for purposes of the goods and services tax under the Tax [ACT/LAW/RULE] of ([COUNTRY/STATE/PROVINCE]) under the number [NUMBER]. The Purchaser represents and warrants to the Purchaser that it is duly registered for purposes of the goods and services tax under the Tax [ACT/LAW/RULE] of ([COUNTRY/STATE/PROVINCE]) under the number [NUMBER].</w:t>
      </w: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keepNext/>
        <w:keepLines/>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Purchaser does not and shall not assume and shall be deemed not to assume any of the liabilities, debts or obligations of the Vendor, whether present or future, and whether or not relating to the Equipment.</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Vendor shall execute and deliver to the Purchaser all such bills of sale, assignments, instruments of transfer, assurances, consents and other documents as shall be necessary effectively to transfer to Purchaser all Vendor’s rights, titles and interest in, to and under, or in respect of the Equipment and shall effect such registrations, recordings and filings with public authorities as may be required in connection with the transfer of ownership to Purchaser of the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COVENANTS, REPRESENTATIONS AND WARRANTIES OF THE VENDOR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Vendor hereby covenants, represents and warrants to the Purchaser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Vendor is a corporation duly incorporated, property organized and validly subsisting in good standing under the [YOUR COUNTRY CORPORATION LAW]. The Vendor has the corporate power, authority and capacity to own its property and to carry on its business in the manner and to the extent currently carried on in all jurisdictions in which it presently carries on business and to carry out the transaction contemplated hereby.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3"/>
        </w:numPr>
        <w:tabs>
          <w:tab w:val="left" w:pos="788"/>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8" w:hanging="431"/>
        <w:rPr>
          <w:lang w:val="en-US" w:eastAsia="en-US" w:bidi="en-US"/>
        </w:rPr>
      </w:pPr>
      <w:r>
        <w:rPr>
          <w:lang w:val="en-US" w:eastAsia="en-US" w:bidi="en-US"/>
        </w:rPr>
        <w:t xml:space="preserve">The execution and delivery by the Vendor of and the performance of its obligations under this Agreement and the completion by the Vendor of the transaction contemplated hereby will not result in the violation of any of [YOUR COUNTRY LAW] or regulation of [COUNTRY] or of the State/Province of [STATE/PROVINCE], or any order or decree of any court or tribunal to which the Vendor, the Purchaser or the Equipment are subject.</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This Agreement has been duly authorized, executed and delivered by the Vendor and is a valid and binding obligation of the Vendor enforceable in accordance with its terms except as such enforcement may be limited by bankruptcy, insolvency or other [YOUR COUNTRY LAW] of general application affecting the rights of creditors and except that specific performance is an equitable remedy which may only be awarded in the discretion of the court.</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Equipment is owned by the Vendor by good and marketable title thereto, free and clear of all liens, hypothecs, pledges, security interests or other encumbrances whatsoever.</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Concurrently with the execution hereof, the Vendor has delivered the sworn statement of the Vendor, signed by its President, [INDIVIDUAL NAME], which statement was prepared and delivered in compliance with the provisions of Section [NUMBER] of the [CODE/LAW/RULE] of [COUNTRY/STATE/PROVINCE].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COVENANTS, REPRESENTATIONS AND WARRANTIES OF THE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Purchaser hereby covenants, represents and warrants to the Vendor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Purchaser Vendor is a corporation duly incorporated, property organized and validly subsisting in good standing under the [YOUR COUNTRY CORPORATION LAW]. The Vendor has the corporate power, authority and capacity to own its property and to carry on its business in the manner and to the extent currently carried on in all jurisdictions in which it presently carries on business and to carry out the transaction contemplated hereby.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This Agreement has been duly authorized, executed and delivered by the Purchaser and is a valid and binding obligation of the Purchaser enforceable in accordance with its terms except as such enforcement may be limited by bankruptcy, insolvency or other [YOUR COUNTRY LAW] of general application affecting the rights of creditors and except that specific performance is an equitable remedy which may only be awarded in the discretion of the court.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No approval or consent of any public or private authority is required to purchase the Equipment as provided for herein and the purchase of the Equipment as provided for herein shall not conflict with or result in or cause the occurrence of an event or condition which after notice or lapse of time or both would constitute a breach of or default under the Purchaser’s articles of incorporation, by-laws or under any agreement, instrument, order, judgment or decree to which the Purchaser is subject.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sale and purchase of the Equipment hereunder is at Purchaser’s own risk and peril, on an “as is”, “where is” basis, without any warranty, representation or condition whatsoever, either legal or contractual, express or implied, as to the state, quality, durability, description, fitness for purpose or otherwise of the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SURVIVAL OF PURCHASER’S REPRESENTATIONS AND INDEMNIFICATION</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1"/>
          <w:numId w:val="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covenants, representations and warranties of the Purchaser contained in this Agreement or contained in any document or certificate given pursuant thereto shall survive the Closing of the purchase and sale of the Equipment provided for herein and, notwithstanding such Closing, or any investigation made by or on behalf of the Vendor, shall continue in full force and effect for the benefit of the Vendor for a period of [NUMBER] years from the date hereof. There shall be no limit on the representations and warranties of the Vendor relating to title to the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1"/>
          <w:numId w:val="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Vendor shall indemnity and save harmless the Purchaser, its directors, shareholders, officers and employees from and against any loss whatsoever, including all claims, demands, costs and expenses, arising out of, resulting from or pursuant to any breach of any representation, warranty or covenant of the Vendor contained in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POSSESSION OF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Vendor hereby agrees that the Purchaser shall have physical possession and ownership of the Equipment as of and from the close of this business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NOTICES, REQUESTS, DEMANDS AND OTHER COMMUNICATIONS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Notices</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All notices, requests, demands and other communications hereunder shall be in writing with specific reference to this Agreement and shall be deemed to have been duly delivered on the date of delivery, if by hand, with a signed acknowledgement of receipt of delivery; on the </w:t>
      </w:r>
      <w:r>
        <w:rPr>
          <w:lang w:val="fr-FR" w:eastAsia="fr-FR" w:bidi="fr-FR"/>
        </w:rPr>
        <w:t xml:space="preserve">[NUMBER]</w:t>
      </w:r>
      <w:r>
        <w:rPr>
          <w:lang w:val="en-US" w:eastAsia="en-US" w:bidi="en-US"/>
        </w:rPr>
        <w:t xml:space="preserve"> business day after transmission, if sent by telex, telegraph or telecopier; or on the </w:t>
      </w:r>
      <w:r>
        <w:rPr>
          <w:lang w:val="fr-FR" w:eastAsia="fr-FR" w:bidi="fr-FR"/>
        </w:rPr>
        <w:t xml:space="preserve">[NUMBER]</w:t>
      </w:r>
      <w:r>
        <w:rPr>
          <w:lang w:val="en-US" w:eastAsia="en-US" w:bidi="en-US"/>
        </w:rPr>
        <w:t xml:space="preserve"> business day following the day on which it was mailed, sent by first class, certified or registered mail, if sent by mail,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in the case of the Vendor, addressed to:</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 [STATE/PROVINCE]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Attention: [INDIVIDUAL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in the case of the Purchaser, addressed to:</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fr-FR" w:eastAsia="fr-FR" w:bidi="fr-FR"/>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fr-FR" w:eastAsia="fr-FR" w:bidi="fr-FR"/>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 [STATE/PROVINCE]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Attention: [INDIVIDUAL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lang w:val="en-US" w:eastAsia="en-US" w:bidi="en-US"/>
        </w:rPr>
      </w:pPr>
      <w:r>
        <w:rPr>
          <w:lang w:val="en-US" w:eastAsia="en-US" w:bidi="en-US"/>
        </w:rPr>
        <w:t xml:space="preserve">or such other address as the parties may from time to time advise the other party by notice in writing.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Binding Contract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enure to the benefit of and be binding upon the [COMPANY NAME] hereto and their respective heirs, executors, legal representatives, successors and assigns.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Entire Agreement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This Agreement contains the entire agreement between the parties with respect to the subject matter hereof and supercedes all prior negotiations, agreements and understandings, if 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Further Documents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Vendor and the Purchaser will each execute and deliver such further documents and instruments and do such acts and things after the Effective Date as may be reasonably required by the other to carry out the intent and meaning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Headings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may be executed simultaneously in two or more counterparts each of which shall be deemed an original but all of which together shall constitute but one and the same instrument. The headings contained in this Agreement are for reference purposes only and shall not affect the meaning or interpretation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Interpretation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Each Article and Section of this Agreement, and any part hereof, shall be interpreted separately and the nullity of any Article or Section or any part thereof shall not render the remaining parts of the Agreement null.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Preamble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preamble forms an integral part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Applicable Law</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governed by and construed in accordance with the [YOUR COUNTRY LAW] of the Country/State/Province of [COUNTRY/STATE/PROVINCE]. The two parties hereby irrevocably submit to the jurisdiction of the courts of the State/Province of [STATE/PROVINCE] in respect of all matters or disputes arising from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Vendor and the Purchaser shall each bear and be responsible for all of its own costs and expenses, including legal fees, incurred in connection with this Agreement and the transaction hereby contemplated.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6"/>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lang w:val="en-US" w:eastAsia="en-US" w:bidi="en-US"/>
        </w:rPr>
      </w:pPr>
      <w:r>
        <w:rPr>
          <w:lang w:val="en-US" w:eastAsia="en-US" w:bidi="en-US"/>
        </w:rPr>
        <w:t xml:space="preserve">Time of Essence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Time shall be of the essence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2"/>
        <w:keepNext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r>
        <w:rPr>
          <w:b w:val="off"/>
          <w:lang w:val="en-US" w:eastAsia="en-US" w:bidi="en-US"/>
        </w:rPr>
        <w:t xml:space="preserve">VENDOR 						PURCHASER</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sz w:val="20"/>
          <w:lang w:val="en-US" w:eastAsia="en-US" w:bidi="en-US"/>
        </w:rPr>
        <w:br w:type="page"/>
      </w:r>
      <w:r>
        <w:rPr>
          <w:rFonts w:ascii="Arial" w:hAnsi="Arial" w:eastAsia="Arial" w:cs="Arial"/>
          <w:b/>
          <w:sz w:val="20"/>
          <w:u w:val="single"/>
          <w:lang w:val="en-US" w:eastAsia="en-US" w:bidi="en-US"/>
        </w:rPr>
        <w:t xml:space="preserve">SCHEDULE A</w:t>
      </w:r>
    </w:p>
    <w:p>
      <w:pPr>
        <w:pStyle w:val="Heading 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u w:val="single"/>
          <w:lang w:val="en-US" w:eastAsia="en-US" w:bidi="en-US"/>
        </w:rPr>
      </w:pPr>
      <w:r>
        <w:rPr>
          <w:u w:val="single"/>
          <w:lang w:val="en-US" w:eastAsia="en-US" w:bidi="en-US"/>
        </w:rPr>
        <w:t xml:space="preserve">LIST OF EQUIPMENT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u w:val="single"/>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noProof/>
        <w:sz w:val="20"/>
      </w:rPr>
    </w:pPr>
    <w:r>
      <w:rPr>
        <w:rFonts w:ascii="Arial" w:hAnsi="Arial" w:eastAsia="Arial" w:cs="Arial"/>
        <w:sz w:val="20"/>
      </w:rPr>
      <w:t xml:space="preserve">Equipment Purchase Agreement	</w:t>
    </w:r>
    <w:r>
      <w:rPr>
        <w:rFonts w:ascii="Arial" w:hAnsi="Arial" w:eastAsia="Arial" w:cs="Arial"/>
        <w:sz w:val="20"/>
        <w:lang w:val="en-US" w:eastAsia="en-US" w:bidi="en-US"/>
      </w:rPr>
      <w:t xml:space="preserve">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1.%2."/>
        <w:pPr>
          <w:ind w:left="788" w:hanging="431"/>
          <w:tabs>
            <w:tab w:val="num" w:pos="788"/>
          </w:tabs>
        </w:pPr>
        <w:rPr>
          <w:rFonts w:hint="default" w:ascii="Arial" w:hAnsi="Arial" w:eastAsia="Arial" w:cs="Arial"/>
          <w:b w:val="off"/>
          <w:i w:val="off"/>
          <w:strike w:val="off"/>
          <w:color w:val="auto"/>
          <w:position w:val="0"/>
          <w:sz w:val="20"/>
          <w:u w:val="none"/>
          <w:shd w:val="clear" w:fill="auto"/>
        </w:rPr>
      </w:lvl>
    </w:lvlOverride>
  </w:num>
  <w:num w:numId="4">
    <w:abstractNumId w:val="2"/>
  </w:num>
  <w:num w:numId="5">
    <w:abstractNumId w:val="3"/>
  </w:num>
  <w:num w:numId="6">
    <w:abstractNumId w:val="4"/>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Indent">
    <w:name w:val="Body Text Indent"/>
    <w:basedOn w:val="Normal"/>
    <w:next w:val="Body Text Indent"/>
    <w:qFormat/>
    <w:pPr>
      <w:ind w:left="720" w:hanging="720"/>
    </w:pPr>
    <w:rPr>
      <w:rFonts w:ascii="Arial" w:hAnsi="Arial" w:eastAsia="Arial" w:cs="Arial"/>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ing 1">
    <w:name w:val="Heading 1"/>
    <w:basedOn w:val="Normal"/>
    <w:next w:val="Normal"/>
    <w:qFormat/>
    <w:pPr>
      <w:keepNext/>
    </w:pPr>
    <w:rPr>
      <w:rFonts w:ascii="Arial" w:hAnsi="Arial" w:eastAsia="Arial" w:cs="Arial"/>
      <w:b/>
      <w:bCs/>
      <w:sz w:val="20"/>
      <w:szCs w:val="20"/>
    </w:rPr>
  </w:style>
  <w:style w:type="paragraph" w:styleId="Heading 2">
    <w:name w:val="Heading 2"/>
    <w:basedOn w:val="Normal"/>
    <w:next w:val="Normal"/>
    <w:qFormat/>
    <w:pPr>
      <w:keepNext/>
      <w:widowControl w:val="off"/>
      <w:jc w:val="both"/>
    </w:pPr>
    <w:rPr>
      <w:rFonts w:ascii="Arial" w:hAnsi="Arial" w:eastAsia="Arial" w:cs="Arial"/>
      <w:b/>
      <w:bCs/>
      <w:color w:val="000000"/>
      <w:sz w:val="20"/>
      <w:szCs w:val="20"/>
    </w:rPr>
  </w:style>
  <w:style w:type="paragraph" w:styleId="Normal (Web)">
    <w:name w:val="Normal (Web)"/>
    <w:basedOn w:val="Normal"/>
    <w:next w:val="Normal (Web)"/>
    <w:qFormat/>
    <w:pPr/>
    <w:rPr/>
  </w:style>
  <w:style w:type="paragraph" w:styleId="Body Text Indent 3">
    <w:name w:val="Body Text Indent 3"/>
    <w:basedOn w:val="Normal"/>
    <w:next w:val="Body Text Indent 3"/>
    <w:qFormat/>
    <w:pPr>
      <w:ind w:left="720"/>
    </w:pPr>
    <w:rPr>
      <w:rFonts w:ascii="Arial" w:hAnsi="Arial" w:eastAsia="Arial" w:cs="Arial"/>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PURCHASE AGREEMENT</dc:title>
</cp:coreProperties>
</file>