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423388" w14:paraId="20578428" w14:textId="77777777" w:rsidTr="0042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B68624E" w14:textId="1B7BBCEF" w:rsidR="00423388" w:rsidRDefault="00423388" w:rsidP="0042338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Best time for a crowdfunding campaign</w:t>
            </w:r>
          </w:p>
        </w:tc>
        <w:tc>
          <w:tcPr>
            <w:tcW w:w="4675" w:type="dxa"/>
            <w:vAlign w:val="center"/>
          </w:tcPr>
          <w:p w14:paraId="1E904944" w14:textId="750BEF18" w:rsidR="00423388" w:rsidRDefault="00423388" w:rsidP="0042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June and July</w:t>
            </w:r>
          </w:p>
        </w:tc>
      </w:tr>
      <w:tr w:rsidR="00423388" w14:paraId="01A5D702" w14:textId="77777777" w:rsidTr="00423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770BB7B" w14:textId="7CE99DC8" w:rsidR="00423388" w:rsidRDefault="00423388" w:rsidP="0042338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Most successful category</w:t>
            </w:r>
          </w:p>
        </w:tc>
        <w:tc>
          <w:tcPr>
            <w:tcW w:w="4675" w:type="dxa"/>
            <w:vAlign w:val="center"/>
          </w:tcPr>
          <w:p w14:paraId="1AD53D85" w14:textId="6A68871B" w:rsidR="00423388" w:rsidRDefault="00423388" w:rsidP="0042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423388" w14:paraId="3E49027F" w14:textId="77777777" w:rsidTr="00423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75ACD3" w14:textId="682E267C" w:rsidR="00423388" w:rsidRDefault="00423388" w:rsidP="0042338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Most popular category</w:t>
            </w:r>
          </w:p>
        </w:tc>
        <w:tc>
          <w:tcPr>
            <w:tcW w:w="4675" w:type="dxa"/>
            <w:vAlign w:val="center"/>
          </w:tcPr>
          <w:p w14:paraId="357400A1" w14:textId="5B84BC1D" w:rsidR="00423388" w:rsidRDefault="00423388" w:rsidP="00423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Theater (plays)</w:t>
            </w:r>
          </w:p>
        </w:tc>
      </w:tr>
    </w:tbl>
    <w:p w14:paraId="32FC61C8" w14:textId="77777777" w:rsidR="00FC4561" w:rsidRDefault="00FC4561">
      <w:pPr>
        <w:rPr>
          <w:b/>
          <w:bCs/>
        </w:rPr>
      </w:pPr>
    </w:p>
    <w:p w14:paraId="1C12323A" w14:textId="0547EA83" w:rsidR="00081F8C" w:rsidRPr="00FC4561" w:rsidRDefault="00122FE6">
      <w:pPr>
        <w:rPr>
          <w:b/>
          <w:bCs/>
        </w:rPr>
      </w:pPr>
      <w:r w:rsidRPr="00FC4561">
        <w:rPr>
          <w:b/>
          <w:bCs/>
        </w:rPr>
        <w:t>There are a few conclusions we can draw from the data provided about crowdfunding campaigns.</w:t>
      </w:r>
      <w:r w:rsidR="00081F8C" w:rsidRPr="00FC4561">
        <w:rPr>
          <w:b/>
          <w:bCs/>
        </w:rPr>
        <w:t xml:space="preserve"> </w:t>
      </w:r>
    </w:p>
    <w:p w14:paraId="0D1294A8" w14:textId="32321C86" w:rsidR="00081F8C" w:rsidRDefault="009F4D64" w:rsidP="00081F8C">
      <w:r>
        <w:t>O</w:t>
      </w:r>
      <w:r w:rsidR="00122FE6">
        <w:t>verall</w:t>
      </w:r>
      <w:r w:rsidR="00FC4561">
        <w:t>,</w:t>
      </w:r>
      <w:r w:rsidR="00122FE6">
        <w:t xml:space="preserve"> June and July seem to be the most successful months for a crowdfunding campaign</w:t>
      </w:r>
      <w:r>
        <w:t>. It is important to note the</w:t>
      </w:r>
      <w:r w:rsidR="00122FE6">
        <w:t xml:space="preserve"> least successful months</w:t>
      </w:r>
      <w:r>
        <w:t xml:space="preserve"> for a campaign are</w:t>
      </w:r>
      <w:r w:rsidR="00122FE6">
        <w:t xml:space="preserve"> </w:t>
      </w:r>
      <w:r w:rsidR="007621DA">
        <w:t>January, May and August</w:t>
      </w:r>
      <w:r w:rsidR="00122FE6">
        <w:t xml:space="preserve">. </w:t>
      </w:r>
    </w:p>
    <w:p w14:paraId="03846AB7" w14:textId="75897452" w:rsidR="00122FE6" w:rsidRDefault="00EF2881" w:rsidP="00081F8C">
      <w:r>
        <w:t>The category with the highest success rate (67%) is technology. This category had a total of 96 campaigns.</w:t>
      </w:r>
      <w:r>
        <w:t xml:space="preserve"> </w:t>
      </w:r>
      <w:r w:rsidR="00081F8C">
        <w:t>The category with a 100% success rate is journalism, however it is important to note that there were only four journalism campaigns in the data set. When compared to the</w:t>
      </w:r>
      <w:r w:rsidR="00C635E6">
        <w:t xml:space="preserve"> amount</w:t>
      </w:r>
      <w:r w:rsidR="00203ECB">
        <w:t>s</w:t>
      </w:r>
      <w:r w:rsidR="00C635E6">
        <w:t xml:space="preserve"> of campaigns for the</w:t>
      </w:r>
      <w:r w:rsidR="00081F8C">
        <w:t xml:space="preserve"> next most successful categor</w:t>
      </w:r>
      <w:r w:rsidR="00C635E6">
        <w:t>ies</w:t>
      </w:r>
      <w:r w:rsidR="00081F8C">
        <w:t>, the journalism category should be considered an outlier in comparison to the rest of the data.</w:t>
      </w:r>
      <w:r w:rsidR="00C635E6">
        <w:t xml:space="preserve"> </w:t>
      </w:r>
      <w:r w:rsidR="00081F8C">
        <w:t xml:space="preserve"> </w:t>
      </w:r>
    </w:p>
    <w:p w14:paraId="4093A9A8" w14:textId="5C7EBDE5" w:rsidR="00FC4561" w:rsidRDefault="00203ECB">
      <w:r>
        <w:t>By a large margin, t</w:t>
      </w:r>
      <w:r w:rsidR="00EF2881">
        <w:t>he most popular category for crowdfunding campaigns is theater</w:t>
      </w:r>
      <w:r>
        <w:t xml:space="preserve"> (34%)</w:t>
      </w:r>
      <w:r w:rsidR="00EF2881">
        <w:t>. C</w:t>
      </w:r>
      <w:r w:rsidR="009F4D64">
        <w:t>ollectively</w:t>
      </w:r>
      <w:r w:rsidR="00EF2881">
        <w:t>,</w:t>
      </w:r>
      <w:r w:rsidR="009F4D64">
        <w:t xml:space="preserve"> </w:t>
      </w:r>
      <w:r w:rsidR="00EF2881">
        <w:t xml:space="preserve">categories in </w:t>
      </w:r>
      <w:r w:rsidR="009F4D64">
        <w:t xml:space="preserve">the </w:t>
      </w:r>
      <w:r w:rsidR="00FB256A">
        <w:t>arts</w:t>
      </w:r>
      <w:r w:rsidR="009F4D64">
        <w:t xml:space="preserve"> </w:t>
      </w:r>
      <w:r w:rsidR="00EF2881">
        <w:t>genre</w:t>
      </w:r>
      <w:r w:rsidR="009F4D64">
        <w:t xml:space="preserve"> </w:t>
      </w:r>
      <w:r>
        <w:t>(</w:t>
      </w:r>
      <w:r w:rsidR="009F4D64">
        <w:t>includ</w:t>
      </w:r>
      <w:r w:rsidR="00EF2881">
        <w:t xml:space="preserve">ing </w:t>
      </w:r>
      <w:r w:rsidR="009F4D64">
        <w:t>theater, music</w:t>
      </w:r>
      <w:r>
        <w:t>,</w:t>
      </w:r>
      <w:r w:rsidR="00EF2881">
        <w:t xml:space="preserve"> and</w:t>
      </w:r>
      <w:r w:rsidR="009F4D64">
        <w:t xml:space="preserve"> film &amp; video</w:t>
      </w:r>
      <w:r w:rsidR="00EF2881">
        <w:t xml:space="preserve"> from this data set</w:t>
      </w:r>
      <w:r>
        <w:t>)</w:t>
      </w:r>
      <w:r w:rsidR="00EF2881">
        <w:t xml:space="preserve"> are by far the most popular</w:t>
      </w:r>
      <w:r>
        <w:t xml:space="preserve">, comprising about 70% of </w:t>
      </w:r>
      <w:r w:rsidR="00FC4561">
        <w:t xml:space="preserve">all of </w:t>
      </w:r>
      <w:r>
        <w:t xml:space="preserve">the campaigns. Looking at the theater sub-categories, </w:t>
      </w:r>
      <w:r w:rsidR="00FC4561">
        <w:t>most</w:t>
      </w:r>
      <w:r>
        <w:t xml:space="preserve"> of </w:t>
      </w:r>
      <w:r w:rsidR="00FC4561">
        <w:t xml:space="preserve">the </w:t>
      </w:r>
      <w:r>
        <w:t xml:space="preserve">campaigns are for plays. </w:t>
      </w:r>
    </w:p>
    <w:p w14:paraId="6588D79A" w14:textId="3E53F623" w:rsidR="00CB4341" w:rsidRPr="00FC4561" w:rsidRDefault="00203ECB">
      <w:pPr>
        <w:rPr>
          <w:b/>
          <w:bCs/>
        </w:rPr>
      </w:pPr>
      <w:r w:rsidRPr="00FC4561">
        <w:rPr>
          <w:b/>
          <w:bCs/>
        </w:rPr>
        <w:t>There are</w:t>
      </w:r>
      <w:r w:rsidR="00FC4561">
        <w:rPr>
          <w:b/>
          <w:bCs/>
        </w:rPr>
        <w:t xml:space="preserve"> </w:t>
      </w:r>
      <w:r w:rsidRPr="00FC4561">
        <w:rPr>
          <w:b/>
          <w:bCs/>
        </w:rPr>
        <w:t xml:space="preserve">limitations to this data set that should be considered during analysis and decision making. </w:t>
      </w:r>
    </w:p>
    <w:p w14:paraId="54CCB49A" w14:textId="6365EB5E" w:rsidR="00203ECB" w:rsidRDefault="00203ECB">
      <w:r>
        <w:t>The length of time of the campaigns in these comparisons</w:t>
      </w:r>
      <w:r w:rsidR="007153D0">
        <w:t xml:space="preserve"> are varied. We are comparing campaigns that run anywhere from a couple of days to a couple of months. This difference has the potential to significantly impact the final analysis. </w:t>
      </w:r>
    </w:p>
    <w:p w14:paraId="1E78074D" w14:textId="503E646E" w:rsidR="00CB4341" w:rsidRDefault="00CB4341">
      <w:r>
        <w:t>Th</w:t>
      </w:r>
      <w:r w:rsidR="007153D0">
        <w:t xml:space="preserve">is data set spans many years. It could be difficult to glean useful insights from an analysis that does not account for the year(s) that the campaigns took place. </w:t>
      </w:r>
    </w:p>
    <w:p w14:paraId="3D6B036A" w14:textId="3C4088E2" w:rsidR="00CB4341" w:rsidRDefault="007153D0">
      <w:r>
        <w:t xml:space="preserve">This data set includes information from seven countries. There are likely cross-cultural nuances regarding crowdfunding that should be considered when analyzing this data. </w:t>
      </w:r>
    </w:p>
    <w:p w14:paraId="487622C8" w14:textId="3534059F" w:rsidR="00455509" w:rsidRDefault="00455509">
      <w:r>
        <w:t>The scope of the data set may be too large to lead to reliable conclusions about what determined the success of a crowdfunding campaign.</w:t>
      </w:r>
    </w:p>
    <w:p w14:paraId="384A4A93" w14:textId="7FD1E459" w:rsidR="004C095A" w:rsidRPr="00FC4561" w:rsidRDefault="00FC4561">
      <w:pPr>
        <w:rPr>
          <w:b/>
          <w:bCs/>
        </w:rPr>
      </w:pPr>
      <w:r w:rsidRPr="00FC4561">
        <w:rPr>
          <w:b/>
          <w:bCs/>
        </w:rPr>
        <w:t xml:space="preserve">Further analysis of this data set will lead to a more </w:t>
      </w:r>
      <w:r>
        <w:rPr>
          <w:b/>
          <w:bCs/>
        </w:rPr>
        <w:t>factual</w:t>
      </w:r>
      <w:r w:rsidRPr="00FC4561">
        <w:rPr>
          <w:b/>
          <w:bCs/>
        </w:rPr>
        <w:t xml:space="preserve"> result. </w:t>
      </w:r>
    </w:p>
    <w:p w14:paraId="4D3F269F" w14:textId="285D0B2A" w:rsidR="00455509" w:rsidRDefault="00455509">
      <w:r>
        <w:t xml:space="preserve">A table and graph that separates the campaigns by year would allow us to see if there is a skewed representation of campaigns across time in the data set. </w:t>
      </w:r>
    </w:p>
    <w:p w14:paraId="14820F92" w14:textId="4A7015C1" w:rsidR="00455509" w:rsidRDefault="00455509">
      <w:r>
        <w:t xml:space="preserve">A table and graph that further filters the length of time of the campaigns could show possible trends with the length of the campaign and it’s success. </w:t>
      </w:r>
    </w:p>
    <w:p w14:paraId="48FF5C9D" w14:textId="150580C5" w:rsidR="00455509" w:rsidRDefault="00455509">
      <w:r>
        <w:t xml:space="preserve">A table and graph that shows the relative crowdfunding activities by country and category could </w:t>
      </w:r>
      <w:r w:rsidR="00FC4561">
        <w:t xml:space="preserve">provide further insight about potential similarities and differences between countries. </w:t>
      </w:r>
    </w:p>
    <w:p w14:paraId="1F994FD4" w14:textId="579847AA" w:rsidR="00CE1A8C" w:rsidRDefault="00FC4561">
      <w:r>
        <w:t>A table/graph that compared the donation amounts and categories could offer useful insights to develop donation ask amounts.</w:t>
      </w:r>
    </w:p>
    <w:p w14:paraId="3E0B2385" w14:textId="77777777" w:rsidR="00FB256A" w:rsidRDefault="00FB256A"/>
    <w:sectPr w:rsidR="00FB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A29"/>
    <w:multiLevelType w:val="multilevel"/>
    <w:tmpl w:val="4ED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D75A4"/>
    <w:multiLevelType w:val="hybridMultilevel"/>
    <w:tmpl w:val="BC00039C"/>
    <w:lvl w:ilvl="0" w:tplc="4558A8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C1422"/>
    <w:multiLevelType w:val="hybridMultilevel"/>
    <w:tmpl w:val="F9B2E392"/>
    <w:lvl w:ilvl="0" w:tplc="895E5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03406">
    <w:abstractNumId w:val="0"/>
  </w:num>
  <w:num w:numId="2" w16cid:durableId="1356686631">
    <w:abstractNumId w:val="2"/>
  </w:num>
  <w:num w:numId="3" w16cid:durableId="16070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60"/>
    <w:rsid w:val="00081F8C"/>
    <w:rsid w:val="00122FE6"/>
    <w:rsid w:val="00203ECB"/>
    <w:rsid w:val="003E4C60"/>
    <w:rsid w:val="00423388"/>
    <w:rsid w:val="00455509"/>
    <w:rsid w:val="004C095A"/>
    <w:rsid w:val="00606DD9"/>
    <w:rsid w:val="007153D0"/>
    <w:rsid w:val="007621DA"/>
    <w:rsid w:val="008844D4"/>
    <w:rsid w:val="009F4D64"/>
    <w:rsid w:val="00C635E6"/>
    <w:rsid w:val="00CB4341"/>
    <w:rsid w:val="00CE1A8C"/>
    <w:rsid w:val="00EF2881"/>
    <w:rsid w:val="00FB256A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6F8F"/>
  <w15:chartTrackingRefBased/>
  <w15:docId w15:val="{029A6496-19D0-4E2B-8283-8ADE572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F8C"/>
    <w:pPr>
      <w:ind w:left="720"/>
      <w:contextualSpacing/>
    </w:pPr>
  </w:style>
  <w:style w:type="table" w:styleId="TableGrid">
    <w:name w:val="Table Grid"/>
    <w:basedOn w:val="TableNormal"/>
    <w:uiPriority w:val="39"/>
    <w:rsid w:val="00FC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2338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233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Pickett</dc:creator>
  <cp:keywords/>
  <dc:description/>
  <cp:lastModifiedBy>Chelsea Pickett</cp:lastModifiedBy>
  <cp:revision>2</cp:revision>
  <dcterms:created xsi:type="dcterms:W3CDTF">2023-02-24T22:03:00Z</dcterms:created>
  <dcterms:modified xsi:type="dcterms:W3CDTF">2023-02-24T22:03:00Z</dcterms:modified>
</cp:coreProperties>
</file>