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Q2:</w:t>
      </w:r>
      <w:r>
        <w:t xml:space="preserve"> </w:t>
      </w:r>
      <w:r>
        <w:t xml:space="preserve">Hysteresis</w:t>
      </w:r>
      <w:r>
        <w:t xml:space="preserve"> </w:t>
      </w:r>
      <w:r>
        <w:t xml:space="preserve">and</w:t>
      </w:r>
      <w:r>
        <w:t xml:space="preserve"> </w:t>
      </w:r>
      <w:r>
        <w:t xml:space="preserve">Management</w:t>
      </w:r>
    </w:p>
    <w:p>
      <w:pPr>
        <w:pStyle w:val="Author"/>
      </w:pPr>
      <w:r>
        <w:t xml:space="preserve">Colin</w:t>
      </w:r>
      <w:r>
        <w:t xml:space="preserve"> </w:t>
      </w:r>
      <w:r>
        <w:t xml:space="preserve">Dassow</w:t>
      </w:r>
      <w:r>
        <w:t xml:space="preserve"> </w:t>
      </w:r>
      <w:r>
        <w:t xml:space="preserve">and</w:t>
      </w:r>
      <w:r>
        <w:t xml:space="preserve"> </w:t>
      </w:r>
      <w:r>
        <w:t xml:space="preserve">Chelsey</w:t>
      </w:r>
      <w:r>
        <w:t xml:space="preserve"> </w:t>
      </w:r>
      <w:r>
        <w:t xml:space="preserve">Nieman</w:t>
      </w:r>
    </w:p>
    <w:p>
      <w:pPr>
        <w:pStyle w:val="Date"/>
      </w:pPr>
      <w:r>
        <w:t xml:space="preserve">7/8/2020</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FirstParagraph"/>
      </w:pPr>
      <w:r>
        <w:t xml:space="preserve">The relationship between hysteresis and fisheries</w:t>
      </w:r>
    </w:p>
    <w:p>
      <w:pPr>
        <w:pStyle w:val="BodyText"/>
      </w:pPr>
      <w:r>
        <w:t xml:space="preserve">Ecosystem-based management</w:t>
      </w:r>
      <w:r>
        <w:br/>
      </w:r>
      <w:r>
        <w:t xml:space="preserve">What Ecosystem-based management/adpative management is.</w:t>
      </w:r>
      <w:r>
        <w:br/>
      </w:r>
      <w:r>
        <w:t xml:space="preserve">Shown to increase system resilience</w:t>
      </w:r>
      <w:r>
        <w:br/>
      </w:r>
      <w:r>
        <w:t xml:space="preserve">ecosystem-based management has been shown to increase resilience of systems</w:t>
      </w:r>
      <w:r>
        <w:t xml:space="preserve"> </w:t>
      </w:r>
      <w:r>
        <w:t xml:space="preserve">(Hansen et al. 2015)</w:t>
      </w:r>
      <w:r>
        <w:t xml:space="preserve">.</w:t>
      </w:r>
      <w:r>
        <w:t xml:space="preserve"> </w:t>
      </w:r>
      <w:r>
        <w:t xml:space="preserve">May be useful in systems where linear management is not effective</w:t>
      </w:r>
      <w:r>
        <w:t xml:space="preserve"> </w:t>
      </w:r>
      <w:r>
        <w:t xml:space="preserve">(Pine et al. 2009)</w:t>
      </w:r>
      <w:r>
        <w:t xml:space="preserve">.</w:t>
      </w:r>
      <w:r>
        <w:br/>
      </w:r>
      <w:r>
        <w:t xml:space="preserve">Managing systems that are subject to regime shifts - magnitude of management response matters</w:t>
      </w:r>
      <w:r>
        <w:t xml:space="preserve"> </w:t>
      </w:r>
      <w:r>
        <w:t xml:space="preserve">(Biggs, Carpenter, and Brock 2009)</w:t>
      </w:r>
    </w:p>
    <w:p>
      <w:pPr>
        <w:pStyle w:val="BodyText"/>
      </w:pPr>
      <w:r>
        <w:t xml:space="preserve">Cultivation and Depensation.</w:t>
      </w:r>
      <w:r>
        <w:br/>
      </w:r>
      <w:r>
        <w:t xml:space="preserve">Some species may be able to cultivate ideal conditions for themselves by having competitive advantage or consuming juveniles of other species</w:t>
      </w:r>
      <w:r>
        <w:t xml:space="preserve"> </w:t>
      </w:r>
      <w:r>
        <w:t xml:space="preserve">(Walters and Kitchell 2001)</w:t>
      </w:r>
      <w:r>
        <w:t xml:space="preserve">.</w:t>
      </w:r>
      <w:r>
        <w:br/>
      </w:r>
      <w:r>
        <w:t xml:space="preserve">Depensatory processes can occur when fishing reduces the adult population</w:t>
      </w:r>
      <w:r>
        <w:t xml:space="preserve"> </w:t>
      </w:r>
      <w:r>
        <w:t xml:space="preserve">(Walters and Kitchell 2001)</w:t>
      </w:r>
      <w:r>
        <w:t xml:space="preserve">.</w:t>
      </w:r>
      <w:r>
        <w:br/>
      </w:r>
      <w:r>
        <w:t xml:space="preserve">How much do we want to focus on cultivation-depensation?</w:t>
      </w:r>
    </w:p>
    <w:p>
      <w:pPr>
        <w:pStyle w:val="BodyText"/>
      </w:pPr>
      <w:r>
        <w:t xml:space="preserve">Recreational angling has a major impact on the ecology of freshwater ecosystems and is likely to structure community dynamics through selective harvest of certain individuals and species from the system</w:t>
      </w:r>
      <w:r>
        <w:t xml:space="preserve"> </w:t>
      </w:r>
      <w:r>
        <w:rPr>
          <w:b/>
        </w:rPr>
        <w:t xml:space="preserve">(citation)</w:t>
      </w:r>
      <w:r>
        <w:t xml:space="preserve">. In recognition of the impact anglers have on freshwater fish communities, ecosystem-based management, adaptive management, and safe operating spaces have all been invoked in an effort to better manage freshwater resources. A central theme of these strategies is a holistic view of the ecosystems we manage and a rejection of single species management strategies applied broadly in favor of flexibility that allows managers to consider the full context of the systems they work in and tailor their actions appropriately. Current work to incorporate ecosystem-based management has focused on ecosystem change, such as climate change, and management strategies to maintain stable states of a system in light of ecosystem change</w:t>
      </w:r>
      <w:r>
        <w:t xml:space="preserve">(</w:t>
      </w:r>
      <w:r>
        <w:rPr>
          <w:b/>
        </w:rPr>
        <w:t xml:space="preserve">???</w:t>
      </w:r>
      <w:r>
        <w:t xml:space="preserve">)</w:t>
      </w:r>
      <w:r>
        <w:t xml:space="preserve">.However, some work has been done which focuses on other potential drivers of regime shifts. One drive of particular interest in fisheries is potential for harvest driven regime shifts</w:t>
      </w:r>
      <w:r>
        <w:t xml:space="preserve">(Steele 1996)</w:t>
      </w:r>
      <w:r>
        <w:t xml:space="preserve">,</w:t>
      </w:r>
      <w:r>
        <w:t xml:space="preserve">(Rothschild and Shannon 2004)</w:t>
      </w:r>
      <w:r>
        <w:t xml:space="preserve">.</w:t>
      </w:r>
    </w:p>
    <w:p>
      <w:pPr>
        <w:pStyle w:val="BodyText"/>
      </w:pPr>
      <w:r>
        <w:t xml:space="preserve">Harvest driven regime shifts in fisheries have been studied in commercial and marine fisheries when ecosystem-based management has been used</w:t>
      </w:r>
      <w:r>
        <w:t xml:space="preserve"> </w:t>
      </w:r>
      <w:r>
        <w:t xml:space="preserve">(Oken and Essington 2016)</w:t>
      </w:r>
      <w:r>
        <w:t xml:space="preserve">,</w:t>
      </w:r>
      <w:r>
        <w:t xml:space="preserve">(Essington et al. 2015)</w:t>
      </w:r>
      <w:r>
        <w:t xml:space="preserve">. The recognition of the role interspecific interaction between species of commercial importance, and the hysteretic behavior that follows, has helped foster the adoption of ecosystem-based management. Crowder et al. (2008) has explored the simultaneous impacts of multiple fished species on marine systems. This type of ecosystem-based management plays an import role in maintaining a desired stable state, often in the form of a specific fish community structure. In freshwater systems however, there has been limited focus on the harvest of multiple interacting species and the consequences it has for maintaining a desire stable state in the system. The hysteretic behaviors of many freshwater communities have, to date, focused on models with a single harvested species while in reality most freshwater systems are home to multiple harvested fish species which often interact with each other.</w:t>
      </w:r>
    </w:p>
    <w:p>
      <w:pPr>
        <w:pStyle w:val="BodyText"/>
      </w:pPr>
      <w:r>
        <w:t xml:space="preserve">Where the literature is at with hysteresis and management:</w:t>
      </w:r>
      <w:r>
        <w:br/>
      </w:r>
      <w:r>
        <w:t xml:space="preserve">Commercial fisheries</w:t>
      </w:r>
      <w:r>
        <w:br/>
      </w:r>
      <w:r>
        <w:t xml:space="preserve">-hysteresis and regime shift are important considerations in adaptive management in these systems</w:t>
      </w:r>
      <w:r>
        <w:t xml:space="preserve"> </w:t>
      </w:r>
      <w:r>
        <w:t xml:space="preserve">(Steele 1996)</w:t>
      </w:r>
      <w:r>
        <w:t xml:space="preserve">,</w:t>
      </w:r>
      <w:r>
        <w:t xml:space="preserve">(Rothschild and Shannon 2004)</w:t>
      </w:r>
      <w:r>
        <w:t xml:space="preserve">.</w:t>
      </w:r>
      <w:r>
        <w:br/>
      </w:r>
      <w:r>
        <w:t xml:space="preserve">- Ecosystem-based management plays an important role in maintaining desired stable-state</w:t>
      </w:r>
      <w:r>
        <w:t xml:space="preserve"> </w:t>
      </w:r>
      <w:r>
        <w:t xml:space="preserve">(Levin and Möllmann 2015)</w:t>
      </w:r>
      <w:r>
        <w:t xml:space="preserve">.</w:t>
      </w:r>
      <w:r>
        <w:br/>
      </w:r>
      <w:r>
        <w:t xml:space="preserve">- Efforts to model this in multiple marine fishes</w:t>
      </w:r>
      <w:r>
        <w:t xml:space="preserve"> </w:t>
      </w:r>
      <w:r>
        <w:t xml:space="preserve">(Crowder et al. 2008)</w:t>
      </w:r>
      <w:r>
        <w:br/>
      </w:r>
      <w:r>
        <w:t xml:space="preserve">- Management has been shown to manage desired stable states of coral reef areas</w:t>
      </w:r>
      <w:r>
        <w:t xml:space="preserve"> </w:t>
      </w:r>
      <w:r>
        <w:t xml:space="preserve">(Blackwood, Hastings, and Mumby 2012)</w:t>
      </w:r>
      <w:r>
        <w:br/>
      </w:r>
      <w:r>
        <w:t xml:space="preserve">This model is unique in that it looks at hysteresis and management in (1) a freshwater system, and (2) a multispecies system in which both species are game fish.</w:t>
      </w:r>
      <w:r>
        <w:br/>
      </w:r>
      <w:r>
        <w:t xml:space="preserve">This model</w:t>
      </w:r>
      <w:r>
        <w:br/>
      </w:r>
      <w:r>
        <w:t xml:space="preserve">The goal of this study is:</w:t>
      </w:r>
      <w:r>
        <w:br/>
      </w:r>
      <w:r>
        <w:t xml:space="preserve">(1) to understand the role hysteresis plays in both the type and magnitude of management responses necessary to maintain a system in a desired configuration.</w:t>
      </w:r>
      <w:r>
        <w:br/>
      </w:r>
      <w:r>
        <w:t xml:space="preserve">(2) to investigate the role management responses can play in reverting to an alternative configuration.</w:t>
      </w:r>
      <w:r>
        <w:br/>
      </w:r>
      <w:r>
        <w:t xml:space="preserve">We do this by:</w:t>
      </w:r>
      <w:r>
        <w:br/>
      </w:r>
      <w:r>
        <w:t xml:space="preserve">Modeling species-specific responses to regulations and stocking</w:t>
      </w:r>
      <w:r>
        <w:br/>
      </w:r>
      <w:r>
        <w:t xml:space="preserve">Consideration of optimal strategy and magnitude to maintain system in a desire state</w:t>
      </w:r>
      <w:r>
        <w:br/>
      </w:r>
      <w:r>
        <w:t xml:space="preserve">With and without hysteresis</w:t>
      </w:r>
      <w:r>
        <w:br/>
      </w:r>
      <w:r>
        <w:t xml:space="preserve">Consideration of optimal strategy and magnitude to change system state.</w:t>
      </w:r>
      <w:r>
        <w:br/>
      </w:r>
      <w:r>
        <w:t xml:space="preserve">Also with and without hysteresis</w:t>
      </w:r>
    </w:p>
    <w:p>
      <w:pPr>
        <w:pStyle w:val="Heading1"/>
      </w:pPr>
      <w:bookmarkStart w:id="22" w:name="methods"/>
      <w:r>
        <w:t xml:space="preserve">Methods</w:t>
      </w:r>
      <w:bookmarkEnd w:id="22"/>
    </w:p>
    <w:p>
      <w:pPr>
        <w:pStyle w:val="Heading2"/>
      </w:pPr>
      <w:bookmarkStart w:id="23" w:name="the-model"/>
      <w:r>
        <w:t xml:space="preserve">The Model</w:t>
      </w:r>
      <w:bookmarkEnd w:id="23"/>
    </w:p>
    <w:p>
      <w:pPr>
        <w:pStyle w:val="FirstParagraph"/>
      </w:pPr>
      <w:r>
        <w:t xml:space="preserve">Base model</w:t>
      </w:r>
      <w:r>
        <w:br/>
      </w:r>
      <w:r>
        <w:t xml:space="preserve">Stocking</w:t>
      </w:r>
      <w:r>
        <w:br/>
      </w:r>
      <w:r>
        <w:t xml:space="preserve">Management (species specific)</w:t>
      </w:r>
      <w:r>
        <w:br/>
      </w:r>
      <w:r>
        <w:t xml:space="preserve">How we got hysteresis in the system</w:t>
      </w:r>
    </w:p>
    <w:p>
      <w:pPr>
        <w:pStyle w:val="Heading2"/>
      </w:pPr>
      <w:bookmarkStart w:id="24" w:name="simulation-space"/>
      <w:r>
        <w:t xml:space="preserve">Simulation Space</w:t>
      </w:r>
      <w:bookmarkEnd w:id="24"/>
    </w:p>
    <w:p>
      <w:pPr>
        <w:pStyle w:val="Heading3"/>
      </w:pPr>
      <w:bookmarkStart w:id="25" w:name="figure-to-show-basic-model-behavior"/>
      <w:r>
        <w:t xml:space="preserve">Figure to show basic model behavior</w:t>
      </w:r>
      <w:bookmarkEnd w:id="25"/>
    </w:p>
    <w:p>
      <w:pPr>
        <w:pStyle w:val="FirstParagraph"/>
      </w:pPr>
      <w:r>
        <w:t xml:space="preserve">Optimal management scenarios</w:t>
      </w:r>
    </w:p>
    <w:p>
      <w:pPr>
        <w:pStyle w:val="Heading1"/>
      </w:pPr>
      <w:bookmarkStart w:id="26" w:name="results"/>
      <w:r>
        <w:t xml:space="preserve">Results</w:t>
      </w:r>
      <w:bookmarkEnd w:id="26"/>
    </w:p>
    <w:p>
      <w:pPr>
        <w:pStyle w:val="FirstParagraph"/>
      </w:pPr>
      <w:r>
        <w:t xml:space="preserve">Responses to regulations and stocking (maintain system state)</w:t>
      </w:r>
      <w:r>
        <w:br/>
      </w:r>
      <w:r>
        <w:t xml:space="preserve">- optimal strategy and magnitude</w:t>
      </w:r>
      <w:r>
        <w:br/>
      </w:r>
      <w:r>
        <w:t xml:space="preserve">- influence of hysteresis</w:t>
      </w:r>
    </w:p>
    <w:p>
      <w:pPr>
        <w:pStyle w:val="BodyText"/>
      </w:pPr>
      <w:r>
        <w:t xml:space="preserve">Responses to regulations and stocking (change system state)</w:t>
      </w:r>
      <w:r>
        <w:br/>
      </w:r>
      <w:r>
        <w:t xml:space="preserve">- optimal strategy and magnitude</w:t>
      </w:r>
      <w:r>
        <w:br/>
      </w:r>
      <w:r>
        <w:t xml:space="preserve">- influence of hysteresis</w:t>
      </w:r>
    </w:p>
    <w:p>
      <w:pPr>
        <w:pStyle w:val="Heading1"/>
      </w:pPr>
      <w:bookmarkStart w:id="27" w:name="discussion"/>
      <w:r>
        <w:t xml:space="preserve">Discussion</w:t>
      </w:r>
      <w:bookmarkEnd w:id="27"/>
    </w:p>
    <w:p>
      <w:pPr>
        <w:pStyle w:val="Heading1"/>
      </w:pPr>
      <w:bookmarkStart w:id="28" w:name="references"/>
      <w:r>
        <w:t xml:space="preserve">References</w:t>
      </w:r>
      <w:bookmarkEnd w:id="28"/>
    </w:p>
    <w:bookmarkStart w:id="51" w:name="refs"/>
    <w:bookmarkStart w:id="30" w:name="ref-biggs2009"/>
    <w:p>
      <w:pPr>
        <w:pStyle w:val="Bibliography"/>
      </w:pPr>
      <w:r>
        <w:t xml:space="preserve">Biggs, Reinette, Stephen R. Carpenter, and William A. Brock. 2009. “Turning Back from the Brink: Detecting an Impending Regime Shift in Time to Avert It.”</w:t>
      </w:r>
      <w:r>
        <w:t xml:space="preserve"> </w:t>
      </w:r>
      <w:r>
        <w:rPr>
          <w:i/>
        </w:rPr>
        <w:t xml:space="preserve">Proceedings of the National Academy of Sciences</w:t>
      </w:r>
      <w:r>
        <w:t xml:space="preserve"> </w:t>
      </w:r>
      <w:r>
        <w:t xml:space="preserve">106 (3): 826–31.</w:t>
      </w:r>
      <w:r>
        <w:t xml:space="preserve"> </w:t>
      </w:r>
      <w:hyperlink r:id="rId29">
        <w:r>
          <w:rPr>
            <w:rStyle w:val="Hyperlink"/>
          </w:rPr>
          <w:t xml:space="preserve">https://doi.org/10.1073/pnas.0811729106</w:t>
        </w:r>
      </w:hyperlink>
      <w:r>
        <w:t xml:space="preserve">.</w:t>
      </w:r>
    </w:p>
    <w:bookmarkEnd w:id="30"/>
    <w:bookmarkStart w:id="32" w:name="ref-blackwood2012"/>
    <w:p>
      <w:pPr>
        <w:pStyle w:val="Bibliography"/>
      </w:pPr>
      <w:r>
        <w:t xml:space="preserve">Blackwood, Julie C., Alan Hastings, and Peter J. Mumby. 2012. “The Effect of Fishing on Hysteresis in Caribbean Coral Reefs.”</w:t>
      </w:r>
      <w:r>
        <w:t xml:space="preserve"> </w:t>
      </w:r>
      <w:r>
        <w:rPr>
          <w:i/>
        </w:rPr>
        <w:t xml:space="preserve">Theoretical Ecology</w:t>
      </w:r>
      <w:r>
        <w:t xml:space="preserve"> </w:t>
      </w:r>
      <w:r>
        <w:t xml:space="preserve">5 (1): 105–14.</w:t>
      </w:r>
      <w:r>
        <w:t xml:space="preserve"> </w:t>
      </w:r>
      <w:hyperlink r:id="rId31">
        <w:r>
          <w:rPr>
            <w:rStyle w:val="Hyperlink"/>
          </w:rPr>
          <w:t xml:space="preserve">https://doi.org/10.1007/s12080-010-0102-0</w:t>
        </w:r>
      </w:hyperlink>
      <w:r>
        <w:t xml:space="preserve">.</w:t>
      </w:r>
    </w:p>
    <w:bookmarkEnd w:id="32"/>
    <w:bookmarkStart w:id="34" w:name="ref-crowder2008"/>
    <w:p>
      <w:pPr>
        <w:pStyle w:val="Bibliography"/>
      </w:pPr>
      <w:r>
        <w:t xml:space="preserve">Crowder, Larry B., Elliott L. Hazen, Naomi Avissar, Rhema Bjorkland, Catherine Latanich, and Matthew B. Ogburn. 2008. “The Impacts of Fisheries on Marine Ecosystems and the Transition to Ecosystem-Based Management.”</w:t>
      </w:r>
      <w:r>
        <w:t xml:space="preserve"> </w:t>
      </w:r>
      <w:r>
        <w:rPr>
          <w:i/>
        </w:rPr>
        <w:t xml:space="preserve">Annual Review of Ecology, Evolution, and Systematics</w:t>
      </w:r>
      <w:r>
        <w:t xml:space="preserve"> </w:t>
      </w:r>
      <w:r>
        <w:t xml:space="preserve">39 (1): 259–78.</w:t>
      </w:r>
      <w:r>
        <w:t xml:space="preserve"> </w:t>
      </w:r>
      <w:hyperlink r:id="rId33">
        <w:r>
          <w:rPr>
            <w:rStyle w:val="Hyperlink"/>
          </w:rPr>
          <w:t xml:space="preserve">https://doi.org/10.1146/annurev.ecolsys.39.110707.173406</w:t>
        </w:r>
      </w:hyperlink>
      <w:r>
        <w:t xml:space="preserve">.</w:t>
      </w:r>
    </w:p>
    <w:bookmarkEnd w:id="34"/>
    <w:bookmarkStart w:id="36" w:name="ref-essington2015"/>
    <w:p>
      <w:pPr>
        <w:pStyle w:val="Bibliography"/>
      </w:pPr>
      <w:r>
        <w:t xml:space="preserve">Essington, Timothy E, Marissa L Baskett, James N Sanchirico, and Carl Walters. 2015. “A Novel Model of Predator-Prey Interactions Reveals the Sensitivity of Forage Fish: Piscivore Fishery Trade-Off to Ecological Conditions.”</w:t>
      </w:r>
      <w:r>
        <w:t xml:space="preserve"> </w:t>
      </w:r>
      <w:r>
        <w:rPr>
          <w:i/>
        </w:rPr>
        <w:t xml:space="preserve">ICES Journal of Marine Science</w:t>
      </w:r>
      <w:r>
        <w:t xml:space="preserve"> </w:t>
      </w:r>
      <w:r>
        <w:t xml:space="preserve">72 (5): 1349–58.</w:t>
      </w:r>
      <w:r>
        <w:t xml:space="preserve"> </w:t>
      </w:r>
      <w:hyperlink r:id="rId35">
        <w:r>
          <w:rPr>
            <w:rStyle w:val="Hyperlink"/>
          </w:rPr>
          <w:t xml:space="preserve">https://doi.org/doi:10.1093/icesjms/fsu242</w:t>
        </w:r>
      </w:hyperlink>
      <w:r>
        <w:t xml:space="preserve">.</w:t>
      </w:r>
    </w:p>
    <w:bookmarkEnd w:id="36"/>
    <w:bookmarkStart w:id="38" w:name="ref-hansen2015"/>
    <w:p>
      <w:pPr>
        <w:pStyle w:val="Bibliography"/>
      </w:pPr>
      <w:r>
        <w:t xml:space="preserve">Hansen, Gretchen J. A., Jereme W. Gaeta, Jonathan F. Hansen, and Stephen R. Carpenter. 2015. “Learning to Manage and Managing to Learn: Sustaining Freshwater Recreational Fisheries in a Changing Environment.”</w:t>
      </w:r>
      <w:r>
        <w:t xml:space="preserve"> </w:t>
      </w:r>
      <w:r>
        <w:rPr>
          <w:i/>
        </w:rPr>
        <w:t xml:space="preserve">Fisheries</w:t>
      </w:r>
      <w:r>
        <w:t xml:space="preserve"> </w:t>
      </w:r>
      <w:r>
        <w:t xml:space="preserve">40 (2): 56–64.</w:t>
      </w:r>
      <w:r>
        <w:t xml:space="preserve"> </w:t>
      </w:r>
      <w:hyperlink r:id="rId37">
        <w:r>
          <w:rPr>
            <w:rStyle w:val="Hyperlink"/>
          </w:rPr>
          <w:t xml:space="preserve">https://doi.org/10.1080/03632415.2014.996804</w:t>
        </w:r>
      </w:hyperlink>
      <w:r>
        <w:t xml:space="preserve">.</w:t>
      </w:r>
    </w:p>
    <w:bookmarkEnd w:id="38"/>
    <w:bookmarkStart w:id="40" w:name="ref-levin2015"/>
    <w:p>
      <w:pPr>
        <w:pStyle w:val="Bibliography"/>
      </w:pPr>
      <w:r>
        <w:t xml:space="preserve">Levin, Phillip S., and Christian Möllmann. 2015. “Marine Ecosystem Regime Shifts: Challenges and Opportunities for Ecosystem-Based Management.”</w:t>
      </w:r>
      <w:r>
        <w:t xml:space="preserve"> </w:t>
      </w:r>
      <w:r>
        <w:rPr>
          <w:i/>
        </w:rPr>
        <w:t xml:space="preserve">Philosophical Transactions of the Royal Society B: Biological Sciences</w:t>
      </w:r>
      <w:r>
        <w:t xml:space="preserve"> </w:t>
      </w:r>
      <w:r>
        <w:t xml:space="preserve">370 (1659): 20130275.</w:t>
      </w:r>
      <w:r>
        <w:t xml:space="preserve"> </w:t>
      </w:r>
      <w:hyperlink r:id="rId39">
        <w:r>
          <w:rPr>
            <w:rStyle w:val="Hyperlink"/>
          </w:rPr>
          <w:t xml:space="preserve">https://doi.org/10.1098/rstb.2013.0275</w:t>
        </w:r>
      </w:hyperlink>
      <w:r>
        <w:t xml:space="preserve">.</w:t>
      </w:r>
    </w:p>
    <w:bookmarkEnd w:id="40"/>
    <w:bookmarkStart w:id="42" w:name="ref-oken2016"/>
    <w:p>
      <w:pPr>
        <w:pStyle w:val="Bibliography"/>
      </w:pPr>
      <w:r>
        <w:t xml:space="preserve">Oken, Kiva L, and Timothy E Essington. 2016. “Evaluating the Effect of a Selective Piscivore Fishery on Rockfish Recovery Within Marine Protected Areas.”</w:t>
      </w:r>
      <w:r>
        <w:t xml:space="preserve"> </w:t>
      </w:r>
      <w:r>
        <w:rPr>
          <w:i/>
        </w:rPr>
        <w:t xml:space="preserve">ICES Journal of Marine Science</w:t>
      </w:r>
      <w:r>
        <w:t xml:space="preserve"> </w:t>
      </w:r>
      <w:r>
        <w:t xml:space="preserve">73 (9): 2267–77.</w:t>
      </w:r>
      <w:r>
        <w:t xml:space="preserve"> </w:t>
      </w:r>
      <w:hyperlink r:id="rId41">
        <w:r>
          <w:rPr>
            <w:rStyle w:val="Hyperlink"/>
          </w:rPr>
          <w:t xml:space="preserve">https://doi.org/doi:10.1093/icesjms/fsw074 Original</w:t>
        </w:r>
      </w:hyperlink>
      <w:r>
        <w:t xml:space="preserve">.</w:t>
      </w:r>
    </w:p>
    <w:bookmarkEnd w:id="42"/>
    <w:bookmarkStart w:id="44" w:name="ref-pine2009"/>
    <w:p>
      <w:pPr>
        <w:pStyle w:val="Bibliography"/>
      </w:pPr>
      <w:r>
        <w:t xml:space="preserve">Pine, William E., Steven J. D. Martell, Carl J. Walters, and James F. Kitchell. 2009. “Counterintuitive Responses of Fish Populations to Management Actions.”</w:t>
      </w:r>
      <w:r>
        <w:t xml:space="preserve"> </w:t>
      </w:r>
      <w:r>
        <w:rPr>
          <w:i/>
        </w:rPr>
        <w:t xml:space="preserve">Fisheries</w:t>
      </w:r>
      <w:r>
        <w:t xml:space="preserve"> </w:t>
      </w:r>
      <w:r>
        <w:t xml:space="preserve">34 (4): 165–80.</w:t>
      </w:r>
      <w:r>
        <w:t xml:space="preserve"> </w:t>
      </w:r>
      <w:hyperlink r:id="rId43">
        <w:r>
          <w:rPr>
            <w:rStyle w:val="Hyperlink"/>
          </w:rPr>
          <w:t xml:space="preserve">https://doi.org/10.1577/1548-8446-34.4.165</w:t>
        </w:r>
      </w:hyperlink>
      <w:r>
        <w:t xml:space="preserve">.</w:t>
      </w:r>
    </w:p>
    <w:bookmarkEnd w:id="44"/>
    <w:bookmarkStart w:id="46" w:name="ref-rothschild2004"/>
    <w:p>
      <w:pPr>
        <w:pStyle w:val="Bibliography"/>
      </w:pPr>
      <w:r>
        <w:t xml:space="preserve">Rothschild, B. J., and L. J. Shannon. 2004. “Regime Shifts and Fishery Management.”</w:t>
      </w:r>
      <w:r>
        <w:t xml:space="preserve"> </w:t>
      </w:r>
      <w:r>
        <w:rPr>
          <w:i/>
        </w:rPr>
        <w:t xml:space="preserve">Progress in Oceanography</w:t>
      </w:r>
      <w:r>
        <w:t xml:space="preserve">, Regime shifts in the ocean. Reconciling observations and theory, 60 (2): 397–402.</w:t>
      </w:r>
      <w:r>
        <w:t xml:space="preserve"> </w:t>
      </w:r>
      <w:hyperlink r:id="rId45">
        <w:r>
          <w:rPr>
            <w:rStyle w:val="Hyperlink"/>
          </w:rPr>
          <w:t xml:space="preserve">https://doi.org/10.1016/j.pocean.2004.02.010</w:t>
        </w:r>
      </w:hyperlink>
      <w:r>
        <w:t xml:space="preserve">.</w:t>
      </w:r>
    </w:p>
    <w:bookmarkEnd w:id="46"/>
    <w:bookmarkStart w:id="48" w:name="ref-steele1996"/>
    <w:p>
      <w:pPr>
        <w:pStyle w:val="Bibliography"/>
      </w:pPr>
      <w:r>
        <w:t xml:space="preserve">Steele, John H. 1996. “Regime Shifts in Fisheries Management.”</w:t>
      </w:r>
      <w:r>
        <w:t xml:space="preserve"> </w:t>
      </w:r>
      <w:r>
        <w:rPr>
          <w:i/>
        </w:rPr>
        <w:t xml:space="preserve">Fisheries Research</w:t>
      </w:r>
      <w:r>
        <w:t xml:space="preserve"> </w:t>
      </w:r>
      <w:r>
        <w:t xml:space="preserve">25 (1): 19–23.</w:t>
      </w:r>
      <w:r>
        <w:t xml:space="preserve"> </w:t>
      </w:r>
      <w:hyperlink r:id="rId47">
        <w:r>
          <w:rPr>
            <w:rStyle w:val="Hyperlink"/>
          </w:rPr>
          <w:t xml:space="preserve">https://doi.org/10.1016/0165-7836(95)00440-8</w:t>
        </w:r>
      </w:hyperlink>
      <w:r>
        <w:t xml:space="preserve">.</w:t>
      </w:r>
    </w:p>
    <w:bookmarkEnd w:id="48"/>
    <w:bookmarkStart w:id="50" w:name="ref-walters2001"/>
    <w:p>
      <w:pPr>
        <w:pStyle w:val="Bibliography"/>
      </w:pPr>
      <w:r>
        <w:t xml:space="preserve">Walters, Carl, and James F Kitchell. 2001. “Cultivation/Depensation Effects on Juvenile Survival and Recruitment: Implications for the Theory of Fishing.”</w:t>
      </w:r>
      <w:r>
        <w:t xml:space="preserve"> </w:t>
      </w:r>
      <w:r>
        <w:rPr>
          <w:i/>
        </w:rPr>
        <w:t xml:space="preserve">Canadian Journal of Fisheries and Aquatic Sciences</w:t>
      </w:r>
      <w:r>
        <w:t xml:space="preserve"> </w:t>
      </w:r>
      <w:r>
        <w:t xml:space="preserve">58 (1): 39–50.</w:t>
      </w:r>
      <w:r>
        <w:t xml:space="preserve"> </w:t>
      </w:r>
      <w:hyperlink r:id="rId49">
        <w:r>
          <w:rPr>
            <w:rStyle w:val="Hyperlink"/>
          </w:rPr>
          <w:t xml:space="preserve">https://doi.org/10.1139/f00-160</w:t>
        </w:r>
      </w:hyperlink>
      <w:r>
        <w:t xml:space="preserve">.</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007/s12080-010-0102-0" TargetMode="External" /><Relationship Type="http://schemas.openxmlformats.org/officeDocument/2006/relationships/hyperlink" Id="rId47" Target="https://doi.org/10.1016/0165-7836(95)00440-8" TargetMode="External" /><Relationship Type="http://schemas.openxmlformats.org/officeDocument/2006/relationships/hyperlink" Id="rId45" Target="https://doi.org/10.1016/j.pocean.2004.02.010" TargetMode="External" /><Relationship Type="http://schemas.openxmlformats.org/officeDocument/2006/relationships/hyperlink" Id="rId29" Target="https://doi.org/10.1073/pnas.0811729106" TargetMode="External" /><Relationship Type="http://schemas.openxmlformats.org/officeDocument/2006/relationships/hyperlink" Id="rId37" Target="https://doi.org/10.1080/03632415.2014.996804" TargetMode="External" /><Relationship Type="http://schemas.openxmlformats.org/officeDocument/2006/relationships/hyperlink" Id="rId39" Target="https://doi.org/10.1098/rstb.2013.0275" TargetMode="External" /><Relationship Type="http://schemas.openxmlformats.org/officeDocument/2006/relationships/hyperlink" Id="rId49" Target="https://doi.org/10.1139/f00-160" TargetMode="External" /><Relationship Type="http://schemas.openxmlformats.org/officeDocument/2006/relationships/hyperlink" Id="rId33" Target="https://doi.org/10.1146/annurev.ecolsys.39.110707.173406" TargetMode="External" /><Relationship Type="http://schemas.openxmlformats.org/officeDocument/2006/relationships/hyperlink" Id="rId43" Target="https://doi.org/10.1577/1548-8446-34.4.165" TargetMode="External" /><Relationship Type="http://schemas.openxmlformats.org/officeDocument/2006/relationships/hyperlink" Id="rId35" Target="https://doi.org/doi:10.1093/icesjms/fsu242" TargetMode="External" /><Relationship Type="http://schemas.openxmlformats.org/officeDocument/2006/relationships/hyperlink" Id="rId41" Target="https://doi.org/doi:10.1093/icesjms/fsw074%20Original"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07/s12080-010-0102-0" TargetMode="External" /><Relationship Type="http://schemas.openxmlformats.org/officeDocument/2006/relationships/hyperlink" Id="rId47" Target="https://doi.org/10.1016/0165-7836(95)00440-8" TargetMode="External" /><Relationship Type="http://schemas.openxmlformats.org/officeDocument/2006/relationships/hyperlink" Id="rId45" Target="https://doi.org/10.1016/j.pocean.2004.02.010" TargetMode="External" /><Relationship Type="http://schemas.openxmlformats.org/officeDocument/2006/relationships/hyperlink" Id="rId29" Target="https://doi.org/10.1073/pnas.0811729106" TargetMode="External" /><Relationship Type="http://schemas.openxmlformats.org/officeDocument/2006/relationships/hyperlink" Id="rId37" Target="https://doi.org/10.1080/03632415.2014.996804" TargetMode="External" /><Relationship Type="http://schemas.openxmlformats.org/officeDocument/2006/relationships/hyperlink" Id="rId39" Target="https://doi.org/10.1098/rstb.2013.0275" TargetMode="External" /><Relationship Type="http://schemas.openxmlformats.org/officeDocument/2006/relationships/hyperlink" Id="rId49" Target="https://doi.org/10.1139/f00-160" TargetMode="External" /><Relationship Type="http://schemas.openxmlformats.org/officeDocument/2006/relationships/hyperlink" Id="rId33" Target="https://doi.org/10.1146/annurev.ecolsys.39.110707.173406" TargetMode="External" /><Relationship Type="http://schemas.openxmlformats.org/officeDocument/2006/relationships/hyperlink" Id="rId43" Target="https://doi.org/10.1577/1548-8446-34.4.165" TargetMode="External" /><Relationship Type="http://schemas.openxmlformats.org/officeDocument/2006/relationships/hyperlink" Id="rId35" Target="https://doi.org/doi:10.1093/icesjms/fsu242" TargetMode="External" /><Relationship Type="http://schemas.openxmlformats.org/officeDocument/2006/relationships/hyperlink" Id="rId41" Target="https://doi.org/doi:10.1093/icesjms/fsw074%20Origin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 Hysteresis and Management</dc:title>
  <dc:creator>Colin Dassow and Chelsey Nieman</dc:creator>
  <cp:keywords/>
  <dcterms:created xsi:type="dcterms:W3CDTF">2020-07-15T18:03:55Z</dcterms:created>
  <dcterms:modified xsi:type="dcterms:W3CDTF">2020-07-15T18:03:55Z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MultispeciesModelCite.bib</vt:lpwstr>
  </property>
  <property fmtid="{D5CDD505-2E9C-101B-9397-08002B2CF9AE}" pid="3" name="date">
    <vt:lpwstr>7/8/2020</vt:lpwstr>
  </property>
  <property fmtid="{D5CDD505-2E9C-101B-9397-08002B2CF9AE}" pid="4" name="output">
    <vt:lpwstr>word_document</vt:lpwstr>
  </property>
</Properties>
</file>