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713A06BA" w14:textId="1A6C65E8" w:rsidR="00B55B9B" w:rsidRPr="003830E1" w:rsidRDefault="00B55B9B" w:rsidP="00B55B9B">
      <w:pPr>
        <w:spacing w:before="240"/>
        <w:ind w:firstLine="720"/>
        <w:rPr>
          <w:rFonts w:ascii="Times New Roman" w:hAnsi="Times New Roman" w:cs="Times New Roman"/>
        </w:rPr>
      </w:pPr>
      <w:commentRangeStart w:id="3"/>
      <w:commentRangeStart w:id="4"/>
      <w:r w:rsidRPr="003830E1">
        <w:rPr>
          <w:rFonts w:ascii="Times New Roman" w:hAnsi="Times New Roman" w:cs="Times New Roman"/>
        </w:rPr>
        <w:t>Interactions</w:t>
      </w:r>
      <w:commentRangeEnd w:id="3"/>
      <w:r>
        <w:rPr>
          <w:rStyle w:val="CommentReference"/>
        </w:rPr>
        <w:commentReference w:id="3"/>
      </w:r>
      <w:commentRangeEnd w:id="4"/>
      <w:r>
        <w:rPr>
          <w:rStyle w:val="CommentReference"/>
        </w:rPr>
        <w:commentReference w:id="4"/>
      </w:r>
      <w:r w:rsidRPr="003830E1">
        <w:rPr>
          <w:rFonts w:ascii="Times New Roman" w:hAnsi="Times New Roman" w:cs="Times New Roman"/>
        </w:rPr>
        <w:t xml:space="preserve"> between species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r>
        <w:rPr>
          <w:rFonts w:ascii="Times New Roman" w:hAnsi="Times New Roman" w:cs="Times New Roman"/>
          <w:i/>
        </w:rPr>
        <w:t xml:space="preserve">Mallotus </w:t>
      </w:r>
      <w:r w:rsidRPr="009F332E">
        <w:rPr>
          <w:rFonts w:ascii="Times New Roman" w:hAnsi="Times New Roman" w:cs="Times New Roman"/>
          <w:i/>
        </w:rPr>
        <w:t>villosus</w:t>
      </w:r>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r w:rsidRPr="009F332E">
        <w:rPr>
          <w:rFonts w:ascii="Times New Roman" w:hAnsi="Times New Roman" w:cs="Times New Roman"/>
          <w:i/>
        </w:rPr>
        <w:t>harengus</w:t>
      </w:r>
      <w:r>
        <w:rPr>
          <w:rFonts w:ascii="Times New Roman" w:hAnsi="Times New Roman" w:cs="Times New Roman"/>
        </w:rPr>
        <w:t xml:space="preserve">), </w:t>
      </w:r>
      <w:r w:rsidR="00664465">
        <w:rPr>
          <w:rFonts w:ascii="Times New Roman" w:hAnsi="Times New Roman" w:cs="Times New Roman"/>
        </w:rPr>
        <w:t>and</w:t>
      </w:r>
      <w:r>
        <w:rPr>
          <w:rFonts w:ascii="Times New Roman" w:hAnsi="Times New Roman" w:cs="Times New Roman"/>
        </w:rPr>
        <w:t xml:space="preserve"> </w:t>
      </w:r>
      <w:commentRangeStart w:id="5"/>
      <w:r>
        <w:rPr>
          <w:rFonts w:ascii="Times New Roman" w:hAnsi="Times New Roman" w:cs="Times New Roman"/>
        </w:rPr>
        <w:t>subsequent predation of Atlantic herring by Atlantic cod (</w:t>
      </w:r>
      <w:r>
        <w:rPr>
          <w:rFonts w:ascii="Times New Roman" w:hAnsi="Times New Roman" w:cs="Times New Roman"/>
          <w:i/>
        </w:rPr>
        <w:t xml:space="preserve">Gadus </w:t>
      </w:r>
      <w:r w:rsidRPr="009F332E">
        <w:rPr>
          <w:rFonts w:ascii="Times New Roman" w:hAnsi="Times New Roman" w:cs="Times New Roman"/>
          <w:i/>
        </w:rPr>
        <w:t>morhua</w:t>
      </w:r>
      <w:r>
        <w:rPr>
          <w:rFonts w:ascii="Times New Roman" w:hAnsi="Times New Roman" w:cs="Times New Roman"/>
        </w:rPr>
        <w:t>)</w:t>
      </w:r>
      <w:commentRangeEnd w:id="5"/>
      <w:r>
        <w:rPr>
          <w:rFonts w:ascii="Times New Roman" w:hAnsi="Times New Roman" w:cs="Times New Roman"/>
        </w:rPr>
        <w:t xml:space="preserve"> </w:t>
      </w:r>
      <w:r>
        <w:rPr>
          <w:rStyle w:val="CommentReference"/>
        </w:rPr>
        <w:commentReference w:id="5"/>
      </w:r>
      <w:r>
        <w:rPr>
          <w:rFonts w:ascii="Times New Roman" w:hAnsi="Times New Roman" w:cs="Times New Roman"/>
        </w:rPr>
        <w:t>delayed the stock</w:t>
      </w:r>
      <w:r w:rsidR="00664465">
        <w:rPr>
          <w:rFonts w:ascii="Times New Roman" w:hAnsi="Times New Roman" w:cs="Times New Roman"/>
        </w:rPr>
        <w:t>’</w:t>
      </w:r>
      <w:r>
        <w:rPr>
          <w:rFonts w:ascii="Times New Roman" w:hAnsi="Times New Roman" w:cs="Times New Roman"/>
        </w:rPr>
        <w:t xml:space="preserve">s recovery (Hjermann et al. 2004). </w:t>
      </w:r>
      <w:commentRangeStart w:id="6"/>
      <w:r w:rsidRPr="00020BE5">
        <w:rPr>
          <w:rFonts w:ascii="Times New Roman" w:hAnsi="Times New Roman" w:cs="Times New Roman"/>
        </w:rPr>
        <w:t>These unexpected outcomes</w:t>
      </w:r>
      <w:r>
        <w:rPr>
          <w:rFonts w:ascii="Times New Roman" w:hAnsi="Times New Roman" w:cs="Times New Roman"/>
        </w:rPr>
        <w:t>, and</w:t>
      </w:r>
      <w:r w:rsidRPr="00020BE5">
        <w:rPr>
          <w:rFonts w:ascii="Times New Roman" w:hAnsi="Times New Roman" w:cs="Times New Roman"/>
        </w:rPr>
        <w:t xml:space="preserve"> </w:t>
      </w:r>
      <w:r>
        <w:rPr>
          <w:rFonts w:ascii="Times New Roman" w:hAnsi="Times New Roman" w:cs="Times New Roman"/>
        </w:rPr>
        <w:t>similar</w:t>
      </w:r>
      <w:r w:rsidRPr="00020BE5">
        <w:rPr>
          <w:rFonts w:ascii="Times New Roman" w:hAnsi="Times New Roman" w:cs="Times New Roman"/>
        </w:rPr>
        <w:t xml:space="preserve"> </w:t>
      </w:r>
      <w:r>
        <w:rPr>
          <w:rFonts w:ascii="Times New Roman" w:hAnsi="Times New Roman" w:cs="Times New Roman"/>
        </w:rPr>
        <w:t xml:space="preserve">outcomes around the world occurred at least in part because managers </w:t>
      </w:r>
      <w:r w:rsidRPr="00020BE5">
        <w:rPr>
          <w:rFonts w:ascii="Times New Roman" w:hAnsi="Times New Roman" w:cs="Times New Roman"/>
        </w:rPr>
        <w:t xml:space="preserve">failed to consider interactions between multiple species and life stages (Walters </w:t>
      </w:r>
      <w:commentRangeEnd w:id="6"/>
      <w:r>
        <w:rPr>
          <w:rStyle w:val="CommentReference"/>
        </w:rPr>
        <w:commentReference w:id="6"/>
      </w:r>
      <w:r w:rsidRPr="00020BE5">
        <w:rPr>
          <w:rFonts w:ascii="Times New Roman" w:hAnsi="Times New Roman" w:cs="Times New Roman"/>
        </w:rPr>
        <w:t>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Hansen et al. 2017; Embke et al. 2019; Hutchings 2000</w:t>
      </w:r>
      <w:r w:rsidRPr="00020BE5">
        <w:rPr>
          <w:rFonts w:ascii="Times New Roman" w:hAnsi="Times New Roman" w:cs="Times New Roman"/>
        </w:rPr>
        <w:t>).</w:t>
      </w:r>
      <w:r>
        <w:rPr>
          <w:rFonts w:ascii="Times New Roman" w:hAnsi="Times New Roman" w:cs="Times New Roman"/>
        </w:rPr>
        <w:t xml:space="preserve"> Although difficult, e</w:t>
      </w:r>
      <w:r w:rsidRPr="003830E1">
        <w:rPr>
          <w:rFonts w:ascii="Times New Roman" w:hAnsi="Times New Roman" w:cs="Times New Roman"/>
        </w:rPr>
        <w:t>cosystem-based management</w:t>
      </w:r>
      <w:r>
        <w:rPr>
          <w:rFonts w:ascii="Times New Roman" w:hAnsi="Times New Roman" w:cs="Times New Roman"/>
        </w:rPr>
        <w:t>, which</w:t>
      </w:r>
      <w:r w:rsidRPr="003830E1">
        <w:rPr>
          <w:rFonts w:ascii="Times New Roman" w:hAnsi="Times New Roman" w:cs="Times New Roman"/>
        </w:rPr>
        <w:t xml:space="preserve"> </w:t>
      </w:r>
      <w:r>
        <w:rPr>
          <w:rFonts w:ascii="Times New Roman" w:hAnsi="Times New Roman" w:cs="Times New Roman"/>
        </w:rPr>
        <w:t>uses</w:t>
      </w:r>
      <w:r w:rsidRPr="003830E1">
        <w:rPr>
          <w:rFonts w:ascii="Times New Roman" w:hAnsi="Times New Roman" w:cs="Times New Roman"/>
        </w:rPr>
        <w:t xml:space="preserve"> a holistic approach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5A210AED" w14:textId="1C21060A" w:rsidR="00B55B9B" w:rsidRPr="00B233A4" w:rsidRDefault="00B55B9B" w:rsidP="00B55B9B">
      <w:pPr>
        <w:spacing w:before="240"/>
        <w:ind w:firstLine="720"/>
        <w:rPr>
          <w:rFonts w:ascii="Times New Roman" w:hAnsi="Times New Roman" w:cs="Times New Roman"/>
        </w:rPr>
      </w:pPr>
      <w:r>
        <w:rPr>
          <w:rFonts w:ascii="Times New Roman" w:hAnsi="Times New Roman" w:cs="Times New Roman"/>
        </w:rPr>
        <w:t xml:space="preserve">The most undesirable scenario for a manager whose single-species focused intervention has led to an unexpected response is that this action </w:t>
      </w:r>
      <w:r w:rsidR="00664465">
        <w:rPr>
          <w:rFonts w:ascii="Times New Roman" w:hAnsi="Times New Roman" w:cs="Times New Roman"/>
        </w:rPr>
        <w:t>pushes the system</w:t>
      </w:r>
      <w:r>
        <w:rPr>
          <w:rFonts w:ascii="Times New Roman" w:hAnsi="Times New Roman" w:cs="Times New Roman"/>
        </w:rPr>
        <w:t xml:space="preserve"> to an undesirable alternative stable state. Regime shifts like this are well documented in aquatic systems and exceedingly difficult to reverse once they’ve occurred (</w:t>
      </w:r>
      <w:commentRangeStart w:id="7"/>
      <w:commentRangeStart w:id="8"/>
      <w:commentRangeStart w:id="9"/>
      <w:commentRangeStart w:id="10"/>
      <w:r>
        <w:rPr>
          <w:rFonts w:ascii="Times New Roman" w:hAnsi="Times New Roman" w:cs="Times New Roman"/>
        </w:rPr>
        <w:t>Carpenter</w:t>
      </w:r>
      <w:r w:rsidR="008F67F3">
        <w:rPr>
          <w:rFonts w:ascii="Times New Roman" w:hAnsi="Times New Roman" w:cs="Times New Roman"/>
        </w:rPr>
        <w:t xml:space="preserve"> and Kinne</w:t>
      </w:r>
      <w:r>
        <w:rPr>
          <w:rFonts w:ascii="Times New Roman" w:hAnsi="Times New Roman" w:cs="Times New Roman"/>
        </w:rPr>
        <w:t xml:space="preserve"> 2003</w:t>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r>
        <w:rPr>
          <w:rFonts w:ascii="Times New Roman" w:hAnsi="Times New Roman" w:cs="Times New Roman"/>
        </w:rPr>
        <w:t xml:space="preserve">). Regime shifts represent an abrupt change in ecosystem configuration that can be self-reinforcing </w:t>
      </w:r>
      <w:commentRangeStart w:id="11"/>
      <w:r>
        <w:rPr>
          <w:rFonts w:ascii="Times New Roman" w:hAnsi="Times New Roman" w:cs="Times New Roman"/>
        </w:rPr>
        <w:t>(</w:t>
      </w:r>
      <w:r w:rsidRPr="001D16D9">
        <w:rPr>
          <w:rFonts w:ascii="Times New Roman" w:hAnsi="Times New Roman" w:cs="Times New Roman"/>
          <w:bCs/>
        </w:rPr>
        <w:t>Carpenter, 2003</w:t>
      </w:r>
      <w:r w:rsidRPr="00A62832">
        <w:rPr>
          <w:rFonts w:ascii="Times New Roman" w:hAnsi="Times New Roman" w:cs="Times New Roman"/>
          <w:bCs/>
        </w:rPr>
        <w:t>)</w:t>
      </w:r>
      <w:commentRangeEnd w:id="11"/>
      <w:r w:rsidR="00664465">
        <w:rPr>
          <w:rStyle w:val="CommentReference"/>
        </w:rPr>
        <w:commentReference w:id="11"/>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 xml:space="preserve">food web consisting of </w:t>
      </w:r>
      <w:r>
        <w:rPr>
          <w:rFonts w:ascii="Times New Roman" w:hAnsi="Times New Roman" w:cs="Times New Roman"/>
        </w:rPr>
        <w:t xml:space="preserve">the adult and juvenile stages of </w:t>
      </w:r>
      <w:r w:rsidRPr="00AC1F3C">
        <w:rPr>
          <w:rFonts w:ascii="Times New Roman" w:hAnsi="Times New Roman" w:cs="Times New Roman"/>
        </w:rPr>
        <w:t>a top predator and a forage</w:t>
      </w:r>
      <w:commentRangeStart w:id="12"/>
      <w:commentRangeStart w:id="13"/>
      <w:r w:rsidRPr="00AC1F3C">
        <w:rPr>
          <w:rFonts w:ascii="Times New Roman" w:hAnsi="Times New Roman" w:cs="Times New Roman"/>
        </w:rPr>
        <w:t xml:space="preserve"> species</w:t>
      </w:r>
      <w:commentRangeEnd w:id="12"/>
      <w:r>
        <w:rPr>
          <w:rStyle w:val="CommentReference"/>
        </w:rPr>
        <w:commentReference w:id="12"/>
      </w:r>
      <w:commentRangeEnd w:id="13"/>
      <w:r>
        <w:rPr>
          <w:rStyle w:val="CommentReference"/>
        </w:rPr>
        <w:commentReference w:id="13"/>
      </w:r>
      <w:r>
        <w:rPr>
          <w:rFonts w:ascii="Times New Roman" w:hAnsi="Times New Roman" w:cs="Times New Roman"/>
        </w:rPr>
        <w:t>. Further, De Roos and Persson (2002) describe how size- and food-dependent individual growth can result in depensatory population growth, also known as ‘Allee Effects’.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Pr>
          <w:rFonts w:ascii="Times New Roman" w:hAnsi="Times New Roman" w:cs="Times New Roman"/>
        </w:rPr>
        <w:t>Depensatory growth effects on the predator population further limit its ability to rebound and become abundant again.</w:t>
      </w:r>
      <w:r w:rsidRPr="00AC1F3C">
        <w:rPr>
          <w:rFonts w:ascii="Times New Roman" w:hAnsi="Times New Roman" w:cs="Times New Roman"/>
        </w:rPr>
        <w:t xml:space="preserve"> </w:t>
      </w:r>
    </w:p>
    <w:p w14:paraId="40ACFB97" w14:textId="77777777" w:rsidR="00B55B9B" w:rsidRDefault="00B55B9B" w:rsidP="00B55B9B">
      <w:pPr>
        <w:ind w:firstLine="720"/>
        <w:rPr>
          <w:rFonts w:ascii="Times New Roman" w:hAnsi="Times New Roman"/>
        </w:rPr>
      </w:pPr>
      <w:r>
        <w:rPr>
          <w:rFonts w:ascii="Times New Roman" w:hAnsi="Times New Roman"/>
        </w:rPr>
        <w:lastRenderedPageBreak/>
        <w:t>In addition to interactions with non-targeted species as in the simple trophic triangle described above, harvested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Oken et al. 2016). Essington et al. (2015) used competing objectives for a predator fishery (Atlantic cod, </w:t>
      </w:r>
      <w:r w:rsidRPr="007D2410">
        <w:rPr>
          <w:rFonts w:ascii="Times New Roman" w:hAnsi="Times New Roman"/>
          <w:i/>
        </w:rPr>
        <w:t>Gadus morhua</w:t>
      </w:r>
      <w:r w:rsidRPr="00AC1F3C">
        <w:rPr>
          <w:rFonts w:ascii="Times New Roman" w:hAnsi="Times New Roman"/>
        </w:rPr>
        <w:t xml:space="preserve">) and a forage species fishery (Atlantic herring, </w:t>
      </w:r>
      <w:r w:rsidRPr="007D2410">
        <w:rPr>
          <w:rFonts w:ascii="Times New Roman" w:hAnsi="Times New Roman"/>
          <w:i/>
        </w:rPr>
        <w:t>Clupea harengus</w:t>
      </w:r>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interspecific interactions may reduce unexpected outcomes in fisheries management decisions and avoid catastrophic regime shifts, they can also be leveraged by managers to creatively achieve their goals.</w:t>
      </w:r>
    </w:p>
    <w:p w14:paraId="473CB35C" w14:textId="77777777" w:rsidR="00B55B9B" w:rsidRPr="00472840" w:rsidRDefault="00B55B9B" w:rsidP="00B55B9B">
      <w:pPr>
        <w:ind w:firstLine="720"/>
        <w:rPr>
          <w:rFonts w:ascii="Times New Roman" w:hAnsi="Times New Roman"/>
        </w:rPr>
      </w:pPr>
      <w:commentRangeStart w:id="14"/>
      <w:commentRangeStart w:id="15"/>
      <w:commentRangeStart w:id="16"/>
      <w:r>
        <w:rPr>
          <w:rFonts w:ascii="Times New Roman" w:hAnsi="Times New Roman"/>
        </w:rPr>
        <w:t>Recreational</w:t>
      </w:r>
      <w:commentRangeEnd w:id="14"/>
      <w:commentRangeEnd w:id="15"/>
      <w:commentRangeEnd w:id="16"/>
      <w:r>
        <w:rPr>
          <w:rStyle w:val="CommentReference"/>
        </w:rPr>
        <w:commentReference w:id="14"/>
      </w:r>
      <w:r>
        <w:rPr>
          <w:rStyle w:val="CommentReference"/>
        </w:rPr>
        <w:commentReference w:id="15"/>
      </w:r>
      <w:r>
        <w:rPr>
          <w:rStyle w:val="CommentReference"/>
        </w:rPr>
        <w:commentReference w:id="16"/>
      </w:r>
      <w:r>
        <w:rPr>
          <w:rFonts w:ascii="Times New Roman" w:hAnsi="Times New Roman"/>
        </w:rPr>
        <w:t xml:space="preserve"> fisheries are model systems where managers could take advantage of interspecific interactions to solve complex problems through an ecosystem-based or adaptive management approach. </w:t>
      </w:r>
      <w:commentRangeStart w:id="17"/>
      <w:r>
        <w:rPr>
          <w:rFonts w:ascii="Times New Roman" w:hAnsi="Times New Roman"/>
        </w:rPr>
        <w:t>Inland recreational fisheries specifically are well suited to this because of their well-defined boundaries and widespread occurrence across the landscape allowing for replication and comparison (Walters 1986). A</w:t>
      </w:r>
      <w:commentRangeStart w:id="18"/>
      <w:r>
        <w:rPr>
          <w:rFonts w:ascii="Times New Roman" w:hAnsi="Times New Roman"/>
        </w:rPr>
        <w:t xml:space="preserve">daptive management using experimental management actions across many independent systems could allow managers to generate new knowledge about how to creatively manage these systems, however, this is not always feasible. </w:t>
      </w:r>
      <w:commentRangeEnd w:id="17"/>
      <w:r>
        <w:rPr>
          <w:rStyle w:val="CommentReference"/>
        </w:rPr>
        <w:commentReference w:id="17"/>
      </w:r>
      <w:commentRangeEnd w:id="18"/>
      <w:r>
        <w:rPr>
          <w:rStyle w:val="CommentReference"/>
        </w:rPr>
        <w:commentReference w:id="18"/>
      </w:r>
      <w:r>
        <w:rPr>
          <w:rFonts w:ascii="Times New Roman" w:hAnsi="Times New Roman"/>
        </w:rPr>
        <w:t>Management goals, in systems that exhibit multiple stable states, are primarily to maintain fisheries in the ‘desired’ stable state, or the state in which the species most desired by anglers dominates the system. While these desired stable states exist within a broader safe operating space, certain management interventions can result in shifts into ‘undesired’ states – or states outside that safe operating space. Managers are</w:t>
      </w:r>
      <w:r w:rsidRPr="00AC1F3C">
        <w:rPr>
          <w:rFonts w:ascii="Times New Roman" w:hAnsi="Times New Roman"/>
        </w:rPr>
        <w:t xml:space="preserve"> </w:t>
      </w:r>
      <w:commentRangeStart w:id="19"/>
      <w:commentRangeStart w:id="20"/>
      <w:r w:rsidRPr="00AC1F3C">
        <w:rPr>
          <w:rFonts w:ascii="Times New Roman" w:hAnsi="Times New Roman"/>
        </w:rPr>
        <w:t>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habitat alteration, valuation), </w:t>
      </w:r>
      <w:r>
        <w:rPr>
          <w:rFonts w:ascii="Times New Roman" w:hAnsi="Times New Roman"/>
        </w:rPr>
        <w:t xml:space="preserve">yet fisheries users have diverse goals. Given their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w:t>
      </w:r>
      <w:commentRangeEnd w:id="19"/>
      <w:r>
        <w:rPr>
          <w:rStyle w:val="CommentReference"/>
        </w:rPr>
        <w:commentReference w:id="19"/>
      </w:r>
      <w:commentRangeEnd w:id="20"/>
      <w:r>
        <w:rPr>
          <w:rStyle w:val="CommentReference"/>
        </w:rPr>
        <w:commentReference w:id="20"/>
      </w:r>
      <w:r w:rsidRPr="00AC1F3C">
        <w:rPr>
          <w:rFonts w:ascii="Times New Roman" w:hAnsi="Times New Roman"/>
        </w:rPr>
        <w:t>Carpenter et al. 2017).</w:t>
      </w:r>
      <w:r>
        <w:rPr>
          <w:rFonts w:ascii="Times New Roman" w:hAnsi="Times New Roman"/>
        </w:rPr>
        <w:t xml:space="preserve"> </w:t>
      </w:r>
    </w:p>
    <w:p w14:paraId="76D8AB8C" w14:textId="0F5E3D65" w:rsidR="00B55B9B" w:rsidRPr="00B55B9B" w:rsidRDefault="00B55B9B" w:rsidP="00FA2D61">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 experiments is to promote </w:t>
      </w:r>
      <w:commentRangeStart w:id="21"/>
      <w:commentRangeStart w:id="22"/>
      <w:r w:rsidRPr="00AC1F3C">
        <w:rPr>
          <w:rFonts w:ascii="Times New Roman" w:hAnsi="Times New Roman"/>
        </w:rPr>
        <w:t xml:space="preserve">stable states where the desired species dominates, resulting in higher </w:t>
      </w:r>
      <w:commentRangeEnd w:id="21"/>
      <w:r>
        <w:rPr>
          <w:rStyle w:val="CommentReference"/>
        </w:rPr>
        <w:commentReference w:id="21"/>
      </w:r>
      <w:commentRangeEnd w:id="22"/>
      <w:r>
        <w:rPr>
          <w:rStyle w:val="CommentReference"/>
        </w:rPr>
        <w:commentReference w:id="22"/>
      </w:r>
      <w:r w:rsidRPr="00AC1F3C">
        <w:rPr>
          <w:rFonts w:ascii="Times New Roman" w:hAnsi="Times New Roman"/>
        </w:rPr>
        <w:t xml:space="preserve">economic benefits and user satisfaction. </w:t>
      </w:r>
      <w:commentRangeStart w:id="23"/>
      <w:commentRangeStart w:id="24"/>
      <w:r w:rsidRPr="00AC1F3C">
        <w:rPr>
          <w:rFonts w:ascii="Times New Roman" w:hAnsi="Times New Roman"/>
        </w:rPr>
        <w:t>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commentRangeEnd w:id="23"/>
      <w:r>
        <w:rPr>
          <w:rStyle w:val="CommentReference"/>
        </w:rPr>
        <w:commentReference w:id="23"/>
      </w:r>
      <w:commentRangeEnd w:id="24"/>
      <w:r>
        <w:rPr>
          <w:rStyle w:val="CommentReference"/>
        </w:rPr>
        <w:commentReference w:id="24"/>
      </w:r>
      <w:r>
        <w:rPr>
          <w:rFonts w:ascii="Times New Roman" w:hAnsi="Times New Roman"/>
        </w:rPr>
        <w:t>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w:t>
      </w:r>
      <w:commentRangeStart w:id="25"/>
      <w:commentRangeStart w:id="26"/>
      <w:commentRangeStart w:id="27"/>
      <w:commentRangeStart w:id="28"/>
      <w:r>
        <w:rPr>
          <w:rFonts w:ascii="Times New Roman" w:hAnsi="Times New Roman"/>
        </w:rPr>
        <w:t xml:space="preserve">safe operating space. Managers can take advantage of this interactions to creatively influence system dynamics to reach their goals.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commentRangeEnd w:id="25"/>
      <w:r>
        <w:rPr>
          <w:rStyle w:val="CommentReference"/>
        </w:rPr>
        <w:commentReference w:id="25"/>
      </w:r>
      <w:commentRangeEnd w:id="26"/>
      <w:r>
        <w:rPr>
          <w:rStyle w:val="CommentReference"/>
        </w:rPr>
        <w:commentReference w:id="26"/>
      </w:r>
      <w:commentRangeEnd w:id="27"/>
      <w:r>
        <w:rPr>
          <w:rStyle w:val="CommentReference"/>
        </w:rPr>
        <w:commentReference w:id="27"/>
      </w:r>
      <w:commentRangeEnd w:id="28"/>
      <w:r>
        <w:rPr>
          <w:rStyle w:val="CommentReference"/>
        </w:rPr>
        <w:commentReference w:id="28"/>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t>
      </w:r>
      <w:commentRangeStart w:id="29"/>
      <w:commentRangeStart w:id="30"/>
      <w:commentRangeStart w:id="31"/>
      <w:r>
        <w:rPr>
          <w:rFonts w:ascii="Times New Roman" w:hAnsi="Times New Roman"/>
        </w:rPr>
        <w:t xml:space="preserve">We use modeling experiments to understand the impact of simultaneous management of two species in a recreational fishery, the increased diversity of management options when accounting for species interactions, and the impacts of slow change on the stable state of the system. </w:t>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p>
    <w:p w14:paraId="5AE760A0" w14:textId="19F136E1" w:rsidR="00E62F5F" w:rsidRDefault="00E05CA0" w:rsidP="00FA2D61">
      <w:pPr>
        <w:pStyle w:val="Heading1"/>
        <w:keepNext w:val="0"/>
        <w:keepLines w:val="0"/>
        <w:widowControl w:val="0"/>
        <w:suppressLineNumbers/>
      </w:pPr>
      <w:bookmarkStart w:id="32" w:name="methods"/>
      <w:r w:rsidRPr="00FA2D61">
        <w:rPr>
          <w:rFonts w:ascii="Times New Roman" w:hAnsi="Times New Roman" w:cs="Times New Roman"/>
          <w:color w:val="auto"/>
          <w:sz w:val="24"/>
          <w:szCs w:val="24"/>
        </w:rPr>
        <w:lastRenderedPageBreak/>
        <w:t>Methods</w:t>
      </w:r>
      <w:bookmarkStart w:id="33" w:name="model"/>
      <w:bookmarkEnd w:id="32"/>
      <w:r w:rsidR="001E3F0C">
        <w:rPr>
          <w:rStyle w:val="CommentReference"/>
          <w:rFonts w:asciiTheme="minorHAnsi" w:eastAsiaTheme="minorHAnsi" w:hAnsiTheme="minorHAnsi" w:cstheme="minorBidi"/>
          <w:b w:val="0"/>
          <w:bCs w:val="0"/>
          <w:color w:val="auto"/>
        </w:rPr>
        <w:commentReference w:id="34"/>
      </w:r>
    </w:p>
    <w:p w14:paraId="3A6E2996" w14:textId="5EC02FB7"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w:t>
      </w:r>
      <w:commentRangeStart w:id="35"/>
      <w:r w:rsidRPr="00FA2D61">
        <w:rPr>
          <w:rFonts w:ascii="Times New Roman" w:hAnsi="Times New Roman" w:cs="Times New Roman"/>
        </w:rPr>
        <w:t>explore</w:t>
      </w:r>
      <w:commentRangeEnd w:id="35"/>
      <w:r w:rsidR="008A1964" w:rsidRPr="00FA2D61">
        <w:rPr>
          <w:rStyle w:val="CommentReference"/>
          <w:rFonts w:ascii="Times New Roman" w:hAnsi="Times New Roman" w:cs="Times New Roman"/>
        </w:rPr>
        <w:commentReference w:id="35"/>
      </w:r>
      <w:r w:rsidRPr="00FA2D61">
        <w:rPr>
          <w:rFonts w:ascii="Times New Roman" w:hAnsi="Times New Roman" w:cs="Times New Roman"/>
        </w:rPr>
        <w:t xml:space="preserve"> the implications and opportunities of a systems-based approach to managing regime shifts in recreational fisheries, we have adopted a modeling approach. </w:t>
      </w:r>
      <w:r w:rsidR="008A1964" w:rsidRPr="00FA2D61">
        <w:rPr>
          <w:rFonts w:ascii="Times New Roman" w:hAnsi="Times New Roman" w:cs="Times New Roman"/>
        </w:rPr>
        <w:t>Given the long time scales over which management decisions and fisheries dynamics play out, alternative avenues of inference, like long-term observations, comparative surveys, or experiments, are not feasible. Our modeling framework allows us to conduct a series of model experiments to explore the risks of not considering interactions amongst species, including harvest of multiple species, and potential opportunities afforded by an ecosystem-based management approach. For example, w</w:t>
      </w:r>
      <w:r w:rsidR="009852AA" w:rsidRPr="00FA2D61">
        <w:rPr>
          <w:rFonts w:ascii="Times New Roman" w:hAnsi="Times New Roman" w:cs="Times New Roman"/>
        </w:rPr>
        <w:t>e use</w:t>
      </w:r>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for the interspecific interactions. </w:t>
      </w:r>
      <w:commentRangeStart w:id="36"/>
      <w:commentRangeStart w:id="37"/>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model was developed</w:t>
      </w:r>
      <w:r w:rsidR="002651AD" w:rsidRPr="00FA2D61">
        <w:rPr>
          <w:rFonts w:ascii="Times New Roman" w:hAnsi="Times New Roman" w:cs="Times New Roman"/>
        </w:rPr>
        <w:t xml:space="preserve"> </w:t>
      </w:r>
      <w:r w:rsidR="008A1964" w:rsidRPr="00FA2D61">
        <w:rPr>
          <w:rFonts w:ascii="Times New Roman" w:hAnsi="Times New Roman" w:cs="Times New Roman"/>
        </w:rPr>
        <w:t>with interactions between</w:t>
      </w:r>
      <w:r w:rsidR="002651AD" w:rsidRPr="00FA2D61">
        <w:rPr>
          <w:rFonts w:ascii="Times New Roman" w:hAnsi="Times New Roman" w:cs="Times New Roman"/>
        </w:rPr>
        <w:t xml:space="preserve"> </w:t>
      </w:r>
      <w:commentRangeStart w:id="38"/>
      <w:commentRangeStart w:id="39"/>
      <w:commentRangeStart w:id="40"/>
      <w:r w:rsidR="002651AD" w:rsidRPr="00FA2D61">
        <w:rPr>
          <w:rFonts w:ascii="Times New Roman" w:hAnsi="Times New Roman" w:cs="Times New Roman"/>
        </w:rPr>
        <w:t>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 xml:space="preserve">) </w:t>
      </w:r>
      <w:commentRangeEnd w:id="38"/>
      <w:r w:rsidR="00827C28">
        <w:rPr>
          <w:rStyle w:val="CommentReference"/>
        </w:rPr>
        <w:commentReference w:id="38"/>
      </w:r>
      <w:commentRangeEnd w:id="39"/>
      <w:r w:rsidR="0068650D">
        <w:rPr>
          <w:rStyle w:val="CommentReference"/>
        </w:rPr>
        <w:commentReference w:id="39"/>
      </w:r>
      <w:commentRangeEnd w:id="40"/>
      <w:r w:rsidR="00325638">
        <w:rPr>
          <w:rStyle w:val="CommentReference"/>
        </w:rPr>
        <w:commentReference w:id="40"/>
      </w:r>
      <w:r w:rsidR="008A1964" w:rsidRPr="00FA2D61">
        <w:rPr>
          <w:rFonts w:ascii="Times New Roman" w:hAnsi="Times New Roman" w:cs="Times New Roman"/>
        </w:rPr>
        <w:t>in mind, but we’ve adopted a general model parameterization that should apply to many interacting, harvested species</w:t>
      </w:r>
      <w:r w:rsidR="00B437B0" w:rsidRPr="00FA2D61">
        <w:rPr>
          <w:rFonts w:ascii="Times New Roman" w:hAnsi="Times New Roman" w:cs="Times New Roman"/>
        </w:rPr>
        <w:t>.</w:t>
      </w:r>
      <w:commentRangeEnd w:id="36"/>
      <w:r w:rsidR="00B437B0" w:rsidRPr="00FA2D61">
        <w:rPr>
          <w:rStyle w:val="CommentReference"/>
          <w:rFonts w:ascii="Times New Roman" w:hAnsi="Times New Roman" w:cs="Times New Roman"/>
        </w:rPr>
        <w:commentReference w:id="36"/>
      </w:r>
      <w:commentRangeEnd w:id="37"/>
      <w:r w:rsidRPr="00FA2D61">
        <w:rPr>
          <w:rStyle w:val="CommentReference"/>
          <w:rFonts w:ascii="Times New Roman" w:hAnsi="Times New Roman" w:cs="Times New Roman"/>
        </w:rPr>
        <w:commentReference w:id="37"/>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33"/>
    </w:p>
    <w:p w14:paraId="0A1E5D53" w14:textId="71B144AE"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 xml:space="preserve">previously </w:t>
      </w:r>
      <w:r w:rsidR="00EC324C">
        <w:rPr>
          <w:rFonts w:ascii="Times New Roman" w:hAnsi="Times New Roman" w:cs="Times New Roman"/>
        </w:rPr>
        <w:t>been used to explore alternative stable states in lake ecosystems</w:t>
      </w:r>
      <w:r w:rsidR="00E05CA0" w:rsidRPr="00B233A4">
        <w:rPr>
          <w:rFonts w:ascii="Times New Roman" w:hAnsi="Times New Roman" w:cs="Times New Roman"/>
        </w:rPr>
        <w:t xml:space="preserve"> (Carpenter and Brock 2005, </w:t>
      </w:r>
      <w:commentRangeStart w:id="41"/>
      <w:commentRangeStart w:id="42"/>
      <w:r w:rsidR="00827C28">
        <w:rPr>
          <w:rFonts w:ascii="Times New Roman" w:hAnsi="Times New Roman" w:cs="Times New Roman"/>
        </w:rPr>
        <w:t xml:space="preserve">Roth et al. 2007; </w:t>
      </w:r>
      <w:commentRangeEnd w:id="41"/>
      <w:r w:rsidR="00827C28">
        <w:rPr>
          <w:rStyle w:val="CommentReference"/>
        </w:rPr>
        <w:commentReference w:id="41"/>
      </w:r>
      <w:commentRangeEnd w:id="42"/>
      <w:r w:rsidR="0068650D">
        <w:rPr>
          <w:rStyle w:val="CommentReference"/>
        </w:rPr>
        <w:commentReference w:id="42"/>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the classic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harvested.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w:t>
      </w:r>
      <w:commentRangeStart w:id="43"/>
      <w:commentRangeStart w:id="44"/>
      <w:r w:rsidR="00E05CA0" w:rsidRPr="00B233A4">
        <w:rPr>
          <w:rFonts w:ascii="Times New Roman" w:hAnsi="Times New Roman" w:cs="Times New Roman"/>
        </w:rPr>
        <w:t>refuge</w:t>
      </w:r>
      <w:commentRangeEnd w:id="43"/>
      <w:r w:rsidR="00827C28">
        <w:rPr>
          <w:rStyle w:val="CommentReference"/>
        </w:rPr>
        <w:commentReference w:id="43"/>
      </w:r>
      <w:commentRangeEnd w:id="44"/>
      <w:r w:rsidR="00156084">
        <w:rPr>
          <w:rStyle w:val="CommentReference"/>
        </w:rPr>
        <w:commentReference w:id="44"/>
      </w:r>
      <w:r w:rsidR="00981D9D">
        <w:rPr>
          <w:rFonts w:ascii="Times New Roman" w:hAnsi="Times New Roman" w:cs="Times New Roman"/>
        </w:rPr>
        <w:t xml:space="preserve"> (</w:t>
      </w:r>
      <w:r w:rsidR="00156084">
        <w:rPr>
          <w:rFonts w:ascii="Times New Roman" w:hAnsi="Times New Roman" w:cs="Times New Roman"/>
        </w:rPr>
        <w:t>Walters and Martell 2004</w:t>
      </w:r>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45" w:name="adult-dynamics"/>
      <w:r w:rsidRPr="00FA2D61">
        <w:rPr>
          <w:rFonts w:ascii="Times New Roman" w:hAnsi="Times New Roman" w:cs="Times New Roman"/>
          <w:b w:val="0"/>
          <w:bCs w:val="0"/>
          <w:i/>
          <w:iCs/>
          <w:color w:val="auto"/>
          <w:sz w:val="24"/>
          <w:szCs w:val="24"/>
        </w:rPr>
        <w:t>Adult Dynamics</w:t>
      </w:r>
      <w:bookmarkEnd w:id="45"/>
    </w:p>
    <w:p w14:paraId="6CB99C83" w14:textId="0DBC4465" w:rsidR="00DB5BA4" w:rsidRPr="00B233A4" w:rsidRDefault="00D75AD1"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D75AD1"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75C1E437"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w:commentRangeStart w:id="46"/>
      <w:commentRangeStart w:id="47"/>
      <w:commentRangeStart w:id="48"/>
      <w:commentRangeStart w:id="49"/>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w:commentRangeEnd w:id="46"/>
        <m:r>
          <m:rPr>
            <m:sty m:val="p"/>
          </m:rPr>
          <w:rPr>
            <w:rStyle w:val="CommentReference"/>
          </w:rPr>
          <w:commentReference w:id="46"/>
        </m:r>
        <w:commentRangeEnd w:id="47"/>
        <m:r>
          <m:rPr>
            <m:sty m:val="p"/>
          </m:rPr>
          <w:rPr>
            <w:rStyle w:val="CommentReference"/>
          </w:rPr>
          <w:commentReference w:id="47"/>
        </m:r>
        <w:commentRangeEnd w:id="48"/>
        <m:r>
          <m:rPr>
            <m:sty m:val="p"/>
          </m:rPr>
          <w:rPr>
            <w:rStyle w:val="CommentReference"/>
          </w:rPr>
          <w:commentReference w:id="48"/>
        </m:r>
        <w:commentRangeEnd w:id="49"/>
        <m:r>
          <m:rPr>
            <m:sty m:val="p"/>
          </m:rPr>
          <w:rPr>
            <w:rStyle w:val="CommentReference"/>
          </w:rPr>
          <w:commentReference w:id="49"/>
        </m:r>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xml:space="preserve">, and are harvested at rate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50" w:name="juvenile-dynamics"/>
      <w:r w:rsidRPr="00FA2D61">
        <w:rPr>
          <w:rFonts w:ascii="Times New Roman" w:hAnsi="Times New Roman" w:cs="Times New Roman"/>
          <w:b w:val="0"/>
          <w:bCs w:val="0"/>
          <w:i/>
          <w:iCs/>
          <w:color w:val="auto"/>
          <w:sz w:val="24"/>
          <w:szCs w:val="24"/>
        </w:rPr>
        <w:t>Juvenile Dynamics</w:t>
      </w:r>
      <w:bookmarkEnd w:id="50"/>
    </w:p>
    <w:p w14:paraId="73F71338" w14:textId="683FF7DF" w:rsidR="00DB5BA4" w:rsidRPr="00B233A4" w:rsidRDefault="00D75AD1"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D75AD1"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718CA6F"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w:t>
      </w:r>
      <w:commentRangeStart w:id="51"/>
      <w:commentRangeStart w:id="52"/>
      <w:commentRangeStart w:id="53"/>
      <w:r w:rsidRPr="00B233A4">
        <w:rPr>
          <w:rFonts w:ascii="Times New Roman" w:hAnsi="Times New Roman" w:cs="Times New Roman"/>
        </w:rPr>
        <w:t xml:space="preserve">These dynamics are dependent on refuge </w:t>
      </w:r>
      <w:commentRangeEnd w:id="51"/>
      <w:r w:rsidR="00C65870">
        <w:rPr>
          <w:rStyle w:val="CommentReference"/>
        </w:rPr>
        <w:commentReference w:id="51"/>
      </w:r>
      <w:commentRangeEnd w:id="52"/>
      <w:r w:rsidR="000F085E">
        <w:rPr>
          <w:rStyle w:val="CommentReference"/>
        </w:rPr>
        <w:commentReference w:id="52"/>
      </w:r>
      <w:commentRangeEnd w:id="53"/>
      <w:r w:rsidR="008F67F3">
        <w:rPr>
          <w:rStyle w:val="CommentReference"/>
        </w:rPr>
        <w:commentReference w:id="53"/>
      </w:r>
      <w:r w:rsidRPr="00B233A4">
        <w:rPr>
          <w:rFonts w:ascii="Times New Roman" w:hAnsi="Times New Roman" w:cs="Times New Roman"/>
        </w:rPr>
        <w:t xml:space="preserve">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commentRangeStart w:id="54"/>
      <w:r w:rsidR="000F085E">
        <w:rPr>
          <w:rFonts w:ascii="Times New Roman" w:hAnsi="Times New Roman" w:cs="Times New Roman"/>
        </w:rPr>
        <w:t>It is important to note however that the influence of refuge availability on juvenile mortality is still debated in some systems (Zeigler et al. 2018).</w:t>
      </w:r>
      <w:commentRangeEnd w:id="54"/>
      <w:r w:rsidR="000F085E">
        <w:rPr>
          <w:rStyle w:val="CommentReference"/>
        </w:rPr>
        <w:commentReference w:id="54"/>
      </w:r>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The three processes described above a</w:t>
      </w:r>
      <w:r w:rsidR="008D3197">
        <w:rPr>
          <w:rFonts w:ascii="Times New Roman" w:hAnsi="Times New Roman" w:cs="Times New Roman"/>
        </w:rPr>
        <w:t xml:space="preserve">ccount for all juvenile mortality in </w:t>
      </w:r>
      <w:r w:rsidR="009C3A1E">
        <w:rPr>
          <w:rFonts w:ascii="Times New Roman" w:hAnsi="Times New Roman" w:cs="Times New Roman"/>
        </w:rPr>
        <w:t>our model</w:t>
      </w:r>
      <w:r w:rsidR="008D3197">
        <w:rPr>
          <w:rFonts w:ascii="Times New Roman" w:hAnsi="Times New Roman" w:cs="Times New Roman"/>
        </w:rPr>
        <w:t>.</w:t>
      </w:r>
      <w:r w:rsidRPr="00B233A4">
        <w:rPr>
          <w:rFonts w:ascii="Times New Roman" w:hAnsi="Times New Roman" w:cs="Times New Roman"/>
        </w:rPr>
        <w:t xml:space="preserve"> 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commentRangeStart w:id="55"/>
      <w:r w:rsidRPr="003A2A6C">
        <w:rPr>
          <w:rFonts w:ascii="Times New Roman" w:hAnsi="Times New Roman" w:cs="Times New Roman"/>
        </w:rPr>
        <w:t>Table</w:t>
      </w:r>
      <w:commentRangeEnd w:id="55"/>
      <w:r w:rsidR="00D323D4">
        <w:rPr>
          <w:rStyle w:val="CommentReference"/>
        </w:rPr>
        <w:commentReference w:id="55"/>
      </w:r>
      <w:r w:rsidRPr="003A2A6C">
        <w:rPr>
          <w:rFonts w:ascii="Times New Roman" w:hAnsi="Times New Roman" w:cs="Times New Roman"/>
        </w:rPr>
        <w:t xml:space="preserv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D75AD1"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 xml:space="preserve">Units are listed in parentheses where applicable </w:t>
      </w:r>
    </w:p>
    <w:p w14:paraId="30D3A79B" w14:textId="6F0B7808" w:rsidR="00D17398" w:rsidRDefault="00D17398" w:rsidP="00D17398">
      <w:pPr>
        <w:rPr>
          <w:b/>
          <w:bCs/>
        </w:rPr>
      </w:pPr>
      <w:bookmarkStart w:id="56" w:name="simulations"/>
    </w:p>
    <w:p w14:paraId="664C0E7B" w14:textId="6A1BA93D"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 Experiments</w:t>
      </w:r>
      <w:bookmarkEnd w:id="56"/>
    </w:p>
    <w:p w14:paraId="033182C7" w14:textId="626D2711"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to make management of any species difficult.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r w:rsidR="009C3A1E">
        <w:rPr>
          <w:rFonts w:ascii="Times New Roman" w:hAnsi="Times New Roman" w:cs="Times New Roman"/>
        </w:rPr>
        <w:t>-</w:t>
      </w:r>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are designed to mimic this situation. Species 1 in our models represents the dominant, highly</w:t>
      </w:r>
      <w:r w:rsidR="009C3A1E">
        <w:rPr>
          <w:rFonts w:ascii="Times New Roman" w:hAnsi="Times New Roman" w:cs="Times New Roman"/>
        </w:rPr>
        <w:t>-</w:t>
      </w:r>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 and less exploited species.</w:t>
      </w:r>
      <w:r w:rsidR="00D17398">
        <w:rPr>
          <w:rFonts w:ascii="Times New Roman" w:hAnsi="Times New Roman" w:cs="Times New Roman"/>
        </w:rPr>
        <w:t xml:space="preserve"> </w:t>
      </w:r>
      <w:r w:rsidR="009F0884">
        <w:rPr>
          <w:rFonts w:ascii="Times New Roman" w:hAnsi="Times New Roman" w:cs="Times New Roman"/>
        </w:rPr>
        <w:t xml:space="preserve">When managing the focal species (species 1) alone managers have control over harvest limits and stocking rates. When managing both species together managers have control over harvest limits and stocking rates for both species. Given the hypothetical goals of managers in our simulations, managing species 2 will always take the form of setting harvest limits and not stocking. </w:t>
      </w:r>
    </w:p>
    <w:p w14:paraId="0ED480B1" w14:textId="78FB3C70" w:rsidR="00DB5BA4" w:rsidRPr="00B233A4" w:rsidRDefault="00D17398">
      <w:pPr>
        <w:pStyle w:val="FirstParagraph"/>
        <w:widowControl w:val="0"/>
        <w:suppressLineNumbers/>
        <w:ind w:firstLine="720"/>
        <w:rPr>
          <w:rFonts w:ascii="Times New Roman" w:hAnsi="Times New Roman" w:cs="Times New Roman"/>
        </w:rPr>
      </w:pPr>
      <w:commentRangeStart w:id="57"/>
      <w:commentRangeStart w:id="58"/>
      <w:r>
        <w:rPr>
          <w:rFonts w:ascii="Times New Roman" w:hAnsi="Times New Roman" w:cs="Times New Roman"/>
        </w:rPr>
        <w:t>We</w:t>
      </w:r>
      <w:commentRangeEnd w:id="57"/>
      <w:r w:rsidR="001C1798">
        <w:rPr>
          <w:rStyle w:val="CommentReference"/>
        </w:rPr>
        <w:commentReference w:id="57"/>
      </w:r>
      <w:commentRangeEnd w:id="58"/>
      <w:r w:rsidR="005643CF">
        <w:rPr>
          <w:rStyle w:val="CommentReference"/>
        </w:rPr>
        <w:commentReference w:id="58"/>
      </w:r>
      <w:r>
        <w:rPr>
          <w:rFonts w:ascii="Times New Roman" w:hAnsi="Times New Roman" w:cs="Times New Roman"/>
        </w:rPr>
        <w:t xml:space="preserve"> focused on </w:t>
      </w:r>
      <w:r w:rsidR="00D004EC">
        <w:rPr>
          <w:rFonts w:ascii="Times New Roman" w:hAnsi="Times New Roman" w:cs="Times New Roman"/>
        </w:rPr>
        <w:t xml:space="preserve">three </w:t>
      </w:r>
      <w:r>
        <w:rPr>
          <w:rFonts w:ascii="Times New Roman" w:hAnsi="Times New Roman" w:cs="Times New Roman"/>
        </w:rPr>
        <w:t>different model experiments that reflect scenarios that are likely commonly encountered by fisheries managers.</w:t>
      </w:r>
      <w:r w:rsidR="008E6F70">
        <w:rPr>
          <w:rFonts w:ascii="Times New Roman" w:hAnsi="Times New Roman" w:cs="Times New Roman"/>
        </w:rPr>
        <w:t xml:space="preserve"> </w:t>
      </w:r>
      <w:r w:rsidR="009C3A1E">
        <w:rPr>
          <w:rFonts w:ascii="Times New Roman" w:hAnsi="Times New Roman" w:cs="Times New Roman"/>
        </w:rPr>
        <w:t>Although</w:t>
      </w:r>
      <w:r w:rsidR="008E6F70">
        <w:rPr>
          <w:rFonts w:ascii="Times New Roman" w:hAnsi="Times New Roman" w:cs="Times New Roman"/>
        </w:rPr>
        <w:t xml:space="preserve"> not an experiment</w:t>
      </w:r>
      <w:r w:rsidR="00D75AD1">
        <w:rPr>
          <w:rFonts w:ascii="Times New Roman" w:hAnsi="Times New Roman" w:cs="Times New Roman"/>
        </w:rPr>
        <w:t>,</w:t>
      </w:r>
      <w:r w:rsidR="009C3A1E">
        <w:rPr>
          <w:rFonts w:ascii="Times New Roman" w:hAnsi="Times New Roman" w:cs="Times New Roman"/>
        </w:rPr>
        <w:t xml:space="preserve"> we</w:t>
      </w:r>
      <w:r w:rsidR="008E6F70">
        <w:rPr>
          <w:rFonts w:ascii="Times New Roman" w:hAnsi="Times New Roman" w:cs="Times New Roman"/>
        </w:rPr>
        <w:t xml:space="preserve"> f</w:t>
      </w:r>
      <w:r>
        <w:rPr>
          <w:rFonts w:ascii="Times New Roman" w:hAnsi="Times New Roman" w:cs="Times New Roman"/>
        </w:rPr>
        <w:t>irst we sought to understand how the fishery in this model functioned over a range of harvest levels (both species 1 and 2). The aim of this simulation was to understand species dynamics and the stable states that are present in our simulated fishery system</w:t>
      </w:r>
      <w:r w:rsidR="00D131D0">
        <w:rPr>
          <w:rFonts w:ascii="Times New Roman" w:hAnsi="Times New Roman" w:cs="Times New Roman"/>
        </w:rPr>
        <w:t xml:space="preserve"> </w:t>
      </w:r>
      <w:commentRangeStart w:id="59"/>
      <w:commentRangeStart w:id="60"/>
      <w:r w:rsidR="00D131D0">
        <w:rPr>
          <w:rFonts w:ascii="Times New Roman" w:hAnsi="Times New Roman" w:cs="Times New Roman"/>
        </w:rPr>
        <w:t>(Fig. 1)</w:t>
      </w:r>
      <w:commentRangeEnd w:id="59"/>
      <w:r w:rsidR="00D131D0">
        <w:rPr>
          <w:rStyle w:val="CommentReference"/>
        </w:rPr>
        <w:commentReference w:id="59"/>
      </w:r>
      <w:commentRangeEnd w:id="60"/>
      <w:r w:rsidR="00A31CC6">
        <w:rPr>
          <w:rStyle w:val="CommentReference"/>
        </w:rPr>
        <w:commentReference w:id="60"/>
      </w:r>
      <w:r>
        <w:rPr>
          <w:rFonts w:ascii="Times New Roman" w:hAnsi="Times New Roman" w:cs="Times New Roman"/>
        </w:rPr>
        <w:t xml:space="preserve">. </w:t>
      </w:r>
      <w:r w:rsidR="008E6F70">
        <w:rPr>
          <w:rFonts w:ascii="Times New Roman" w:hAnsi="Times New Roman" w:cs="Times New Roman"/>
        </w:rPr>
        <w:t>In our first experiment</w:t>
      </w:r>
      <w:r>
        <w:rPr>
          <w:rFonts w:ascii="Times New Roman" w:hAnsi="Times New Roman" w:cs="Times New Roman"/>
        </w:rPr>
        <w:t xml:space="preserve">, </w:t>
      </w:r>
      <w:commentRangeStart w:id="61"/>
      <w:r>
        <w:rPr>
          <w:rFonts w:ascii="Times New Roman" w:hAnsi="Times New Roman" w:cs="Times New Roman"/>
        </w:rPr>
        <w:t xml:space="preserve">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w:t>
      </w:r>
      <w:commentRangeEnd w:id="61"/>
      <w:r w:rsidR="00D004EC">
        <w:rPr>
          <w:rStyle w:val="CommentReference"/>
        </w:rPr>
        <w:commentReference w:id="61"/>
      </w:r>
      <w:r>
        <w:rPr>
          <w:rFonts w:ascii="Times New Roman" w:hAnsi="Times New Roman" w:cs="Times New Roman"/>
        </w:rPr>
        <w:t xml:space="preserve">management of only </w:t>
      </w:r>
      <w:commentRangeStart w:id="62"/>
      <w:r>
        <w:rPr>
          <w:rFonts w:ascii="Times New Roman" w:hAnsi="Times New Roman" w:cs="Times New Roman"/>
        </w:rPr>
        <w:t xml:space="preserve">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 </w:t>
      </w:r>
      <w:r w:rsidR="00935002">
        <w:rPr>
          <w:rFonts w:ascii="Times New Roman" w:hAnsi="Times New Roman" w:cs="Times New Roman"/>
        </w:rPr>
        <w:t xml:space="preserve">on the size of the safe operating </w:t>
      </w:r>
      <w:r w:rsidR="00DB4F48">
        <w:rPr>
          <w:rFonts w:ascii="Times New Roman" w:hAnsi="Times New Roman" w:cs="Times New Roman"/>
        </w:rPr>
        <w:t>space</w:t>
      </w:r>
      <w:r w:rsidR="00935002">
        <w:rPr>
          <w:rFonts w:ascii="Times New Roman" w:hAnsi="Times New Roman" w:cs="Times New Roman"/>
        </w:rPr>
        <w:t xml:space="preserve"> of the system</w:t>
      </w:r>
      <w:r w:rsidR="00D131D0">
        <w:rPr>
          <w:rFonts w:ascii="Times New Roman" w:hAnsi="Times New Roman" w:cs="Times New Roman"/>
        </w:rPr>
        <w:t xml:space="preserve"> (Fig. 2)</w:t>
      </w:r>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this model experiment, we sought to </w:t>
      </w:r>
      <w:r w:rsidR="004860B5">
        <w:rPr>
          <w:rFonts w:ascii="Times New Roman" w:hAnsi="Times New Roman" w:cs="Times New Roman"/>
        </w:rPr>
        <w:t xml:space="preserve">explore </w:t>
      </w:r>
      <w:r w:rsidR="00720D6D">
        <w:rPr>
          <w:rFonts w:ascii="Times New Roman" w:hAnsi="Times New Roman" w:cs="Times New Roman"/>
        </w:rPr>
        <w:t xml:space="preserve">the impacts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 xml:space="preserve">model experiment focused on the </w:t>
      </w:r>
      <w:r w:rsidR="00935002">
        <w:rPr>
          <w:rFonts w:ascii="Times New Roman" w:hAnsi="Times New Roman" w:cs="Times New Roman"/>
        </w:rPr>
        <w:t>diversity of management options available to managers when accounting for interspecific interactions</w:t>
      </w:r>
      <w:r w:rsidR="00F478DA">
        <w:rPr>
          <w:rFonts w:ascii="Times New Roman" w:hAnsi="Times New Roman" w:cs="Times New Roman"/>
        </w:rPr>
        <w:t xml:space="preserve"> (Fig. 3)</w:t>
      </w:r>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 xml:space="preserve">We then discuss how some of these paths may be more feasible or cost-effective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r w:rsidR="006643D3">
        <w:rPr>
          <w:rFonts w:ascii="Times New Roman" w:hAnsi="Times New Roman" w:cs="Times New Roman"/>
        </w:rPr>
        <w:t>influences</w:t>
      </w:r>
      <w:r>
        <w:rPr>
          <w:rFonts w:ascii="Times New Roman" w:hAnsi="Times New Roman" w:cs="Times New Roman"/>
        </w:rPr>
        <w:t xml:space="preserve"> on stable states</w:t>
      </w:r>
      <w:r w:rsidR="00F478DA">
        <w:rPr>
          <w:rFonts w:ascii="Times New Roman" w:hAnsi="Times New Roman" w:cs="Times New Roman"/>
        </w:rPr>
        <w:t xml:space="preserve"> (Fig. 4)</w:t>
      </w:r>
      <w:r>
        <w:rPr>
          <w:rFonts w:ascii="Times New Roman" w:hAnsi="Times New Roman" w:cs="Times New Roman"/>
        </w:rPr>
        <w:t xml:space="preserve">. Within </w:t>
      </w:r>
      <w:r w:rsidR="004860B5">
        <w:rPr>
          <w:rFonts w:ascii="Times New Roman" w:hAnsi="Times New Roman" w:cs="Times New Roman"/>
        </w:rPr>
        <w:t xml:space="preserve">our </w:t>
      </w:r>
      <w:r>
        <w:rPr>
          <w:rFonts w:ascii="Times New Roman" w:hAnsi="Times New Roman" w:cs="Times New Roman"/>
        </w:rPr>
        <w:t>model experiment</w:t>
      </w:r>
      <w:r w:rsidR="004860B5">
        <w:rPr>
          <w:rFonts w:ascii="Times New Roman" w:hAnsi="Times New Roman" w:cs="Times New Roman"/>
        </w:rPr>
        <w:t>s</w:t>
      </w:r>
      <w:r>
        <w:rPr>
          <w:rFonts w:ascii="Times New Roman" w:hAnsi="Times New Roman" w:cs="Times New Roman"/>
        </w:rPr>
        <w:t xml:space="preserve">, </w:t>
      </w:r>
      <w:r w:rsidR="004D16C4">
        <w:rPr>
          <w:rFonts w:ascii="Times New Roman" w:hAnsi="Times New Roman" w:cs="Times New Roman"/>
        </w:rPr>
        <w:t>we take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a system in the desired stable state despite slow moving changes outside their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63"/>
      <w:r>
        <w:rPr>
          <w:rFonts w:ascii="Times New Roman" w:hAnsi="Times New Roman" w:cs="Times New Roman"/>
        </w:rPr>
        <w:t>(Appendix/Supplement</w:t>
      </w:r>
      <w:commentRangeEnd w:id="63"/>
      <w:r w:rsidR="007C7D30">
        <w:rPr>
          <w:rStyle w:val="CommentReference"/>
        </w:rPr>
        <w:commentReference w:id="63"/>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A sensitivity analysis found alternative stable states persisted across different values for species interaction strengths, mortality, survival, and fecundity with a few exceptions for extreme parameter values (</w:t>
      </w:r>
      <w:r w:rsidR="001C67CB">
        <w:rPr>
          <w:rFonts w:ascii="Times New Roman" w:hAnsi="Times New Roman" w:cs="Times New Roman"/>
        </w:rPr>
        <w:t>Figs S5-13</w:t>
      </w:r>
      <w:r w:rsidR="00444635">
        <w:rPr>
          <w:rFonts w:ascii="Times New Roman" w:hAnsi="Times New Roman" w:cs="Times New Roman"/>
        </w:rPr>
        <w:t>).</w:t>
      </w:r>
      <w:r w:rsidRPr="00316186">
        <w:rPr>
          <w:rFonts w:ascii="Times New Roman" w:hAnsi="Times New Roman" w:cs="Times New Roman"/>
        </w:rPr>
        <w:t xml:space="preserve"> </w:t>
      </w:r>
      <w:commentRangeEnd w:id="62"/>
      <w:r w:rsidR="00D004EC">
        <w:rPr>
          <w:rStyle w:val="CommentReference"/>
        </w:rPr>
        <w:commentReference w:id="62"/>
      </w:r>
      <w:r w:rsidR="00D76F7F">
        <w:rPr>
          <w:rFonts w:ascii="Times New Roman" w:hAnsi="Times New Roman" w:cs="Times New Roman"/>
        </w:rPr>
        <w:t xml:space="preserve">The model was most sensitive to </w:t>
      </w:r>
      <w:r w:rsidR="009D1907">
        <w:rPr>
          <w:rFonts w:ascii="Times New Roman" w:hAnsi="Times New Roman" w:cs="Times New Roman"/>
        </w:rPr>
        <w:t xml:space="preserve">changes in the juveniles competition effects on each other, and </w:t>
      </w:r>
      <w:r w:rsidR="00504BEC">
        <w:rPr>
          <w:rFonts w:ascii="Times New Roman" w:hAnsi="Times New Roman" w:cs="Times New Roman"/>
        </w:rPr>
        <w:t xml:space="preserve">Ricker </w:t>
      </w:r>
      <w:r w:rsidR="009D1907">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Pr>
          <w:rFonts w:ascii="Times New Roman" w:eastAsiaTheme="minorEastAsia" w:hAnsi="Times New Roman" w:cs="Times New Roman"/>
        </w:rPr>
        <w:t>Figs S9,10,12,13</w:t>
      </w:r>
      <w:r w:rsidR="001C67CB">
        <w:rPr>
          <w:rFonts w:ascii="Times New Roman" w:eastAsiaTheme="minorEastAsia" w:hAnsi="Times New Roman" w:cs="Times New Roman"/>
          <w:b/>
        </w:rPr>
        <w:t>)</w:t>
      </w:r>
      <w:r w:rsidR="009D1907">
        <w:rPr>
          <w:rFonts w:ascii="Times New Roman" w:hAnsi="Times New Roman" w:cs="Times New Roman"/>
        </w:rPr>
        <w:t xml:space="preserve">. </w:t>
      </w:r>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deSolve package (Soetaert et al.</w:t>
      </w:r>
      <w:r>
        <w:rPr>
          <w:rFonts w:ascii="Times New Roman" w:hAnsi="Times New Roman" w:cs="Times New Roman"/>
        </w:rPr>
        <w:t xml:space="preserve"> 2010, </w:t>
      </w:r>
      <w:r w:rsidRPr="00B233A4">
        <w:rPr>
          <w:rFonts w:ascii="Times New Roman" w:hAnsi="Times New Roman" w:cs="Times New Roman"/>
        </w:rPr>
        <w:t xml:space="preserve">R Core Team 2020, RStudio </w:t>
      </w:r>
      <w:commentRangeStart w:id="64"/>
      <w:commentRangeStart w:id="65"/>
      <w:r w:rsidRPr="00B233A4">
        <w:rPr>
          <w:rFonts w:ascii="Times New Roman" w:hAnsi="Times New Roman" w:cs="Times New Roman"/>
        </w:rPr>
        <w:t>Team</w:t>
      </w:r>
      <w:commentRangeEnd w:id="64"/>
      <w:r w:rsidR="004860B5">
        <w:rPr>
          <w:rStyle w:val="CommentReference"/>
        </w:rPr>
        <w:commentReference w:id="64"/>
      </w:r>
      <w:commentRangeEnd w:id="65"/>
      <w:r w:rsidR="00444635">
        <w:rPr>
          <w:rStyle w:val="CommentReference"/>
        </w:rPr>
        <w:commentReference w:id="65"/>
      </w:r>
      <w:r w:rsidRPr="00B233A4">
        <w:rPr>
          <w:rFonts w:ascii="Times New Roman" w:hAnsi="Times New Roman" w:cs="Times New Roman"/>
        </w:rPr>
        <w:t xml:space="preserve"> </w:t>
      </w:r>
      <w:commentRangeStart w:id="66"/>
      <w:r w:rsidRPr="00B233A4">
        <w:rPr>
          <w:rFonts w:ascii="Times New Roman" w:hAnsi="Times New Roman" w:cs="Times New Roman"/>
        </w:rPr>
        <w:t>2020</w:t>
      </w:r>
      <w:commentRangeEnd w:id="66"/>
      <w:r w:rsidR="00D004EC">
        <w:rPr>
          <w:rStyle w:val="CommentReference"/>
        </w:rPr>
        <w:commentReference w:id="66"/>
      </w:r>
      <w:r w:rsidRPr="00B233A4">
        <w:rPr>
          <w:rFonts w:ascii="Times New Roman" w:hAnsi="Times New Roman" w:cs="Times New Roman"/>
        </w:rPr>
        <w:t>).</w:t>
      </w:r>
    </w:p>
    <w:p w14:paraId="0959D162" w14:textId="77777777" w:rsidR="00DB5BA4" w:rsidRPr="00FA2D61" w:rsidRDefault="00E05CA0" w:rsidP="003A2A6C">
      <w:pPr>
        <w:pStyle w:val="Heading1"/>
        <w:keepNext w:val="0"/>
        <w:keepLines w:val="0"/>
        <w:widowControl w:val="0"/>
        <w:suppressLineNumbers/>
        <w:rPr>
          <w:rFonts w:ascii="Times New Roman" w:hAnsi="Times New Roman" w:cs="Times New Roman"/>
          <w:color w:val="auto"/>
          <w:sz w:val="24"/>
          <w:szCs w:val="24"/>
        </w:rPr>
      </w:pPr>
      <w:bookmarkStart w:id="67" w:name="results"/>
      <w:commentRangeStart w:id="68"/>
      <w:commentRangeStart w:id="69"/>
      <w:r w:rsidRPr="00FA2D61">
        <w:rPr>
          <w:rFonts w:ascii="Times New Roman" w:hAnsi="Times New Roman" w:cs="Times New Roman"/>
          <w:color w:val="auto"/>
          <w:sz w:val="24"/>
          <w:szCs w:val="24"/>
        </w:rPr>
        <w:lastRenderedPageBreak/>
        <w:t>Results</w:t>
      </w:r>
      <w:bookmarkEnd w:id="67"/>
      <w:commentRangeEnd w:id="68"/>
      <w:r w:rsidR="006471FF" w:rsidRPr="00FA2D61">
        <w:rPr>
          <w:rStyle w:val="CommentReference"/>
          <w:rFonts w:asciiTheme="minorHAnsi" w:eastAsiaTheme="minorHAnsi" w:hAnsiTheme="minorHAnsi" w:cstheme="minorBidi"/>
          <w:b w:val="0"/>
          <w:bCs w:val="0"/>
          <w:color w:val="auto"/>
          <w:sz w:val="24"/>
          <w:szCs w:val="24"/>
        </w:rPr>
        <w:commentReference w:id="68"/>
      </w:r>
      <w:commentRangeEnd w:id="69"/>
      <w:r w:rsidR="0071253C" w:rsidRPr="00FA2D61">
        <w:rPr>
          <w:rStyle w:val="CommentReference"/>
          <w:rFonts w:asciiTheme="minorHAnsi" w:eastAsiaTheme="minorHAnsi" w:hAnsiTheme="minorHAnsi" w:cstheme="minorBidi"/>
          <w:b w:val="0"/>
          <w:bCs w:val="0"/>
          <w:color w:val="auto"/>
          <w:sz w:val="24"/>
          <w:szCs w:val="24"/>
        </w:rPr>
        <w:commentReference w:id="69"/>
      </w:r>
    </w:p>
    <w:p w14:paraId="593C73DD" w14:textId="3DEB976B" w:rsidR="00261A1B" w:rsidRDefault="007D591A" w:rsidP="00261A1B">
      <w:pPr>
        <w:pStyle w:val="FirstParagraph"/>
        <w:widowControl w:val="0"/>
        <w:suppressLineNumbers/>
        <w:ind w:firstLine="720"/>
        <w:rPr>
          <w:rFonts w:ascii="Times New Roman" w:hAnsi="Times New Roman" w:cs="Times New Roman"/>
        </w:rPr>
      </w:pPr>
      <w:r>
        <w:rPr>
          <w:rFonts w:ascii="Times New Roman" w:hAnsi="Times New Roman" w:cs="Times New Roman"/>
        </w:rPr>
        <w:t>Model</w:t>
      </w:r>
      <w:r w:rsidR="009D1907">
        <w:rPr>
          <w:rFonts w:ascii="Times New Roman" w:hAnsi="Times New Roman" w:cs="Times New Roman"/>
        </w:rPr>
        <w:t xml:space="preserve"> exhibits</w:t>
      </w:r>
      <w:r>
        <w:rPr>
          <w:rFonts w:ascii="Times New Roman" w:hAnsi="Times New Roman" w:cs="Times New Roman"/>
        </w:rPr>
        <w:t xml:space="preserve"> </w:t>
      </w:r>
      <w:commentRangeStart w:id="70"/>
      <w:r>
        <w:rPr>
          <w:rFonts w:ascii="Times New Roman" w:hAnsi="Times New Roman" w:cs="Times New Roman"/>
        </w:rPr>
        <w:t>alternative stable states</w:t>
      </w:r>
      <w:r w:rsidR="009D1907">
        <w:rPr>
          <w:rFonts w:ascii="Times New Roman" w:hAnsi="Times New Roman" w:cs="Times New Roman"/>
        </w:rPr>
        <w:t xml:space="preserve"> in this two species fishery. I</w:t>
      </w:r>
      <w:r>
        <w:rPr>
          <w:rFonts w:ascii="Times New Roman" w:hAnsi="Times New Roman" w:cs="Times New Roman"/>
        </w:rPr>
        <w:t xml:space="preserve">nitial </w:t>
      </w:r>
      <w:r w:rsidR="009D1907">
        <w:rPr>
          <w:rFonts w:ascii="Times New Roman" w:hAnsi="Times New Roman" w:cs="Times New Roman"/>
        </w:rPr>
        <w:t>species abundances</w:t>
      </w:r>
      <w:r>
        <w:rPr>
          <w:rFonts w:ascii="Times New Roman" w:hAnsi="Times New Roman" w:cs="Times New Roman"/>
        </w:rPr>
        <w:t xml:space="preserve"> and species harvest</w:t>
      </w:r>
      <w:r w:rsidR="009D1907">
        <w:rPr>
          <w:rFonts w:ascii="Times New Roman" w:hAnsi="Times New Roman" w:cs="Times New Roman"/>
        </w:rPr>
        <w:t xml:space="preserve"> determine which stable state the model goes to</w:t>
      </w:r>
      <w:r w:rsidR="008C7B01">
        <w:rPr>
          <w:rFonts w:ascii="Times New Roman" w:hAnsi="Times New Roman" w:cs="Times New Roman"/>
        </w:rPr>
        <w:t xml:space="preserve"> (Fig. 1)</w:t>
      </w:r>
      <w:commentRangeEnd w:id="70"/>
      <w:r>
        <w:rPr>
          <w:rFonts w:ascii="Times New Roman" w:hAnsi="Times New Roman" w:cs="Times New Roman"/>
        </w:rPr>
        <w:t>.</w:t>
      </w:r>
      <w:r w:rsidR="009D1907">
        <w:rPr>
          <w:rFonts w:ascii="Times New Roman" w:hAnsi="Times New Roman" w:cs="Times New Roman"/>
        </w:rPr>
        <w:t xml:space="preserve"> These alternative stable states persisted across all but the most extreme values for species interaction strengths, mortality, survival, and fecundity though the harvest values at which the system flipped varied with variation in parameter values</w:t>
      </w:r>
      <w:r w:rsidR="008C7B01">
        <w:rPr>
          <w:rFonts w:ascii="Times New Roman" w:hAnsi="Times New Roman" w:cs="Times New Roman"/>
        </w:rPr>
        <w:t xml:space="preserve"> (</w:t>
      </w:r>
      <w:r w:rsidR="001C67CB">
        <w:rPr>
          <w:rFonts w:ascii="Times New Roman" w:hAnsi="Times New Roman" w:cs="Times New Roman"/>
        </w:rPr>
        <w:t>Figs S5-13</w:t>
      </w:r>
      <w:r w:rsidR="008C7B01">
        <w:rPr>
          <w:rFonts w:ascii="Times New Roman" w:hAnsi="Times New Roman" w:cs="Times New Roman"/>
        </w:rPr>
        <w:t>)</w:t>
      </w:r>
      <w:r w:rsidR="009D1907">
        <w:rPr>
          <w:rFonts w:ascii="Times New Roman" w:hAnsi="Times New Roman" w:cs="Times New Roman"/>
        </w:rPr>
        <w:t xml:space="preserve">. </w:t>
      </w:r>
      <w:commentRangeStart w:id="71"/>
      <w:commentRangeStart w:id="72"/>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xml:space="preserve">, </w:t>
      </w:r>
      <w:commentRangeEnd w:id="71"/>
      <w:r w:rsidR="00D004EC">
        <w:rPr>
          <w:rStyle w:val="CommentReference"/>
        </w:rPr>
        <w:commentReference w:id="71"/>
      </w:r>
      <w:commentRangeEnd w:id="72"/>
      <w:r w:rsidR="00B30CCA">
        <w:rPr>
          <w:rStyle w:val="CommentReference"/>
        </w:rPr>
        <w:commentReference w:id="72"/>
      </w:r>
      <w:r w:rsidR="00261A1B" w:rsidRPr="00B233A4">
        <w:rPr>
          <w:rFonts w:ascii="Times New Roman" w:hAnsi="Times New Roman" w:cs="Times New Roman"/>
        </w:rPr>
        <w:t>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commentRangeStart w:id="73"/>
      <w:commentRangeStart w:id="74"/>
      <w:r w:rsidR="00516153">
        <w:rPr>
          <w:rFonts w:ascii="Times New Roman" w:hAnsi="Times New Roman" w:cs="Times New Roman"/>
        </w:rPr>
        <w:t>moderate harvest of</w:t>
      </w:r>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in which species 2 initially dominates, increasing harvest on species 1 results in a stable state in which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 xml:space="preserve">reversing this scenario (initial system dominated by species </w:t>
      </w:r>
      <w:commentRangeEnd w:id="73"/>
      <w:r w:rsidR="00D004EC">
        <w:rPr>
          <w:rStyle w:val="CommentReference"/>
        </w:rPr>
        <w:commentReference w:id="73"/>
      </w:r>
      <w:commentRangeEnd w:id="74"/>
      <w:r w:rsidR="00EC2D3F">
        <w:rPr>
          <w:rStyle w:val="CommentReference"/>
        </w:rPr>
        <w:commentReference w:id="74"/>
      </w:r>
      <w:r w:rsidR="00261A1B">
        <w:rPr>
          <w:rFonts w:ascii="Times New Roman" w:hAnsi="Times New Roman" w:cs="Times New Roman"/>
        </w:rPr>
        <w:t xml:space="preserve">1), increasing harvest on species 1 results in the eventual transition to an alternate stable state in which species 2 dominates. </w:t>
      </w:r>
      <w:commentRangeStart w:id="75"/>
      <w:commentRangeStart w:id="76"/>
      <w:commentRangeStart w:id="77"/>
      <w:r>
        <w:rPr>
          <w:rFonts w:ascii="Times New Roman" w:hAnsi="Times New Roman" w:cs="Times New Roman"/>
        </w:rPr>
        <w:t>Harvesting</w:t>
      </w:r>
      <w:commentRangeEnd w:id="75"/>
      <w:r>
        <w:rPr>
          <w:rStyle w:val="CommentReference"/>
        </w:rPr>
        <w:commentReference w:id="75"/>
      </w:r>
      <w:commentRangeEnd w:id="76"/>
      <w:r w:rsidR="007A074B">
        <w:rPr>
          <w:rStyle w:val="CommentReference"/>
        </w:rPr>
        <w:commentReference w:id="76"/>
      </w:r>
      <w:commentRangeEnd w:id="77"/>
      <w:r w:rsidR="008C7B01">
        <w:rPr>
          <w:rStyle w:val="CommentReference"/>
        </w:rPr>
        <w:commentReference w:id="77"/>
      </w:r>
      <w:r>
        <w:rPr>
          <w:rFonts w:ascii="Times New Roman" w:hAnsi="Times New Roman" w:cs="Times New Roman"/>
        </w:rPr>
        <w:t xml:space="preserve"> in the model decreases the target species’ abundance and eventually leads to regime shifts (</w:t>
      </w:r>
      <w:r w:rsidR="001C67CB" w:rsidRPr="00FA2D61">
        <w:rPr>
          <w:rFonts w:ascii="Times New Roman" w:hAnsi="Times New Roman" w:cs="Times New Roman"/>
        </w:rPr>
        <w:t>Fig. S1</w:t>
      </w:r>
      <w:r>
        <w:rPr>
          <w:rFonts w:ascii="Times New Roman" w:hAnsi="Times New Roman" w:cs="Times New Roman"/>
        </w:rPr>
        <w:t xml:space="preserve">). </w:t>
      </w:r>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554C2104"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Model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1642A226" w14:textId="2FECF319" w:rsidR="00261A1B" w:rsidRPr="00B233A4" w:rsidRDefault="007C320D" w:rsidP="00261A1B">
      <w:pPr>
        <w:pStyle w:val="BodyText"/>
        <w:widowControl w:val="0"/>
        <w:suppressLineNumbers/>
        <w:ind w:firstLine="720"/>
        <w:rPr>
          <w:rFonts w:ascii="Times New Roman" w:hAnsi="Times New Roman" w:cs="Times New Roman"/>
        </w:rPr>
      </w:pPr>
      <w:commentRangeStart w:id="78"/>
      <w:commentRangeStart w:id="79"/>
      <w:commentRangeStart w:id="80"/>
      <w:r w:rsidRPr="00B233A4">
        <w:rPr>
          <w:rFonts w:ascii="Times New Roman" w:hAnsi="Times New Roman" w:cs="Times New Roman"/>
        </w:rPr>
        <w:t>Managing</w:t>
      </w:r>
      <w:commentRangeEnd w:id="78"/>
      <w:r>
        <w:rPr>
          <w:rStyle w:val="CommentReference"/>
        </w:rPr>
        <w:commentReference w:id="78"/>
      </w:r>
      <w:r w:rsidRPr="00B233A4">
        <w:rPr>
          <w:rFonts w:ascii="Times New Roman" w:hAnsi="Times New Roman" w:cs="Times New Roman"/>
        </w:rPr>
        <w:t xml:space="preserve"> both species simultaneously</w:t>
      </w:r>
      <w:r w:rsidR="00720D6D">
        <w:rPr>
          <w:rFonts w:ascii="Times New Roman" w:hAnsi="Times New Roman" w:cs="Times New Roman"/>
        </w:rPr>
        <w:t xml:space="preserve"> </w:t>
      </w:r>
      <w:r w:rsidRPr="00B233A4">
        <w:rPr>
          <w:rFonts w:ascii="Times New Roman" w:hAnsi="Times New Roman" w:cs="Times New Roman"/>
        </w:rPr>
        <w:t>produce</w:t>
      </w:r>
      <w:commentRangeEnd w:id="79"/>
      <w:r w:rsidR="00D004EC">
        <w:rPr>
          <w:rStyle w:val="CommentReference"/>
        </w:rPr>
        <w:commentReference w:id="79"/>
      </w:r>
      <w:commentRangeEnd w:id="80"/>
      <w:r w:rsidR="00736E28">
        <w:rPr>
          <w:rStyle w:val="CommentReference"/>
        </w:rPr>
        <w:commentReference w:id="80"/>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in o</w:t>
      </w:r>
      <w:r w:rsidR="00261A1B">
        <w:rPr>
          <w:rFonts w:ascii="Times New Roman" w:hAnsi="Times New Roman" w:cs="Times New Roman"/>
        </w:rPr>
        <w:t>ur first model experiment</w:t>
      </w:r>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this experiment,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 </w:t>
      </w:r>
      <w:r w:rsidR="0008273C">
        <w:rPr>
          <w:rFonts w:ascii="Times New Roman" w:hAnsi="Times New Roman" w:cs="Times New Roman"/>
        </w:rPr>
        <w:t xml:space="preserve">the areas above the isoclines describe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r w:rsidR="008C2EAF">
        <w:rPr>
          <w:rFonts w:ascii="Times New Roman" w:hAnsi="Times New Roman" w:cs="Times New Roman"/>
        </w:rPr>
        <w:t>,</w:t>
      </w:r>
      <w:r w:rsidR="0008273C">
        <w:rPr>
          <w:rFonts w:ascii="Times New Roman" w:hAnsi="Times New Roman" w:cs="Times New Roman"/>
        </w:rPr>
        <w:t xml:space="preserve"> at different magnitudes</w:t>
      </w:r>
      <w:r w:rsidR="008C2EAF">
        <w:rPr>
          <w:rFonts w:ascii="Times New Roman" w:hAnsi="Times New Roman" w:cs="Times New Roman"/>
        </w:rPr>
        <w:t>,</w:t>
      </w:r>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w:t>
      </w:r>
      <w:r w:rsidR="00261A1B">
        <w:rPr>
          <w:rFonts w:ascii="Times New Roman" w:hAnsi="Times New Roman" w:cs="Times New Roman"/>
        </w:rPr>
        <w:lastRenderedPageBreak/>
        <w:t>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r w:rsidR="00125C23">
        <w:rPr>
          <w:rFonts w:ascii="Times New Roman" w:hAnsi="Times New Roman" w:cs="Times New Roman"/>
        </w:rPr>
        <w:t>The counterintuitive response to stocking that has been well documented in previous work (</w:t>
      </w:r>
      <w:commentRangeStart w:id="81"/>
      <w:r w:rsidR="00125C23">
        <w:rPr>
          <w:rFonts w:ascii="Times New Roman" w:hAnsi="Times New Roman" w:cs="Times New Roman"/>
        </w:rPr>
        <w:t>Pine et al. 2009</w:t>
      </w:r>
      <w:commentRangeEnd w:id="81"/>
      <w:r w:rsidR="008C2EAF">
        <w:rPr>
          <w:rStyle w:val="CommentReference"/>
        </w:rPr>
        <w:commentReference w:id="81"/>
      </w:r>
      <w:r w:rsidR="00A31CC6">
        <w:rPr>
          <w:rFonts w:ascii="Times New Roman" w:hAnsi="Times New Roman" w:cs="Times New Roman"/>
        </w:rPr>
        <w:t>, Lorenzen 2014</w:t>
      </w:r>
      <w:r w:rsidR="00125C23">
        <w:rPr>
          <w:rFonts w:ascii="Times New Roman" w:hAnsi="Times New Roman" w:cs="Times New Roman"/>
        </w:rPr>
        <w:t>), occurred in our simulations as well. When managing only species 1, stocking species 1 can result in regime shifts when the number of fish stocked was too low</w:t>
      </w:r>
      <w:r w:rsidR="00D72B94">
        <w:rPr>
          <w:rFonts w:ascii="Times New Roman" w:hAnsi="Times New Roman" w:cs="Times New Roman"/>
        </w:rPr>
        <w:t xml:space="preserve"> (Fig 2 and S3)</w:t>
      </w:r>
      <w:r w:rsidR="008C2EAF">
        <w:rPr>
          <w:rFonts w:ascii="Times New Roman" w:hAnsi="Times New Roman" w:cs="Times New Roman"/>
        </w:rPr>
        <w:t xml:space="preserve">. </w:t>
      </w:r>
      <w:commentRangeStart w:id="82"/>
      <w:commentRangeStart w:id="83"/>
      <w:r w:rsidR="008C2EAF">
        <w:rPr>
          <w:rFonts w:ascii="Times New Roman" w:hAnsi="Times New Roman" w:cs="Times New Roman"/>
        </w:rPr>
        <w:t>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ig 2).</w:t>
      </w:r>
      <w:commentRangeEnd w:id="82"/>
      <w:r w:rsidR="008C2EAF">
        <w:rPr>
          <w:rStyle w:val="CommentReference"/>
        </w:rPr>
        <w:commentReference w:id="82"/>
      </w:r>
      <w:commentRangeEnd w:id="83"/>
      <w:r w:rsidR="00D72B94">
        <w:rPr>
          <w:rStyle w:val="CommentReference"/>
        </w:rPr>
        <w:commentReference w:id="83"/>
      </w:r>
      <w:r w:rsidR="00125C23">
        <w:rPr>
          <w:rFonts w:ascii="Times New Roman" w:hAnsi="Times New Roman" w:cs="Times New Roman"/>
        </w:rPr>
        <w:t xml:space="preserve"> </w:t>
      </w:r>
      <w:r w:rsidR="00261A1B">
        <w:rPr>
          <w:rFonts w:ascii="Times New Roman" w:hAnsi="Times New Roman" w:cs="Times New Roman"/>
        </w:rPr>
        <w:t>However, w</w:t>
      </w:r>
      <w:r w:rsidR="00261A1B" w:rsidRPr="00B233A4">
        <w:rPr>
          <w:rFonts w:ascii="Times New Roman" w:hAnsi="Times New Roman" w:cs="Times New Roman"/>
        </w:rPr>
        <w:t xml:space="preserve">hen </w:t>
      </w:r>
      <w:commentRangeStart w:id="84"/>
      <w:commentRangeStart w:id="85"/>
      <w:commentRangeStart w:id="86"/>
      <w:r w:rsidR="00C531EC">
        <w:rPr>
          <w:rFonts w:ascii="Times New Roman" w:hAnsi="Times New Roman" w:cs="Times New Roman"/>
        </w:rPr>
        <w:t>the manager considers the interaction between species</w:t>
      </w:r>
      <w:r w:rsidR="00261A1B">
        <w:rPr>
          <w:rFonts w:ascii="Times New Roman" w:hAnsi="Times New Roman" w:cs="Times New Roman"/>
        </w:rPr>
        <w:t>,</w:t>
      </w:r>
      <w:r w:rsidR="00261A1B" w:rsidRPr="00B233A4">
        <w:rPr>
          <w:rFonts w:ascii="Times New Roman" w:hAnsi="Times New Roman" w:cs="Times New Roman"/>
        </w:rPr>
        <w:t xml:space="preserve"> the options expand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commentRangeStart w:id="87"/>
      <w:commentRangeStart w:id="88"/>
      <w:r w:rsidR="00261A1B" w:rsidRPr="00B233A4">
        <w:rPr>
          <w:rFonts w:ascii="Times New Roman" w:hAnsi="Times New Roman" w:cs="Times New Roman"/>
        </w:rPr>
        <w:t>.</w:t>
      </w:r>
      <w:commentRangeEnd w:id="87"/>
      <w:r w:rsidR="00817B08">
        <w:rPr>
          <w:rStyle w:val="CommentReference"/>
        </w:rPr>
        <w:commentReference w:id="87"/>
      </w:r>
      <w:commentRangeEnd w:id="88"/>
      <w:r w:rsidR="000608C0">
        <w:rPr>
          <w:rStyle w:val="CommentReference"/>
        </w:rPr>
        <w:commentReference w:id="88"/>
      </w:r>
      <w:r w:rsidR="00261A1B" w:rsidRPr="00B233A4">
        <w:rPr>
          <w:rFonts w:ascii="Times New Roman" w:hAnsi="Times New Roman" w:cs="Times New Roman"/>
        </w:rPr>
        <w:t xml:space="preserve"> When species 1 is established as the dominant species and a small amount </w:t>
      </w:r>
      <w:commentRangeEnd w:id="84"/>
      <w:r w:rsidR="00D004EC">
        <w:rPr>
          <w:rStyle w:val="CommentReference"/>
        </w:rPr>
        <w:commentReference w:id="84"/>
      </w:r>
      <w:commentRangeEnd w:id="85"/>
      <w:r w:rsidR="00B30CCA">
        <w:rPr>
          <w:rStyle w:val="CommentReference"/>
        </w:rPr>
        <w:commentReference w:id="85"/>
      </w:r>
      <w:commentRangeEnd w:id="86"/>
      <w:r w:rsidR="00C531EC">
        <w:rPr>
          <w:rStyle w:val="CommentReference"/>
        </w:rPr>
        <w:commentReference w:id="86"/>
      </w:r>
      <w:r w:rsidR="00261A1B" w:rsidRPr="00B233A4">
        <w:rPr>
          <w:rFonts w:ascii="Times New Roman" w:hAnsi="Times New Roman" w:cs="Times New Roman"/>
        </w:rPr>
        <w:t>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r w:rsidR="00261A1B">
        <w:rPr>
          <w:rFonts w:ascii="Times New Roman" w:hAnsi="Times New Roman" w:cs="Times New Roman"/>
        </w:rPr>
        <w:t>was</w:t>
      </w:r>
      <w:r w:rsidR="00261A1B" w:rsidRPr="00B233A4">
        <w:rPr>
          <w:rFonts w:ascii="Times New Roman" w:hAnsi="Times New Roman" w:cs="Times New Roman"/>
        </w:rPr>
        <w:t xml:space="preserve"> able to overcome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 xml:space="preserve">dominate across any harvest rate (Fig. 2). </w:t>
      </w:r>
      <w:r w:rsidR="00C25205">
        <w:rPr>
          <w:rFonts w:ascii="Times New Roman" w:hAnsi="Times New Roman" w:cs="Times New Roman"/>
        </w:rPr>
        <w:t xml:space="preserve">In other words, accounting for the ecological interactions between species allowed the manager to use harvest of species 2 to increase the number of species 1 management options that would maintain its dominance. </w:t>
      </w:r>
      <w:commentRangeStart w:id="89"/>
      <w:commentRangeStart w:id="90"/>
      <w:commentRangeStart w:id="91"/>
      <w:r w:rsidR="00261A1B">
        <w:rPr>
          <w:rFonts w:ascii="Times New Roman" w:hAnsi="Times New Roman" w:cs="Times New Roman"/>
        </w:rPr>
        <w:t>These</w:t>
      </w:r>
      <w:commentRangeEnd w:id="89"/>
      <w:r w:rsidR="00D004EC">
        <w:rPr>
          <w:rStyle w:val="CommentReference"/>
        </w:rPr>
        <w:commentReference w:id="89"/>
      </w:r>
      <w:r w:rsidR="00261A1B">
        <w:rPr>
          <w:rFonts w:ascii="Times New Roman" w:hAnsi="Times New Roman" w:cs="Times New Roman"/>
        </w:rPr>
        <w:t xml:space="preserve"> analyses were also conducted in a model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w:t>
      </w:r>
      <w:commentRangeEnd w:id="90"/>
      <w:r w:rsidR="00261A1B">
        <w:rPr>
          <w:rStyle w:val="CommentReference"/>
        </w:rPr>
        <w:commentReference w:id="90"/>
      </w:r>
      <w:commentRangeEnd w:id="91"/>
      <w:r w:rsidR="00B30CCA">
        <w:rPr>
          <w:rStyle w:val="CommentReference"/>
        </w:rPr>
        <w:commentReference w:id="91"/>
      </w:r>
      <w:r w:rsidR="00261A1B">
        <w:rPr>
          <w:rFonts w:ascii="Times New Roman" w:hAnsi="Times New Roman" w:cs="Times New Roman"/>
        </w:rPr>
        <w:t xml:space="preserve"> The dynamics in that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is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33CE06A3" w:rsidR="00DB5BA4" w:rsidRPr="00B233A4" w:rsidRDefault="00062887" w:rsidP="003A2A6C">
      <w:pPr>
        <w:pStyle w:val="ImageCaption"/>
        <w:widowControl w:val="0"/>
        <w:suppressLineNumbers/>
        <w:rPr>
          <w:rFonts w:ascii="Times New Roman" w:hAnsi="Times New Roman" w:cs="Times New Roman"/>
        </w:rPr>
      </w:pPr>
      <w:commentRangeStart w:id="92"/>
      <w:commentRangeStart w:id="93"/>
      <w:commentRangeStart w:id="94"/>
      <w:commentRangeStart w:id="95"/>
      <w:commentRangeStart w:id="96"/>
      <w:commentRangeStart w:id="97"/>
      <w:commentRangeStart w:id="98"/>
      <w:commentRangeStart w:id="99"/>
      <w:r w:rsidRPr="00B233A4">
        <w:rPr>
          <w:rFonts w:ascii="Times New Roman" w:hAnsi="Times New Roman" w:cs="Times New Roman"/>
        </w:rPr>
        <w:t>Figure</w:t>
      </w:r>
      <w:commentRangeEnd w:id="92"/>
      <w:commentRangeEnd w:id="94"/>
      <w:r w:rsidR="00D323D4">
        <w:rPr>
          <w:rStyle w:val="CommentReference"/>
          <w:i w:val="0"/>
        </w:rPr>
        <w:commentReference w:id="92"/>
      </w:r>
      <w:commentRangeEnd w:id="93"/>
      <w:r w:rsidR="00CB2E5A">
        <w:rPr>
          <w:rStyle w:val="CommentReference"/>
          <w:i w:val="0"/>
        </w:rPr>
        <w:commentReference w:id="93"/>
      </w:r>
      <w:r w:rsidR="00C65870">
        <w:rPr>
          <w:rStyle w:val="CommentReference"/>
          <w:i w:val="0"/>
        </w:rPr>
        <w:commentReference w:id="94"/>
      </w:r>
      <w:commentRangeEnd w:id="95"/>
      <w:r w:rsidR="00C531EC">
        <w:rPr>
          <w:rStyle w:val="CommentReference"/>
          <w:i w:val="0"/>
        </w:rPr>
        <w:commentReference w:id="95"/>
      </w:r>
      <w:r w:rsidRPr="00B233A4">
        <w:rPr>
          <w:rFonts w:ascii="Times New Roman" w:hAnsi="Times New Roman" w:cs="Times New Roman"/>
        </w:rPr>
        <w:t xml:space="preserve"> 2</w:t>
      </w:r>
      <w:commentRangeEnd w:id="96"/>
      <w:r w:rsidR="00B56336">
        <w:rPr>
          <w:rStyle w:val="CommentReference"/>
          <w:i w:val="0"/>
        </w:rPr>
        <w:commentReference w:id="96"/>
      </w:r>
      <w:commentRangeEnd w:id="97"/>
      <w:r w:rsidR="00B30CCA">
        <w:rPr>
          <w:rStyle w:val="CommentReference"/>
          <w:i w:val="0"/>
        </w:rPr>
        <w:commentReference w:id="97"/>
      </w:r>
      <w:commentRangeEnd w:id="98"/>
      <w:r w:rsidR="00720D6D">
        <w:rPr>
          <w:rStyle w:val="CommentReference"/>
          <w:i w:val="0"/>
        </w:rPr>
        <w:commentReference w:id="98"/>
      </w:r>
      <w:commentRangeEnd w:id="99"/>
      <w:r w:rsidR="00817B08">
        <w:rPr>
          <w:rStyle w:val="CommentReference"/>
          <w:i w:val="0"/>
        </w:rPr>
        <w:commentReference w:id="99"/>
      </w:r>
      <w:r w:rsidRPr="00B233A4">
        <w:rPr>
          <w:rFonts w:ascii="Times New Roman" w:hAnsi="Times New Roman" w:cs="Times New Roman"/>
        </w:rPr>
        <w:t xml:space="preserve">. </w:t>
      </w:r>
      <w:r w:rsidR="00C531EC">
        <w:rPr>
          <w:rFonts w:ascii="Times New Roman" w:hAnsi="Times New Roman" w:cs="Times New Roman"/>
        </w:rPr>
        <w:t xml:space="preserve">Isoclines here separate different outcomes for two management approaches.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In this model experiment,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outcomes when the manager considers species </w:t>
      </w:r>
      <w:r w:rsidR="00C531EC">
        <w:rPr>
          <w:rFonts w:ascii="Times New Roman" w:hAnsi="Times New Roman" w:cs="Times New Roman"/>
        </w:rPr>
        <w:lastRenderedPageBreak/>
        <w:t>interactions</w:t>
      </w:r>
      <w:r w:rsidR="00261A1B">
        <w:rPr>
          <w:rFonts w:ascii="Times New Roman" w:hAnsi="Times New Roman" w:cs="Times New Roman"/>
        </w:rPr>
        <w:t>, while the dashed</w:t>
      </w:r>
      <w:r w:rsidR="00C531EC">
        <w:rPr>
          <w:rFonts w:ascii="Times New Roman" w:hAnsi="Times New Roman" w:cs="Times New Roman"/>
        </w:rPr>
        <w:t xml:space="preserve"> line separates outcomes where the manager </w:t>
      </w:r>
      <w:r w:rsidR="000E3FF6">
        <w:rPr>
          <w:rFonts w:ascii="Times New Roman" w:hAnsi="Times New Roman" w:cs="Times New Roman"/>
        </w:rPr>
        <w:t>only manages species 1.</w:t>
      </w:r>
      <w:commentRangeStart w:id="100"/>
      <w:commentRangeStart w:id="101"/>
      <w:commentRangeStart w:id="102"/>
      <w:r w:rsidR="00261A1B">
        <w:rPr>
          <w:rFonts w:ascii="Times New Roman" w:hAnsi="Times New Roman" w:cs="Times New Roman"/>
        </w:rPr>
        <w:t xml:space="preserve"> </w:t>
      </w:r>
      <w:commentRangeEnd w:id="100"/>
      <w:commentRangeEnd w:id="101"/>
      <w:commentRangeEnd w:id="102"/>
    </w:p>
    <w:p w14:paraId="0C2183A9" w14:textId="67EBACA0" w:rsidR="00261A1B" w:rsidRPr="00B233A4" w:rsidRDefault="00261A1B" w:rsidP="00261A1B">
      <w:pPr>
        <w:pStyle w:val="BodyText"/>
        <w:widowControl w:val="0"/>
        <w:suppressLineNumbers/>
        <w:ind w:firstLine="720"/>
        <w:rPr>
          <w:rFonts w:ascii="Times New Roman" w:hAnsi="Times New Roman" w:cs="Times New Roman"/>
        </w:rPr>
      </w:pPr>
      <w:commentRangeStart w:id="103"/>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interspecific interactions</w:t>
      </w:r>
      <w:commentRangeEnd w:id="103"/>
      <w:r>
        <w:rPr>
          <w:rFonts w:ascii="Times New Roman" w:hAnsi="Times New Roman" w:cs="Times New Roman"/>
        </w:rPr>
        <w:t xml:space="preserve">. </w:t>
      </w:r>
      <w:commentRangeStart w:id="104"/>
      <w:commentRangeStart w:id="105"/>
      <w:r>
        <w:rPr>
          <w:rFonts w:ascii="Times New Roman" w:hAnsi="Times New Roman" w:cs="Times New Roman"/>
        </w:rPr>
        <w:t>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 stocking) with indirect action (i.e. managing a competitor)</w:t>
      </w:r>
      <w:r w:rsidR="000608C0">
        <w:rPr>
          <w:rFonts w:ascii="Times New Roman" w:hAnsi="Times New Roman" w:cs="Times New Roman"/>
        </w:rPr>
        <w:t>; these st</w:t>
      </w:r>
      <w:commentRangeEnd w:id="104"/>
      <w:commentRangeEnd w:id="105"/>
      <w:r w:rsidR="00E66621">
        <w:rPr>
          <w:rFonts w:ascii="Times New Roman" w:hAnsi="Times New Roman" w:cs="Times New Roman"/>
        </w:rPr>
        <w:t>rategies can be implemented</w:t>
      </w:r>
      <w:r>
        <w:rPr>
          <w:rFonts w:ascii="Times New Roman" w:hAnsi="Times New Roman" w:cs="Times New Roman"/>
        </w:rPr>
        <w:t xml:space="preserve"> </w:t>
      </w:r>
      <w:r w:rsidR="00B56336">
        <w:rPr>
          <w:rFonts w:ascii="Times New Roman" w:hAnsi="Times New Roman" w:cs="Times New Roman"/>
        </w:rPr>
        <w:t>singly</w:t>
      </w:r>
      <w:r>
        <w:rPr>
          <w:rFonts w:ascii="Times New Roman" w:hAnsi="Times New Roman" w:cs="Times New Roman"/>
        </w:rPr>
        <w:t xml:space="preserve"> or in combination to achieve the same outcome (Figure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is consistent across different levels of harvest on the desired species; only the magnitude of management action necessary changes. At low levels of species 2 harvest, </w:t>
      </w:r>
      <w:r w:rsidR="003E4E9F">
        <w:rPr>
          <w:rFonts w:ascii="Times New Roman" w:hAnsi="Times New Roman" w:cs="Times New Roman"/>
        </w:rPr>
        <w:t>more stocking is required</w:t>
      </w:r>
      <w:r>
        <w:rPr>
          <w:rFonts w:ascii="Times New Roman" w:hAnsi="Times New Roman" w:cs="Times New Roman"/>
        </w:rPr>
        <w:t xml:space="preserve"> to </w:t>
      </w:r>
      <w:commentRangeStart w:id="106"/>
      <w:commentRangeStart w:id="107"/>
      <w:r>
        <w:rPr>
          <w:rFonts w:ascii="Times New Roman" w:hAnsi="Times New Roman" w:cs="Times New Roman"/>
        </w:rPr>
        <w:t xml:space="preserve">maintain the stable state of the </w:t>
      </w:r>
      <w:commentRangeEnd w:id="106"/>
      <w:r w:rsidR="00B56336">
        <w:rPr>
          <w:rStyle w:val="CommentReference"/>
        </w:rPr>
        <w:commentReference w:id="106"/>
      </w:r>
      <w:commentRangeEnd w:id="107"/>
      <w:r w:rsidR="00B30CCA">
        <w:rPr>
          <w:rStyle w:val="CommentReference"/>
        </w:rPr>
        <w:commentReference w:id="107"/>
      </w:r>
      <w:r>
        <w:rPr>
          <w:rFonts w:ascii="Times New Roman" w:hAnsi="Times New Roman" w:cs="Times New Roman"/>
        </w:rPr>
        <w:t>system</w:t>
      </w:r>
      <w:r w:rsidR="00540015">
        <w:rPr>
          <w:rFonts w:ascii="Times New Roman" w:hAnsi="Times New Roman" w:cs="Times New Roman"/>
        </w:rPr>
        <w:t xml:space="preserve"> in which species 1 remains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anagers 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where the manager aimed to flip the system from species 2 dominated toward species 1 (Fig. S4). Because of the initial dominance of species 2 in that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1 is higher to account for initial dominance of species 2.</w:t>
      </w:r>
    </w:p>
    <w:p w14:paraId="6D6A9A81" w14:textId="574A77C0" w:rsidR="00DB5BA4" w:rsidRPr="00B233A4" w:rsidRDefault="006265B4" w:rsidP="003A2A6C">
      <w:pPr>
        <w:pStyle w:val="CaptionedFigure"/>
        <w:keepNext w:val="0"/>
        <w:widowControl w:val="0"/>
        <w:suppressLineNumbers/>
        <w:rPr>
          <w:rFonts w:ascii="Times New Roman" w:hAnsi="Times New Roman" w:cs="Times New Roman"/>
        </w:rPr>
      </w:pPr>
      <w:r w:rsidRPr="006265B4">
        <w:t xml:space="preserve"> </w:t>
      </w:r>
      <w:r w:rsidR="00B55B9B">
        <w:rPr>
          <w:rFonts w:ascii="Times New Roman" w:hAnsi="Times New Roman" w:cs="Times New Roman"/>
          <w:noProof/>
        </w:rPr>
        <w:drawing>
          <wp:inline distT="0" distB="0" distL="0" distR="0" wp14:anchorId="59A3875F" wp14:editId="0ED64A9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p>
    <w:p w14:paraId="42F60A51" w14:textId="6CF91F17" w:rsidR="00261A1B" w:rsidRPr="00B233A4" w:rsidRDefault="00062887" w:rsidP="00261A1B">
      <w:pPr>
        <w:pStyle w:val="ImageCaption"/>
        <w:widowControl w:val="0"/>
        <w:suppressLineNumbers/>
        <w:rPr>
          <w:rFonts w:ascii="Times New Roman" w:hAnsi="Times New Roman" w:cs="Times New Roman"/>
        </w:rPr>
      </w:pPr>
      <w:commentRangeStart w:id="108"/>
      <w:commentRangeStart w:id="109"/>
      <w:commentRangeStart w:id="110"/>
      <w:r w:rsidRPr="00B233A4">
        <w:rPr>
          <w:rFonts w:ascii="Times New Roman" w:hAnsi="Times New Roman" w:cs="Times New Roman"/>
        </w:rPr>
        <w:t>Figure 3.</w:t>
      </w:r>
      <w:commentRangeEnd w:id="108"/>
      <w:r w:rsidR="00F04161">
        <w:rPr>
          <w:rStyle w:val="CommentReference"/>
          <w:i w:val="0"/>
        </w:rPr>
        <w:commentReference w:id="108"/>
      </w:r>
      <w:commentRangeEnd w:id="109"/>
      <w:r w:rsidR="00EC5306">
        <w:rPr>
          <w:rStyle w:val="CommentReference"/>
          <w:i w:val="0"/>
        </w:rPr>
        <w:commentReference w:id="109"/>
      </w:r>
      <w:commentRangeEnd w:id="110"/>
      <w:r w:rsidR="00B30CCA">
        <w:rPr>
          <w:rStyle w:val="CommentReference"/>
          <w:i w:val="0"/>
        </w:rPr>
        <w:commentReference w:id="110"/>
      </w:r>
      <w:r w:rsidRPr="00B233A4">
        <w:rPr>
          <w:rFonts w:ascii="Times New Roman" w:hAnsi="Times New Roman" w:cs="Times New Roman"/>
        </w:rPr>
        <w:t xml:space="preserve"> </w:t>
      </w:r>
      <w:r w:rsidR="00261A1B">
        <w:rPr>
          <w:rFonts w:ascii="Times New Roman" w:hAnsi="Times New Roman" w:cs="Times New Roman"/>
        </w:rPr>
        <w:t>Stocking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w:t>
      </w:r>
      <w:r w:rsidR="00261A1B" w:rsidRPr="00B233A4">
        <w:rPr>
          <w:rFonts w:ascii="Times New Roman" w:hAnsi="Times New Roman" w:cs="Times New Roman"/>
        </w:rPr>
        <w:lastRenderedPageBreak/>
        <w:t xml:space="preserve">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7FCFCE7F" w:rsidR="00DB5BA4" w:rsidRPr="00B233A4" w:rsidRDefault="00DB5BA4" w:rsidP="003A2A6C">
      <w:pPr>
        <w:pStyle w:val="ImageCaption"/>
        <w:widowControl w:val="0"/>
        <w:suppressLineNumbers/>
        <w:rPr>
          <w:rFonts w:ascii="Times New Roman" w:hAnsi="Times New Roman" w:cs="Times New Roman"/>
        </w:rPr>
      </w:pPr>
    </w:p>
    <w:p w14:paraId="724AFCD2" w14:textId="3558896B" w:rsidR="00261A1B" w:rsidRPr="00B233A4" w:rsidRDefault="00261A1B" w:rsidP="00261A1B">
      <w:pPr>
        <w:pStyle w:val="BodyText"/>
        <w:widowControl w:val="0"/>
        <w:suppressLineNumbers/>
        <w:ind w:firstLine="720"/>
        <w:rPr>
          <w:rFonts w:ascii="Times New Roman" w:hAnsi="Times New Roman" w:cs="Times New Roman"/>
        </w:rPr>
      </w:pPr>
      <w:commentRangeStart w:id="111"/>
      <w:commentRangeStart w:id="112"/>
      <w:commentRangeStart w:id="113"/>
      <w:r>
        <w:rPr>
          <w:rFonts w:ascii="Times New Roman" w:hAnsi="Times New Roman" w:cs="Times New Roman"/>
        </w:rPr>
        <w:t>Finally, a</w:t>
      </w:r>
      <w:commentRangeStart w:id="114"/>
      <w:commentRangeEnd w:id="114"/>
      <w:r>
        <w:rPr>
          <w:rStyle w:val="CommentReference"/>
        </w:rPr>
        <w:commentReference w:id="114"/>
      </w:r>
      <w:r w:rsidRPr="00B233A4">
        <w:rPr>
          <w:rFonts w:ascii="Times New Roman" w:hAnsi="Times New Roman" w:cs="Times New Roman"/>
        </w:rPr>
        <w:t xml:space="preserve"> scenario</w:t>
      </w:r>
      <w:r>
        <w:rPr>
          <w:rFonts w:ascii="Times New Roman" w:hAnsi="Times New Roman" w:cs="Times New Roman"/>
        </w:rPr>
        <w:t xml:space="preserve"> </w:t>
      </w:r>
      <w:commentRangeEnd w:id="111"/>
      <w:r w:rsidR="00B56336">
        <w:rPr>
          <w:rStyle w:val="CommentReference"/>
        </w:rPr>
        <w:commentReference w:id="111"/>
      </w:r>
      <w:commentRangeEnd w:id="112"/>
      <w:r w:rsidR="00B30CCA">
        <w:rPr>
          <w:rStyle w:val="CommentReference"/>
        </w:rPr>
        <w:commentReference w:id="112"/>
      </w:r>
      <w:commentRangeEnd w:id="113"/>
      <w:r w:rsidR="00D61596">
        <w:rPr>
          <w:rStyle w:val="CommentReference"/>
        </w:rPr>
        <w:commentReference w:id="113"/>
      </w:r>
      <w:r>
        <w:rPr>
          <w:rFonts w:ascii="Times New Roman" w:hAnsi="Times New Roman" w:cs="Times New Roman"/>
        </w:rPr>
        <w:t>was explored</w:t>
      </w:r>
      <w:r w:rsidRPr="00B233A4">
        <w:rPr>
          <w:rFonts w:ascii="Times New Roman" w:hAnsi="Times New Roman" w:cs="Times New Roman"/>
        </w:rPr>
        <w:t xml:space="preserve"> where slow moving changes in </w:t>
      </w:r>
      <w:r w:rsidR="0054418A">
        <w:rPr>
          <w:rFonts w:ascii="Times New Roman" w:hAnsi="Times New Roman" w:cs="Times New Roman"/>
        </w:rPr>
        <w:t xml:space="preserve">some system variable outside a mangers control may drive an eventual flip in stable state from species 1 to species 2. For the purposes of this experiment we describe a hypothetical change in </w:t>
      </w:r>
      <w:r w:rsidR="00CA6A94">
        <w:rPr>
          <w:rFonts w:ascii="Times New Roman" w:hAnsi="Times New Roman" w:cs="Times New Roman"/>
        </w:rPr>
        <w:t>adult fecundity for species 1. Recruitment declines have been observed in fisheries for a wide array of reasons (</w:t>
      </w:r>
      <w:r w:rsidR="00B11B23">
        <w:rPr>
          <w:rFonts w:ascii="Times New Roman" w:hAnsi="Times New Roman" w:cs="Times New Roman"/>
        </w:rPr>
        <w:t>Walters and Martell 2004,</w:t>
      </w:r>
      <w:r w:rsidR="0057395B">
        <w:rPr>
          <w:rFonts w:ascii="Times New Roman" w:hAnsi="Times New Roman" w:cs="Times New Roman"/>
        </w:rPr>
        <w:t xml:space="preserve"> </w:t>
      </w:r>
      <w:r w:rsidR="00B11B23">
        <w:rPr>
          <w:rFonts w:ascii="Times New Roman" w:hAnsi="Times New Roman" w:cs="Times New Roman"/>
        </w:rPr>
        <w:t>Lynch et al. 2016</w:t>
      </w:r>
      <w:r w:rsidR="00CA6A94">
        <w:rPr>
          <w:rFonts w:ascii="Times New Roman" w:hAnsi="Times New Roman" w:cs="Times New Roman"/>
        </w:rPr>
        <w:t xml:space="preserve">). Similar slow moving changes in </w:t>
      </w:r>
      <w:commentRangeStart w:id="115"/>
      <w:commentRangeStart w:id="116"/>
      <w:r w:rsidR="00E66621" w:rsidRPr="00CA6A94">
        <w:rPr>
          <w:rFonts w:ascii="Times New Roman" w:hAnsi="Times New Roman" w:cs="Times New Roman"/>
        </w:rPr>
        <w:t>juvenile</w:t>
      </w:r>
      <w:r w:rsidR="00E66621">
        <w:rPr>
          <w:rFonts w:ascii="Times New Roman" w:hAnsi="Times New Roman" w:cs="Times New Roman"/>
        </w:rPr>
        <w:t xml:space="preserve"> refuge</w:t>
      </w:r>
      <w:r w:rsidR="00D61596">
        <w:rPr>
          <w:rFonts w:ascii="Times New Roman" w:hAnsi="Times New Roman" w:cs="Times New Roman"/>
        </w:rPr>
        <w:t xml:space="preserve"> </w:t>
      </w:r>
      <w:r w:rsidRPr="00B233A4">
        <w:rPr>
          <w:rFonts w:ascii="Times New Roman" w:hAnsi="Times New Roman" w:cs="Times New Roman"/>
        </w:rPr>
        <w:t>availability</w:t>
      </w:r>
      <w:commentRangeEnd w:id="115"/>
      <w:r w:rsidR="004860B5">
        <w:rPr>
          <w:rStyle w:val="CommentReference"/>
        </w:rPr>
        <w:commentReference w:id="115"/>
      </w:r>
      <w:commentRangeEnd w:id="116"/>
      <w:r w:rsidR="0054418A">
        <w:rPr>
          <w:rStyle w:val="CommentReference"/>
        </w:rPr>
        <w:commentReference w:id="116"/>
      </w:r>
      <w:r w:rsidR="0054418A">
        <w:rPr>
          <w:rFonts w:ascii="Times New Roman" w:hAnsi="Times New Roman" w:cs="Times New Roman"/>
        </w:rPr>
        <w:t>, though in some cases managers may be able to control this variable</w:t>
      </w:r>
      <w:r w:rsidR="00CA6A94">
        <w:rPr>
          <w:rFonts w:ascii="Times New Roman" w:hAnsi="Times New Roman" w:cs="Times New Roman"/>
        </w:rPr>
        <w:t>, or angler preferences may also drive regime shifts.</w:t>
      </w:r>
      <w:r w:rsidR="00D61596" w:rsidRPr="00B233A4">
        <w:rPr>
          <w:rFonts w:ascii="Times New Roman" w:hAnsi="Times New Roman" w:cs="Times New Roman"/>
        </w:rPr>
        <w:t xml:space="preserve"> </w:t>
      </w:r>
      <w:r>
        <w:rPr>
          <w:rFonts w:ascii="Times New Roman" w:hAnsi="Times New Roman" w:cs="Times New Roman"/>
        </w:rPr>
        <w:t xml:space="preserve">Investigation of slow change towards </w:t>
      </w:r>
      <w:r w:rsidR="0054418A">
        <w:rPr>
          <w:rFonts w:ascii="Times New Roman" w:hAnsi="Times New Roman" w:cs="Times New Roman"/>
        </w:rPr>
        <w:t xml:space="preserve">a </w:t>
      </w:r>
      <w:r>
        <w:rPr>
          <w:rFonts w:ascii="Times New Roman" w:hAnsi="Times New Roman" w:cs="Times New Roman"/>
        </w:rPr>
        <w:t xml:space="preserve">tipping point in </w:t>
      </w:r>
      <w:r w:rsidR="0054418A">
        <w:rPr>
          <w:rFonts w:ascii="Times New Roman" w:hAnsi="Times New Roman" w:cs="Times New Roman"/>
        </w:rPr>
        <w:t>the</w:t>
      </w:r>
      <w:r>
        <w:rPr>
          <w:rFonts w:ascii="Times New Roman" w:hAnsi="Times New Roman" w:cs="Times New Roman"/>
        </w:rPr>
        <w:t xml:space="preserve"> system revealed the effectiveness of management intervention for the prevention of shifts to alternate stable states. M</w:t>
      </w:r>
      <w:r w:rsidRPr="00B233A4">
        <w:rPr>
          <w:rFonts w:ascii="Times New Roman" w:hAnsi="Times New Roman" w:cs="Times New Roman"/>
        </w:rPr>
        <w:t xml:space="preserve">anagement action can delay an inevitable transition through either </w:t>
      </w:r>
      <w:r w:rsidR="00CA6A94">
        <w:rPr>
          <w:rFonts w:ascii="Times New Roman" w:hAnsi="Times New Roman" w:cs="Times New Roman"/>
        </w:rPr>
        <w:t>harvesting species 2</w:t>
      </w:r>
      <w:r w:rsidRPr="00B233A4">
        <w:rPr>
          <w:rFonts w:ascii="Times New Roman" w:hAnsi="Times New Roman" w:cs="Times New Roman"/>
        </w:rPr>
        <w:t xml:space="preserve"> (Fig. 4</w:t>
      </w:r>
      <w:r w:rsidR="00CA6A94">
        <w:rPr>
          <w:rFonts w:ascii="Times New Roman" w:hAnsi="Times New Roman" w:cs="Times New Roman"/>
        </w:rPr>
        <w:t>b</w:t>
      </w:r>
      <w:r w:rsidRPr="00B233A4">
        <w:rPr>
          <w:rFonts w:ascii="Times New Roman" w:hAnsi="Times New Roman" w:cs="Times New Roman"/>
        </w:rPr>
        <w:t xml:space="preserve">) or </w:t>
      </w:r>
      <w:r w:rsidR="00CA6A94">
        <w:rPr>
          <w:rFonts w:ascii="Times New Roman" w:hAnsi="Times New Roman" w:cs="Times New Roman"/>
        </w:rPr>
        <w:t>stocking species 1</w:t>
      </w:r>
      <w:r w:rsidRPr="00B233A4">
        <w:rPr>
          <w:rFonts w:ascii="Times New Roman" w:hAnsi="Times New Roman" w:cs="Times New Roman"/>
        </w:rPr>
        <w:t xml:space="preserve"> (Fig. 4c). In combination, managing both species</w:t>
      </w:r>
      <w:r>
        <w:rPr>
          <w:rFonts w:ascii="Times New Roman" w:hAnsi="Times New Roman" w:cs="Times New Roman"/>
        </w:rPr>
        <w:t xml:space="preserve"> (through stocking of species 1 and harvest of species 2)</w:t>
      </w:r>
      <w:r w:rsidRPr="00B233A4">
        <w:rPr>
          <w:rFonts w:ascii="Times New Roman" w:hAnsi="Times New Roman" w:cs="Times New Roman"/>
        </w:rPr>
        <w:t xml:space="preserve"> may be able to prevent a regime shift altogether (Fig. 4d).</w:t>
      </w:r>
      <w:r>
        <w:rPr>
          <w:rFonts w:ascii="Times New Roman" w:hAnsi="Times New Roman" w:cs="Times New Roman"/>
        </w:rPr>
        <w:t xml:space="preserve"> Our model results show that with a combination of strategies, species 1 population can decrease without a compensatory increase in species 2, thereby effectively maintaining conditions for species 1 even under slow change scenarios.</w:t>
      </w:r>
      <w:r w:rsidRPr="00B233A4">
        <w:rPr>
          <w:rFonts w:ascii="Times New Roman" w:hAnsi="Times New Roman" w:cs="Times New Roman"/>
        </w:rPr>
        <w:t xml:space="preserve"> </w:t>
      </w:r>
      <w:commentRangeStart w:id="117"/>
      <w:r w:rsidRPr="00B233A4">
        <w:rPr>
          <w:rFonts w:ascii="Times New Roman" w:hAnsi="Times New Roman" w:cs="Times New Roman"/>
        </w:rPr>
        <w:t xml:space="preserve">Management action here was limited to what might be feasible given time and budget constraints for most </w:t>
      </w:r>
      <w:commentRangeStart w:id="118"/>
      <w:commentRangeStart w:id="119"/>
      <w:r w:rsidRPr="00B233A4">
        <w:rPr>
          <w:rFonts w:ascii="Times New Roman" w:hAnsi="Times New Roman" w:cs="Times New Roman"/>
        </w:rPr>
        <w:t>managers</w:t>
      </w:r>
      <w:commentRangeEnd w:id="117"/>
      <w:r w:rsidRPr="00B233A4">
        <w:rPr>
          <w:rStyle w:val="CommentReference"/>
          <w:rFonts w:ascii="Times New Roman" w:hAnsi="Times New Roman" w:cs="Times New Roman"/>
        </w:rPr>
        <w:commentReference w:id="117"/>
      </w:r>
      <w:commentRangeEnd w:id="118"/>
      <w:r>
        <w:rPr>
          <w:rStyle w:val="CommentReference"/>
        </w:rPr>
        <w:commentReference w:id="118"/>
      </w:r>
      <w:commentRangeEnd w:id="119"/>
      <w:r w:rsidR="001A2108">
        <w:rPr>
          <w:rStyle w:val="CommentReference"/>
        </w:rPr>
        <w:commentReference w:id="119"/>
      </w:r>
      <w:r w:rsidRPr="00B233A4">
        <w:rPr>
          <w:rFonts w:ascii="Times New Roman" w:hAnsi="Times New Roman" w:cs="Times New Roman"/>
        </w:rPr>
        <w:t>.</w:t>
      </w:r>
      <w:r w:rsidR="00D61596">
        <w:rPr>
          <w:rFonts w:ascii="Times New Roman" w:hAnsi="Times New Roman" w:cs="Times New Roman"/>
        </w:rPr>
        <w:t xml:space="preserve"> </w:t>
      </w:r>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52381"/>
                    </a:xfrm>
                    <a:prstGeom prst="rect">
                      <a:avLst/>
                    </a:prstGeom>
                  </pic:spPr>
                </pic:pic>
              </a:graphicData>
            </a:graphic>
          </wp:inline>
        </w:drawing>
      </w:r>
    </w:p>
    <w:p w14:paraId="7E2CA4D4" w14:textId="51304361"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120"/>
      <w:commentRangeStart w:id="121"/>
      <w:r w:rsidRPr="00B233A4">
        <w:rPr>
          <w:rFonts w:ascii="Times New Roman" w:hAnsi="Times New Roman" w:cs="Times New Roman"/>
        </w:rPr>
        <w:t>Delaying</w:t>
      </w:r>
      <w:commentRangeEnd w:id="120"/>
      <w:r w:rsidR="00261A1B">
        <w:rPr>
          <w:rStyle w:val="CommentReference"/>
          <w:i w:val="0"/>
        </w:rPr>
        <w:commentReference w:id="120"/>
      </w:r>
      <w:commentRangeEnd w:id="121"/>
      <w:r w:rsidR="00B30CCA">
        <w:rPr>
          <w:rStyle w:val="CommentReference"/>
          <w:i w:val="0"/>
        </w:rPr>
        <w:commentReference w:id="121"/>
      </w:r>
      <w:r w:rsidRPr="00B233A4">
        <w:rPr>
          <w:rFonts w:ascii="Times New Roman" w:hAnsi="Times New Roman" w:cs="Times New Roman"/>
        </w:rPr>
        <w:t xml:space="preserve"> transitions.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a manager’s control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 xml:space="preserve">stocking of the </w:t>
      </w:r>
      <w:r w:rsidR="00256426" w:rsidRPr="00B233A4">
        <w:rPr>
          <w:rFonts w:ascii="Times New Roman" w:hAnsi="Times New Roman" w:cs="Times New Roman"/>
        </w:rPr>
        <w:lastRenderedPageBreak/>
        <w:t>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w:t>
      </w:r>
      <w:commentRangeStart w:id="122"/>
      <w:commentRangeStart w:id="123"/>
      <w:r w:rsidRPr="00B233A4">
        <w:rPr>
          <w:rFonts w:ascii="Times New Roman" w:hAnsi="Times New Roman" w:cs="Times New Roman"/>
        </w:rPr>
        <w:t>panel D</w:t>
      </w:r>
      <w:commentRangeEnd w:id="122"/>
      <w:r w:rsidR="004860B5">
        <w:rPr>
          <w:rStyle w:val="CommentReference"/>
          <w:i w:val="0"/>
        </w:rPr>
        <w:commentReference w:id="122"/>
      </w:r>
      <w:commentRangeEnd w:id="123"/>
      <w:r w:rsidR="005D7CCD">
        <w:rPr>
          <w:rStyle w:val="CommentReference"/>
          <w:i w:val="0"/>
        </w:rPr>
        <w:commentReference w:id="123"/>
      </w:r>
      <w:r w:rsidRPr="00B233A4">
        <w:rPr>
          <w:rFonts w:ascii="Times New Roman" w:hAnsi="Times New Roman" w:cs="Times New Roman"/>
        </w:rPr>
        <w:t>).</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w:t>
      </w:r>
      <w:commentRangeStart w:id="124"/>
      <w:r w:rsidRPr="00FA2D61">
        <w:rPr>
          <w:rFonts w:ascii="Times New Roman" w:hAnsi="Times New Roman" w:cs="Times New Roman"/>
          <w:color w:val="auto"/>
          <w:sz w:val="24"/>
          <w:szCs w:val="24"/>
        </w:rPr>
        <w:t>ssio</w:t>
      </w:r>
      <w:commentRangeEnd w:id="124"/>
      <w:r w:rsidR="005C1CAB" w:rsidRPr="00FA2D61">
        <w:rPr>
          <w:rStyle w:val="CommentReference"/>
          <w:b w:val="0"/>
          <w:bCs w:val="0"/>
          <w:color w:val="auto"/>
          <w:sz w:val="24"/>
          <w:szCs w:val="24"/>
        </w:rPr>
        <w:commentReference w:id="124"/>
      </w:r>
      <w:r w:rsidRPr="00FA2D61">
        <w:rPr>
          <w:rFonts w:ascii="Times New Roman" w:hAnsi="Times New Roman" w:cs="Times New Roman"/>
          <w:color w:val="auto"/>
          <w:sz w:val="24"/>
          <w:szCs w:val="24"/>
        </w:rPr>
        <w:t>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82BF723" w14:textId="5C8CC36B" w:rsidR="00B55B9B" w:rsidRDefault="00B55B9B" w:rsidP="00FA2D61">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Sudden, unexpected regime shifts represent a growing threat to aquatic systems as human influences on these systems grow and erode system resilience (De Roos and Persson 2002, Carpenter and Kinne 2003, Persson et al. 2007</w:t>
      </w:r>
      <w:commentRangeStart w:id="125"/>
      <w:commentRangeEnd w:id="125"/>
      <w:r>
        <w:rPr>
          <w:rStyle w:val="CommentReference"/>
          <w:i w:val="0"/>
        </w:rPr>
        <w:commentReference w:id="125"/>
      </w:r>
      <w:r>
        <w:rPr>
          <w:rFonts w:ascii="Times New Roman" w:hAnsi="Times New Roman" w:cs="Times New Roman"/>
          <w:i w:val="0"/>
        </w:rPr>
        <w:t xml:space="preserve">). We demonstrate how management interventions can be used to maintain stable states of a system through careful consideration of human influences and species interactions within the system. Where a single species management approach is infeasible or unable to </w:t>
      </w:r>
      <w:r w:rsidR="00256426">
        <w:rPr>
          <w:rFonts w:ascii="Times New Roman" w:hAnsi="Times New Roman" w:cs="Times New Roman"/>
          <w:i w:val="0"/>
        </w:rPr>
        <w:t>achieve the desired stable state</w:t>
      </w:r>
      <w:r>
        <w:rPr>
          <w:rFonts w:ascii="Times New Roman" w:hAnsi="Times New Roman" w:cs="Times New Roman"/>
          <w:i w:val="0"/>
        </w:rPr>
        <w:t>, our relatively simple model of a multi-species recreational fishery demonstrates how understanding the ecological interactions between species can allow a manager to creatively manage a system to reach desired outcomes. Although species interactions have long been known to exert influence on a system, here we show how direct management can use those interactions in order to influence fishery outcomes. Although our model is a simplification of a complex system, it demonstrates the need to incorporate our understanding of the ecology of aquatic ecosystems into a holistic view of managing these important r</w:t>
      </w:r>
      <w:commentRangeStart w:id="126"/>
      <w:commentRangeStart w:id="127"/>
      <w:commentRangeStart w:id="128"/>
      <w:r>
        <w:rPr>
          <w:rFonts w:ascii="Times New Roman" w:hAnsi="Times New Roman" w:cs="Times New Roman"/>
          <w:i w:val="0"/>
        </w:rPr>
        <w:t>esources</w:t>
      </w:r>
      <w:commentRangeEnd w:id="126"/>
      <w:r>
        <w:rPr>
          <w:rStyle w:val="CommentReference"/>
          <w:i w:val="0"/>
        </w:rPr>
        <w:commentReference w:id="126"/>
      </w:r>
      <w:commentRangeEnd w:id="127"/>
      <w:r>
        <w:rPr>
          <w:rStyle w:val="CommentReference"/>
          <w:i w:val="0"/>
        </w:rPr>
        <w:commentReference w:id="127"/>
      </w:r>
      <w:commentRangeEnd w:id="128"/>
      <w:r>
        <w:rPr>
          <w:rStyle w:val="CommentReference"/>
          <w:i w:val="0"/>
        </w:rPr>
        <w:commentReference w:id="128"/>
      </w:r>
      <w:r>
        <w:rPr>
          <w:rFonts w:ascii="Times New Roman" w:hAnsi="Times New Roman" w:cs="Times New Roman"/>
          <w:i w:val="0"/>
        </w:rPr>
        <w:t xml:space="preserve">. In practice, this is difficult to do as interactions within aquatic communities and our understanding of them continue to change, however, integration of species interactions is a step in the right direction towards a more holistic view of inland fishery systems. </w:t>
      </w:r>
    </w:p>
    <w:p w14:paraId="29B4F1D4" w14:textId="5603DADE" w:rsidR="00B55B9B" w:rsidRDefault="00B55B9B"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t xml:space="preserve">Traditionally, fisheries have been managed through a single species lens (Hjerman et al. 2004, Walters et al. 2005, Carpenter et al. 2017), however, this does not always result in positive outcomes. Our results, and the research of others, demonstrates why positive feedback loops which are unaccounted for, often produce unexpected outcomes in the eyes of decision makers (Tonn et al. 1992, Pine et al. 2009). In our model, the key feedback loop is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w:t>
      </w:r>
      <w:commentRangeStart w:id="129"/>
      <w:r>
        <w:rPr>
          <w:rFonts w:ascii="Times New Roman" w:hAnsi="Times New Roman" w:cs="Times New Roman"/>
          <w:i w:val="0"/>
        </w:rPr>
        <w:t xml:space="preserve">. </w:t>
      </w:r>
      <w:commentRangeStart w:id="130"/>
      <w:r>
        <w:rPr>
          <w:rFonts w:ascii="Times New Roman" w:hAnsi="Times New Roman" w:cs="Times New Roman"/>
          <w:i w:val="0"/>
        </w:rPr>
        <w:t xml:space="preserve">This can be done directly through stocking, but because of density –dependent mortality due to limited predation refuge or prey availability, simply adding more individuals is often insufficient. Furthermore, the costs associated with stocking often limit how many individuals can be added to any one system. </w:t>
      </w:r>
      <w:commentRangeEnd w:id="129"/>
      <w:r>
        <w:rPr>
          <w:rStyle w:val="CommentReference"/>
          <w:i w:val="0"/>
        </w:rPr>
        <w:commentReference w:id="129"/>
      </w:r>
      <w:r>
        <w:rPr>
          <w:rFonts w:ascii="Times New Roman" w:hAnsi="Times New Roman" w:cs="Times New Roman"/>
          <w:i w:val="0"/>
        </w:rPr>
        <w:t xml:space="preserve">Our model demonstrates how </w:t>
      </w:r>
      <w:r w:rsidR="00256426">
        <w:rPr>
          <w:rFonts w:ascii="Times New Roman" w:hAnsi="Times New Roman" w:cs="Times New Roman"/>
          <w:i w:val="0"/>
        </w:rPr>
        <w:t>stocking can be rendered ineffective</w:t>
      </w:r>
      <w:r>
        <w:rPr>
          <w:rFonts w:ascii="Times New Roman" w:hAnsi="Times New Roman" w:cs="Times New Roman"/>
          <w:i w:val="0"/>
        </w:rPr>
        <w:t xml:space="preserve"> </w:t>
      </w:r>
      <w:r w:rsidR="00256426">
        <w:rPr>
          <w:rFonts w:ascii="Times New Roman" w:hAnsi="Times New Roman" w:cs="Times New Roman"/>
          <w:i w:val="0"/>
        </w:rPr>
        <w:t>when</w:t>
      </w:r>
      <w:r>
        <w:rPr>
          <w:rFonts w:ascii="Times New Roman" w:hAnsi="Times New Roman" w:cs="Times New Roman"/>
          <w:i w:val="0"/>
        </w:rPr>
        <w:t xml:space="preserve"> a portion of the stocked fish will feed </w:t>
      </w:r>
      <w:commentRangeStart w:id="131"/>
      <w:commentRangeStart w:id="132"/>
      <w:r>
        <w:rPr>
          <w:rFonts w:ascii="Times New Roman" w:hAnsi="Times New Roman" w:cs="Times New Roman"/>
          <w:i w:val="0"/>
        </w:rPr>
        <w:t xml:space="preserve">species 2, promoting their abundance increase and beginning a feedback loop where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grow more abundant (Fig 4). Thus, the magnitude of stocking that is necessary to maintain the system is greatly increased when it is used in isolation, which may also not be feasible given the expense of stocking and density-dependent mortality associated with stocking more fish (Fig. 2).</w:t>
      </w:r>
      <w:commentRangeEnd w:id="130"/>
      <w:r w:rsidR="00E342FE">
        <w:rPr>
          <w:rStyle w:val="CommentReference"/>
          <w:i w:val="0"/>
        </w:rPr>
        <w:commentReference w:id="130"/>
      </w:r>
      <w:r>
        <w:rPr>
          <w:rFonts w:ascii="Times New Roman" w:hAnsi="Times New Roman" w:cs="Times New Roman"/>
          <w:i w:val="0"/>
        </w:rPr>
        <w:t xml:space="preserve"> Alternatively, if fishing mortality is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increases as predation pressure is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commentRangeEnd w:id="131"/>
      <w:r>
        <w:rPr>
          <w:rStyle w:val="CommentReference"/>
          <w:i w:val="0"/>
        </w:rPr>
        <w:commentReference w:id="131"/>
      </w:r>
      <w:commentRangeEnd w:id="132"/>
      <w:r>
        <w:rPr>
          <w:rStyle w:val="CommentReference"/>
          <w:i w:val="0"/>
        </w:rPr>
        <w:commentReference w:id="132"/>
      </w:r>
    </w:p>
    <w:p w14:paraId="1DAE0C03" w14:textId="13F69A6C" w:rsidR="00B55B9B"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w:t>
      </w:r>
      <w:r>
        <w:rPr>
          <w:rFonts w:ascii="Times New Roman" w:hAnsi="Times New Roman" w:cs="Times New Roman"/>
          <w:i w:val="0"/>
        </w:rPr>
        <w:lastRenderedPageBreak/>
        <w:t xml:space="preserve">one of four different tools for preventing or mitigating the negative influences of humans on the system; (1) stocking (e.g., Cowx, 1994), (2) harvest regulation (e.g., length and bag limits; Post et al., 2003), (3) habitat modification (Jennings et al., 1999, Sass et al. 2017), and (4) fishery closure (either temporary or permanent).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interactions between species are not acknowledged (Fig. 2). For example, stocking of lake trout (</w:t>
      </w:r>
      <w:r>
        <w:rPr>
          <w:rFonts w:ascii="Times New Roman" w:hAnsi="Times New Roman" w:cs="Times New Roman"/>
          <w:iCs/>
        </w:rPr>
        <w:t xml:space="preserve">Salvelinus </w:t>
      </w:r>
      <w:r w:rsidRPr="000608C0">
        <w:rPr>
          <w:rFonts w:ascii="Times New Roman" w:hAnsi="Times New Roman" w:cs="Times New Roman"/>
          <w:iCs/>
        </w:rPr>
        <w:t>namaycush</w:t>
      </w:r>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can also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w:t>
      </w:r>
      <w:commentRangeStart w:id="133"/>
      <w:commentRangeStart w:id="134"/>
      <w:commentRangeStart w:id="135"/>
      <w:r w:rsidRPr="001D16D9">
        <w:rPr>
          <w:rFonts w:ascii="Times New Roman" w:hAnsi="Times New Roman" w:cs="Times New Roman"/>
          <w:i w:val="0"/>
        </w:rPr>
        <w:t>(Biggs et al. 2009, Martin et al. 2020).</w:t>
      </w:r>
      <w:commentRangeEnd w:id="133"/>
      <w:r w:rsidRPr="001D16D9">
        <w:rPr>
          <w:rStyle w:val="CommentReference"/>
          <w:i w:val="0"/>
        </w:rPr>
        <w:commentReference w:id="133"/>
      </w:r>
      <w:commentRangeEnd w:id="134"/>
      <w:r w:rsidRPr="001D16D9">
        <w:rPr>
          <w:rStyle w:val="CommentReference"/>
          <w:i w:val="0"/>
        </w:rPr>
        <w:commentReference w:id="134"/>
      </w:r>
      <w:commentRangeEnd w:id="135"/>
      <w:r w:rsidRPr="00A62832">
        <w:rPr>
          <w:rStyle w:val="CommentReference"/>
          <w:i w:val="0"/>
        </w:rPr>
        <w:commentReference w:id="135"/>
      </w:r>
    </w:p>
    <w:p w14:paraId="390F9932" w14:textId="77777777"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 xml:space="preserve">Consideration of </w:t>
      </w:r>
      <w:commentRangeStart w:id="136"/>
      <w:commentRangeStart w:id="137"/>
      <w:r w:rsidRPr="00B72C2C">
        <w:rPr>
          <w:rFonts w:ascii="Times New Roman" w:hAnsi="Times New Roman" w:cs="Times New Roman"/>
          <w:i w:val="0"/>
        </w:rPr>
        <w:t>alternative management strategies</w:t>
      </w:r>
      <w:commentRangeEnd w:id="136"/>
      <w:r>
        <w:rPr>
          <w:rStyle w:val="CommentReference"/>
          <w:i w:val="0"/>
        </w:rPr>
        <w:commentReference w:id="136"/>
      </w:r>
      <w:commentRangeEnd w:id="137"/>
      <w:r>
        <w:rPr>
          <w:rStyle w:val="CommentReference"/>
          <w:i w:val="0"/>
        </w:rPr>
        <w:commentReference w:id="137"/>
      </w:r>
      <w:r w:rsidRPr="00B72C2C">
        <w:rPr>
          <w:rFonts w:ascii="Times New Roman" w:hAnsi="Times New Roman" w:cs="Times New Roman"/>
          <w:i w:val="0"/>
        </w:rPr>
        <w:t>,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ecological interactions </w:t>
      </w:r>
      <w:r>
        <w:rPr>
          <w:rFonts w:ascii="Times New Roman" w:hAnsi="Times New Roman" w:cs="Times New Roman"/>
          <w:i w:val="0"/>
        </w:rPr>
        <w:t>can</w:t>
      </w:r>
      <w:r w:rsidRPr="00B72C2C">
        <w:rPr>
          <w:rFonts w:ascii="Times New Roman" w:hAnsi="Times New Roman" w:cs="Times New Roman"/>
          <w:i w:val="0"/>
        </w:rPr>
        <w:t xml:space="preserve"> be a reason why stocking </w:t>
      </w:r>
      <w:r>
        <w:rPr>
          <w:rFonts w:ascii="Times New Roman" w:hAnsi="Times New Roman" w:cs="Times New Roman"/>
          <w:i w:val="0"/>
        </w:rPr>
        <w:t>is not effective at times</w:t>
      </w:r>
      <w:r w:rsidRPr="00B72C2C">
        <w:rPr>
          <w:rFonts w:ascii="Times New Roman" w:hAnsi="Times New Roman" w:cs="Times New Roman"/>
          <w:i w:val="0"/>
        </w:rPr>
        <w:t>. Our model shows that lower cost options, such as harvest controls of the target species</w:t>
      </w:r>
      <w:r>
        <w:rPr>
          <w:rFonts w:ascii="Times New Roman" w:hAnsi="Times New Roman" w:cs="Times New Roman"/>
          <w:i w:val="0"/>
        </w:rPr>
        <w:t>,</w:t>
      </w:r>
      <w:r w:rsidRPr="00B72C2C">
        <w:rPr>
          <w:rFonts w:ascii="Times New Roman" w:hAnsi="Times New Roman" w:cs="Times New Roman"/>
          <w:i w:val="0"/>
        </w:rPr>
        <w:t xml:space="preserve"> or through management of a competitor species can often be more effective than stocking in producing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commentRangeStart w:id="138"/>
      <w:commentRangeStart w:id="139"/>
      <w:commentRangeStart w:id="140"/>
      <w:r>
        <w:rPr>
          <w:rFonts w:ascii="Times New Roman" w:hAnsi="Times New Roman" w:cs="Times New Roman"/>
          <w:i w:val="0"/>
        </w:rPr>
        <w:t>Lorenzen, 2014</w:t>
      </w:r>
      <w:commentRangeEnd w:id="138"/>
      <w:r>
        <w:rPr>
          <w:rStyle w:val="CommentReference"/>
          <w:i w:val="0"/>
        </w:rPr>
        <w:commentReference w:id="138"/>
      </w:r>
      <w:commentRangeEnd w:id="139"/>
      <w:r>
        <w:rPr>
          <w:rStyle w:val="CommentReference"/>
          <w:i w:val="0"/>
        </w:rPr>
        <w:commentReference w:id="139"/>
      </w:r>
      <w:commentRangeEnd w:id="140"/>
      <w:r>
        <w:rPr>
          <w:rStyle w:val="CommentReference"/>
          <w:i w:val="0"/>
        </w:rPr>
        <w:commentReference w:id="140"/>
      </w:r>
      <w:r>
        <w:rPr>
          <w:rFonts w:ascii="Times New Roman" w:hAnsi="Times New Roman" w:cs="Times New Roman"/>
          <w:i w:val="0"/>
        </w:rPr>
        <w:t xml:space="preserve">;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xml:space="preserve">; </w:t>
      </w:r>
      <w:commentRangeStart w:id="141"/>
      <w:r>
        <w:rPr>
          <w:rFonts w:ascii="Times New Roman" w:hAnsi="Times New Roman" w:cs="Times New Roman"/>
          <w:i w:val="0"/>
        </w:rPr>
        <w:t>Tingley et al. 2020</w:t>
      </w:r>
      <w:commentRangeEnd w:id="141"/>
      <w:r>
        <w:rPr>
          <w:rStyle w:val="CommentReference"/>
          <w:i w:val="0"/>
        </w:rPr>
        <w:commentReference w:id="141"/>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Of course the idea of taking advantage of ecological interactions to manage a system is not entirely new; indeed, invasive species management has long included introducing ‘biocontrol’ agents into the system in an effort to reduce invasive species abundance (</w:t>
      </w:r>
      <w:commentRangeStart w:id="142"/>
      <w:r>
        <w:rPr>
          <w:rFonts w:ascii="Times New Roman" w:hAnsi="Times New Roman" w:cs="Times New Roman"/>
          <w:i w:val="0"/>
        </w:rPr>
        <w:t>Messing</w:t>
      </w:r>
      <w:commentRangeEnd w:id="142"/>
      <w:r>
        <w:rPr>
          <w:rStyle w:val="CommentReference"/>
          <w:i w:val="0"/>
        </w:rPr>
        <w:commentReference w:id="142"/>
      </w:r>
      <w:r>
        <w:rPr>
          <w:rFonts w:ascii="Times New Roman" w:hAnsi="Times New Roman" w:cs="Times New Roman"/>
          <w:i w:val="0"/>
        </w:rPr>
        <w:t xml:space="preserve"> and Wright, 2006). A key distinction we make between our multispecies fishery and invasive species management that here we suggest using existing ecological interactions between the species already present, as opposed to the introduction of a novel agent. </w:t>
      </w:r>
    </w:p>
    <w:p w14:paraId="2674DF4B" w14:textId="45DEACDC" w:rsidR="00B55B9B" w:rsidRPr="00B72C2C" w:rsidRDefault="0041508A"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Certain drivers of regime shifts in ecosystems may be outside a manager</w:t>
      </w:r>
      <w:r w:rsidR="009147E2">
        <w:rPr>
          <w:rFonts w:ascii="Times New Roman" w:hAnsi="Times New Roman" w:cs="Times New Roman"/>
          <w:i w:val="0"/>
        </w:rPr>
        <w:t>’</w:t>
      </w:r>
      <w:r>
        <w:rPr>
          <w:rFonts w:ascii="Times New Roman" w:hAnsi="Times New Roman" w:cs="Times New Roman"/>
          <w:i w:val="0"/>
        </w:rPr>
        <w:t>s control, such as slow moving changes in recruitment as a result of climate change (</w:t>
      </w:r>
      <w:r w:rsidR="00B67707">
        <w:rPr>
          <w:rFonts w:ascii="Times New Roman" w:hAnsi="Times New Roman" w:cs="Times New Roman"/>
          <w:i w:val="0"/>
        </w:rPr>
        <w:t>Hansen et al. 2017</w:t>
      </w:r>
      <w:r>
        <w:rPr>
          <w:rFonts w:ascii="Times New Roman" w:hAnsi="Times New Roman" w:cs="Times New Roman"/>
          <w:i w:val="0"/>
        </w:rPr>
        <w:t xml:space="preserve">). </w:t>
      </w:r>
      <w:commentRangeStart w:id="143"/>
      <w:commentRangeStart w:id="144"/>
      <w:commentRangeStart w:id="145"/>
      <w:r w:rsidR="00B55B9B" w:rsidRPr="00B72C2C">
        <w:rPr>
          <w:rFonts w:ascii="Times New Roman" w:hAnsi="Times New Roman" w:cs="Times New Roman"/>
          <w:i w:val="0"/>
        </w:rPr>
        <w:t>Increasing</w:t>
      </w:r>
      <w:commentRangeEnd w:id="143"/>
      <w:r w:rsidR="00B55B9B">
        <w:rPr>
          <w:rStyle w:val="CommentReference"/>
          <w:i w:val="0"/>
        </w:rPr>
        <w:commentReference w:id="143"/>
      </w:r>
      <w:r w:rsidR="00B55B9B" w:rsidRPr="00B72C2C">
        <w:rPr>
          <w:rFonts w:ascii="Times New Roman" w:hAnsi="Times New Roman" w:cs="Times New Roman"/>
          <w:i w:val="0"/>
        </w:rPr>
        <w:t xml:space="preserve"> consideration of </w:t>
      </w:r>
      <w:r w:rsidR="009147E2">
        <w:rPr>
          <w:rFonts w:ascii="Times New Roman" w:hAnsi="Times New Roman" w:cs="Times New Roman"/>
          <w:i w:val="0"/>
        </w:rPr>
        <w:t>these drivers</w:t>
      </w:r>
      <w:r w:rsidR="00B55B9B">
        <w:rPr>
          <w:rFonts w:ascii="Times New Roman" w:hAnsi="Times New Roman" w:cs="Times New Roman"/>
          <w:i w:val="0"/>
        </w:rPr>
        <w:t xml:space="preserve"> </w:t>
      </w:r>
      <w:r w:rsidR="00B55B9B" w:rsidRPr="00B72C2C">
        <w:rPr>
          <w:rFonts w:ascii="Times New Roman" w:hAnsi="Times New Roman" w:cs="Times New Roman"/>
          <w:i w:val="0"/>
        </w:rPr>
        <w:t xml:space="preserve">has resulted in the emergence of a </w:t>
      </w:r>
      <w:commentRangeEnd w:id="144"/>
      <w:r w:rsidR="00B55B9B">
        <w:rPr>
          <w:rStyle w:val="CommentReference"/>
          <w:i w:val="0"/>
        </w:rPr>
        <w:commentReference w:id="144"/>
      </w:r>
      <w:commentRangeEnd w:id="145"/>
      <w:r w:rsidR="00B55B9B">
        <w:rPr>
          <w:rStyle w:val="CommentReference"/>
          <w:i w:val="0"/>
        </w:rPr>
        <w:commentReference w:id="145"/>
      </w:r>
      <w:r w:rsidR="00B55B9B" w:rsidRPr="00B72C2C">
        <w:rPr>
          <w:rFonts w:ascii="Times New Roman" w:hAnsi="Times New Roman" w:cs="Times New Roman"/>
          <w:i w:val="0"/>
        </w:rPr>
        <w:t>safe operating space</w:t>
      </w:r>
      <w:r w:rsidR="00B55B9B">
        <w:rPr>
          <w:rFonts w:ascii="Times New Roman" w:hAnsi="Times New Roman" w:cs="Times New Roman"/>
          <w:i w:val="0"/>
        </w:rPr>
        <w:t xml:space="preserve"> </w:t>
      </w:r>
      <w:commentRangeStart w:id="146"/>
      <w:r w:rsidR="00B55B9B">
        <w:rPr>
          <w:rFonts w:ascii="Times New Roman" w:hAnsi="Times New Roman" w:cs="Times New Roman"/>
          <w:i w:val="0"/>
        </w:rPr>
        <w:t>theory</w:t>
      </w:r>
      <w:commentRangeEnd w:id="146"/>
      <w:r w:rsidR="00B55B9B">
        <w:rPr>
          <w:rStyle w:val="CommentReference"/>
          <w:i w:val="0"/>
        </w:rPr>
        <w:commentReference w:id="146"/>
      </w:r>
      <w:r w:rsidR="00B55B9B" w:rsidRPr="00B72C2C">
        <w:rPr>
          <w:rFonts w:ascii="Times New Roman" w:hAnsi="Times New Roman" w:cs="Times New Roman"/>
          <w:i w:val="0"/>
        </w:rPr>
        <w:t xml:space="preserve">, increasing the call for adapting management to respond to ecological variables and complexity in the system (Carpenter </w:t>
      </w:r>
      <w:commentRangeStart w:id="147"/>
      <w:r w:rsidR="00B55B9B" w:rsidRPr="00B72C2C">
        <w:rPr>
          <w:rFonts w:ascii="Times New Roman" w:hAnsi="Times New Roman" w:cs="Times New Roman"/>
          <w:i w:val="0"/>
        </w:rPr>
        <w:t>et al., 2017</w:t>
      </w:r>
      <w:commentRangeEnd w:id="147"/>
      <w:r w:rsidR="00B55B9B">
        <w:rPr>
          <w:rStyle w:val="CommentReference"/>
          <w:i w:val="0"/>
        </w:rPr>
        <w:commentReference w:id="147"/>
      </w:r>
      <w:r w:rsidR="00B55B9B">
        <w:rPr>
          <w:rFonts w:ascii="Times New Roman" w:hAnsi="Times New Roman" w:cs="Times New Roman"/>
          <w:i w:val="0"/>
        </w:rPr>
        <w:t>, Hansen et al. 2019</w:t>
      </w:r>
      <w:r w:rsidR="00B55B9B" w:rsidRPr="00B72C2C">
        <w:rPr>
          <w:rFonts w:ascii="Times New Roman" w:hAnsi="Times New Roman" w:cs="Times New Roman"/>
          <w:i w:val="0"/>
        </w:rPr>
        <w:t xml:space="preserve">). </w:t>
      </w:r>
      <w:r w:rsidR="00B55B9B">
        <w:rPr>
          <w:rFonts w:ascii="Times New Roman" w:hAnsi="Times New Roman" w:cs="Times New Roman"/>
          <w:i w:val="0"/>
        </w:rPr>
        <w:t xml:space="preserve">Although safe operating space management allows for management of complexity, we highlight maintaining such a space through consideration of non-linear management strategies. </w:t>
      </w:r>
      <w:r w:rsidR="00B55B9B" w:rsidRPr="00B72C2C">
        <w:rPr>
          <w:rFonts w:ascii="Times New Roman" w:hAnsi="Times New Roman" w:cs="Times New Roman"/>
          <w:i w:val="0"/>
        </w:rPr>
        <w:t>Tradeoffs are likely to arise between directly managing a species or indirectly managing that species through its competitor</w:t>
      </w:r>
      <w:r w:rsidR="00B55B9B">
        <w:rPr>
          <w:rFonts w:ascii="Times New Roman" w:hAnsi="Times New Roman" w:cs="Times New Roman"/>
          <w:i w:val="0"/>
        </w:rPr>
        <w:t>;</w:t>
      </w:r>
      <w:r w:rsidR="00B55B9B" w:rsidRPr="00B72C2C">
        <w:rPr>
          <w:rFonts w:ascii="Times New Roman" w:hAnsi="Times New Roman" w:cs="Times New Roman"/>
          <w:i w:val="0"/>
        </w:rPr>
        <w:t xml:space="preserve"> however, </w:t>
      </w:r>
      <w:r w:rsidR="00B55B9B">
        <w:rPr>
          <w:rFonts w:ascii="Times New Roman" w:hAnsi="Times New Roman" w:cs="Times New Roman"/>
          <w:i w:val="0"/>
        </w:rPr>
        <w:t>a better</w:t>
      </w:r>
      <w:r w:rsidR="00B55B9B" w:rsidRPr="00B72C2C">
        <w:rPr>
          <w:rFonts w:ascii="Times New Roman" w:hAnsi="Times New Roman" w:cs="Times New Roman"/>
          <w:i w:val="0"/>
        </w:rPr>
        <w:t xml:space="preserve"> understanding of those interactions i</w:t>
      </w:r>
      <w:r w:rsidR="00B55B9B">
        <w:rPr>
          <w:rFonts w:ascii="Times New Roman" w:hAnsi="Times New Roman" w:cs="Times New Roman"/>
          <w:i w:val="0"/>
        </w:rPr>
        <w:t>s</w:t>
      </w:r>
      <w:r w:rsidR="00B55B9B" w:rsidRPr="00B72C2C">
        <w:rPr>
          <w:rFonts w:ascii="Times New Roman" w:hAnsi="Times New Roman" w:cs="Times New Roman"/>
          <w:i w:val="0"/>
        </w:rPr>
        <w:t xml:space="preserve"> likely to increase our predictive ability when proposing alternative management options. </w:t>
      </w:r>
      <w:r w:rsidR="00B55B9B">
        <w:rPr>
          <w:rFonts w:ascii="Times New Roman" w:hAnsi="Times New Roman" w:cs="Times New Roman"/>
          <w:i w:val="0"/>
        </w:rPr>
        <w:t xml:space="preserve">Incorporation of the feedbacks and complexity contained within inter-specific ecological interactions can provide managers with a new dimension they can use to maintain the safe operating space of their system, even in the face of other slow change variables. </w:t>
      </w:r>
    </w:p>
    <w:p w14:paraId="6CA708B3" w14:textId="78807FF3"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lastRenderedPageBreak/>
        <w:t xml:space="preserve">Our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w:t>
      </w:r>
      <w:commentRangeStart w:id="148"/>
      <w:r w:rsidRPr="00B72C2C">
        <w:rPr>
          <w:rFonts w:ascii="Times New Roman" w:hAnsi="Times New Roman" w:cs="Times New Roman"/>
          <w:i w:val="0"/>
        </w:rPr>
        <w:t>increase</w:t>
      </w:r>
      <w:commentRangeEnd w:id="148"/>
      <w:r>
        <w:rPr>
          <w:rStyle w:val="CommentReference"/>
          <w:i w:val="0"/>
        </w:rPr>
        <w:commentReference w:id="148"/>
      </w:r>
      <w:r>
        <w:rPr>
          <w:rFonts w:ascii="Times New Roman" w:hAnsi="Times New Roman" w:cs="Times New Roman"/>
          <w:i w:val="0"/>
        </w:rPr>
        <w:t xml:space="preserve"> (</w:t>
      </w:r>
      <w:commentRangeStart w:id="149"/>
      <w:r>
        <w:rPr>
          <w:rFonts w:ascii="Times New Roman" w:hAnsi="Times New Roman" w:cs="Times New Roman"/>
          <w:i w:val="0"/>
        </w:rPr>
        <w:t>Sih et al., 2011</w:t>
      </w:r>
      <w:commentRangeEnd w:id="149"/>
      <w:r>
        <w:rPr>
          <w:rStyle w:val="CommentReference"/>
          <w:i w:val="0"/>
        </w:rPr>
        <w:commentReference w:id="149"/>
      </w:r>
      <w:r>
        <w:rPr>
          <w:rFonts w:ascii="Times New Roman" w:hAnsi="Times New Roman" w:cs="Times New Roman"/>
          <w:i w:val="0"/>
        </w:rPr>
        <w:t>)</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on what managers can feasibly do. </w:t>
      </w:r>
      <w:r>
        <w:rPr>
          <w:rFonts w:ascii="Times New Roman" w:hAnsi="Times New Roman" w:cs="Times New Roman"/>
          <w:i w:val="0"/>
        </w:rPr>
        <w:t>Although</w:t>
      </w:r>
      <w:r w:rsidRPr="00B72C2C">
        <w:rPr>
          <w:rFonts w:ascii="Times New Roman" w:hAnsi="Times New Roman" w:cs="Times New Roman"/>
          <w:i w:val="0"/>
        </w:rPr>
        <w:t xml:space="preserve"> our model adds a layer of complexity not usually considered in most fisheries management models, we understand that there is still significant complexity inherent in these systems</w:t>
      </w:r>
      <w:r>
        <w:rPr>
          <w:rFonts w:ascii="Times New Roman" w:hAnsi="Times New Roman" w:cs="Times New Roman"/>
          <w:i w:val="0"/>
        </w:rPr>
        <w:t xml:space="preserve"> that is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the cultivation-depensation effects of species interactions can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non-dominant species. Another layer of complexity to consider is the social component of fisheries.</w:t>
      </w:r>
      <w:r>
        <w:rPr>
          <w:rFonts w:ascii="Times New Roman" w:hAnsi="Times New Roman" w:cs="Times New Roman"/>
          <w:i w:val="0"/>
        </w:rPr>
        <w:t xml:space="preserve"> </w:t>
      </w:r>
      <w:r>
        <w:rPr>
          <w:rFonts w:ascii="Times New Roman" w:hAnsi="Times New Roman"/>
          <w:i w:val="0"/>
        </w:rPr>
        <w:t>We model a 2-species recreational fishery, i</w:t>
      </w:r>
      <w:commentRangeStart w:id="150"/>
      <w:r w:rsidRPr="001D16D9">
        <w:rPr>
          <w:rFonts w:ascii="Times New Roman" w:hAnsi="Times New Roman"/>
          <w:i w:val="0"/>
        </w:rPr>
        <w:t xml:space="preserve">n contrast to commercial fisheries where users aim to maximize profit, recreational fishery users </w:t>
      </w:r>
      <w:commentRangeStart w:id="151"/>
      <w:commentRangeStart w:id="152"/>
      <w:r w:rsidRPr="001D16D9">
        <w:rPr>
          <w:rFonts w:ascii="Times New Roman" w:hAnsi="Times New Roman"/>
          <w:i w:val="0"/>
        </w:rPr>
        <w:t>vary</w:t>
      </w:r>
      <w:commentRangeEnd w:id="151"/>
      <w:r w:rsidRPr="005B5D26">
        <w:rPr>
          <w:rStyle w:val="CommentReference"/>
          <w:i w:val="0"/>
        </w:rPr>
        <w:commentReference w:id="151"/>
      </w:r>
      <w:commentRangeEnd w:id="152"/>
      <w:r w:rsidRPr="005B5D26">
        <w:rPr>
          <w:rStyle w:val="CommentReference"/>
          <w:i w:val="0"/>
        </w:rPr>
        <w:commentReference w:id="152"/>
      </w:r>
      <w:r w:rsidRPr="001D16D9">
        <w:rPr>
          <w:rFonts w:ascii="Times New Roman" w:hAnsi="Times New Roman"/>
          <w:i w:val="0"/>
        </w:rPr>
        <w:t xml:space="preserve"> along multiple axes of species preference, catch rate, fish size, location, valuation, utility, avidity, and harvest opportunity (e.g., Johnston et al., 2010; Beardmore et al., 2015; Arlinghaus et al., 2017). </w:t>
      </w:r>
      <w:commentRangeStart w:id="153"/>
      <w:r w:rsidRPr="001D16D9">
        <w:rPr>
          <w:rFonts w:ascii="Times New Roman" w:hAnsi="Times New Roman"/>
          <w:i w:val="0"/>
        </w:rPr>
        <w:t>Users</w:t>
      </w:r>
      <w:commentRangeEnd w:id="153"/>
      <w:r w:rsidR="0041508A">
        <w:rPr>
          <w:rStyle w:val="CommentReference"/>
          <w:i w:val="0"/>
        </w:rPr>
        <w:commentReference w:id="153"/>
      </w:r>
      <w:r w:rsidRPr="001D16D9">
        <w:rPr>
          <w:rFonts w:ascii="Times New Roman" w:hAnsi="Times New Roman"/>
          <w:i w:val="0"/>
        </w:rPr>
        <w:t xml:space="preserve"> place differing levels of importance on each of these aspects of the fishing experience, leading to divergent, and in some cases, competing desires by fishery users and ultimately complex management problems.</w:t>
      </w:r>
      <w:commentRangeEnd w:id="150"/>
      <w:r w:rsidRPr="001D16D9">
        <w:rPr>
          <w:rStyle w:val="CommentReference"/>
          <w:i w:val="0"/>
        </w:rPr>
        <w:commentReference w:id="150"/>
      </w:r>
      <w:r w:rsidRPr="00B72C2C">
        <w:rPr>
          <w:rFonts w:ascii="Times New Roman" w:hAnsi="Times New Roman" w:cs="Times New Roman"/>
          <w:i w:val="0"/>
        </w:rPr>
        <w:t xml:space="preserve"> </w:t>
      </w:r>
      <w:r w:rsidR="0041508A">
        <w:rPr>
          <w:rFonts w:ascii="Times New Roman" w:hAnsi="Times New Roman" w:cs="Times New Roman"/>
          <w:i w:val="0"/>
        </w:rPr>
        <w:t xml:space="preserve">For example, anglers may choose to voluntarily catch and release certain species. When managers try to promote harvest of said species, through liberalized bag and length limits, anglers may simply choose to continue releasing their catch, rendering this management strategy ineffective.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 xml:space="preserve">focused on maintaining a system in a ‘desired’ stable state,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 xml:space="preserve">. An understanding of how ecological interactions (specifically through cultivation-depensation mechanisms) will respond to changing harvest pressure can reveal how managers </w:t>
      </w:r>
      <w:r>
        <w:rPr>
          <w:rFonts w:ascii="Times New Roman" w:hAnsi="Times New Roman" w:cs="Times New Roman"/>
          <w:i w:val="0"/>
        </w:rPr>
        <w:t>may</w:t>
      </w:r>
      <w:r w:rsidRPr="00B72C2C">
        <w:rPr>
          <w:rFonts w:ascii="Times New Roman" w:hAnsi="Times New Roman" w:cs="Times New Roman"/>
          <w:i w:val="0"/>
        </w:rPr>
        <w:t xml:space="preserve"> respond to changing demands from stakeholders in their system.</w:t>
      </w:r>
      <w:r>
        <w:rPr>
          <w:rFonts w:ascii="Times New Roman" w:hAnsi="Times New Roman" w:cs="Times New Roman"/>
          <w:i w:val="0"/>
        </w:rPr>
        <w:t xml:space="preserve"> Ultimately, sustainability of the resource in the long-term should trump human desires. Considering and leveraging species interactions may be able to achieve both goals and allow for adaptation to changing human desires. </w:t>
      </w:r>
    </w:p>
    <w:p w14:paraId="5F05ADAB" w14:textId="0E9E45DF" w:rsidR="00B55B9B" w:rsidRPr="00B7735F"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Integration of ecological dynamics into </w:t>
      </w:r>
      <w:commentRangeStart w:id="154"/>
      <w:r>
        <w:rPr>
          <w:rFonts w:ascii="Times New Roman" w:hAnsi="Times New Roman" w:cs="Times New Roman"/>
          <w:i w:val="0"/>
        </w:rPr>
        <w:t xml:space="preserve">ecosystem-based </w:t>
      </w:r>
      <w:commentRangeEnd w:id="154"/>
      <w:r>
        <w:rPr>
          <w:rStyle w:val="CommentReference"/>
          <w:i w:val="0"/>
        </w:rPr>
        <w:commentReference w:id="154"/>
      </w:r>
      <w:r>
        <w:rPr>
          <w:rFonts w:ascii="Times New Roman" w:hAnsi="Times New Roman" w:cs="Times New Roman"/>
          <w:i w:val="0"/>
        </w:rPr>
        <w:t>management of freshwater fisheries can increase a manager</w:t>
      </w:r>
      <w:r w:rsidR="00FA2D61">
        <w:rPr>
          <w:rFonts w:ascii="Times New Roman" w:hAnsi="Times New Roman" w:cs="Times New Roman"/>
          <w:i w:val="0"/>
        </w:rPr>
        <w:t>’</w:t>
      </w:r>
      <w:bookmarkStart w:id="155" w:name="_GoBack"/>
      <w:bookmarkEnd w:id="155"/>
      <w:r>
        <w:rPr>
          <w:rFonts w:ascii="Times New Roman" w:hAnsi="Times New Roman" w:cs="Times New Roman"/>
          <w:i w:val="0"/>
        </w:rPr>
        <w:t xml:space="preserve">s ability to maintain systems in a desired stable state, reduce the likelihood of unexpected or undesirable outcomes, while using standard interventions, reducing overall costs, and sustaining the resource. Experimental reductions in competitor abundance coupled with various stocking regimes is one example of how our modeling results can be used to design an adaptive management experiment that generates new knowledge about how to creatively manage a </w:t>
      </w:r>
      <w:commentRangeStart w:id="156"/>
      <w:commentRangeStart w:id="157"/>
      <w:commentRangeStart w:id="158"/>
      <w:r>
        <w:rPr>
          <w:rFonts w:ascii="Times New Roman" w:hAnsi="Times New Roman" w:cs="Times New Roman"/>
          <w:i w:val="0"/>
        </w:rPr>
        <w:t>fishery</w:t>
      </w:r>
      <w:commentRangeEnd w:id="156"/>
      <w:r>
        <w:rPr>
          <w:rStyle w:val="CommentReference"/>
          <w:i w:val="0"/>
        </w:rPr>
        <w:commentReference w:id="156"/>
      </w:r>
      <w:commentRangeEnd w:id="157"/>
      <w:r>
        <w:rPr>
          <w:rStyle w:val="CommentReference"/>
          <w:i w:val="0"/>
        </w:rPr>
        <w:commentReference w:id="157"/>
      </w:r>
      <w:commentRangeEnd w:id="158"/>
      <w:r>
        <w:rPr>
          <w:rStyle w:val="CommentReference"/>
          <w:i w:val="0"/>
        </w:rPr>
        <w:commentReference w:id="158"/>
      </w:r>
      <w:r>
        <w:rPr>
          <w:rFonts w:ascii="Times New Roman" w:hAnsi="Times New Roman" w:cs="Times New Roman"/>
          <w:i w:val="0"/>
        </w:rPr>
        <w:t xml:space="preserve">. </w:t>
      </w:r>
      <w:commentRangeStart w:id="159"/>
      <w:commentRangeStart w:id="160"/>
      <w:r>
        <w:rPr>
          <w:rFonts w:ascii="Times New Roman" w:hAnsi="Times New Roman" w:cs="Times New Roman"/>
          <w:i w:val="0"/>
        </w:rPr>
        <w:t>Furthermore, o</w:t>
      </w:r>
      <w:r w:rsidRPr="0009734C">
        <w:rPr>
          <w:rFonts w:ascii="Times New Roman" w:hAnsi="Times New Roman" w:cs="Times New Roman"/>
          <w:i w:val="0"/>
        </w:rPr>
        <w:t xml:space="preserve">ur </w:t>
      </w:r>
      <w:r w:rsidRPr="001D16D9">
        <w:rPr>
          <w:rFonts w:ascii="Times New Roman" w:hAnsi="Times New Roman" w:cs="Times New Roman"/>
          <w:i w:val="0"/>
          <w:iCs/>
        </w:rPr>
        <w:t>existing understanding of ecological interactions can and should be incorporated into the management of aquatic systems to help solve complex problems now</w:t>
      </w:r>
      <w:commentRangeEnd w:id="159"/>
      <w:r>
        <w:rPr>
          <w:rStyle w:val="CommentReference"/>
          <w:i w:val="0"/>
        </w:rPr>
        <w:commentReference w:id="159"/>
      </w:r>
      <w:commentRangeEnd w:id="160"/>
      <w:r>
        <w:rPr>
          <w:rStyle w:val="CommentReference"/>
          <w:i w:val="0"/>
        </w:rPr>
        <w:commentReference w:id="160"/>
      </w:r>
      <w:r w:rsidRPr="001D16D9">
        <w:rPr>
          <w:rFonts w:ascii="Times New Roman" w:hAnsi="Times New Roman" w:cs="Times New Roman"/>
          <w:i w:val="0"/>
          <w:iCs/>
        </w:rPr>
        <w:t xml:space="preserve">. </w:t>
      </w:r>
      <w:r>
        <w:rPr>
          <w:rFonts w:ascii="Times New Roman" w:hAnsi="Times New Roman" w:cs="Times New Roman"/>
          <w:i w:val="0"/>
          <w:iCs/>
        </w:rPr>
        <w:t xml:space="preserve">Adaptive management experiments could allow managers to update our understanding of ecological interactions to effectively account for them in managing these systems. Again, in practice adaptive management is difficult to implement and often fails, however, the causes of these failures are well studied and provide a way forward towards success (Walter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w:t>
      </w:r>
      <w:r w:rsidRPr="001D16D9">
        <w:rPr>
          <w:rFonts w:ascii="Times New Roman" w:hAnsi="Times New Roman" w:cs="Times New Roman"/>
          <w:i w:val="0"/>
        </w:rPr>
        <w:lastRenderedPageBreak/>
        <w:t xml:space="preserve">exploration when actions produce unexpected </w:t>
      </w:r>
      <w:commentRangeStart w:id="161"/>
      <w:commentRangeStart w:id="162"/>
      <w:commentRangeStart w:id="163"/>
      <w:r w:rsidRPr="001D16D9">
        <w:rPr>
          <w:rFonts w:ascii="Times New Roman" w:hAnsi="Times New Roman" w:cs="Times New Roman"/>
          <w:i w:val="0"/>
        </w:rPr>
        <w:t>outcomes</w:t>
      </w:r>
      <w:commentRangeEnd w:id="161"/>
      <w:r>
        <w:rPr>
          <w:rStyle w:val="CommentReference"/>
          <w:i w:val="0"/>
        </w:rPr>
        <w:commentReference w:id="161"/>
      </w:r>
      <w:commentRangeEnd w:id="162"/>
      <w:r>
        <w:rPr>
          <w:rStyle w:val="CommentReference"/>
          <w:i w:val="0"/>
        </w:rPr>
        <w:commentReference w:id="162"/>
      </w:r>
      <w:commentRangeEnd w:id="163"/>
      <w:r>
        <w:rPr>
          <w:rStyle w:val="CommentReference"/>
          <w:i w:val="0"/>
        </w:rPr>
        <w:commentReference w:id="163"/>
      </w:r>
      <w:r w:rsidRPr="001D16D9">
        <w:rPr>
          <w:rFonts w:ascii="Times New Roman" w:hAnsi="Times New Roman" w:cs="Times New Roman"/>
          <w:i w:val="0"/>
        </w:rPr>
        <w:t>.</w:t>
      </w:r>
      <w:r>
        <w:rPr>
          <w:rFonts w:ascii="Times New Roman" w:hAnsi="Times New Roman" w:cs="Times New Roman"/>
          <w:i w:val="0"/>
        </w:rPr>
        <w:t xml:space="preserve"> </w:t>
      </w:r>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4"/>
      <w:footerReference w:type="default" r:id="rId15"/>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D75AD1" w:rsidRDefault="00D75AD1">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D75AD1" w:rsidRDefault="00D75AD1">
      <w:pPr>
        <w:pStyle w:val="CommentText"/>
      </w:pPr>
      <w:r>
        <w:rPr>
          <w:rStyle w:val="CommentReference"/>
        </w:rPr>
        <w:annotationRef/>
      </w:r>
      <w:r>
        <w:t>250 words</w:t>
      </w:r>
    </w:p>
  </w:comment>
  <w:comment w:id="3" w:author="Stuart Jones" w:date="2020-12-22T13:07:00Z" w:initials="SJ">
    <w:p w14:paraId="35078F87" w14:textId="77777777" w:rsidR="00D75AD1" w:rsidRDefault="00D75AD1" w:rsidP="00B55B9B">
      <w:pPr>
        <w:pStyle w:val="CommentText"/>
        <w:spacing w:after="0"/>
      </w:pPr>
      <w:r>
        <w:rPr>
          <w:rStyle w:val="CommentReference"/>
        </w:rPr>
        <w:annotationRef/>
      </w:r>
      <w:r>
        <w:t>This paragraph is too long. Could be split into two, but maybe better to cut a bunch of this text given the current length of the introduction.</w:t>
      </w:r>
    </w:p>
    <w:p w14:paraId="7E1A0661" w14:textId="77777777" w:rsidR="00D75AD1" w:rsidRDefault="00D75AD1" w:rsidP="00B55B9B">
      <w:pPr>
        <w:pStyle w:val="CommentText"/>
        <w:spacing w:after="0"/>
      </w:pPr>
    </w:p>
    <w:p w14:paraId="4773BD5C" w14:textId="77777777" w:rsidR="00D75AD1" w:rsidRDefault="00D75AD1" w:rsidP="00B55B9B">
      <w:pPr>
        <w:pStyle w:val="CommentText"/>
        <w:spacing w:after="0"/>
      </w:pPr>
      <w:r>
        <w:br/>
        <w:t>Feel free to ignore my version, but I tried to streamline this paragraph</w:t>
      </w:r>
    </w:p>
    <w:p w14:paraId="3E3451A8" w14:textId="77777777" w:rsidR="00D75AD1" w:rsidRDefault="00D75AD1" w:rsidP="00B55B9B">
      <w:pPr>
        <w:pStyle w:val="CommentText"/>
        <w:spacing w:after="0"/>
      </w:pPr>
    </w:p>
    <w:p w14:paraId="782D6EB2" w14:textId="77777777" w:rsidR="00D75AD1" w:rsidRDefault="00D75AD1" w:rsidP="00B55B9B">
      <w:pPr>
        <w:pStyle w:val="CommentText"/>
        <w:spacing w:after="0"/>
      </w:pPr>
      <w:r>
        <w:t>The example is a decent one, but seems like a godo example for alternate stable states, so maybe save for a later paragraph</w:t>
      </w:r>
    </w:p>
    <w:p w14:paraId="01FCAC9C" w14:textId="77777777" w:rsidR="00D75AD1" w:rsidRDefault="00D75AD1" w:rsidP="00B55B9B">
      <w:pPr>
        <w:pStyle w:val="CommentText"/>
        <w:spacing w:after="0"/>
      </w:pPr>
    </w:p>
  </w:comment>
  <w:comment w:id="4" w:author="Colin Dassow" w:date="2020-12-26T10:51:00Z" w:initials="CD">
    <w:p w14:paraId="55769F95" w14:textId="77777777" w:rsidR="00D75AD1" w:rsidRDefault="00D75AD1" w:rsidP="00B55B9B">
      <w:pPr>
        <w:pStyle w:val="CommentText"/>
        <w:spacing w:after="0"/>
      </w:pPr>
      <w:r>
        <w:rPr>
          <w:rStyle w:val="CommentReference"/>
        </w:rPr>
        <w:annotationRef/>
      </w:r>
      <w:r>
        <w:t>I edited a little bit of Stuart’s language here but other than that I think this paragraph is good.</w:t>
      </w:r>
    </w:p>
  </w:comment>
  <w:comment w:id="5" w:author="Stuart Jones" w:date="2020-12-22T13:12:00Z" w:initials="SJ">
    <w:p w14:paraId="42D4F8D7" w14:textId="77777777" w:rsidR="00D75AD1" w:rsidRDefault="00D75AD1" w:rsidP="00B55B9B">
      <w:pPr>
        <w:pStyle w:val="CommentText"/>
        <w:spacing w:after="0"/>
      </w:pPr>
      <w:r>
        <w:rPr>
          <w:rStyle w:val="CommentReference"/>
        </w:rPr>
        <w:annotationRef/>
      </w:r>
      <w:r>
        <w:t>If I got this wrong cut the “, but …” clause</w:t>
      </w:r>
    </w:p>
  </w:comment>
  <w:comment w:id="6" w:author="Stuart Jones" w:date="2020-12-22T13:06:00Z" w:initials="SJ">
    <w:p w14:paraId="7F5B1530" w14:textId="77777777" w:rsidR="00D75AD1" w:rsidRDefault="00D75AD1" w:rsidP="00B55B9B">
      <w:pPr>
        <w:pStyle w:val="CommentText"/>
        <w:spacing w:after="0"/>
      </w:pPr>
      <w:r>
        <w:rPr>
          <w:rStyle w:val="CommentReference"/>
        </w:rPr>
        <w:annotationRef/>
      </w:r>
      <w:r>
        <w:t>Seems like this should come after examples as written</w:t>
      </w:r>
    </w:p>
  </w:comment>
  <w:comment w:id="7" w:author="Chelsey Nieman" w:date="2020-12-28T08:56:00Z" w:initials="CLN">
    <w:p w14:paraId="6448BE68" w14:textId="77777777" w:rsidR="00D75AD1" w:rsidRDefault="00D75AD1" w:rsidP="00B55B9B">
      <w:pPr>
        <w:pStyle w:val="CommentText"/>
        <w:spacing w:after="0"/>
      </w:pPr>
      <w:r>
        <w:rPr>
          <w:rStyle w:val="CommentReference"/>
        </w:rPr>
        <w:annotationRef/>
      </w:r>
      <w:r>
        <w:t xml:space="preserve">Greg: this is Steve’s Regime Shifts in Lakes book. </w:t>
      </w:r>
    </w:p>
  </w:comment>
  <w:comment w:id="8" w:author="Colin Dassow" w:date="2020-12-29T14:12:00Z" w:initials="CD">
    <w:p w14:paraId="55BD923E" w14:textId="77777777" w:rsidR="00D75AD1" w:rsidRDefault="00D75AD1" w:rsidP="00B55B9B">
      <w:pPr>
        <w:pStyle w:val="CommentText"/>
      </w:pPr>
      <w:r>
        <w:rPr>
          <w:rStyle w:val="CommentReference"/>
        </w:rPr>
        <w:annotationRef/>
      </w:r>
      <w:r>
        <w:t>Will need to get citation info from this.</w:t>
      </w:r>
    </w:p>
  </w:comment>
  <w:comment w:id="9" w:author="Chelsey Nieman" w:date="2020-12-30T08:59:00Z" w:initials="CLN">
    <w:tbl>
      <w:tblPr>
        <w:tblStyle w:val="PlainTable2"/>
        <w:tblW w:w="5000" w:type="pct"/>
        <w:tblLook w:val="06A0" w:firstRow="1" w:lastRow="0" w:firstColumn="1" w:lastColumn="0" w:noHBand="1" w:noVBand="1"/>
      </w:tblPr>
      <w:tblGrid>
        <w:gridCol w:w="9360"/>
      </w:tblGrid>
      <w:tr w:rsidR="00D75AD1" w:rsidRPr="00F31BBC" w14:paraId="711F4BF2" w14:textId="77777777" w:rsidTr="0095001B">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000" w:type="pct"/>
          </w:tcPr>
          <w:p w14:paraId="64A03507" w14:textId="77777777" w:rsidR="00D75AD1" w:rsidRPr="00F31BBC" w:rsidRDefault="00D75AD1" w:rsidP="0095001B">
            <w:pPr>
              <w:pStyle w:val="Compact"/>
              <w:widowControl w:val="0"/>
              <w:suppressLineNumbers/>
              <w:jc w:val="center"/>
              <w:rPr>
                <w:rFonts w:ascii="Times New Roman" w:hAnsi="Times New Roman" w:cs="Times New Roman"/>
              </w:rPr>
            </w:pPr>
            <w:r>
              <w:rPr>
                <w:rStyle w:val="CommentReference"/>
              </w:rPr>
              <w:annotationRef/>
            </w:r>
          </w:p>
        </w:tc>
      </w:tr>
    </w:tbl>
    <w:p w14:paraId="58B16D29" w14:textId="77777777" w:rsidR="00D75AD1" w:rsidRDefault="00D75AD1" w:rsidP="00B55B9B">
      <w:pPr>
        <w:pStyle w:val="CommentText"/>
      </w:pPr>
    </w:p>
  </w:comment>
  <w:comment w:id="10" w:author="Chelsey Nieman" w:date="2020-12-30T08:59:00Z" w:initials="CLN">
    <w:p w14:paraId="29B5AD9D" w14:textId="77777777" w:rsidR="00D75AD1" w:rsidRDefault="00D75AD1" w:rsidP="00B55B9B">
      <w:pPr>
        <w:pStyle w:val="CommentText"/>
      </w:pPr>
      <w:r>
        <w:rPr>
          <w:rStyle w:val="CommentReference"/>
        </w:rPr>
        <w:annotationRef/>
      </w:r>
      <w:r w:rsidRPr="0095001B">
        <w:t>Carpenter, S.R. and Kinne, O., 2003. Regime shifts in lake ecosystems</w:t>
      </w:r>
      <w:r>
        <w:t xml:space="preserve">: Pattern and variation. International Ecology Institute. Germany. </w:t>
      </w:r>
    </w:p>
  </w:comment>
  <w:comment w:id="11" w:author="Colin Dassow" w:date="2021-01-02T09:33:00Z" w:initials="CD">
    <w:p w14:paraId="15C6853F" w14:textId="0BB1AC0C" w:rsidR="00D75AD1" w:rsidRDefault="00D75AD1">
      <w:pPr>
        <w:pStyle w:val="CommentText"/>
      </w:pPr>
      <w:r>
        <w:rPr>
          <w:rStyle w:val="CommentReference"/>
        </w:rPr>
        <w:annotationRef/>
      </w:r>
      <w:r>
        <w:t>Should this also be carpenter and kinne?</w:t>
      </w:r>
    </w:p>
  </w:comment>
  <w:comment w:id="12" w:author="Chelsey Nieman" w:date="2020-12-28T09:01:00Z" w:initials="CLN">
    <w:p w14:paraId="39D23335" w14:textId="77777777" w:rsidR="00D75AD1" w:rsidRDefault="00D75AD1" w:rsidP="00B55B9B">
      <w:pPr>
        <w:pStyle w:val="CommentText"/>
        <w:spacing w:after="0"/>
      </w:pPr>
      <w:r>
        <w:rPr>
          <w:rStyle w:val="CommentReference"/>
        </w:rPr>
        <w:annotationRef/>
      </w:r>
      <w:r>
        <w:t>Greg: I would add another sentence here to further reinforce this citing DeRoos and Persson (2002).  For example, “Further, DeRoos and Persson (2002) showed…..”.</w:t>
      </w:r>
    </w:p>
  </w:comment>
  <w:comment w:id="13" w:author="Colin Dassow" w:date="2020-12-29T14:34:00Z" w:initials="CD">
    <w:p w14:paraId="5003438E" w14:textId="77777777" w:rsidR="00D75AD1" w:rsidRDefault="00D75AD1" w:rsidP="00B55B9B">
      <w:pPr>
        <w:pStyle w:val="CommentText"/>
      </w:pPr>
      <w:r>
        <w:rPr>
          <w:rStyle w:val="CommentReference"/>
        </w:rPr>
        <w:annotationRef/>
      </w:r>
      <w:r>
        <w:t>I’ve done this and added another sentence about depensation to the end of this paragraph</w:t>
      </w:r>
    </w:p>
  </w:comment>
  <w:comment w:id="14" w:author="Chelsey Nieman" w:date="2020-12-23T14:33:00Z" w:initials="CLN">
    <w:p w14:paraId="28438D7B" w14:textId="77777777" w:rsidR="00D75AD1" w:rsidRDefault="00D75AD1" w:rsidP="00B55B9B">
      <w:pPr>
        <w:pStyle w:val="CommentText"/>
        <w:spacing w:after="0"/>
      </w:pPr>
      <w:r>
        <w:rPr>
          <w:rStyle w:val="CommentReference"/>
        </w:rPr>
        <w:annotationRef/>
      </w:r>
      <w:r>
        <w:t>So, this paragraph reads a little bit like a laundry list? I tried to refocus is a little bit, but I think I might have missed the mark a smidge? I think the idea I am trying to get across is that managers have these tools  and this goal, and then they can use these interactions to get there more easily than they think.</w:t>
      </w:r>
    </w:p>
  </w:comment>
  <w:comment w:id="15" w:author="Stuart Jones" w:date="2020-12-22T13:39:00Z" w:initials="SJ">
    <w:p w14:paraId="42977AEE" w14:textId="77777777" w:rsidR="00D75AD1" w:rsidRDefault="00D75AD1" w:rsidP="00B55B9B">
      <w:pPr>
        <w:pStyle w:val="CommentText"/>
        <w:spacing w:after="0"/>
      </w:pPr>
      <w:r>
        <w:rPr>
          <w:rStyle w:val="CommentReference"/>
        </w:rPr>
        <w:annotationRef/>
      </w:r>
      <w:r>
        <w:t>Should slip in regimes or alternate stable states somewhere in this paragraph…</w:t>
      </w:r>
    </w:p>
  </w:comment>
  <w:comment w:id="16" w:author="Colin Dassow" w:date="2020-12-26T11:03:00Z" w:initials="CD">
    <w:p w14:paraId="4853CEBB" w14:textId="77777777" w:rsidR="00D75AD1" w:rsidRDefault="00D75AD1" w:rsidP="00B55B9B">
      <w:pPr>
        <w:pStyle w:val="CommentText"/>
        <w:spacing w:after="0"/>
      </w:pPr>
      <w:r>
        <w:rPr>
          <w:rStyle w:val="CommentReference"/>
        </w:rPr>
        <w:annotationRef/>
      </w:r>
      <w:r>
        <w:t>Done, by chelsey</w:t>
      </w:r>
    </w:p>
  </w:comment>
  <w:comment w:id="17" w:author="Colin Dassow" w:date="2020-12-29T11:46:00Z" w:initials="CD">
    <w:p w14:paraId="522EC6B5" w14:textId="77777777" w:rsidR="00D75AD1" w:rsidRDefault="00D75AD1" w:rsidP="00B55B9B">
      <w:pPr>
        <w:pStyle w:val="CommentText"/>
      </w:pPr>
      <w:r>
        <w:rPr>
          <w:rStyle w:val="CommentReference"/>
        </w:rPr>
        <w:annotationRef/>
      </w:r>
      <w:r>
        <w:t>Here I added some adaptive management language to reflect what we bring up in the discussion. I can find a citation for the first sentence from the class I just took.</w:t>
      </w:r>
    </w:p>
  </w:comment>
  <w:comment w:id="18" w:author="Chelsey Nieman" w:date="2020-12-30T11:16:00Z" w:initials="CLN">
    <w:p w14:paraId="6789E15F" w14:textId="77777777" w:rsidR="00D75AD1" w:rsidRDefault="00D75AD1" w:rsidP="00B55B9B">
      <w:pPr>
        <w:pStyle w:val="CommentText"/>
      </w:pPr>
      <w:r>
        <w:rPr>
          <w:rStyle w:val="CommentReference"/>
        </w:rPr>
        <w:annotationRef/>
      </w:r>
      <w:r>
        <w:t xml:space="preserve">This sticks out a wee bit and I am not really sure what to do with it. </w:t>
      </w:r>
    </w:p>
  </w:comment>
  <w:comment w:id="19" w:author="Stuart Jones" w:date="2020-12-22T13:32:00Z" w:initials="SJ">
    <w:p w14:paraId="2F97EEA0" w14:textId="77777777" w:rsidR="00D75AD1" w:rsidRDefault="00D75AD1" w:rsidP="00B55B9B">
      <w:pPr>
        <w:pStyle w:val="CommentText"/>
        <w:spacing w:after="0"/>
      </w:pPr>
      <w:r>
        <w:rPr>
          <w:rStyle w:val="CommentReference"/>
        </w:rPr>
        <w:annotationRef/>
      </w:r>
      <w:r>
        <w:t>This is a really long sentence and so adding a sentence or two above that covers management levers could allow this sentence to focus more on identifying leverage points in context of safe operating space…</w:t>
      </w:r>
    </w:p>
  </w:comment>
  <w:comment w:id="20" w:author="Colin Dassow" w:date="2020-12-26T11:02:00Z" w:initials="CD">
    <w:p w14:paraId="72AA464A" w14:textId="77777777" w:rsidR="00D75AD1" w:rsidRDefault="00D75AD1" w:rsidP="00B55B9B">
      <w:pPr>
        <w:pStyle w:val="CommentText"/>
        <w:spacing w:after="0"/>
      </w:pPr>
      <w:r>
        <w:rPr>
          <w:rStyle w:val="CommentReference"/>
        </w:rPr>
        <w:annotationRef/>
      </w:r>
      <w:r>
        <w:t>I split it up in a good way I think</w:t>
      </w:r>
    </w:p>
  </w:comment>
  <w:comment w:id="21" w:author="Stuart Jones" w:date="2020-12-22T13:34:00Z" w:initials="SJ">
    <w:p w14:paraId="095780BE" w14:textId="77777777" w:rsidR="00D75AD1" w:rsidRDefault="00D75AD1" w:rsidP="00B55B9B">
      <w:pPr>
        <w:pStyle w:val="CommentText"/>
        <w:spacing w:after="0"/>
      </w:pPr>
      <w:r>
        <w:rPr>
          <w:rStyle w:val="CommentReference"/>
        </w:rPr>
        <w:annotationRef/>
      </w:r>
      <w:r>
        <w:t>Feels passive and therefore a bit unclear what you are trying to say here; maybe also want to use hysteretic or hysteresis in this sentence?</w:t>
      </w:r>
    </w:p>
  </w:comment>
  <w:comment w:id="22" w:author="Colin Dassow" w:date="2020-12-26T11:08:00Z" w:initials="CD">
    <w:p w14:paraId="7CF2B63D" w14:textId="77777777" w:rsidR="00D75AD1" w:rsidRDefault="00D75AD1" w:rsidP="00B55B9B">
      <w:pPr>
        <w:pStyle w:val="CommentText"/>
        <w:spacing w:after="0"/>
      </w:pPr>
      <w:r>
        <w:rPr>
          <w:rStyle w:val="CommentReference"/>
        </w:rPr>
        <w:annotationRef/>
      </w:r>
      <w:r>
        <w:t>I agree with the first part of this comment, now sure how hysteresis would fit in here. Hopefully the edits I made to help though</w:t>
      </w:r>
    </w:p>
  </w:comment>
  <w:comment w:id="23" w:author="Stuart Jones" w:date="2020-12-22T13:34:00Z" w:initials="SJ">
    <w:p w14:paraId="06462B5D" w14:textId="77777777" w:rsidR="00D75AD1" w:rsidRDefault="00D75AD1" w:rsidP="00B55B9B">
      <w:pPr>
        <w:pStyle w:val="CommentText"/>
        <w:spacing w:after="0"/>
      </w:pPr>
      <w:r>
        <w:rPr>
          <w:rStyle w:val="CommentReference"/>
        </w:rPr>
        <w:annotationRef/>
      </w:r>
      <w:r>
        <w:t>Feels a bit repetitive with topic sentence?</w:t>
      </w:r>
    </w:p>
  </w:comment>
  <w:comment w:id="24" w:author="Colin Dassow" w:date="2020-12-26T11:09:00Z" w:initials="CD">
    <w:p w14:paraId="4CFA4329" w14:textId="77777777" w:rsidR="00D75AD1" w:rsidRDefault="00D75AD1" w:rsidP="00B55B9B">
      <w:pPr>
        <w:pStyle w:val="CommentText"/>
        <w:spacing w:after="0"/>
      </w:pPr>
      <w:r>
        <w:rPr>
          <w:rStyle w:val="CommentReference"/>
        </w:rPr>
        <w:annotationRef/>
      </w:r>
      <w:r>
        <w:t>I took ‘simple’ out of the topic sentence, maybe there’s less overlap now?</w:t>
      </w:r>
    </w:p>
  </w:comment>
  <w:comment w:id="25" w:author="Stuart Jones" w:date="2020-12-22T13:34:00Z" w:initials="SJ">
    <w:p w14:paraId="37EF5476" w14:textId="77777777" w:rsidR="00D75AD1" w:rsidRDefault="00D75AD1" w:rsidP="00B55B9B">
      <w:pPr>
        <w:pStyle w:val="CommentText"/>
        <w:spacing w:after="0"/>
      </w:pPr>
      <w:r>
        <w:rPr>
          <w:rStyle w:val="CommentReference"/>
        </w:rPr>
        <w:annotationRef/>
      </w:r>
      <w:r>
        <w:t>Could try to raise using interactions as alternative management actions could be more explicit here</w:t>
      </w:r>
    </w:p>
  </w:comment>
  <w:comment w:id="26" w:author="Colin Dassow" w:date="2020-12-26T11:14:00Z" w:initials="CD">
    <w:p w14:paraId="7388012A" w14:textId="77777777" w:rsidR="00D75AD1" w:rsidRDefault="00D75AD1" w:rsidP="00B55B9B">
      <w:pPr>
        <w:pStyle w:val="CommentText"/>
        <w:spacing w:after="0"/>
      </w:pPr>
      <w:r>
        <w:rPr>
          <w:rStyle w:val="CommentReference"/>
        </w:rPr>
        <w:annotationRef/>
      </w:r>
      <w:r>
        <w:t>I’m not sure what is meant by this</w:t>
      </w:r>
    </w:p>
  </w:comment>
  <w:comment w:id="27" w:author="Chelsey Nieman" w:date="2020-12-28T10:34:00Z" w:initials="CLN">
    <w:p w14:paraId="43A1A158" w14:textId="77777777" w:rsidR="00D75AD1" w:rsidRDefault="00D75AD1" w:rsidP="00B55B9B">
      <w:pPr>
        <w:pStyle w:val="CommentText"/>
        <w:spacing w:after="0"/>
      </w:pPr>
      <w:r>
        <w:rPr>
          <w:rStyle w:val="CommentReference"/>
        </w:rPr>
        <w:annotationRef/>
      </w:r>
      <w:r>
        <w:t xml:space="preserve">Does he mean that we should talk more explicitly about using these interactions as a management strategy? Because if so, I agree. </w:t>
      </w:r>
    </w:p>
  </w:comment>
  <w:comment w:id="28" w:author="Colin Dassow" w:date="2020-12-29T14:38:00Z" w:initials="CD">
    <w:p w14:paraId="2AB774D4" w14:textId="77777777" w:rsidR="00D75AD1" w:rsidRDefault="00D75AD1" w:rsidP="00B55B9B">
      <w:pPr>
        <w:pStyle w:val="CommentText"/>
      </w:pPr>
      <w:r>
        <w:rPr>
          <w:rStyle w:val="CommentReference"/>
        </w:rPr>
        <w:annotationRef/>
      </w:r>
      <w:r>
        <w:t>That sounds right, I’ve added a sentence in here “Managers can take…” that hopefully does this.</w:t>
      </w:r>
    </w:p>
  </w:comment>
  <w:comment w:id="29" w:author="Chelsey Nieman" w:date="2020-12-23T13:56:00Z" w:initials="CLN">
    <w:p w14:paraId="5B09A3E8" w14:textId="77777777" w:rsidR="00D75AD1" w:rsidRDefault="00D75AD1" w:rsidP="00B55B9B">
      <w:pPr>
        <w:pStyle w:val="CommentText"/>
        <w:spacing w:after="0"/>
      </w:pPr>
      <w:r>
        <w:rPr>
          <w:rStyle w:val="CommentReference"/>
        </w:rPr>
        <w:annotationRef/>
      </w:r>
      <w:r>
        <w:t xml:space="preserve">I added this as a really quick and dirty way to directly tell readers what specifically we look at. </w:t>
      </w:r>
    </w:p>
  </w:comment>
  <w:comment w:id="30" w:author="Colin Dassow" w:date="2020-12-26T11:14:00Z" w:initials="CD">
    <w:p w14:paraId="1BE1F2A5" w14:textId="77777777" w:rsidR="00D75AD1" w:rsidRDefault="00D75AD1" w:rsidP="00B55B9B">
      <w:pPr>
        <w:pStyle w:val="CommentText"/>
        <w:spacing w:after="0"/>
      </w:pPr>
      <w:r>
        <w:rPr>
          <w:rStyle w:val="CommentReference"/>
        </w:rPr>
        <w:annotationRef/>
      </w:r>
      <w:r>
        <w:t>I like this and think it’s pretty good as is. I wasn’t sure what the difference between the “simultaneous management of two species” and “interactive effects of management on both species” is for those parts of this sentence so I tried to modify it a little.</w:t>
      </w:r>
    </w:p>
  </w:comment>
  <w:comment w:id="31" w:author="Chelsey Nieman" w:date="2020-12-28T10:37:00Z" w:initials="CLN">
    <w:p w14:paraId="462664FB" w14:textId="77777777" w:rsidR="00D75AD1" w:rsidRDefault="00D75AD1" w:rsidP="00B55B9B">
      <w:pPr>
        <w:pStyle w:val="CommentText"/>
        <w:spacing w:after="0"/>
      </w:pPr>
      <w:r>
        <w:rPr>
          <w:rStyle w:val="CommentReference"/>
        </w:rPr>
        <w:annotationRef/>
      </w:r>
      <w:r>
        <w:t xml:space="preserve">I think it makes more sense now. I like it. </w:t>
      </w:r>
    </w:p>
  </w:comment>
  <w:comment w:id="34" w:author="Colin Dassow" w:date="2020-12-17T14:45:00Z" w:initials="CD">
    <w:p w14:paraId="4B867B1A" w14:textId="24877EF3" w:rsidR="00D75AD1" w:rsidRDefault="00D75AD1">
      <w:pPr>
        <w:pStyle w:val="CommentText"/>
        <w:spacing w:after="0"/>
      </w:pPr>
      <w:r>
        <w:rPr>
          <w:rStyle w:val="CommentReference"/>
        </w:rPr>
        <w:annotationRef/>
      </w:r>
      <w:r>
        <w:t>Is this enough detail or should I provide some exmaples/citations to back this up. Say anything about why other methods aren’t well suited or is that not a good fit here?</w:t>
      </w:r>
    </w:p>
  </w:comment>
  <w:comment w:id="35" w:author="Stuart Jones" w:date="2020-12-22T13:55:00Z" w:initials="SJ">
    <w:p w14:paraId="25B4D322" w14:textId="3E2446D5" w:rsidR="00D75AD1" w:rsidRDefault="00D75AD1">
      <w:pPr>
        <w:pStyle w:val="CommentText"/>
        <w:spacing w:after="0"/>
      </w:pPr>
      <w:r>
        <w:rPr>
          <w:rStyle w:val="CommentReference"/>
        </w:rPr>
        <w:annotationRef/>
      </w:r>
      <w:r>
        <w:t>Not sure if this is better or not, but it is more what I had in mind for this paragraph</w:t>
      </w:r>
    </w:p>
  </w:comment>
  <w:comment w:id="38" w:author="Chelsey Nieman" w:date="2020-12-28T09:16:00Z" w:initials="CLN">
    <w:p w14:paraId="7CEA7726" w14:textId="10D12806" w:rsidR="00D75AD1" w:rsidRDefault="00D75AD1">
      <w:pPr>
        <w:pStyle w:val="CommentText"/>
        <w:spacing w:after="0"/>
      </w:pPr>
      <w:r>
        <w:rPr>
          <w:rStyle w:val="CommentReference"/>
        </w:rPr>
        <w:annotationRef/>
      </w:r>
      <w:r>
        <w:t xml:space="preserve">Do we want to add in a citation or two for this relationship? (i.e., Hansen et al., 2015; Rypel et al., 2017; Hansen et al., 2017; Emble et al., 2019). </w:t>
      </w:r>
    </w:p>
  </w:comment>
  <w:comment w:id="39" w:author="Colin Dassow" w:date="2020-12-29T15:10:00Z" w:initials="CD">
    <w:p w14:paraId="09E28227" w14:textId="00DA56D0" w:rsidR="00D75AD1" w:rsidRDefault="00D75AD1">
      <w:pPr>
        <w:pStyle w:val="CommentText"/>
      </w:pPr>
      <w:r>
        <w:rPr>
          <w:rStyle w:val="CommentReference"/>
        </w:rPr>
        <w:annotationRef/>
      </w:r>
      <w:r>
        <w:t>Good question….I’m not sure if this is the kind of thing that needs citing or not</w:t>
      </w:r>
    </w:p>
  </w:comment>
  <w:comment w:id="40" w:author="Chelsey Nieman" w:date="2020-12-30T09:03:00Z" w:initials="CLN">
    <w:p w14:paraId="56865E6B" w14:textId="20D75B5C" w:rsidR="00D75AD1" w:rsidRDefault="00D75AD1">
      <w:pPr>
        <w:pStyle w:val="CommentText"/>
      </w:pPr>
      <w:r>
        <w:rPr>
          <w:rStyle w:val="CommentReference"/>
        </w:rPr>
        <w:annotationRef/>
      </w:r>
      <w:r>
        <w:t xml:space="preserve">Let’s not and see if anyone calls us out for it. </w:t>
      </w:r>
    </w:p>
  </w:comment>
  <w:comment w:id="36" w:author="Colin Dassow" w:date="2020-12-17T16:06:00Z" w:initials="CD">
    <w:p w14:paraId="364002C8" w14:textId="0E935B76" w:rsidR="00D75AD1" w:rsidRDefault="00D75AD1">
      <w:pPr>
        <w:pStyle w:val="CommentText"/>
        <w:spacing w:after="0"/>
      </w:pPr>
      <w:r>
        <w:rPr>
          <w:rStyle w:val="CommentReference"/>
        </w:rPr>
        <w:annotationRef/>
      </w:r>
      <w:r>
        <w:t>Too on the nose?</w:t>
      </w:r>
    </w:p>
  </w:comment>
  <w:comment w:id="37" w:author="Stuart Jones" w:date="2020-12-22T13:42:00Z" w:initials="SJ">
    <w:p w14:paraId="492E7C34" w14:textId="77777777" w:rsidR="00D75AD1" w:rsidRDefault="00D75AD1">
      <w:pPr>
        <w:pStyle w:val="CommentText"/>
        <w:spacing w:after="0"/>
      </w:pPr>
      <w:r>
        <w:rPr>
          <w:rStyle w:val="CommentReference"/>
        </w:rPr>
        <w:annotationRef/>
      </w:r>
      <w:r>
        <w:t>Seems like we are less worried about avoiding this than in the past, but not sure…</w:t>
      </w:r>
    </w:p>
    <w:p w14:paraId="4F19CFF0" w14:textId="77777777" w:rsidR="00D75AD1" w:rsidRDefault="00D75AD1">
      <w:pPr>
        <w:pStyle w:val="CommentText"/>
        <w:spacing w:after="0"/>
      </w:pPr>
    </w:p>
    <w:p w14:paraId="2D88752D" w14:textId="3B2EF591" w:rsidR="00D75AD1" w:rsidRDefault="00D75AD1">
      <w:pPr>
        <w:pStyle w:val="CommentText"/>
        <w:spacing w:after="0"/>
      </w:pPr>
      <w:r>
        <w:t>Definitely want to soften the language to be more like it resembles this, but also other systems so that it can be of general interest</w:t>
      </w:r>
    </w:p>
  </w:comment>
  <w:comment w:id="41" w:author="Chelsey Nieman" w:date="2020-12-28T09:17:00Z" w:initials="CLN">
    <w:p w14:paraId="4B7C73C8" w14:textId="77777777" w:rsidR="00D75AD1" w:rsidRDefault="00D75AD1" w:rsidP="00827C28">
      <w:pPr>
        <w:pStyle w:val="CommentText"/>
        <w:spacing w:after="0"/>
      </w:pPr>
      <w:r>
        <w:rPr>
          <w:rStyle w:val="CommentReference"/>
        </w:rPr>
        <w:annotationRef/>
      </w:r>
      <w:r>
        <w:t>Greg: I believe this is the same model that Brian Roth et al. (2007) used to test for responses of two species to CWH removals.</w:t>
      </w:r>
    </w:p>
    <w:p w14:paraId="0072A377" w14:textId="77777777" w:rsidR="00D75AD1" w:rsidRDefault="00D75AD1" w:rsidP="00827C28">
      <w:pPr>
        <w:pStyle w:val="CommentText"/>
        <w:spacing w:after="0"/>
      </w:pPr>
    </w:p>
    <w:p w14:paraId="2154AE28" w14:textId="48F5BD9C" w:rsidR="00D75AD1" w:rsidRDefault="00D75AD1" w:rsidP="00827C28">
      <w:pPr>
        <w:pStyle w:val="CommentText"/>
        <w:spacing w:after="0"/>
      </w:pPr>
      <w:r w:rsidRPr="002D03D5">
        <w:t>Roth, B.M., I.C. Kaplan</w:t>
      </w:r>
      <w:r w:rsidRPr="002D03D5">
        <w:rPr>
          <w:b/>
          <w:bCs/>
        </w:rPr>
        <w:t xml:space="preserve">, </w:t>
      </w:r>
      <w:r w:rsidRPr="00D540C7">
        <w:t>G.G. Sass</w:t>
      </w:r>
      <w:r w:rsidRPr="002D03D5">
        <w:t xml:space="preserve">, </w:t>
      </w:r>
      <w:r>
        <w:t>P.T. Johnson, A.E. Marburg</w:t>
      </w:r>
      <w:r w:rsidRPr="002D03D5">
        <w:t>, A.C.</w:t>
      </w:r>
      <w:r>
        <w:t xml:space="preserve"> </w:t>
      </w:r>
      <w:r w:rsidRPr="002D03D5">
        <w:t>Yannarell, T.V. Willis, M.G. Turner, and S.R. Carpenter.  2007.  Linking terrestrial and aquatic ecosystems: the role of woody habitat in lake food webs.</w:t>
      </w:r>
      <w:r>
        <w:t xml:space="preserve"> </w:t>
      </w:r>
      <w:r w:rsidRPr="002D03D5">
        <w:t>Ecological Modelling  203:439-452.</w:t>
      </w:r>
    </w:p>
  </w:comment>
  <w:comment w:id="42" w:author="Colin Dassow" w:date="2020-12-29T15:15:00Z" w:initials="CD">
    <w:p w14:paraId="20A88E4B" w14:textId="6AA944C4" w:rsidR="00D75AD1" w:rsidRDefault="00D75AD1">
      <w:pPr>
        <w:pStyle w:val="CommentText"/>
      </w:pPr>
      <w:r>
        <w:rPr>
          <w:rStyle w:val="CommentReference"/>
        </w:rPr>
        <w:annotationRef/>
      </w:r>
      <w:r>
        <w:t>I looked at the paper and it seems like it, or it’s at least very similar</w:t>
      </w:r>
    </w:p>
  </w:comment>
  <w:comment w:id="43" w:author="Chelsey Nieman" w:date="2020-12-28T09:18:00Z" w:initials="CLN">
    <w:p w14:paraId="5FE7E233" w14:textId="0864BF22" w:rsidR="00D75AD1" w:rsidRDefault="00D75AD1">
      <w:pPr>
        <w:pStyle w:val="CommentText"/>
        <w:spacing w:after="0"/>
      </w:pPr>
      <w:r>
        <w:rPr>
          <w:rStyle w:val="CommentReference"/>
        </w:rPr>
        <w:annotationRef/>
      </w:r>
      <w:r>
        <w:t>Greg: You need some citations here.  I would look at Walter and Juanes (1993) and more recent publications by Robert Ahrens.  I think Ahrens et al. (2015) would likely  be a good one.</w:t>
      </w:r>
    </w:p>
  </w:comment>
  <w:comment w:id="44" w:author="Colin Dassow" w:date="2020-12-29T15:19:00Z" w:initials="CD">
    <w:p w14:paraId="336DE230" w14:textId="44CB9254" w:rsidR="00D75AD1" w:rsidRDefault="00D75AD1">
      <w:pPr>
        <w:pStyle w:val="CommentText"/>
      </w:pPr>
      <w:r>
        <w:rPr>
          <w:rStyle w:val="CommentReference"/>
        </w:rPr>
        <w:annotationRef/>
      </w:r>
      <w:r>
        <w:t>I put walters and martell book here instead as that’s what biggs cites for the same purpose in their paper</w:t>
      </w:r>
    </w:p>
  </w:comment>
  <w:comment w:id="46" w:author="Stuart Jones" w:date="2020-12-17T03:17:00Z" w:initials="SJ">
    <w:p w14:paraId="23707D4A" w14:textId="4AE97374" w:rsidR="00D75AD1" w:rsidRDefault="00D75AD1">
      <w:pPr>
        <w:pStyle w:val="CommentText"/>
        <w:spacing w:after="0"/>
      </w:pPr>
      <w:r>
        <w:rPr>
          <w:rStyle w:val="CommentReference"/>
        </w:rPr>
        <w:annotationRef/>
      </w:r>
      <w:r>
        <w:t>Could use an I subscript and then get rid of duplicate equations and references to parameters throughout this section</w:t>
      </w:r>
    </w:p>
  </w:comment>
  <w:comment w:id="47" w:author="Colin Dassow" w:date="2020-12-18T08:07:00Z" w:initials="CD">
    <w:p w14:paraId="220739FE" w14:textId="016F5D92" w:rsidR="00D75AD1" w:rsidRDefault="00D75AD1">
      <w:pPr>
        <w:pStyle w:val="CommentText"/>
        <w:spacing w:after="0"/>
      </w:pPr>
      <w:r>
        <w:rPr>
          <w:rStyle w:val="CommentReference"/>
        </w:rPr>
        <w:annotationRef/>
      </w:r>
      <w:r>
        <w:t>I’m not sure about this, only because of the competition coefficients where both species should be listed as subscripts, how would I handle that?</w:t>
      </w:r>
    </w:p>
  </w:comment>
  <w:comment w:id="48" w:author="Stuart Jones" w:date="2020-12-22T13:58:00Z" w:initials="SJ">
    <w:p w14:paraId="68846FBA" w14:textId="1954DDE5" w:rsidR="00D75AD1" w:rsidRDefault="00D75AD1">
      <w:pPr>
        <w:pStyle w:val="CommentText"/>
        <w:spacing w:after="0"/>
      </w:pPr>
      <w:r>
        <w:rPr>
          <w:rStyle w:val="CommentReference"/>
        </w:rPr>
        <w:annotationRef/>
      </w:r>
      <w:r>
        <w:t>You can use “i” and “j” for these. For the foraging dynamics on juveniles you’d need a summation term. Maybe it is ok to leave it as is for now…</w:t>
      </w:r>
    </w:p>
  </w:comment>
  <w:comment w:id="49" w:author="Colin Dassow" w:date="2020-12-29T15:22:00Z" w:initials="CD">
    <w:p w14:paraId="2F288A59" w14:textId="0CF9A3F4" w:rsidR="00D75AD1" w:rsidRDefault="00D75AD1">
      <w:pPr>
        <w:pStyle w:val="CommentText"/>
      </w:pPr>
      <w:r>
        <w:rPr>
          <w:rStyle w:val="CommentReference"/>
        </w:rPr>
        <w:annotationRef/>
      </w:r>
      <w:r>
        <w:t>I think I’m going to leave it for now</w:t>
      </w:r>
    </w:p>
  </w:comment>
  <w:comment w:id="51" w:author="Chelsey Nieman" w:date="2020-12-23T13:48:00Z" w:initials="CLN">
    <w:p w14:paraId="7808E377" w14:textId="78ACE7E0" w:rsidR="00D75AD1" w:rsidRDefault="00D75AD1">
      <w:pPr>
        <w:pStyle w:val="CommentText"/>
        <w:spacing w:after="0"/>
      </w:pPr>
      <w:r>
        <w:rPr>
          <w:rStyle w:val="CommentReference"/>
        </w:rPr>
        <w:annotationRef/>
      </w:r>
      <w:r>
        <w:t>Chris: This is of course standard for the models that you are building from. But there’s the inconvenient fact that we have published a paper questioning whether the refuge effects on juvenile mortality are actually all that important. Really I think the jury’s still out on this, but it would be disingenuous not to at least cite/address the Ziegler study. Could say something along the lines of recent evidence raising questions about this dynamic, with cite to Ziegler.</w:t>
      </w:r>
    </w:p>
  </w:comment>
  <w:comment w:id="52" w:author="Colin Dassow" w:date="2020-12-26T11:17:00Z" w:initials="CD">
    <w:p w14:paraId="7E0B0094" w14:textId="34B691AA" w:rsidR="00D75AD1" w:rsidRDefault="00D75AD1">
      <w:pPr>
        <w:pStyle w:val="CommentText"/>
        <w:spacing w:after="0"/>
      </w:pPr>
      <w:r>
        <w:rPr>
          <w:rStyle w:val="CommentReference"/>
        </w:rPr>
        <w:annotationRef/>
      </w:r>
      <w:r>
        <w:t>This is a good point, I think we should bring it up here and in the discussion</w:t>
      </w:r>
    </w:p>
  </w:comment>
  <w:comment w:id="53" w:author="Colin Dassow" w:date="2021-01-01T11:24:00Z" w:initials="CD">
    <w:p w14:paraId="18A189B4" w14:textId="4B09EA96" w:rsidR="00D75AD1" w:rsidRDefault="00D75AD1">
      <w:pPr>
        <w:pStyle w:val="CommentText"/>
      </w:pPr>
      <w:r>
        <w:rPr>
          <w:rStyle w:val="CommentReference"/>
        </w:rPr>
        <w:annotationRef/>
      </w:r>
      <w:r>
        <w:t>Looking down at the discussion now, it doesn’t seem like there’s a real need to mention it down there as we don’t get into refuge-driven regime shifts. We should definitely keep what we have here and that may be enough, especially if we change fig. 4 to have fecundity declines instead of refuge declines.</w:t>
      </w:r>
    </w:p>
  </w:comment>
  <w:comment w:id="54" w:author="Colin Dassow" w:date="2020-12-26T11:24:00Z" w:initials="CD">
    <w:p w14:paraId="38D51990" w14:textId="7EB237A3" w:rsidR="00D75AD1" w:rsidRDefault="00D75AD1">
      <w:pPr>
        <w:pStyle w:val="CommentText"/>
        <w:spacing w:after="0"/>
      </w:pPr>
      <w:r>
        <w:rPr>
          <w:rStyle w:val="CommentReference"/>
        </w:rPr>
        <w:annotationRef/>
      </w:r>
      <w:r>
        <w:t>I tried to point out what chris commented above here but also recognize that temperate lakes like we used in his paper may not be representative of all systems?</w:t>
      </w:r>
    </w:p>
  </w:comment>
  <w:comment w:id="55" w:author="Chelsey Nieman" w:date="2020-12-28T11:57:00Z" w:initials="CLN">
    <w:p w14:paraId="1EBEE199" w14:textId="7AAA811D" w:rsidR="00D75AD1" w:rsidRDefault="00D75AD1">
      <w:pPr>
        <w:pStyle w:val="CommentText"/>
        <w:spacing w:after="0"/>
      </w:pPr>
      <w:r>
        <w:rPr>
          <w:rStyle w:val="CommentReference"/>
        </w:rPr>
        <w:annotationRef/>
      </w:r>
      <w:r>
        <w:t xml:space="preserve">I updated the format of this table to align with ASLO guidelines – the only formatting thing we need to remember is to double space the table. </w:t>
      </w:r>
    </w:p>
  </w:comment>
  <w:comment w:id="57" w:author="Chelsey Nieman" w:date="2020-12-28T10:43:00Z" w:initials="CLN">
    <w:p w14:paraId="1D72B2BC" w14:textId="4F3DCB5D" w:rsidR="00D75AD1" w:rsidRDefault="00D75AD1">
      <w:pPr>
        <w:pStyle w:val="CommentText"/>
        <w:spacing w:after="0"/>
      </w:pPr>
      <w:r>
        <w:rPr>
          <w:rStyle w:val="CommentReference"/>
        </w:rPr>
        <w:annotationRef/>
      </w:r>
      <w:r>
        <w:t>I kind of arbitrarily split this paragraph into two – it was really bulky.</w:t>
      </w:r>
    </w:p>
  </w:comment>
  <w:comment w:id="58" w:author="Colin Dassow" w:date="2020-12-31T13:14:00Z" w:initials="CD">
    <w:p w14:paraId="1CF69990" w14:textId="0E478BA1" w:rsidR="00D75AD1" w:rsidRDefault="00D75AD1">
      <w:pPr>
        <w:pStyle w:val="CommentText"/>
      </w:pPr>
      <w:r>
        <w:rPr>
          <w:rStyle w:val="CommentReference"/>
        </w:rPr>
        <w:annotationRef/>
      </w:r>
      <w:r>
        <w:t>I think this is a good spot</w:t>
      </w:r>
    </w:p>
  </w:comment>
  <w:comment w:id="59" w:author="Colin Dassow" w:date="2020-12-30T09:28:00Z" w:initials="CD">
    <w:p w14:paraId="3AA8B063" w14:textId="1E903DF4" w:rsidR="00D75AD1" w:rsidRDefault="00D75AD1">
      <w:pPr>
        <w:pStyle w:val="CommentText"/>
      </w:pPr>
      <w:r>
        <w:rPr>
          <w:rStyle w:val="CommentReference"/>
        </w:rPr>
        <w:annotationRef/>
      </w:r>
      <w:r>
        <w:t>Does it make sense to cite the figure that represents each experiment here to make that link in the reader’s mind?</w:t>
      </w:r>
    </w:p>
  </w:comment>
  <w:comment w:id="60" w:author="Colin Dassow" w:date="2021-01-01T11:26:00Z" w:initials="CD">
    <w:p w14:paraId="378A272B" w14:textId="6C53487F" w:rsidR="00D75AD1" w:rsidRDefault="00D75AD1">
      <w:pPr>
        <w:pStyle w:val="CommentText"/>
      </w:pPr>
      <w:r>
        <w:rPr>
          <w:rStyle w:val="CommentReference"/>
        </w:rPr>
        <w:annotationRef/>
      </w:r>
      <w:r>
        <w:t>If we were going to explicitly label each experiment to reference later on as Chelsey suggested, then here would be the place to do it.</w:t>
      </w:r>
    </w:p>
  </w:comment>
  <w:comment w:id="61" w:author="Stuart Jones" w:date="2020-12-22T14:01:00Z" w:initials="SJ">
    <w:p w14:paraId="5293F8A4" w14:textId="6B73A02E" w:rsidR="00D75AD1" w:rsidRDefault="00D75AD1">
      <w:pPr>
        <w:pStyle w:val="CommentText"/>
        <w:spacing w:after="0"/>
      </w:pPr>
      <w:r>
        <w:rPr>
          <w:rStyle w:val="CommentReference"/>
        </w:rPr>
        <w:annotationRef/>
      </w:r>
      <w:r>
        <w:t>???</w:t>
      </w:r>
    </w:p>
  </w:comment>
  <w:comment w:id="63" w:author="Colin Dassow" w:date="2021-01-02T09:55:00Z" w:initials="CD">
    <w:p w14:paraId="1949AC7B" w14:textId="75EAC12D" w:rsidR="007C7D30" w:rsidRDefault="007C7D30">
      <w:pPr>
        <w:pStyle w:val="CommentText"/>
      </w:pPr>
      <w:r>
        <w:rPr>
          <w:rStyle w:val="CommentReference"/>
        </w:rPr>
        <w:annotationRef/>
      </w:r>
      <w:r>
        <w:t>Colin still needs to add this table in there</w:t>
      </w:r>
    </w:p>
  </w:comment>
  <w:comment w:id="62" w:author="Stuart Jones" w:date="2020-12-22T14:03:00Z" w:initials="SJ">
    <w:p w14:paraId="44B63563" w14:textId="1712A1D9" w:rsidR="00D75AD1" w:rsidRDefault="00D75AD1">
      <w:pPr>
        <w:pStyle w:val="CommentText"/>
        <w:spacing w:after="0"/>
      </w:pPr>
      <w:r>
        <w:rPr>
          <w:rStyle w:val="CommentReference"/>
        </w:rPr>
        <w:annotationRef/>
      </w:r>
      <w:r>
        <w:t>Could tie these to hypotheses from introduction a bit better</w:t>
      </w:r>
    </w:p>
  </w:comment>
  <w:comment w:id="64" w:author="Chelsey Nieman" w:date="2020-12-28T09:38:00Z" w:initials="CLN">
    <w:p w14:paraId="78D583A4" w14:textId="2FD27A85" w:rsidR="00D75AD1" w:rsidRDefault="00D75AD1">
      <w:pPr>
        <w:pStyle w:val="CommentText"/>
        <w:spacing w:after="0"/>
      </w:pPr>
      <w:r>
        <w:rPr>
          <w:rStyle w:val="CommentReference"/>
        </w:rPr>
        <w:annotationRef/>
      </w:r>
      <w:r>
        <w:t>Greg: Playing reviewer devil’s advocate, did you conduct any sensitivity analyses on your model parameters?  Which ones result in big changes when only changed a bit?  Which ones are more robust to larger changes?</w:t>
      </w:r>
    </w:p>
  </w:comment>
  <w:comment w:id="65" w:author="Colin Dassow" w:date="2020-12-31T14:21:00Z" w:initials="CD">
    <w:p w14:paraId="53739B6A" w14:textId="666E35E6" w:rsidR="00D75AD1" w:rsidRDefault="00D75AD1">
      <w:pPr>
        <w:pStyle w:val="CommentText"/>
      </w:pPr>
      <w:r>
        <w:rPr>
          <w:rStyle w:val="CommentReference"/>
        </w:rPr>
        <w:annotationRef/>
      </w:r>
      <w:r>
        <w:t>Yup, cannibalism, and ricker parm ‘b’ are most sensitive in the model. Generally Stable states persisted across all values for all parameters in the analysis with only a few exceptions for extreme parameter values.</w:t>
      </w:r>
    </w:p>
  </w:comment>
  <w:comment w:id="66" w:author="Stuart Jones" w:date="2020-12-22T14:02:00Z" w:initials="SJ">
    <w:p w14:paraId="32DE549E" w14:textId="49E72D00" w:rsidR="00D75AD1" w:rsidRDefault="00D75AD1">
      <w:pPr>
        <w:pStyle w:val="CommentText"/>
        <w:spacing w:after="0"/>
      </w:pPr>
      <w:r>
        <w:rPr>
          <w:rStyle w:val="CommentReference"/>
        </w:rPr>
        <w:annotationRef/>
      </w:r>
      <w:r>
        <w:t>Need to add benefits (and perhaps cost) calculations if that comes into the results.</w:t>
      </w:r>
    </w:p>
  </w:comment>
  <w:comment w:id="68" w:author="Colin Dassow" w:date="2020-11-05T10:12:00Z" w:initials="CD">
    <w:p w14:paraId="0F63DCAE" w14:textId="19722060" w:rsidR="00D75AD1" w:rsidRDefault="00D75AD1">
      <w:pPr>
        <w:pStyle w:val="CommentText"/>
        <w:spacing w:after="0"/>
      </w:pPr>
      <w:r>
        <w:rPr>
          <w:rStyle w:val="CommentReference"/>
        </w:rPr>
        <w:annotationRef/>
      </w:r>
      <w:r>
        <w:t xml:space="preserve">I’ve been thinking about measuring outcomes in terms of which species is more abundant with the goal of species 1 being most abundant. </w:t>
      </w:r>
    </w:p>
    <w:p w14:paraId="4394D60F" w14:textId="3FE4CF0C" w:rsidR="00D75AD1" w:rsidRDefault="00D75AD1">
      <w:pPr>
        <w:pStyle w:val="CommentText"/>
        <w:spacing w:after="0"/>
      </w:pPr>
    </w:p>
    <w:p w14:paraId="47E7D1C8" w14:textId="1DD0D529" w:rsidR="00D75AD1" w:rsidRDefault="00D75AD1">
      <w:pPr>
        <w:pStyle w:val="CommentText"/>
        <w:spacing w:after="0"/>
      </w:pPr>
      <w:r>
        <w:t>Should we think about other ways to measure outcomes? Angler satisfaction? I don’t think this would need to be too complicated, set a value for each species (I’m assuming species 1 values would be higher than species 2) then multiply by abundance and sum across species to get total value to anglers?</w:t>
      </w:r>
    </w:p>
  </w:comment>
  <w:comment w:id="69" w:author="Stuart Jones" w:date="2020-12-17T03:33:00Z" w:initials="SJ">
    <w:p w14:paraId="29E5F105" w14:textId="5A65EAF1" w:rsidR="00D75AD1" w:rsidRDefault="00D75AD1">
      <w:pPr>
        <w:pStyle w:val="CommentText"/>
        <w:spacing w:after="0"/>
      </w:pPr>
      <w:r>
        <w:rPr>
          <w:rStyle w:val="CommentReference"/>
        </w:rPr>
        <w:annotationRef/>
      </w:r>
      <w:r>
        <w:t>Might be interesting to try. I also wondered about something similar from the manager’s perspective. “efficiency” or cost effectiveness of management actions…</w:t>
      </w:r>
    </w:p>
  </w:comment>
  <w:comment w:id="71" w:author="Stuart Jones" w:date="2020-12-22T14:05:00Z" w:initials="SJ">
    <w:p w14:paraId="397EF73B" w14:textId="77777777" w:rsidR="00D75AD1" w:rsidRDefault="00D75AD1">
      <w:pPr>
        <w:pStyle w:val="CommentText"/>
        <w:spacing w:after="0"/>
      </w:pPr>
      <w:r>
        <w:rPr>
          <w:rStyle w:val="CommentReference"/>
        </w:rPr>
        <w:annotationRef/>
      </w:r>
      <w:r>
        <w:t>So habitat doesn’t cause regime shifts, but harvest does?</w:t>
      </w:r>
    </w:p>
    <w:p w14:paraId="263C8D6C" w14:textId="77777777" w:rsidR="00D75AD1" w:rsidRDefault="00D75AD1">
      <w:pPr>
        <w:pStyle w:val="CommentText"/>
        <w:spacing w:after="0"/>
      </w:pPr>
    </w:p>
    <w:p w14:paraId="76B43B17" w14:textId="1C39A8D4" w:rsidR="00D75AD1" w:rsidRDefault="00D75AD1">
      <w:pPr>
        <w:pStyle w:val="CommentText"/>
        <w:spacing w:after="0"/>
      </w:pPr>
      <w:r>
        <w:t>Need a good conceptual topic sentence for this paragraph!</w:t>
      </w:r>
    </w:p>
  </w:comment>
  <w:comment w:id="72" w:author="Colin Dassow" w:date="2020-12-22T16:11:00Z" w:initials="CD">
    <w:p w14:paraId="5C265E8D" w14:textId="38CD6FB6" w:rsidR="00D75AD1" w:rsidRDefault="00D75AD1">
      <w:pPr>
        <w:pStyle w:val="CommentText"/>
        <w:spacing w:after="0"/>
      </w:pPr>
      <w:r>
        <w:rPr>
          <w:rStyle w:val="CommentReference"/>
        </w:rPr>
        <w:annotationRef/>
      </w:r>
      <w:r>
        <w:t>Here we’re not changing habitat, I see now how the sentence before this muddies this up a bit since the simulation that one is referring to in the supplement is different from this one. We’ll have to clear this up.</w:t>
      </w:r>
    </w:p>
  </w:comment>
  <w:comment w:id="73" w:author="Stuart Jones" w:date="2020-12-22T14:05:00Z" w:initials="SJ">
    <w:p w14:paraId="6B0E97F1" w14:textId="6E2C1FA1" w:rsidR="00D75AD1" w:rsidRDefault="00D75AD1">
      <w:pPr>
        <w:pStyle w:val="CommentText"/>
        <w:spacing w:after="0"/>
      </w:pPr>
      <w:r>
        <w:rPr>
          <w:rStyle w:val="CommentReference"/>
        </w:rPr>
        <w:annotationRef/>
      </w:r>
      <w:r>
        <w:t>The combination of numbers for harvest with Species 1 and Species 2 makes this hard to follow. Either use “low” and “high” harvest or could we give Species 1 and 2 names like “desired” and “opportunistic” or “harvest” and “catch-release”?</w:t>
      </w:r>
    </w:p>
  </w:comment>
  <w:comment w:id="74" w:author="Chelsey Nieman" w:date="2020-12-23T10:50:00Z" w:initials="CLN">
    <w:p w14:paraId="77E15A61" w14:textId="07615C6F" w:rsidR="00D75AD1" w:rsidRDefault="00D75AD1">
      <w:pPr>
        <w:pStyle w:val="CommentText"/>
        <w:spacing w:after="0"/>
      </w:pPr>
      <w:r>
        <w:rPr>
          <w:rStyle w:val="CommentReference"/>
        </w:rPr>
        <w:annotationRef/>
      </w:r>
      <w:r>
        <w:t xml:space="preserve">I vote that we go with ‘low’, ‘moderate’, and ‘high’ harvest rates? I think putting numbers on harvest (when it is qE) is a little abstract? And that putting it in relative terms make a little more sense? </w:t>
      </w:r>
    </w:p>
  </w:comment>
  <w:comment w:id="75" w:author="Chelsey Nieman" w:date="2020-12-23T10:19:00Z" w:initials="CLN">
    <w:p w14:paraId="66F768CA" w14:textId="5CD935BA" w:rsidR="00D75AD1" w:rsidRDefault="00D75AD1">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76" w:author="Colin Dassow" w:date="2020-12-26T12:15:00Z" w:initials="CD">
    <w:p w14:paraId="426AF9A1" w14:textId="15936CF6" w:rsidR="00D75AD1" w:rsidRDefault="00D75AD1">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w:t>
      </w:r>
    </w:p>
  </w:comment>
  <w:comment w:id="77" w:author="Colin Dassow" w:date="2020-12-31T14:59:00Z" w:initials="CD">
    <w:p w14:paraId="261F61B0" w14:textId="5A7225F2" w:rsidR="00D75AD1" w:rsidRDefault="00D75AD1">
      <w:pPr>
        <w:pStyle w:val="CommentText"/>
      </w:pPr>
      <w:r>
        <w:rPr>
          <w:rStyle w:val="CommentReference"/>
        </w:rPr>
        <w:annotationRef/>
      </w:r>
      <w:r>
        <w:t>I’m still not sure this fits with the theme of this paragraph, maybe it should be in the model experiments part of the methods?</w:t>
      </w:r>
    </w:p>
  </w:comment>
  <w:comment w:id="78" w:author="Chelsey Nieman" w:date="2020-12-18T15:22:00Z" w:initials="CLN">
    <w:p w14:paraId="787D18A8" w14:textId="77777777" w:rsidR="00D75AD1" w:rsidRDefault="00D75AD1" w:rsidP="007C320D">
      <w:pPr>
        <w:pStyle w:val="CommentText"/>
        <w:spacing w:after="0"/>
      </w:pPr>
      <w:r>
        <w:rPr>
          <w:rStyle w:val="CommentReference"/>
        </w:rPr>
        <w:annotationRef/>
      </w:r>
      <w:r>
        <w:t xml:space="preserve">2. </w:t>
      </w:r>
      <w:r>
        <w:rPr>
          <w:rFonts w:ascii="Times New Roman" w:hAnsi="Times New Roman" w:cs="Times New Roman"/>
        </w:rPr>
        <w:t xml:space="preserve">implications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w:t>
      </w:r>
      <w:r>
        <w:rPr>
          <w:rStyle w:val="CommentReference"/>
        </w:rPr>
        <w:annotationRef/>
      </w:r>
      <w:r>
        <w:rPr>
          <w:rFonts w:ascii="Times New Roman" w:hAnsi="Times New Roman" w:cs="Times New Roman"/>
        </w:rPr>
        <w:t>(species 1 and 2), and the resultant influence on species dynamics</w:t>
      </w:r>
    </w:p>
  </w:comment>
  <w:comment w:id="79" w:author="Stuart Jones" w:date="2020-12-22T14:07:00Z" w:initials="SJ">
    <w:p w14:paraId="2FC318C9" w14:textId="77777777" w:rsidR="00D75AD1" w:rsidRDefault="00D75AD1">
      <w:pPr>
        <w:pStyle w:val="CommentText"/>
        <w:spacing w:after="0"/>
      </w:pPr>
      <w:r>
        <w:rPr>
          <w:rStyle w:val="CommentReference"/>
        </w:rPr>
        <w:annotationRef/>
      </w:r>
      <w:r>
        <w:t>The methods should better describe what is meant by this…</w:t>
      </w:r>
    </w:p>
    <w:p w14:paraId="472D0B62" w14:textId="77777777" w:rsidR="00D75AD1" w:rsidRDefault="00D75AD1">
      <w:pPr>
        <w:pStyle w:val="CommentText"/>
        <w:spacing w:after="0"/>
      </w:pPr>
    </w:p>
    <w:p w14:paraId="12B20282" w14:textId="7476D692" w:rsidR="00D75AD1" w:rsidRDefault="00D75AD1">
      <w:pPr>
        <w:pStyle w:val="CommentText"/>
        <w:spacing w:after="0"/>
      </w:pPr>
      <w:r>
        <w:t>Is the intention to have simulations wehre the manager “knows” that the interactions exist between the species or doesn’t? OR Is the intention that the simulations just have harvest limits or stocking on both species instead of just one?</w:t>
      </w:r>
    </w:p>
  </w:comment>
  <w:comment w:id="80" w:author="Colin Dassow" w:date="2020-12-26T12:27:00Z" w:initials="CD">
    <w:p w14:paraId="2DE6F2D0" w14:textId="191C18B8" w:rsidR="00D75AD1" w:rsidRDefault="00D75AD1">
      <w:pPr>
        <w:pStyle w:val="CommentText"/>
        <w:spacing w:after="0"/>
      </w:pPr>
      <w:r>
        <w:rPr>
          <w:rStyle w:val="CommentReference"/>
        </w:rPr>
        <w:annotationRef/>
      </w:r>
      <w:r>
        <w:t>Go back to the methods and do this…This is where I left off 12.26.2020 - done</w:t>
      </w:r>
    </w:p>
  </w:comment>
  <w:comment w:id="81" w:author="Colin Dassow" w:date="2020-12-30T09:40:00Z" w:initials="CD">
    <w:p w14:paraId="014E2E90" w14:textId="7B572CA0" w:rsidR="00D75AD1" w:rsidRDefault="00D75AD1">
      <w:pPr>
        <w:pStyle w:val="CommentText"/>
      </w:pPr>
      <w:r>
        <w:rPr>
          <w:rStyle w:val="CommentReference"/>
        </w:rPr>
        <w:annotationRef/>
      </w:r>
      <w:r>
        <w:t>Add another one in here maybe the lorenzen stocking chapter</w:t>
      </w:r>
    </w:p>
  </w:comment>
  <w:comment w:id="82" w:author="Colin Dassow" w:date="2020-12-30T09:47:00Z" w:initials="CD">
    <w:p w14:paraId="12DE1C92" w14:textId="3F2447F9" w:rsidR="00D75AD1" w:rsidRDefault="00D75AD1">
      <w:pPr>
        <w:pStyle w:val="CommentText"/>
      </w:pPr>
      <w:r>
        <w:rPr>
          <w:rStyle w:val="CommentReference"/>
        </w:rPr>
        <w:annotationRef/>
      </w:r>
      <w:r>
        <w:t>This probably needs more work to back this up. Does stocking speed up the flip at a given harvest level as opposed to no stocking? When stocking does work is it because the number of stocked fish is greater than the number removed?</w:t>
      </w:r>
    </w:p>
  </w:comment>
  <w:comment w:id="83" w:author="Colin Dassow" w:date="2021-01-01T11:07:00Z" w:initials="CD">
    <w:p w14:paraId="5B0F0832" w14:textId="62179693" w:rsidR="00D75AD1" w:rsidRDefault="00D75AD1">
      <w:pPr>
        <w:pStyle w:val="CommentText"/>
      </w:pPr>
      <w:r>
        <w:rPr>
          <w:rStyle w:val="CommentReference"/>
        </w:rPr>
        <w:annotationRef/>
      </w:r>
      <w:r>
        <w:t>I think fig S3 in our supplement does this along with Fig 2. I don’t know that more evidence is needed at this point.</w:t>
      </w:r>
    </w:p>
  </w:comment>
  <w:comment w:id="87" w:author="Colin Dassow" w:date="2020-12-27T11:04:00Z" w:initials="CD">
    <w:p w14:paraId="57EF0C45" w14:textId="0276385C" w:rsidR="00D75AD1" w:rsidRDefault="00D75AD1">
      <w:pPr>
        <w:pStyle w:val="CommentText"/>
        <w:spacing w:after="0"/>
      </w:pPr>
      <w:r>
        <w:rPr>
          <w:rStyle w:val="CommentReference"/>
        </w:rPr>
        <w:annotationRef/>
      </w:r>
      <w:r>
        <w:t>This can maybe be cut, I describe this now in the model experiments paragraph of the methods.</w:t>
      </w:r>
    </w:p>
  </w:comment>
  <w:comment w:id="88" w:author="Chelsey Nieman" w:date="2020-12-28T10:48:00Z" w:initials="CLN">
    <w:p w14:paraId="30523D4F" w14:textId="21AF4C3B" w:rsidR="00D75AD1" w:rsidRDefault="00D75AD1">
      <w:pPr>
        <w:pStyle w:val="CommentText"/>
        <w:spacing w:after="0"/>
      </w:pPr>
      <w:r>
        <w:rPr>
          <w:rStyle w:val="CommentReference"/>
        </w:rPr>
        <w:annotationRef/>
      </w:r>
      <w:r>
        <w:t xml:space="preserve">I think cutting it might be the right move – we don’t want to re-explain methods in the results section. </w:t>
      </w:r>
    </w:p>
  </w:comment>
  <w:comment w:id="84" w:author="Stuart Jones" w:date="2020-12-22T14:10:00Z" w:initials="SJ">
    <w:p w14:paraId="53AEA8B9" w14:textId="37FC1804" w:rsidR="00D75AD1" w:rsidRDefault="00D75AD1">
      <w:pPr>
        <w:pStyle w:val="CommentText"/>
        <w:spacing w:after="0"/>
      </w:pPr>
      <w:r>
        <w:rPr>
          <w:rStyle w:val="CommentReference"/>
        </w:rPr>
        <w:annotationRef/>
      </w:r>
      <w:r>
        <w:t>This seems like the 2</w:t>
      </w:r>
      <w:r w:rsidRPr="00D004EC">
        <w:rPr>
          <w:vertAlign w:val="superscript"/>
        </w:rPr>
        <w:t>nd</w:t>
      </w:r>
      <w:r>
        <w:t xml:space="preserve"> version of my previous comment. Is this really or intention? The introduction set up feels more like the 1</w:t>
      </w:r>
      <w:r w:rsidRPr="00D004EC">
        <w:rPr>
          <w:vertAlign w:val="superscript"/>
        </w:rPr>
        <w:t>st</w:t>
      </w:r>
      <w:r>
        <w:t xml:space="preserve"> version in my previous comment…</w:t>
      </w:r>
    </w:p>
  </w:comment>
  <w:comment w:id="85" w:author="Colin Dassow" w:date="2020-12-22T16:14:00Z" w:initials="CD">
    <w:p w14:paraId="127E7514" w14:textId="7683BE1C" w:rsidR="00D75AD1" w:rsidRDefault="00D75AD1">
      <w:pPr>
        <w:pStyle w:val="CommentText"/>
        <w:spacing w:after="0"/>
      </w:pPr>
      <w:r>
        <w:rPr>
          <w:rStyle w:val="CommentReference"/>
        </w:rPr>
        <w:annotationRef/>
      </w:r>
      <w:r>
        <w:t>I think we want this to be about managers recognizing that the interactions are there and using them. That’s what the intro is about, to me at least</w:t>
      </w:r>
    </w:p>
  </w:comment>
  <w:comment w:id="86" w:author="Colin Dassow" w:date="2020-12-27T10:24:00Z" w:initials="CD">
    <w:p w14:paraId="79263FFD" w14:textId="7ED20E96" w:rsidR="00D75AD1" w:rsidRDefault="00D75AD1">
      <w:pPr>
        <w:pStyle w:val="CommentText"/>
        <w:spacing w:after="0"/>
      </w:pPr>
      <w:r>
        <w:rPr>
          <w:rStyle w:val="CommentReference"/>
        </w:rPr>
        <w:annotationRef/>
      </w:r>
      <w:r>
        <w:t>Done, I modified the first bit of this chunk</w:t>
      </w:r>
    </w:p>
  </w:comment>
  <w:comment w:id="89" w:author="Stuart Jones" w:date="2020-12-22T14:10:00Z" w:initials="SJ">
    <w:p w14:paraId="0E7F2171" w14:textId="326B2672" w:rsidR="00D75AD1" w:rsidRDefault="00D75AD1">
      <w:pPr>
        <w:pStyle w:val="CommentText"/>
        <w:spacing w:after="0"/>
      </w:pPr>
      <w:r>
        <w:rPr>
          <w:rStyle w:val="CommentReference"/>
        </w:rPr>
        <w:annotationRef/>
      </w:r>
      <w:r>
        <w:t>good</w:t>
      </w:r>
    </w:p>
  </w:comment>
  <w:comment w:id="90" w:author="Colin Dassow" w:date="2020-12-02T16:01:00Z" w:initials="CD">
    <w:p w14:paraId="3673833B" w14:textId="77777777" w:rsidR="00D75AD1" w:rsidRDefault="00D75AD1" w:rsidP="00261A1B">
      <w:pPr>
        <w:pStyle w:val="CommentText"/>
        <w:spacing w:after="0"/>
      </w:pPr>
      <w:r>
        <w:rPr>
          <w:rStyle w:val="CommentReference"/>
        </w:rPr>
        <w:annotationRef/>
      </w:r>
      <w:r>
        <w:t>Create a supplemental info to show these dynamics.</w:t>
      </w:r>
    </w:p>
  </w:comment>
  <w:comment w:id="91" w:author="Colin Dassow" w:date="2020-12-22T16:15:00Z" w:initials="CD">
    <w:p w14:paraId="1467D6DE" w14:textId="3A1C308E" w:rsidR="00D75AD1" w:rsidRDefault="00D75AD1">
      <w:pPr>
        <w:pStyle w:val="CommentText"/>
        <w:spacing w:after="0"/>
      </w:pPr>
      <w:r>
        <w:rPr>
          <w:rStyle w:val="CommentReference"/>
        </w:rPr>
        <w:annotationRef/>
      </w:r>
      <w:r>
        <w:t>Done! Woo!</w:t>
      </w:r>
    </w:p>
  </w:comment>
  <w:comment w:id="92" w:author="Chelsey Nieman" w:date="2020-12-28T11:59:00Z" w:initials="CLN">
    <w:p w14:paraId="43543E46" w14:textId="65073F6A" w:rsidR="00D75AD1" w:rsidRDefault="00D75AD1">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93" w:author="Colin Dassow" w:date="2020-12-29T15:26:00Z" w:initials="CD">
    <w:p w14:paraId="6A951EB6" w14:textId="20ABF6FF" w:rsidR="00D75AD1" w:rsidRDefault="00D75AD1">
      <w:pPr>
        <w:pStyle w:val="CommentText"/>
      </w:pPr>
      <w:r>
        <w:rPr>
          <w:rStyle w:val="CommentReference"/>
        </w:rPr>
        <w:annotationRef/>
      </w:r>
      <w:r>
        <w:t>Ya that might make sense, we would want to number the model experiments then or at least come up with a short-hand label for them then right?</w:t>
      </w:r>
    </w:p>
  </w:comment>
  <w:comment w:id="94" w:author="Chelsey Nieman" w:date="2020-12-23T13:49:00Z" w:initials="CLN">
    <w:p w14:paraId="72DCE97C" w14:textId="06CBA9E0" w:rsidR="00D75AD1" w:rsidRDefault="00D75AD1">
      <w:pPr>
        <w:pStyle w:val="CommentText"/>
        <w:spacing w:after="0"/>
      </w:pPr>
      <w:r>
        <w:rPr>
          <w:rStyle w:val="CommentReference"/>
        </w:rPr>
        <w:annotationRef/>
      </w:r>
      <w:r>
        <w:t>Chris: In legend, make it clearer which is solid line and which is dashed. Also use clearer wording than “maintain 1, harv 2” etc.</w:t>
      </w:r>
    </w:p>
  </w:comment>
  <w:comment w:id="95" w:author="Colin Dassow" w:date="2020-12-27T10:25:00Z" w:initials="CD">
    <w:p w14:paraId="4C5A0B37" w14:textId="1427AE85" w:rsidR="00D75AD1" w:rsidRDefault="00D75AD1">
      <w:pPr>
        <w:pStyle w:val="CommentText"/>
        <w:spacing w:after="0"/>
      </w:pPr>
      <w:r>
        <w:rPr>
          <w:rStyle w:val="CommentReference"/>
        </w:rPr>
        <w:annotationRef/>
      </w:r>
      <w:r>
        <w:t>Get rid of line legend. I’ve added text in caption</w:t>
      </w:r>
    </w:p>
  </w:comment>
  <w:comment w:id="96" w:author="Stuart Jones" w:date="2020-12-22T14:12:00Z" w:initials="SJ">
    <w:p w14:paraId="60E0D672" w14:textId="46618ADB" w:rsidR="00D75AD1" w:rsidRDefault="00D75AD1">
      <w:pPr>
        <w:pStyle w:val="CommentText"/>
        <w:spacing w:after="0"/>
      </w:pPr>
      <w:r>
        <w:rPr>
          <w:rStyle w:val="CommentReference"/>
        </w:rPr>
        <w:annotationRef/>
      </w:r>
      <w:r>
        <w:t>The key is confusing… Is the interpretation that the solid line has many more management scenarios where Species 1 dominates because it includes active management of Species 2?</w:t>
      </w:r>
    </w:p>
  </w:comment>
  <w:comment w:id="97" w:author="Colin Dassow" w:date="2020-12-22T16:16:00Z" w:initials="CD">
    <w:p w14:paraId="41C90E3A" w14:textId="622A919B" w:rsidR="00D75AD1" w:rsidRDefault="00D75AD1">
      <w:pPr>
        <w:pStyle w:val="CommentText"/>
        <w:spacing w:after="0"/>
      </w:pPr>
      <w:r>
        <w:rPr>
          <w:rStyle w:val="CommentReference"/>
        </w:rPr>
        <w:annotationRef/>
      </w:r>
      <w:r>
        <w:t>Yes, that’s the right take away</w:t>
      </w:r>
    </w:p>
  </w:comment>
  <w:comment w:id="98" w:author="Chelsey Nieman" w:date="2020-12-23T13:52:00Z" w:initials="CLN">
    <w:p w14:paraId="2F9B0FD4" w14:textId="4455C137" w:rsidR="00D75AD1" w:rsidRDefault="00D75AD1">
      <w:pPr>
        <w:pStyle w:val="CommentText"/>
        <w:spacing w:after="0"/>
      </w:pPr>
      <w:r>
        <w:rPr>
          <w:rStyle w:val="CommentReference"/>
        </w:rPr>
        <w:annotationRef/>
      </w:r>
      <w:r>
        <w:t xml:space="preserve">How can we make this really obvious in the narrative? </w:t>
      </w:r>
    </w:p>
  </w:comment>
  <w:comment w:id="99" w:author="Colin Dassow" w:date="2020-12-27T11:02:00Z" w:initials="CD">
    <w:p w14:paraId="76ECCCA3" w14:textId="3F5324DF" w:rsidR="00D75AD1" w:rsidRDefault="00D75AD1">
      <w:pPr>
        <w:pStyle w:val="CommentText"/>
        <w:spacing w:after="0"/>
      </w:pPr>
      <w:r>
        <w:rPr>
          <w:rStyle w:val="CommentReference"/>
        </w:rPr>
        <w:annotationRef/>
      </w:r>
      <w:r>
        <w:t>I think I’ve done this now?</w:t>
      </w:r>
    </w:p>
  </w:comment>
  <w:comment w:id="106" w:author="Stuart Jones" w:date="2020-12-22T14:14:00Z" w:initials="SJ">
    <w:p w14:paraId="4C9BF8AA" w14:textId="5F7AD13A" w:rsidR="00D75AD1" w:rsidRDefault="00D75AD1">
      <w:pPr>
        <w:pStyle w:val="CommentText"/>
        <w:spacing w:after="0"/>
      </w:pPr>
      <w:r>
        <w:rPr>
          <w:rStyle w:val="CommentReference"/>
        </w:rPr>
        <w:annotationRef/>
      </w:r>
      <w:r>
        <w:t>In a Species 1 dominated state?</w:t>
      </w:r>
    </w:p>
  </w:comment>
  <w:comment w:id="107" w:author="Colin Dassow" w:date="2020-12-22T16:17:00Z" w:initials="CD">
    <w:p w14:paraId="4AADE674" w14:textId="21343D2E" w:rsidR="00D75AD1" w:rsidRDefault="00D75AD1">
      <w:pPr>
        <w:pStyle w:val="CommentText"/>
        <w:spacing w:after="0"/>
      </w:pPr>
      <w:r>
        <w:rPr>
          <w:rStyle w:val="CommentReference"/>
        </w:rPr>
        <w:annotationRef/>
      </w:r>
      <w:r>
        <w:t>yes</w:t>
      </w:r>
    </w:p>
  </w:comment>
  <w:comment w:id="108" w:author="Colin Dassow" w:date="2020-11-05T10:02:00Z" w:initials="CD">
    <w:p w14:paraId="3A8A502C" w14:textId="77777777" w:rsidR="00D75AD1" w:rsidRDefault="00D75AD1">
      <w:pPr>
        <w:pStyle w:val="CommentText"/>
        <w:spacing w:after="0"/>
      </w:pPr>
      <w:r>
        <w:rPr>
          <w:rStyle w:val="CommentReference"/>
        </w:rPr>
        <w:annotationRef/>
      </w:r>
      <w:r>
        <w:t>Here I normalized both axes instead of using the raw numbers since it’s all relative. Not sure if this is better or not but thought it was worth a try</w:t>
      </w:r>
    </w:p>
  </w:comment>
  <w:comment w:id="109" w:author="Colin Dassow" w:date="2020-12-19T13:43:00Z" w:initials="CD">
    <w:p w14:paraId="6FCA5423" w14:textId="2264D345" w:rsidR="00D75AD1" w:rsidRDefault="00D75AD1">
      <w:pPr>
        <w:pStyle w:val="CommentText"/>
        <w:spacing w:after="0"/>
      </w:pPr>
      <w:r>
        <w:rPr>
          <w:rStyle w:val="CommentReference"/>
        </w:rPr>
        <w:annotationRef/>
      </w:r>
      <w:r>
        <w:t>Switch these back to actual values</w:t>
      </w:r>
    </w:p>
  </w:comment>
  <w:comment w:id="110" w:author="Colin Dassow" w:date="2020-12-22T16:17:00Z" w:initials="CD">
    <w:p w14:paraId="5CD6C198" w14:textId="4F481AC6" w:rsidR="00D75AD1" w:rsidRDefault="00D75AD1">
      <w:pPr>
        <w:pStyle w:val="CommentText"/>
        <w:spacing w:after="0"/>
      </w:pPr>
      <w:r>
        <w:rPr>
          <w:rStyle w:val="CommentReference"/>
        </w:rPr>
        <w:annotationRef/>
      </w:r>
      <w:r>
        <w:t>Done!</w:t>
      </w:r>
    </w:p>
  </w:comment>
  <w:comment w:id="114" w:author="Chelsey Nieman" w:date="2020-12-18T15:23:00Z" w:initials="CLN">
    <w:p w14:paraId="2EFDBECD" w14:textId="77777777" w:rsidR="00D75AD1" w:rsidRDefault="00D75AD1" w:rsidP="00261A1B">
      <w:pPr>
        <w:pStyle w:val="CommentText"/>
        <w:spacing w:after="0"/>
      </w:pPr>
      <w:r>
        <w:rPr>
          <w:rStyle w:val="CommentReference"/>
        </w:rPr>
        <w:annotationRef/>
      </w:r>
      <w:r>
        <w:t xml:space="preserve">4. </w:t>
      </w:r>
      <w:r>
        <w:rPr>
          <w:rFonts w:ascii="Times New Roman" w:hAnsi="Times New Roman" w:cs="Times New Roman"/>
        </w:rPr>
        <w:t>slow changes in habitat availability and the resultant influences on stable states. Within this model experiment, we take a safe-operating space approach where managers use the tools at their disposal to keep a system in the desired stable state despite slow moving changes outside their control</w:t>
      </w:r>
    </w:p>
  </w:comment>
  <w:comment w:id="111" w:author="Stuart Jones" w:date="2020-12-22T14:16:00Z" w:initials="SJ">
    <w:p w14:paraId="2419BE43" w14:textId="77777777" w:rsidR="00D75AD1" w:rsidRDefault="00D75AD1">
      <w:pPr>
        <w:pStyle w:val="CommentText"/>
        <w:spacing w:after="0"/>
      </w:pPr>
      <w:r>
        <w:rPr>
          <w:rStyle w:val="CommentReference"/>
        </w:rPr>
        <w:annotationRef/>
      </w:r>
      <w:r>
        <w:t>I don’t uunderstand what I’m supposed to take away from this paragraph…</w:t>
      </w:r>
    </w:p>
    <w:p w14:paraId="733A3E12" w14:textId="77777777" w:rsidR="00D75AD1" w:rsidRDefault="00D75AD1">
      <w:pPr>
        <w:pStyle w:val="CommentText"/>
        <w:spacing w:after="0"/>
      </w:pPr>
    </w:p>
    <w:p w14:paraId="004C0605" w14:textId="77777777" w:rsidR="00D75AD1" w:rsidRDefault="00D75AD1">
      <w:pPr>
        <w:pStyle w:val="CommentText"/>
        <w:spacing w:after="0"/>
      </w:pPr>
      <w:r>
        <w:br/>
        <w:t>Given the early results that show changes in h can’t drive a regime shift this doesn’t seem like the right “safe operating space” experiment…</w:t>
      </w:r>
    </w:p>
    <w:p w14:paraId="41686BBC" w14:textId="5842F9CB" w:rsidR="00D75AD1" w:rsidRDefault="00D75AD1">
      <w:pPr>
        <w:pStyle w:val="CommentText"/>
        <w:spacing w:after="0"/>
      </w:pPr>
    </w:p>
    <w:p w14:paraId="1C75BF62" w14:textId="512835CB" w:rsidR="00D75AD1" w:rsidRDefault="00D75AD1">
      <w:pPr>
        <w:pStyle w:val="CommentText"/>
        <w:spacing w:after="0"/>
      </w:pPr>
      <w:r>
        <w:t>I guess that is why Figure 4 has never felt very convincing…</w:t>
      </w:r>
    </w:p>
    <w:p w14:paraId="55A1CF5A" w14:textId="77777777" w:rsidR="00D75AD1" w:rsidRDefault="00D75AD1">
      <w:pPr>
        <w:pStyle w:val="CommentText"/>
        <w:spacing w:after="0"/>
      </w:pPr>
    </w:p>
    <w:p w14:paraId="05B99882" w14:textId="432E0A03" w:rsidR="00D75AD1" w:rsidRDefault="00D75AD1">
      <w:pPr>
        <w:pStyle w:val="CommentText"/>
        <w:spacing w:after="0"/>
      </w:pPr>
      <w:r>
        <w:t>Could play with  Species 1 recruitment instead?</w:t>
      </w:r>
    </w:p>
  </w:comment>
  <w:comment w:id="112" w:author="Colin Dassow" w:date="2020-12-22T16:18:00Z" w:initials="CD">
    <w:p w14:paraId="571E649C" w14:textId="144677DE" w:rsidR="00D75AD1" w:rsidRDefault="00D75AD1">
      <w:pPr>
        <w:pStyle w:val="CommentText"/>
        <w:spacing w:after="0"/>
      </w:pPr>
      <w:r>
        <w:rPr>
          <w:rStyle w:val="CommentReference"/>
        </w:rPr>
        <w:annotationRef/>
      </w:r>
      <w:r>
        <w:t>Clearing up the confusion from above might help here or maybe there still is something to address</w:t>
      </w:r>
    </w:p>
  </w:comment>
  <w:comment w:id="113" w:author="Colin Dassow" w:date="2020-12-27T11:25:00Z" w:initials="CD">
    <w:p w14:paraId="4F83CF6C" w14:textId="1C0B1747" w:rsidR="00D75AD1" w:rsidRDefault="00D75AD1">
      <w:pPr>
        <w:pStyle w:val="CommentText"/>
        <w:spacing w:after="0"/>
      </w:pPr>
      <w:r>
        <w:rPr>
          <w:rStyle w:val="CommentReference"/>
        </w:rPr>
        <w:annotationRef/>
      </w:r>
      <w:r>
        <w:t>Colin needs to go back to the code on this fig to make sure we’re interpreting it correctly</w:t>
      </w:r>
    </w:p>
  </w:comment>
  <w:comment w:id="115" w:author="Chelsey Nieman" w:date="2020-12-28T09:46:00Z" w:initials="CLN">
    <w:p w14:paraId="3ACFE9B8" w14:textId="54125077" w:rsidR="00D75AD1" w:rsidRDefault="00D75AD1">
      <w:pPr>
        <w:pStyle w:val="CommentText"/>
        <w:spacing w:after="0"/>
      </w:pPr>
      <w:r>
        <w:rPr>
          <w:rStyle w:val="CommentReference"/>
        </w:rPr>
        <w:annotationRef/>
      </w:r>
      <w:r>
        <w:t>Greg: This can sometimes be managed for.  CWH additions, littoral and offshore rock additions, etc.</w:t>
      </w:r>
    </w:p>
  </w:comment>
  <w:comment w:id="116" w:author="Colin Dassow" w:date="2020-12-29T15:35:00Z" w:initials="CD">
    <w:p w14:paraId="18CF72EF" w14:textId="2D8813E7" w:rsidR="00D75AD1" w:rsidRDefault="00D75AD1">
      <w:pPr>
        <w:pStyle w:val="CommentText"/>
      </w:pPr>
      <w:r>
        <w:rPr>
          <w:rStyle w:val="CommentReference"/>
        </w:rPr>
        <w:annotationRef/>
      </w:r>
      <w:r>
        <w:t>I’ve edited the language around this bit to hopefully account for this now</w:t>
      </w:r>
    </w:p>
  </w:comment>
  <w:comment w:id="117" w:author="Colin Dassow" w:date="2020-11-05T08:42:00Z" w:initials="CD">
    <w:p w14:paraId="6B41C774" w14:textId="77777777" w:rsidR="00D75AD1" w:rsidRDefault="00D75AD1" w:rsidP="00261A1B">
      <w:pPr>
        <w:pStyle w:val="CommentText"/>
        <w:spacing w:after="0"/>
      </w:pPr>
      <w:r>
        <w:rPr>
          <w:rStyle w:val="CommentReference"/>
        </w:rPr>
        <w:annotationRef/>
      </w:r>
      <w:r w:rsidRPr="009C0A6B">
        <w:t>There’s a lot of nuance here as far as what level of stocking and harvest is appropriate and I think it’ll be easier to talk about in the discussion but I’m less certain about what should be included in the results</w:t>
      </w:r>
      <w:r>
        <w:t>.</w:t>
      </w:r>
    </w:p>
    <w:p w14:paraId="558D8D59" w14:textId="77777777" w:rsidR="00D75AD1" w:rsidRDefault="00D75AD1" w:rsidP="00261A1B">
      <w:pPr>
        <w:pStyle w:val="CommentText"/>
        <w:spacing w:after="0"/>
      </w:pPr>
    </w:p>
    <w:p w14:paraId="327471DD" w14:textId="77777777" w:rsidR="00D75AD1" w:rsidRDefault="00D75AD1" w:rsidP="00261A1B">
      <w:pPr>
        <w:pStyle w:val="CommentText"/>
        <w:spacing w:after="0"/>
      </w:pPr>
    </w:p>
    <w:p w14:paraId="3840FFA8" w14:textId="77777777" w:rsidR="00D75AD1" w:rsidRPr="009C0A6B" w:rsidRDefault="00D75AD1" w:rsidP="00261A1B">
      <w:pPr>
        <w:pStyle w:val="CommentText"/>
        <w:spacing w:after="0"/>
      </w:pPr>
      <w:r>
        <w:t>This is also a good spot to talk about cost of stocking vs. cost of having anglers harvest a competitor. Most of this should come in the discussion though I think.</w:t>
      </w:r>
    </w:p>
  </w:comment>
  <w:comment w:id="118" w:author="Sass, Gregory G" w:date="2020-11-11T18:37:00Z" w:initials="SGG">
    <w:p w14:paraId="309C97BD" w14:textId="77777777" w:rsidR="00D75AD1" w:rsidRDefault="00D75AD1" w:rsidP="00261A1B">
      <w:pPr>
        <w:pStyle w:val="CommentText"/>
        <w:spacing w:after="0"/>
      </w:pPr>
      <w:r>
        <w:rPr>
          <w:rStyle w:val="CommentReference"/>
        </w:rPr>
        <w:annotationRef/>
      </w:r>
      <w:r>
        <w:t>I agree Colin.  There is much to discuss here and it belongs in the Discussion.  Certainly cost of stocking compared to just having anglers do the work for managers through harvest.  The voluntary catch and release literature should be brought into this Discussion as should situations where stocking is simply ineffective due to low survival based on other factors like habitat loss or climate change.  Despite our best efforts in stocking, its often unable to replicate mother nature.  This needs to be considered and could be put in a safe operating space context.</w:t>
      </w:r>
    </w:p>
  </w:comment>
  <w:comment w:id="119" w:author="Colin Dassow" w:date="2021-01-01T11:32:00Z" w:initials="CD">
    <w:p w14:paraId="75198999" w14:textId="2A6EDE74" w:rsidR="00D75AD1" w:rsidRDefault="00D75AD1">
      <w:pPr>
        <w:pStyle w:val="CommentText"/>
      </w:pPr>
      <w:r>
        <w:rPr>
          <w:rStyle w:val="CommentReference"/>
        </w:rPr>
        <w:annotationRef/>
      </w:r>
      <w:r>
        <w:t>I think more can be done here to bring in CR lit and stocking lit (or maybe that part is fine). It also seems like maybe our discussion has changed a bit and this may no longer be necessary?</w:t>
      </w:r>
    </w:p>
  </w:comment>
  <w:comment w:id="120" w:author="Chelsey Nieman" w:date="2020-12-18T16:40:00Z" w:initials="CLN">
    <w:p w14:paraId="1809AA7A" w14:textId="704F04AC" w:rsidR="00D75AD1" w:rsidRDefault="00D75AD1">
      <w:pPr>
        <w:pStyle w:val="CommentText"/>
        <w:spacing w:after="0"/>
      </w:pPr>
      <w:r>
        <w:rPr>
          <w:rStyle w:val="CommentReference"/>
        </w:rPr>
        <w:annotationRef/>
      </w:r>
      <w:r>
        <w:rPr>
          <w:rStyle w:val="CommentReference"/>
        </w:rPr>
        <w:annotationRef/>
      </w:r>
      <w:r>
        <w:t xml:space="preserve">Letters on these panels are a little hidden in the plots, labels for that is going on can likely also go in the figure legend (just to make the plots more clear). </w:t>
      </w:r>
    </w:p>
  </w:comment>
  <w:comment w:id="121" w:author="Colin Dassow" w:date="2020-12-22T16:18:00Z" w:initials="CD">
    <w:p w14:paraId="0CA426BB" w14:textId="11E89E19" w:rsidR="00D75AD1" w:rsidRDefault="00D75AD1">
      <w:pPr>
        <w:pStyle w:val="CommentText"/>
        <w:spacing w:after="0"/>
      </w:pPr>
      <w:r>
        <w:rPr>
          <w:rStyle w:val="CommentReference"/>
        </w:rPr>
        <w:annotationRef/>
      </w:r>
      <w:r>
        <w:t>Done!</w:t>
      </w:r>
    </w:p>
  </w:comment>
  <w:comment w:id="122" w:author="Chelsey Nieman" w:date="2020-12-28T09:47:00Z" w:initials="CLN">
    <w:p w14:paraId="0757C52A" w14:textId="77777777" w:rsidR="00D75AD1" w:rsidRDefault="00D75AD1" w:rsidP="004860B5">
      <w:pPr>
        <w:pStyle w:val="CommentText"/>
        <w:spacing w:after="0"/>
      </w:pPr>
      <w:r>
        <w:rPr>
          <w:rStyle w:val="CommentReference"/>
        </w:rPr>
        <w:annotationRef/>
      </w:r>
      <w:r>
        <w:t xml:space="preserve">Greg: </w:t>
      </w:r>
      <w:r>
        <w:rPr>
          <w:rStyle w:val="CommentReference"/>
        </w:rPr>
        <w:annotationRef/>
      </w:r>
      <w:r>
        <w:t>As above, sometimes it may be possible to manage for “h”, which is discussed in Carpenter et al. 2017.</w:t>
      </w:r>
    </w:p>
    <w:p w14:paraId="4EE1EFCD" w14:textId="4D339CD8" w:rsidR="00D75AD1" w:rsidRDefault="00D75AD1">
      <w:pPr>
        <w:pStyle w:val="CommentText"/>
        <w:spacing w:after="0"/>
      </w:pPr>
    </w:p>
  </w:comment>
  <w:comment w:id="123" w:author="Colin Dassow" w:date="2020-12-30T10:27:00Z" w:initials="CD">
    <w:p w14:paraId="502E90A8" w14:textId="0975CCFD" w:rsidR="00D75AD1" w:rsidRDefault="00D75AD1">
      <w:pPr>
        <w:pStyle w:val="CommentText"/>
      </w:pPr>
      <w:r>
        <w:rPr>
          <w:rStyle w:val="CommentReference"/>
        </w:rPr>
        <w:annotationRef/>
      </w:r>
      <w:r>
        <w:t>We could change recruitment for species 1 to mimic reduced recruitment under future climate scenarios?</w:t>
      </w:r>
    </w:p>
  </w:comment>
  <w:comment w:id="124" w:author="Stuart Jones" w:date="2020-12-22T14:23:00Z" w:initials="SJ">
    <w:p w14:paraId="026B1348" w14:textId="77777777" w:rsidR="00D75AD1" w:rsidRDefault="00D75AD1">
      <w:pPr>
        <w:pStyle w:val="CommentText"/>
        <w:spacing w:after="0"/>
      </w:pPr>
      <w:r>
        <w:rPr>
          <w:rStyle w:val="CommentReference"/>
        </w:rPr>
        <w:annotationRef/>
      </w:r>
      <w:r>
        <w:t xml:space="preserve">This is a decent first attempt at this. You have a “reset” paragraph that is the right tone. I think the text in the paragraphs is generally pretty good and I like when you pull in “real world” examples. </w:t>
      </w:r>
    </w:p>
    <w:p w14:paraId="116DF458" w14:textId="77777777" w:rsidR="00D75AD1" w:rsidRDefault="00D75AD1">
      <w:pPr>
        <w:pStyle w:val="CommentText"/>
        <w:spacing w:after="0"/>
      </w:pPr>
    </w:p>
    <w:p w14:paraId="552DB592" w14:textId="0BBA962C" w:rsidR="00D75AD1" w:rsidRDefault="00D75AD1">
      <w:pPr>
        <w:pStyle w:val="CommentText"/>
        <w:spacing w:after="0"/>
      </w:pPr>
      <w:r>
        <w:t>The paragraphs all feel a little too similar. In other words, it would be helpful to the reader if you are a bit more explicit about the various scenarios or nuances that make each paragraph distinct. I guess stronger topic sentences might be part of this.</w:t>
      </w:r>
    </w:p>
  </w:comment>
  <w:comment w:id="125" w:author="Chelsey Nieman" w:date="2020-12-28T09:47:00Z" w:initials="CLN">
    <w:p w14:paraId="77E44FA9" w14:textId="77777777" w:rsidR="00D75AD1" w:rsidRDefault="00D75AD1" w:rsidP="00B55B9B">
      <w:pPr>
        <w:pStyle w:val="CommentText"/>
        <w:spacing w:after="0"/>
      </w:pPr>
      <w:r>
        <w:rPr>
          <w:rStyle w:val="CommentReference"/>
        </w:rPr>
        <w:annotationRef/>
      </w:r>
      <w:r>
        <w:t xml:space="preserve">Greg: Carpenter et al. etc. </w:t>
      </w:r>
    </w:p>
  </w:comment>
  <w:comment w:id="126" w:author="Chelsey Nieman" w:date="2020-12-28T09:48:00Z" w:initials="CLN">
    <w:p w14:paraId="0CD0FEBC" w14:textId="77777777" w:rsidR="00D75AD1" w:rsidRDefault="00D75AD1" w:rsidP="00B55B9B">
      <w:pPr>
        <w:pStyle w:val="CommentText"/>
        <w:spacing w:after="0"/>
      </w:pPr>
      <w:r>
        <w:rPr>
          <w:rStyle w:val="CommentReference"/>
        </w:rPr>
        <w:annotationRef/>
      </w:r>
      <w:r>
        <w:t>Greg: Maybe it’s coming up below, but we really need to discuss that this is much more difficult in reality.  If it were this easy, we wouldn’t have turbid lakes or lakes dominated by invasive species.  Therefore, it’s really important to acknowledge this along with your modeling results.</w:t>
      </w:r>
    </w:p>
  </w:comment>
  <w:comment w:id="127" w:author="Colin Dassow" w:date="2020-12-29T11:18:00Z" w:initials="CD">
    <w:p w14:paraId="48C91AFC" w14:textId="77777777" w:rsidR="00D75AD1" w:rsidRDefault="00D75AD1" w:rsidP="00B55B9B">
      <w:pPr>
        <w:pStyle w:val="CommentText"/>
      </w:pPr>
      <w:r>
        <w:rPr>
          <w:rStyle w:val="CommentReference"/>
        </w:rPr>
        <w:annotationRef/>
      </w:r>
      <w:r>
        <w:t>I added a little something here but should sprinkle it in where I can throughout the discussion</w:t>
      </w:r>
    </w:p>
  </w:comment>
  <w:comment w:id="128" w:author="Colin Dassow" w:date="2020-12-29T15:41:00Z" w:initials="CD">
    <w:p w14:paraId="661D0139" w14:textId="77777777" w:rsidR="00D75AD1" w:rsidRDefault="00D75AD1" w:rsidP="00B55B9B">
      <w:pPr>
        <w:pStyle w:val="CommentText"/>
      </w:pPr>
      <w:r>
        <w:rPr>
          <w:rStyle w:val="CommentReference"/>
        </w:rPr>
        <w:annotationRef/>
      </w:r>
      <w:r>
        <w:t>Added some to the end of the concluding paragraph</w:t>
      </w:r>
    </w:p>
  </w:comment>
  <w:comment w:id="129" w:author="Chelsey Nieman" w:date="2020-12-28T09:49:00Z" w:initials="CLN">
    <w:p w14:paraId="01C4D315" w14:textId="77777777" w:rsidR="00D75AD1" w:rsidRDefault="00D75AD1" w:rsidP="00B55B9B">
      <w:pPr>
        <w:pStyle w:val="CommentText"/>
        <w:spacing w:after="0"/>
      </w:pPr>
      <w:r>
        <w:rPr>
          <w:rStyle w:val="CommentReference"/>
        </w:rPr>
        <w:annotationRef/>
      </w:r>
      <w:r>
        <w:t>Greg: In reality it doesn’t generally work this way.  Think about density-dependent mortality consideration when stocking more.  You can’t stock your way out of poor habitat or other drivers leading to problems in the first place.  In addition, stocking is expensive, which is a limitation of this approach.</w:t>
      </w:r>
    </w:p>
  </w:comment>
  <w:comment w:id="130" w:author="Colin Dassow" w:date="2021-01-01T13:27:00Z" w:initials="CD">
    <w:p w14:paraId="5C155407" w14:textId="4E812941" w:rsidR="00D75AD1" w:rsidRDefault="00D75AD1">
      <w:pPr>
        <w:pStyle w:val="CommentText"/>
      </w:pPr>
      <w:r>
        <w:rPr>
          <w:rStyle w:val="CommentReference"/>
        </w:rPr>
        <w:annotationRef/>
      </w:r>
      <w:r>
        <w:t>Is this chunk too repetitive?</w:t>
      </w:r>
    </w:p>
  </w:comment>
  <w:comment w:id="131" w:author="Stuart Jones" w:date="2020-12-22T14:20:00Z" w:initials="SJ">
    <w:p w14:paraId="76E28B44" w14:textId="77777777" w:rsidR="00D75AD1" w:rsidRDefault="00D75AD1" w:rsidP="00B55B9B">
      <w:pPr>
        <w:pStyle w:val="CommentText"/>
        <w:spacing w:after="0"/>
      </w:pPr>
      <w:r>
        <w:rPr>
          <w:rStyle w:val="CommentReference"/>
        </w:rPr>
        <w:annotationRef/>
      </w:r>
      <w:r>
        <w:t>Examples from real systems for any of this?</w:t>
      </w:r>
    </w:p>
  </w:comment>
  <w:comment w:id="132" w:author="Colin Dassow" w:date="2020-12-22T16:20:00Z" w:initials="CD">
    <w:p w14:paraId="6C05AA36" w14:textId="77777777" w:rsidR="00D75AD1" w:rsidRDefault="00D75AD1" w:rsidP="00B55B9B">
      <w:pPr>
        <w:pStyle w:val="CommentText"/>
        <w:spacing w:after="0"/>
      </w:pPr>
      <w:r>
        <w:rPr>
          <w:rStyle w:val="CommentReference"/>
        </w:rPr>
        <w:annotationRef/>
      </w:r>
      <w:r>
        <w:t>Not with life stages, there might be some marine examples that show these dynamics between species but data on specific life stages is maybe pretty rare?</w:t>
      </w:r>
    </w:p>
  </w:comment>
  <w:comment w:id="133" w:author="Colin Dassow" w:date="2020-12-27T11:33:00Z" w:initials="CD">
    <w:p w14:paraId="305FC9C9" w14:textId="77777777" w:rsidR="00D75AD1" w:rsidRDefault="00D75AD1" w:rsidP="00B55B9B">
      <w:pPr>
        <w:pStyle w:val="CommentText"/>
        <w:spacing w:after="0"/>
      </w:pPr>
      <w:r>
        <w:rPr>
          <w:rStyle w:val="CommentReference"/>
        </w:rPr>
        <w:annotationRef/>
      </w:r>
      <w:r>
        <w:t>We should put this somewhere, probably better in the discussion.</w:t>
      </w:r>
    </w:p>
  </w:comment>
  <w:comment w:id="134" w:author="Colin Dassow" w:date="2020-12-27T11:33:00Z" w:initials="CD">
    <w:p w14:paraId="65CCFAB6" w14:textId="77777777" w:rsidR="00D75AD1" w:rsidRDefault="00D75AD1" w:rsidP="00B55B9B">
      <w:pPr>
        <w:pStyle w:val="CommentText"/>
        <w:spacing w:after="0"/>
      </w:pPr>
      <w:r>
        <w:rPr>
          <w:rStyle w:val="CommentReference"/>
        </w:rPr>
        <w:annotationRef/>
      </w:r>
    </w:p>
  </w:comment>
  <w:comment w:id="135" w:author="Chelsey Nieman" w:date="2020-12-30T09:08:00Z" w:initials="CLN">
    <w:p w14:paraId="03BAF808" w14:textId="77777777" w:rsidR="00D75AD1" w:rsidRDefault="00D75AD1" w:rsidP="00B55B9B">
      <w:pPr>
        <w:pStyle w:val="CommentText"/>
      </w:pPr>
      <w:r>
        <w:rPr>
          <w:rStyle w:val="CommentReference"/>
        </w:rPr>
        <w:annotationRef/>
      </w:r>
      <w:r>
        <w:t>I moved this down here – I think this sport makes the most sense?</w:t>
      </w:r>
    </w:p>
  </w:comment>
  <w:comment w:id="136" w:author="Stuart Jones" w:date="2020-12-22T14:21:00Z" w:initials="SJ">
    <w:p w14:paraId="36C9EB34" w14:textId="77777777" w:rsidR="00D75AD1" w:rsidRDefault="00D75AD1" w:rsidP="00B55B9B">
      <w:pPr>
        <w:pStyle w:val="CommentText"/>
        <w:spacing w:after="0"/>
      </w:pPr>
      <w:r>
        <w:rPr>
          <w:rStyle w:val="CommentReference"/>
        </w:rPr>
        <w:annotationRef/>
      </w:r>
      <w:r>
        <w:t>A parallel that I just thought of is this is basically “biocontrol”, but you are using an existing biological control agent rather than stocking a new one. Maybe worth raising this point?</w:t>
      </w:r>
    </w:p>
  </w:comment>
  <w:comment w:id="137" w:author="Colin Dassow" w:date="2020-12-29T13:24:00Z" w:initials="CD">
    <w:p w14:paraId="7B50E861" w14:textId="77777777" w:rsidR="00D75AD1" w:rsidRDefault="00D75AD1" w:rsidP="00B55B9B">
      <w:pPr>
        <w:pStyle w:val="CommentText"/>
      </w:pPr>
      <w:r>
        <w:rPr>
          <w:rStyle w:val="CommentReference"/>
        </w:rPr>
        <w:annotationRef/>
      </w:r>
      <w:r>
        <w:t>I think this could be a good idea and might fit decently at the end of this paragraph but I’m not sure exactly how to bring it up. I tried something there but it can be improved.</w:t>
      </w:r>
    </w:p>
  </w:comment>
  <w:comment w:id="138" w:author="Chelsey Nieman" w:date="2020-12-28T09:57:00Z" w:initials="CLN">
    <w:p w14:paraId="69EFBDCF" w14:textId="77777777" w:rsidR="00D75AD1" w:rsidRDefault="00D75AD1" w:rsidP="00B55B9B">
      <w:pPr>
        <w:pStyle w:val="CommentText"/>
        <w:spacing w:after="0"/>
      </w:pPr>
      <w:r>
        <w:rPr>
          <w:rStyle w:val="CommentReference"/>
        </w:rPr>
        <w:annotationRef/>
      </w:r>
      <w:r>
        <w:t>Greg: This is a great summary in the Foundations of Fisheries Science Book that Mike Allen and I edited.</w:t>
      </w:r>
    </w:p>
  </w:comment>
  <w:comment w:id="139" w:author="Colin Dassow" w:date="2020-12-29T13:23:00Z" w:initials="CD">
    <w:p w14:paraId="2D518FAF" w14:textId="77777777" w:rsidR="00D75AD1" w:rsidRDefault="00D75AD1" w:rsidP="00B55B9B">
      <w:pPr>
        <w:pStyle w:val="CommentText"/>
      </w:pPr>
      <w:r>
        <w:rPr>
          <w:rStyle w:val="CommentReference"/>
        </w:rPr>
        <w:annotationRef/>
      </w:r>
      <w:r>
        <w:t>Will have to get the citation info for this.</w:t>
      </w:r>
    </w:p>
  </w:comment>
  <w:comment w:id="140" w:author="Chelsey Nieman" w:date="2020-12-30T11:21:00Z" w:initials="CLN">
    <w:p w14:paraId="2D01EC1D" w14:textId="77777777" w:rsidR="00D75AD1" w:rsidRDefault="00D75AD1" w:rsidP="00B55B9B">
      <w:pPr>
        <w:pStyle w:val="CommentText"/>
      </w:pPr>
      <w:r>
        <w:rPr>
          <w:rStyle w:val="CommentReference"/>
        </w:rPr>
        <w:annotationRef/>
      </w:r>
      <w:r w:rsidRPr="00F61A78">
        <w:rPr>
          <w:rStyle w:val="CommentReference"/>
        </w:rPr>
        <w:t>Lorenzen, K., 2014. Managing fisheries enhancements. Foundations of fisheries science. American Fisheries Society, Bethesda, Maryland, pp.649-794.</w:t>
      </w:r>
      <w:r>
        <w:rPr>
          <w:rStyle w:val="CommentReference"/>
        </w:rPr>
        <w:t xml:space="preserve"> </w:t>
      </w:r>
      <w:r>
        <w:rPr>
          <w:rStyle w:val="CommentReference"/>
        </w:rPr>
        <w:annotationRef/>
      </w:r>
    </w:p>
  </w:comment>
  <w:comment w:id="141" w:author="Chelsey Nieman" w:date="2020-12-28T09:57:00Z" w:initials="CLN">
    <w:p w14:paraId="3DCBEF93" w14:textId="77777777" w:rsidR="00D75AD1" w:rsidRDefault="00D75AD1" w:rsidP="00B55B9B">
      <w:pPr>
        <w:pStyle w:val="CommentText"/>
        <w:spacing w:after="0"/>
      </w:pPr>
      <w:r>
        <w:rPr>
          <w:rStyle w:val="CommentReference"/>
        </w:rPr>
        <w:annotationRef/>
      </w:r>
      <w:r>
        <w:t xml:space="preserve">Greg: </w:t>
      </w:r>
      <w:r>
        <w:rPr>
          <w:rStyle w:val="CommentReference"/>
        </w:rPr>
        <w:annotationRef/>
      </w:r>
      <w:r>
        <w:t>This is Ralph Tingley in Lake and Reservoir Management.</w:t>
      </w:r>
    </w:p>
  </w:comment>
  <w:comment w:id="142" w:author="Chelsey Nieman" w:date="2020-12-30T11:22:00Z" w:initials="CLN">
    <w:p w14:paraId="53B2A87A" w14:textId="77777777" w:rsidR="00D75AD1" w:rsidRDefault="00D75AD1" w:rsidP="00B55B9B">
      <w:pPr>
        <w:pStyle w:val="CommentText"/>
      </w:pPr>
      <w:r>
        <w:rPr>
          <w:rStyle w:val="CommentReference"/>
        </w:rPr>
        <w:annotationRef/>
      </w:r>
      <w:r w:rsidRPr="00F61A78">
        <w:t>Messing, R.H. and Wright, M.G., 2006. Biological control of invasive species: solution or pollution?. Frontiers in Ecology and the Environment, 4(3), pp.132-140.</w:t>
      </w:r>
    </w:p>
  </w:comment>
  <w:comment w:id="143" w:author="Colin Dassow" w:date="2020-12-29T13:30:00Z" w:initials="CD">
    <w:p w14:paraId="07F63481" w14:textId="77777777" w:rsidR="00D75AD1" w:rsidRDefault="00D75AD1" w:rsidP="00B55B9B">
      <w:pPr>
        <w:pStyle w:val="CommentText"/>
      </w:pPr>
      <w:r>
        <w:rPr>
          <w:rStyle w:val="CommentReference"/>
        </w:rPr>
        <w:annotationRef/>
      </w:r>
      <w:r>
        <w:t>This is a good paragraph but I think it can still be improved. I think where it can be improved is in the closing sentence. I wonder if adding another one after it that makes more of a declarative statement would help?..... I need to think on  this some.</w:t>
      </w:r>
    </w:p>
  </w:comment>
  <w:comment w:id="144" w:author="Stuart Jones" w:date="2020-12-22T14:22:00Z" w:initials="SJ">
    <w:p w14:paraId="0B48E6B9" w14:textId="77777777" w:rsidR="00D75AD1" w:rsidRDefault="00D75AD1" w:rsidP="00B55B9B">
      <w:pPr>
        <w:pStyle w:val="CommentText"/>
        <w:spacing w:after="0"/>
      </w:pPr>
      <w:r>
        <w:rPr>
          <w:rStyle w:val="CommentReference"/>
        </w:rPr>
        <w:annotationRef/>
      </w:r>
      <w:r>
        <w:t>New idea, so new paragraph?</w:t>
      </w:r>
    </w:p>
  </w:comment>
  <w:comment w:id="145" w:author="Colin Dassow" w:date="2020-12-22T16:22:00Z" w:initials="CD">
    <w:p w14:paraId="06C800FB" w14:textId="77777777" w:rsidR="00D75AD1" w:rsidRDefault="00D75AD1" w:rsidP="00B55B9B">
      <w:pPr>
        <w:pStyle w:val="CommentText"/>
        <w:spacing w:after="0"/>
      </w:pPr>
      <w:r>
        <w:rPr>
          <w:rStyle w:val="CommentReference"/>
        </w:rPr>
        <w:annotationRef/>
      </w:r>
      <w:r>
        <w:t>We can do that, it’d be a short paragraph though?</w:t>
      </w:r>
    </w:p>
  </w:comment>
  <w:comment w:id="146" w:author="Colin Dassow" w:date="2020-12-18T15:13:00Z" w:initials="CD">
    <w:p w14:paraId="41DA5262" w14:textId="77777777" w:rsidR="00D75AD1" w:rsidRDefault="00D75AD1" w:rsidP="00B55B9B">
      <w:pPr>
        <w:pStyle w:val="CommentText"/>
        <w:spacing w:after="0"/>
      </w:pPr>
      <w:r>
        <w:rPr>
          <w:rStyle w:val="CommentReference"/>
        </w:rPr>
        <w:annotationRef/>
      </w:r>
      <w:r>
        <w:t>Fair to say ‘theory’?</w:t>
      </w:r>
    </w:p>
  </w:comment>
  <w:comment w:id="147" w:author="Chelsey Nieman" w:date="2020-12-28T09:58:00Z" w:initials="CLN">
    <w:p w14:paraId="6F975217" w14:textId="77777777" w:rsidR="00D75AD1" w:rsidRDefault="00D75AD1" w:rsidP="00B55B9B">
      <w:pPr>
        <w:pStyle w:val="CommentText"/>
        <w:spacing w:after="0"/>
      </w:pPr>
      <w:r>
        <w:rPr>
          <w:rStyle w:val="CommentReference"/>
        </w:rPr>
        <w:annotationRef/>
      </w:r>
      <w:r>
        <w:t>Greg: See also Gretchen Hansen’s SOS paper for Mille Lacs walleye.</w:t>
      </w:r>
    </w:p>
  </w:comment>
  <w:comment w:id="148" w:author="Chelsey Nieman" w:date="2020-12-28T10:03:00Z" w:initials="CLN">
    <w:p w14:paraId="1B352A0E" w14:textId="77777777" w:rsidR="00D75AD1" w:rsidRDefault="00D75AD1" w:rsidP="00B55B9B">
      <w:pPr>
        <w:pStyle w:val="CommentText"/>
        <w:spacing w:after="0"/>
      </w:pPr>
      <w:r>
        <w:rPr>
          <w:rStyle w:val="CommentReference"/>
        </w:rPr>
        <w:annotationRef/>
      </w:r>
      <w:r>
        <w:t>Greg: Look up some heavy hitting citation here that may go outside of fisheries.  For example, food security, clean water, climate change, overall ecosystem services.  Take a look at the Resilience Alliance members and you’ll find plenty.</w:t>
      </w:r>
    </w:p>
  </w:comment>
  <w:comment w:id="149" w:author="Chelsey Nieman" w:date="2020-12-30T11:30:00Z" w:initials="CLN">
    <w:p w14:paraId="619B0B90" w14:textId="77777777" w:rsidR="00D75AD1" w:rsidRDefault="00D75AD1" w:rsidP="00B55B9B">
      <w:pPr>
        <w:pStyle w:val="CommentText"/>
      </w:pPr>
      <w:r>
        <w:rPr>
          <w:rStyle w:val="CommentReference"/>
        </w:rPr>
        <w:annotationRef/>
      </w:r>
      <w:r w:rsidRPr="004E5B6E">
        <w:rPr>
          <w:rStyle w:val="CommentReference"/>
        </w:rPr>
        <w:t>Sih, A., Ferrari, M.C. and Harris, D.J., 2011. Evolution and behavioural responses to human‐induced rapid environmental change. Evolutionary applications, 4(2), pp.367-387.</w:t>
      </w:r>
      <w:r>
        <w:rPr>
          <w:rStyle w:val="CommentReference"/>
        </w:rPr>
        <w:t xml:space="preserve"> </w:t>
      </w:r>
      <w:r>
        <w:rPr>
          <w:rStyle w:val="CommentReference"/>
        </w:rPr>
        <w:annotationRef/>
      </w:r>
    </w:p>
  </w:comment>
  <w:comment w:id="151" w:author="Chelsey Nieman" w:date="2020-12-23T14:27:00Z" w:initials="CLN">
    <w:p w14:paraId="14178129" w14:textId="77777777" w:rsidR="00D75AD1" w:rsidRDefault="00D75AD1" w:rsidP="00B55B9B">
      <w:pPr>
        <w:pStyle w:val="CommentText"/>
        <w:spacing w:after="0"/>
      </w:pPr>
      <w:r>
        <w:rPr>
          <w:rStyle w:val="CommentReference"/>
        </w:rPr>
        <w:annotationRef/>
      </w:r>
      <w:r>
        <w:t xml:space="preserve">I’m not really sure where in here we want to integrate this – maybe where we talk about costs? </w:t>
      </w:r>
    </w:p>
  </w:comment>
  <w:comment w:id="152" w:author="Colin Dassow" w:date="2020-12-27T12:01:00Z" w:initials="CD">
    <w:p w14:paraId="64C2C04F" w14:textId="77777777" w:rsidR="00D75AD1" w:rsidRDefault="00D75AD1" w:rsidP="00B55B9B">
      <w:pPr>
        <w:pStyle w:val="CommentText"/>
        <w:spacing w:after="0"/>
      </w:pPr>
      <w:r>
        <w:rPr>
          <w:rStyle w:val="CommentReference"/>
        </w:rPr>
        <w:annotationRef/>
      </w:r>
      <w:r>
        <w:t>How’s this spot?</w:t>
      </w:r>
    </w:p>
  </w:comment>
  <w:comment w:id="153" w:author="Colin Dassow" w:date="2021-01-01T13:38:00Z" w:initials="CD">
    <w:p w14:paraId="12A38CC3" w14:textId="2D24C8FE" w:rsidR="00D75AD1" w:rsidRDefault="00D75AD1">
      <w:pPr>
        <w:pStyle w:val="CommentText"/>
      </w:pPr>
      <w:r>
        <w:rPr>
          <w:rStyle w:val="CommentReference"/>
        </w:rPr>
        <w:annotationRef/>
      </w:r>
      <w:r>
        <w:t>Add in CR stuff here, I think this is better than above</w:t>
      </w:r>
    </w:p>
  </w:comment>
  <w:comment w:id="150" w:author="Stuart Jones" w:date="2020-12-22T13:31:00Z" w:initials="SJ">
    <w:p w14:paraId="1E587C4E" w14:textId="77777777" w:rsidR="00D75AD1" w:rsidRDefault="00D75AD1" w:rsidP="00B55B9B">
      <w:pPr>
        <w:pStyle w:val="CommentText"/>
        <w:spacing w:after="0"/>
      </w:pPr>
      <w:r>
        <w:rPr>
          <w:rStyle w:val="CommentReference"/>
        </w:rPr>
        <w:annotationRef/>
      </w:r>
      <w:r>
        <w:t>I think this might be better used in the discussion perhaps. I wonder if a bit more information on methods of management (stocking, harvest limits) might be better for this paragraph</w:t>
      </w:r>
    </w:p>
  </w:comment>
  <w:comment w:id="154" w:author="Chelsey Nieman" w:date="2020-12-28T10:09:00Z" w:initials="CLN">
    <w:p w14:paraId="43A57B80" w14:textId="77777777" w:rsidR="00D75AD1" w:rsidRDefault="00D75AD1" w:rsidP="00B55B9B">
      <w:pPr>
        <w:pStyle w:val="CommentText"/>
        <w:spacing w:after="0"/>
      </w:pPr>
      <w:r>
        <w:rPr>
          <w:rStyle w:val="CommentReference"/>
        </w:rPr>
        <w:annotationRef/>
      </w:r>
      <w:r>
        <w:t xml:space="preserve">Greg: </w:t>
      </w:r>
      <w:r>
        <w:rPr>
          <w:rStyle w:val="CommentReference"/>
        </w:rPr>
        <w:annotationRef/>
      </w:r>
      <w:r>
        <w:t>If you want to go the “adaptive management” route, this opens up another can of worms that you’ll need to discuss.  Remember, adaptive management is basically deliberate experiments for learning.</w:t>
      </w:r>
    </w:p>
  </w:comment>
  <w:comment w:id="156" w:author="Chelsey Nieman" w:date="2020-12-28T10:10:00Z" w:initials="CLN">
    <w:p w14:paraId="3E7FBC0F" w14:textId="77777777" w:rsidR="00D75AD1" w:rsidRDefault="00D75AD1" w:rsidP="00B55B9B">
      <w:pPr>
        <w:pStyle w:val="CommentText"/>
        <w:spacing w:after="0"/>
      </w:pPr>
      <w:r>
        <w:rPr>
          <w:rStyle w:val="CommentReference"/>
        </w:rPr>
        <w:annotationRef/>
      </w:r>
      <w:r>
        <w:t>Greg: This is good and makes sense to me, but you’ll need to better incorporate the overall concept of adaptive management in the Introduction and follow up with how it could be used in the context of ecosystem-based fisheries management here.</w:t>
      </w:r>
    </w:p>
  </w:comment>
  <w:comment w:id="157" w:author="Colin Dassow" w:date="2020-12-29T11:48:00Z" w:initials="CD">
    <w:p w14:paraId="455E6E21" w14:textId="77777777" w:rsidR="00D75AD1" w:rsidRDefault="00D75AD1" w:rsidP="00B55B9B">
      <w:pPr>
        <w:pStyle w:val="CommentText"/>
      </w:pPr>
      <w:r>
        <w:rPr>
          <w:rStyle w:val="CommentReference"/>
        </w:rPr>
        <w:annotationRef/>
      </w:r>
      <w:r>
        <w:t>I’ve sort of done this now (2</w:t>
      </w:r>
      <w:r w:rsidRPr="00C72F99">
        <w:rPr>
          <w:vertAlign w:val="superscript"/>
        </w:rPr>
        <w:t>nd</w:t>
      </w:r>
      <w:r>
        <w:t xml:space="preserve"> to last paragraph of intro), though maybe more space should be spent on this in the intro?</w:t>
      </w:r>
    </w:p>
  </w:comment>
  <w:comment w:id="158" w:author="Chelsey Nieman" w:date="2020-12-30T11:31:00Z" w:initials="CLN">
    <w:p w14:paraId="52B3CA4B" w14:textId="77777777" w:rsidR="00D75AD1" w:rsidRDefault="00D75AD1" w:rsidP="00B55B9B">
      <w:pPr>
        <w:pStyle w:val="CommentText"/>
      </w:pPr>
      <w:r>
        <w:rPr>
          <w:rStyle w:val="CommentReference"/>
        </w:rPr>
        <w:annotationRef/>
      </w:r>
      <w:r>
        <w:t xml:space="preserve">I think this is a good balance to talking about it? </w:t>
      </w:r>
    </w:p>
  </w:comment>
  <w:comment w:id="159" w:author="Chelsey Nieman" w:date="2020-12-28T10:11:00Z" w:initials="CLN">
    <w:p w14:paraId="56648513" w14:textId="77777777" w:rsidR="00D75AD1" w:rsidRDefault="00D75AD1" w:rsidP="00B55B9B">
      <w:pPr>
        <w:pStyle w:val="CommentText"/>
        <w:spacing w:after="0"/>
      </w:pPr>
      <w:r>
        <w:rPr>
          <w:rStyle w:val="CommentReference"/>
        </w:rPr>
        <w:annotationRef/>
      </w:r>
      <w:r>
        <w:t>Greg: But, these ecological interactions are constantly changing and we typically react after the fact instead of proactively because they can be difficult to predict.  Ecology is interesting because interactions are often changing quicker than we can understand them.  This is why adaptive management can be important and this should be considered a limitation of this study, but important for further research.</w:t>
      </w:r>
    </w:p>
  </w:comment>
  <w:comment w:id="160" w:author="Colin Dassow" w:date="2020-12-29T11:55:00Z" w:initials="CD">
    <w:p w14:paraId="6951FDF8" w14:textId="77777777" w:rsidR="00D75AD1" w:rsidRDefault="00D75AD1" w:rsidP="00B55B9B">
      <w:pPr>
        <w:pStyle w:val="CommentText"/>
      </w:pPr>
      <w:r>
        <w:rPr>
          <w:rStyle w:val="CommentReference"/>
        </w:rPr>
        <w:annotationRef/>
      </w:r>
      <w:r>
        <w:t>I think I’ve done that now in the sentence following this one.</w:t>
      </w:r>
    </w:p>
  </w:comment>
  <w:comment w:id="161" w:author="Chelsey Nieman" w:date="2020-12-28T10:12:00Z" w:initials="CLN">
    <w:p w14:paraId="09890BA8" w14:textId="77777777" w:rsidR="00D75AD1" w:rsidRDefault="00D75AD1" w:rsidP="00B55B9B">
      <w:pPr>
        <w:pStyle w:val="CommentText"/>
        <w:spacing w:after="0"/>
      </w:pPr>
      <w:r>
        <w:rPr>
          <w:rStyle w:val="CommentReference"/>
        </w:rPr>
        <w:annotationRef/>
      </w:r>
      <w:r>
        <w:t>Greg: Good start to the Discussion.  One thing that might round this out is a paragraph explicitly discussing limitation and challenges to ecosystem-based fisheries management and adaptive management.  If the world worked as simple as a model, we’d have everything figured out, right.  A paragraph could highlight limitations and speculate about ways to overcome them through model exploration like that presented here.</w:t>
      </w:r>
    </w:p>
  </w:comment>
  <w:comment w:id="162" w:author="Colin Dassow" w:date="2020-12-29T11:57:00Z" w:initials="CD">
    <w:p w14:paraId="6990E978" w14:textId="77777777" w:rsidR="00D75AD1" w:rsidRDefault="00D75AD1" w:rsidP="00B55B9B">
      <w:pPr>
        <w:pStyle w:val="CommentText"/>
      </w:pPr>
      <w:r>
        <w:rPr>
          <w:rStyle w:val="CommentReference"/>
        </w:rPr>
        <w:annotationRef/>
      </w:r>
      <w:r>
        <w:t>Consider talking about why adaptive managemtn hasn’t been more widely used? Citations of this based on class material.</w:t>
      </w:r>
    </w:p>
  </w:comment>
  <w:comment w:id="163" w:author="Colin Dassow" w:date="2020-12-29T14:04:00Z" w:initials="CD">
    <w:p w14:paraId="77599EB2" w14:textId="77777777" w:rsidR="00D75AD1" w:rsidRDefault="00D75AD1" w:rsidP="00B55B9B">
      <w:pPr>
        <w:pStyle w:val="CommentText"/>
      </w:pPr>
      <w:r>
        <w:rPr>
          <w:rStyle w:val="CommentReference"/>
        </w:rPr>
        <w:annotationRef/>
      </w:r>
      <w:r>
        <w:t>I’ve done this near the end of this paragraph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01FCAC9C" w15:done="1"/>
  <w15:commentEx w15:paraId="55769F95" w15:paraIdParent="01FCAC9C" w15:done="1"/>
  <w15:commentEx w15:paraId="42D4F8D7" w15:done="1"/>
  <w15:commentEx w15:paraId="7F5B1530" w15:done="1"/>
  <w15:commentEx w15:paraId="6448BE68" w15:done="1"/>
  <w15:commentEx w15:paraId="55BD923E" w15:paraIdParent="6448BE68" w15:done="1"/>
  <w15:commentEx w15:paraId="58B16D29" w15:paraIdParent="6448BE68" w15:done="1"/>
  <w15:commentEx w15:paraId="29B5AD9D" w15:paraIdParent="6448BE68" w15:done="1"/>
  <w15:commentEx w15:paraId="15C6853F" w15:done="0"/>
  <w15:commentEx w15:paraId="39D23335" w15:done="1"/>
  <w15:commentEx w15:paraId="5003438E" w15:paraIdParent="39D23335" w15:done="1"/>
  <w15:commentEx w15:paraId="28438D7B" w15:done="1"/>
  <w15:commentEx w15:paraId="42977AEE" w15:done="1"/>
  <w15:commentEx w15:paraId="4853CEBB" w15:paraIdParent="42977AEE" w15:done="1"/>
  <w15:commentEx w15:paraId="522EC6B5" w15:done="1"/>
  <w15:commentEx w15:paraId="6789E15F" w15:done="1"/>
  <w15:commentEx w15:paraId="2F97EEA0" w15:done="1"/>
  <w15:commentEx w15:paraId="72AA464A" w15:paraIdParent="2F97EEA0" w15:done="1"/>
  <w15:commentEx w15:paraId="095780BE" w15:done="1"/>
  <w15:commentEx w15:paraId="7CF2B63D" w15:paraIdParent="095780BE" w15:done="1"/>
  <w15:commentEx w15:paraId="06462B5D" w15:done="1"/>
  <w15:commentEx w15:paraId="4CFA4329" w15:paraIdParent="06462B5D" w15:done="1"/>
  <w15:commentEx w15:paraId="37EF5476" w15:done="1"/>
  <w15:commentEx w15:paraId="7388012A" w15:paraIdParent="37EF5476" w15:done="1"/>
  <w15:commentEx w15:paraId="43A1A158" w15:paraIdParent="37EF5476" w15:done="1"/>
  <w15:commentEx w15:paraId="2AB774D4" w15:paraIdParent="37EF5476" w15:done="1"/>
  <w15:commentEx w15:paraId="5B09A3E8" w15:done="1"/>
  <w15:commentEx w15:paraId="1BE1F2A5" w15:paraIdParent="5B09A3E8" w15:done="1"/>
  <w15:commentEx w15:paraId="462664FB" w15:paraIdParent="5B09A3E8" w15:done="1"/>
  <w15:commentEx w15:paraId="4B867B1A" w15:done="0"/>
  <w15:commentEx w15:paraId="25B4D322" w15:done="1"/>
  <w15:commentEx w15:paraId="7CEA7726" w15:done="1"/>
  <w15:commentEx w15:paraId="09E28227" w15:paraIdParent="7CEA7726" w15:done="1"/>
  <w15:commentEx w15:paraId="56865E6B" w15:paraIdParent="7CEA7726" w15:done="1"/>
  <w15:commentEx w15:paraId="364002C8" w15:done="1"/>
  <w15:commentEx w15:paraId="2D88752D" w15:paraIdParent="364002C8" w15:done="1"/>
  <w15:commentEx w15:paraId="2154AE28" w15:done="1"/>
  <w15:commentEx w15:paraId="20A88E4B" w15:paraIdParent="2154AE28" w15:done="1"/>
  <w15:commentEx w15:paraId="5FE7E233" w15:done="1"/>
  <w15:commentEx w15:paraId="336DE230" w15:paraIdParent="5FE7E233" w15:done="1"/>
  <w15:commentEx w15:paraId="23707D4A" w15:done="1"/>
  <w15:commentEx w15:paraId="220739FE" w15:paraIdParent="23707D4A" w15:done="1"/>
  <w15:commentEx w15:paraId="68846FBA" w15:paraIdParent="23707D4A" w15:done="1"/>
  <w15:commentEx w15:paraId="2F288A59" w15:paraIdParent="23707D4A" w15:done="1"/>
  <w15:commentEx w15:paraId="7808E377" w15:done="1"/>
  <w15:commentEx w15:paraId="7E0B0094" w15:paraIdParent="7808E377" w15:done="1"/>
  <w15:commentEx w15:paraId="18A189B4" w15:paraIdParent="7808E377" w15:done="1"/>
  <w15:commentEx w15:paraId="38D51990" w15:done="1"/>
  <w15:commentEx w15:paraId="1EBEE199" w15:done="1"/>
  <w15:commentEx w15:paraId="1D72B2BC" w15:done="1"/>
  <w15:commentEx w15:paraId="1CF69990" w15:paraIdParent="1D72B2BC" w15:done="1"/>
  <w15:commentEx w15:paraId="3AA8B063" w15:done="0"/>
  <w15:commentEx w15:paraId="378A272B" w15:paraIdParent="3AA8B063" w15:done="0"/>
  <w15:commentEx w15:paraId="5293F8A4" w15:done="1"/>
  <w15:commentEx w15:paraId="1949AC7B" w15:done="0"/>
  <w15:commentEx w15:paraId="44B63563" w15:done="1"/>
  <w15:commentEx w15:paraId="78D583A4" w15:done="1"/>
  <w15:commentEx w15:paraId="53739B6A" w15:paraIdParent="78D583A4" w15:done="1"/>
  <w15:commentEx w15:paraId="32DE549E" w15:done="0"/>
  <w15:commentEx w15:paraId="47E7D1C8" w15:done="1"/>
  <w15:commentEx w15:paraId="29E5F105" w15:paraIdParent="47E7D1C8" w15:done="1"/>
  <w15:commentEx w15:paraId="76B43B17" w15:done="1"/>
  <w15:commentEx w15:paraId="5C265E8D" w15:paraIdParent="76B43B17" w15:done="1"/>
  <w15:commentEx w15:paraId="6B0E97F1" w15:done="1"/>
  <w15:commentEx w15:paraId="77E15A61" w15:paraIdParent="6B0E97F1" w15:done="1"/>
  <w15:commentEx w15:paraId="66F768CA" w15:done="0"/>
  <w15:commentEx w15:paraId="426AF9A1" w15:paraIdParent="66F768CA" w15:done="0"/>
  <w15:commentEx w15:paraId="261F61B0" w15:paraIdParent="66F768CA" w15:done="0"/>
  <w15:commentEx w15:paraId="787D18A8" w15:done="1"/>
  <w15:commentEx w15:paraId="12B20282" w15:done="1"/>
  <w15:commentEx w15:paraId="2DE6F2D0" w15:paraIdParent="12B20282" w15:done="1"/>
  <w15:commentEx w15:paraId="014E2E90" w15:done="1"/>
  <w15:commentEx w15:paraId="12DE1C92" w15:done="1"/>
  <w15:commentEx w15:paraId="5B0F0832" w15:paraIdParent="12DE1C92" w15:done="1"/>
  <w15:commentEx w15:paraId="57EF0C45" w15:done="1"/>
  <w15:commentEx w15:paraId="30523D4F" w15:paraIdParent="57EF0C45" w15:done="1"/>
  <w15:commentEx w15:paraId="53AEA8B9" w15:done="1"/>
  <w15:commentEx w15:paraId="127E7514" w15:paraIdParent="53AEA8B9" w15:done="1"/>
  <w15:commentEx w15:paraId="79263FFD" w15:paraIdParent="53AEA8B9" w15:done="1"/>
  <w15:commentEx w15:paraId="0E7F2171" w15:done="1"/>
  <w15:commentEx w15:paraId="3673833B" w15:done="1"/>
  <w15:commentEx w15:paraId="1467D6DE" w15:paraIdParent="3673833B" w15:done="1"/>
  <w15:commentEx w15:paraId="43543E46" w15:done="0"/>
  <w15:commentEx w15:paraId="6A951EB6" w15:paraIdParent="43543E46" w15:done="0"/>
  <w15:commentEx w15:paraId="72DCE97C" w15:done="1"/>
  <w15:commentEx w15:paraId="4C5A0B37" w15:paraIdParent="72DCE97C" w15:done="1"/>
  <w15:commentEx w15:paraId="60E0D672" w15:done="1"/>
  <w15:commentEx w15:paraId="41C90E3A" w15:paraIdParent="60E0D672" w15:done="1"/>
  <w15:commentEx w15:paraId="2F9B0FD4" w15:paraIdParent="60E0D672" w15:done="1"/>
  <w15:commentEx w15:paraId="76ECCCA3" w15:paraIdParent="60E0D672" w15:done="1"/>
  <w15:commentEx w15:paraId="4C9BF8AA" w15:done="1"/>
  <w15:commentEx w15:paraId="4AADE674" w15:paraIdParent="4C9BF8AA" w15:done="1"/>
  <w15:commentEx w15:paraId="3A8A502C" w15:done="1"/>
  <w15:commentEx w15:paraId="6FCA5423" w15:paraIdParent="3A8A502C" w15:done="1"/>
  <w15:commentEx w15:paraId="5CD6C198" w15:paraIdParent="3A8A502C" w15:done="1"/>
  <w15:commentEx w15:paraId="2EFDBECD" w15:done="1"/>
  <w15:commentEx w15:paraId="05B99882" w15:done="1"/>
  <w15:commentEx w15:paraId="571E649C" w15:paraIdParent="05B99882" w15:done="1"/>
  <w15:commentEx w15:paraId="4F83CF6C" w15:paraIdParent="05B99882" w15:done="1"/>
  <w15:commentEx w15:paraId="3ACFE9B8" w15:done="1"/>
  <w15:commentEx w15:paraId="18CF72EF" w15:paraIdParent="3ACFE9B8" w15:done="1"/>
  <w15:commentEx w15:paraId="3840FFA8" w15:done="1"/>
  <w15:commentEx w15:paraId="309C97BD" w15:done="1"/>
  <w15:commentEx w15:paraId="75198999" w15:paraIdParent="309C97BD" w15:done="1"/>
  <w15:commentEx w15:paraId="1809AA7A" w15:done="1"/>
  <w15:commentEx w15:paraId="0CA426BB" w15:paraIdParent="1809AA7A" w15:done="1"/>
  <w15:commentEx w15:paraId="4EE1EFCD" w15:done="1"/>
  <w15:commentEx w15:paraId="502E90A8" w15:paraIdParent="4EE1EFCD" w15:done="1"/>
  <w15:commentEx w15:paraId="552DB592" w15:done="0"/>
  <w15:commentEx w15:paraId="77E44FA9" w15:done="1"/>
  <w15:commentEx w15:paraId="0CD0FEBC" w15:done="1"/>
  <w15:commentEx w15:paraId="48C91AFC" w15:paraIdParent="0CD0FEBC" w15:done="1"/>
  <w15:commentEx w15:paraId="661D0139" w15:paraIdParent="0CD0FEBC" w15:done="1"/>
  <w15:commentEx w15:paraId="01C4D315" w15:done="1"/>
  <w15:commentEx w15:paraId="5C155407" w15:done="0"/>
  <w15:commentEx w15:paraId="76E28B44" w15:done="1"/>
  <w15:commentEx w15:paraId="6C05AA36" w15:paraIdParent="76E28B44" w15:done="1"/>
  <w15:commentEx w15:paraId="305FC9C9" w15:done="1"/>
  <w15:commentEx w15:paraId="65CCFAB6" w15:paraIdParent="305FC9C9" w15:done="1"/>
  <w15:commentEx w15:paraId="03BAF808" w15:paraIdParent="305FC9C9" w15:done="1"/>
  <w15:commentEx w15:paraId="36C9EB34" w15:done="1"/>
  <w15:commentEx w15:paraId="7B50E861" w15:paraIdParent="36C9EB34" w15:done="1"/>
  <w15:commentEx w15:paraId="69EFBDCF" w15:done="1"/>
  <w15:commentEx w15:paraId="2D518FAF" w15:paraIdParent="69EFBDCF" w15:done="1"/>
  <w15:commentEx w15:paraId="2D01EC1D" w15:paraIdParent="69EFBDCF" w15:done="1"/>
  <w15:commentEx w15:paraId="3DCBEF93" w15:done="1"/>
  <w15:commentEx w15:paraId="53B2A87A" w15:done="1"/>
  <w15:commentEx w15:paraId="07F63481" w15:done="1"/>
  <w15:commentEx w15:paraId="0B48E6B9" w15:done="1"/>
  <w15:commentEx w15:paraId="06C800FB" w15:paraIdParent="0B48E6B9" w15:done="1"/>
  <w15:commentEx w15:paraId="41DA5262" w15:done="1"/>
  <w15:commentEx w15:paraId="6F975217" w15:done="1"/>
  <w15:commentEx w15:paraId="1B352A0E" w15:done="1"/>
  <w15:commentEx w15:paraId="619B0B90" w15:done="1"/>
  <w15:commentEx w15:paraId="14178129" w15:done="1"/>
  <w15:commentEx w15:paraId="64C2C04F" w15:paraIdParent="14178129" w15:done="1"/>
  <w15:commentEx w15:paraId="12A38CC3" w15:done="1"/>
  <w15:commentEx w15:paraId="1E587C4E" w15:done="1"/>
  <w15:commentEx w15:paraId="43A57B80" w15:done="1"/>
  <w15:commentEx w15:paraId="3E7FBC0F" w15:done="1"/>
  <w15:commentEx w15:paraId="455E6E21" w15:paraIdParent="3E7FBC0F" w15:done="1"/>
  <w15:commentEx w15:paraId="52B3CA4B" w15:paraIdParent="3E7FBC0F" w15:done="1"/>
  <w15:commentEx w15:paraId="56648513" w15:done="1"/>
  <w15:commentEx w15:paraId="6951FDF8" w15:paraIdParent="56648513" w15:done="1"/>
  <w15:commentEx w15:paraId="09890BA8" w15:done="1"/>
  <w15:commentEx w15:paraId="6990E978" w15:paraIdParent="09890BA8" w15:done="1"/>
  <w15:commentEx w15:paraId="77599EB2" w15:paraIdParent="09890BA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6BFEE" w16cex:dateUtc="2020-12-30T14:59:00Z"/>
  <w16cex:commentExtensible w16cex:durableId="2396BFEF" w16cex:dateUtc="2020-12-30T14:59:00Z"/>
  <w16cex:commentExtensible w16cex:durableId="2396E179" w16cex:dateUtc="2020-12-30T17:16:00Z"/>
  <w16cex:commentExtensible w16cex:durableId="2396C0FB" w16cex:dateUtc="2020-12-30T15:03:00Z"/>
  <w16cex:commentExtensible w16cex:durableId="2396C221" w16cex:dateUtc="2020-12-30T15:08:00Z"/>
  <w16cex:commentExtensible w16cex:durableId="2396E17A" w16cex:dateUtc="2020-12-30T17:21:00Z"/>
  <w16cex:commentExtensible w16cex:durableId="2396E17D" w16cex:dateUtc="2020-12-30T17:22:00Z"/>
  <w16cex:commentExtensible w16cex:durableId="2396E36C" w16cex:dateUtc="2020-12-30T17:30:00Z"/>
  <w16cex:commentExtensible w16cex:durableId="2396E389" w16cex:dateUtc="2020-12-30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1FCAC9C" w16cid:durableId="2396E87F"/>
  <w16cid:commentId w16cid:paraId="55769F95" w16cid:durableId="2396E87E"/>
  <w16cid:commentId w16cid:paraId="42D4F8D7" w16cid:durableId="2396E87D"/>
  <w16cid:commentId w16cid:paraId="7F5B1530" w16cid:durableId="2396E87C"/>
  <w16cid:commentId w16cid:paraId="6448BE68" w16cid:durableId="2396BF53"/>
  <w16cid:commentId w16cid:paraId="55BD923E" w16cid:durableId="2396BF54"/>
  <w16cid:commentId w16cid:paraId="58B16D29" w16cid:durableId="2396BFEE"/>
  <w16cid:commentId w16cid:paraId="29B5AD9D" w16cid:durableId="2396BFEF"/>
  <w16cid:commentId w16cid:paraId="39D23335" w16cid:durableId="2396E87B"/>
  <w16cid:commentId w16cid:paraId="5003438E" w16cid:durableId="2396E87A"/>
  <w16cid:commentId w16cid:paraId="28438D7B" w16cid:durableId="2396E879"/>
  <w16cid:commentId w16cid:paraId="42977AEE" w16cid:durableId="2396E878"/>
  <w16cid:commentId w16cid:paraId="4853CEBB" w16cid:durableId="2396E877"/>
  <w16cid:commentId w16cid:paraId="522EC6B5" w16cid:durableId="2396E876"/>
  <w16cid:commentId w16cid:paraId="6789E15F" w16cid:durableId="2396E179"/>
  <w16cid:commentId w16cid:paraId="2F97EEA0" w16cid:durableId="2396E875"/>
  <w16cid:commentId w16cid:paraId="72AA464A" w16cid:durableId="2396E874"/>
  <w16cid:commentId w16cid:paraId="095780BE" w16cid:durableId="2396E873"/>
  <w16cid:commentId w16cid:paraId="7CF2B63D" w16cid:durableId="2396E872"/>
  <w16cid:commentId w16cid:paraId="06462B5D" w16cid:durableId="2396E871"/>
  <w16cid:commentId w16cid:paraId="4CFA4329" w16cid:durableId="2396E870"/>
  <w16cid:commentId w16cid:paraId="37EF5476" w16cid:durableId="2396E86F"/>
  <w16cid:commentId w16cid:paraId="7388012A" w16cid:durableId="2396E86E"/>
  <w16cid:commentId w16cid:paraId="43A1A158" w16cid:durableId="2396E86D"/>
  <w16cid:commentId w16cid:paraId="2AB774D4" w16cid:durableId="2396E86C"/>
  <w16cid:commentId w16cid:paraId="5B09A3E8" w16cid:durableId="2396BF67"/>
  <w16cid:commentId w16cid:paraId="1BE1F2A5" w16cid:durableId="2396BF68"/>
  <w16cid:commentId w16cid:paraId="462664FB" w16cid:durableId="2396BF69"/>
  <w16cid:commentId w16cid:paraId="09575497" w16cid:durableId="2396BF4E"/>
  <w16cid:commentId w16cid:paraId="67E465D4" w16cid:durableId="2396BF4F"/>
  <w16cid:commentId w16cid:paraId="3EFC12AD" w16cid:durableId="2396BF50"/>
  <w16cid:commentId w16cid:paraId="6C95CDF1" w16cid:durableId="2396BF51"/>
  <w16cid:commentId w16cid:paraId="52658958" w16cid:durableId="2396BF52"/>
  <w16cid:commentId w16cid:paraId="647855CA" w16cid:durableId="2396BF55"/>
  <w16cid:commentId w16cid:paraId="2410B9BA" w16cid:durableId="2396BF56"/>
  <w16cid:commentId w16cid:paraId="09234778" w16cid:durableId="2396BF57"/>
  <w16cid:commentId w16cid:paraId="78FE2FD7" w16cid:durableId="2396BF58"/>
  <w16cid:commentId w16cid:paraId="554A0F84" w16cid:durableId="2396BF59"/>
  <w16cid:commentId w16cid:paraId="3BD2FF23" w16cid:durableId="2396BF5A"/>
  <w16cid:commentId w16cid:paraId="43ACD47A" w16cid:durableId="2396BF5B"/>
  <w16cid:commentId w16cid:paraId="0B892F43" w16cid:durableId="2396BF5C"/>
  <w16cid:commentId w16cid:paraId="556C41C1" w16cid:durableId="2396BF5D"/>
  <w16cid:commentId w16cid:paraId="3E993EA6" w16cid:durableId="2396BF5E"/>
  <w16cid:commentId w16cid:paraId="7FE23FDD" w16cid:durableId="2396BF5F"/>
  <w16cid:commentId w16cid:paraId="512CF143" w16cid:durableId="2396BF60"/>
  <w16cid:commentId w16cid:paraId="2FE6BF70" w16cid:durableId="2396BF61"/>
  <w16cid:commentId w16cid:paraId="00C418D2" w16cid:durableId="2396BF62"/>
  <w16cid:commentId w16cid:paraId="25875696" w16cid:durableId="2396BF63"/>
  <w16cid:commentId w16cid:paraId="73172D1A" w16cid:durableId="2396BF64"/>
  <w16cid:commentId w16cid:paraId="7BDBB6E4" w16cid:durableId="2396BF65"/>
  <w16cid:commentId w16cid:paraId="3267B1B7" w16cid:durableId="2396BF66"/>
  <w16cid:commentId w16cid:paraId="4B867B1A" w16cid:durableId="2396BF6A"/>
  <w16cid:commentId w16cid:paraId="25B4D322" w16cid:durableId="2396BF6B"/>
  <w16cid:commentId w16cid:paraId="7CEA7726" w16cid:durableId="2396BF6C"/>
  <w16cid:commentId w16cid:paraId="09E28227" w16cid:durableId="2396BF6D"/>
  <w16cid:commentId w16cid:paraId="56865E6B" w16cid:durableId="2396C0FB"/>
  <w16cid:commentId w16cid:paraId="364002C8" w16cid:durableId="2396BF6E"/>
  <w16cid:commentId w16cid:paraId="2D88752D" w16cid:durableId="2396BF6F"/>
  <w16cid:commentId w16cid:paraId="2154AE28" w16cid:durableId="2396BF70"/>
  <w16cid:commentId w16cid:paraId="20A88E4B" w16cid:durableId="2396BF71"/>
  <w16cid:commentId w16cid:paraId="5FE7E233" w16cid:durableId="2396BF72"/>
  <w16cid:commentId w16cid:paraId="336DE230" w16cid:durableId="2396BF73"/>
  <w16cid:commentId w16cid:paraId="23FE4747" w16cid:durableId="2396BF74"/>
  <w16cid:commentId w16cid:paraId="25233CA9" w16cid:durableId="2396BF75"/>
  <w16cid:commentId w16cid:paraId="23707D4A" w16cid:durableId="2396BF76"/>
  <w16cid:commentId w16cid:paraId="220739FE" w16cid:durableId="2396BF77"/>
  <w16cid:commentId w16cid:paraId="68846FBA" w16cid:durableId="2396BF78"/>
  <w16cid:commentId w16cid:paraId="2F288A59" w16cid:durableId="2396BF79"/>
  <w16cid:commentId w16cid:paraId="0D9118D3" w16cid:durableId="2396BF7A"/>
  <w16cid:commentId w16cid:paraId="7808E377" w16cid:durableId="2396BF7B"/>
  <w16cid:commentId w16cid:paraId="7E0B0094" w16cid:durableId="2396BF7C"/>
  <w16cid:commentId w16cid:paraId="38D51990" w16cid:durableId="2396BF7D"/>
  <w16cid:commentId w16cid:paraId="1EBEE199" w16cid:durableId="2396BF7E"/>
  <w16cid:commentId w16cid:paraId="27AA310D" w16cid:durableId="2396BF7F"/>
  <w16cid:commentId w16cid:paraId="51C6AEB1" w16cid:durableId="2396BF80"/>
  <w16cid:commentId w16cid:paraId="1D72B2BC" w16cid:durableId="2396BF81"/>
  <w16cid:commentId w16cid:paraId="3AA8B063" w16cid:durableId="2396E7F6"/>
  <w16cid:commentId w16cid:paraId="5293F8A4" w16cid:durableId="2396BF82"/>
  <w16cid:commentId w16cid:paraId="44B63563" w16cid:durableId="2396BF83"/>
  <w16cid:commentId w16cid:paraId="3751C86C" w16cid:durableId="2396BF84"/>
  <w16cid:commentId w16cid:paraId="78D583A4" w16cid:durableId="2396BF85"/>
  <w16cid:commentId w16cid:paraId="32DE549E" w16cid:durableId="2396BF86"/>
  <w16cid:commentId w16cid:paraId="47E7D1C8" w16cid:durableId="2396BF87"/>
  <w16cid:commentId w16cid:paraId="29E5F105" w16cid:durableId="2396BF88"/>
  <w16cid:commentId w16cid:paraId="54F824BC" w16cid:durableId="2396BF89"/>
  <w16cid:commentId w16cid:paraId="70F7F827" w16cid:durableId="2396BF8A"/>
  <w16cid:commentId w16cid:paraId="28BA150A" w16cid:durableId="2396BF8B"/>
  <w16cid:commentId w16cid:paraId="564BFC71" w16cid:durableId="2396BF8C"/>
  <w16cid:commentId w16cid:paraId="656D26AE" w16cid:durableId="2396BF8D"/>
  <w16cid:commentId w16cid:paraId="40D7C3B2" w16cid:durableId="2396BF8E"/>
  <w16cid:commentId w16cid:paraId="13A4BE36" w16cid:durableId="2396BF8F"/>
  <w16cid:commentId w16cid:paraId="0BA3431F" w16cid:durableId="2396BF90"/>
  <w16cid:commentId w16cid:paraId="7F35C5A4" w16cid:durableId="2396BF91"/>
  <w16cid:commentId w16cid:paraId="76B43B17" w16cid:durableId="2396BF92"/>
  <w16cid:commentId w16cid:paraId="5C265E8D" w16cid:durableId="2396BF93"/>
  <w16cid:commentId w16cid:paraId="39E6983E" w16cid:durableId="2396BF94"/>
  <w16cid:commentId w16cid:paraId="6B0E97F1" w16cid:durableId="2396BF95"/>
  <w16cid:commentId w16cid:paraId="77E15A61" w16cid:durableId="2396BF96"/>
  <w16cid:commentId w16cid:paraId="66F768CA" w16cid:durableId="2396BF97"/>
  <w16cid:commentId w16cid:paraId="426AF9A1" w16cid:durableId="2396BF98"/>
  <w16cid:commentId w16cid:paraId="5ADCB50A" w16cid:durableId="2396BF99"/>
  <w16cid:commentId w16cid:paraId="601A2B2E" w16cid:durableId="2396BF9A"/>
  <w16cid:commentId w16cid:paraId="2DC65BC0" w16cid:durableId="2396BF9B"/>
  <w16cid:commentId w16cid:paraId="787D18A8" w16cid:durableId="2396BF9C"/>
  <w16cid:commentId w16cid:paraId="12B20282" w16cid:durableId="2396BF9D"/>
  <w16cid:commentId w16cid:paraId="2DE6F2D0" w16cid:durableId="2396BF9E"/>
  <w16cid:commentId w16cid:paraId="014E2E90" w16cid:durableId="2396E814"/>
  <w16cid:commentId w16cid:paraId="12DE1C92" w16cid:durableId="2396E815"/>
  <w16cid:commentId w16cid:paraId="57EF0C45" w16cid:durableId="2396BF9F"/>
  <w16cid:commentId w16cid:paraId="30523D4F" w16cid:durableId="2396BFA0"/>
  <w16cid:commentId w16cid:paraId="53AEA8B9" w16cid:durableId="2396BFA1"/>
  <w16cid:commentId w16cid:paraId="127E7514" w16cid:durableId="2396BFA2"/>
  <w16cid:commentId w16cid:paraId="79263FFD" w16cid:durableId="2396BFA3"/>
  <w16cid:commentId w16cid:paraId="0E7F2171" w16cid:durableId="2396BFA4"/>
  <w16cid:commentId w16cid:paraId="3673833B" w16cid:durableId="2396BFA5"/>
  <w16cid:commentId w16cid:paraId="1467D6DE" w16cid:durableId="2396BFA6"/>
  <w16cid:commentId w16cid:paraId="43543E46" w16cid:durableId="2396BFA7"/>
  <w16cid:commentId w16cid:paraId="6A951EB6" w16cid:durableId="2396BFA8"/>
  <w16cid:commentId w16cid:paraId="72DCE97C" w16cid:durableId="2396BFA9"/>
  <w16cid:commentId w16cid:paraId="4C5A0B37" w16cid:durableId="2396BFAA"/>
  <w16cid:commentId w16cid:paraId="60E0D672" w16cid:durableId="2396BFAB"/>
  <w16cid:commentId w16cid:paraId="41C90E3A" w16cid:durableId="2396BFAC"/>
  <w16cid:commentId w16cid:paraId="2F9B0FD4" w16cid:durableId="2396BFAD"/>
  <w16cid:commentId w16cid:paraId="76ECCCA3" w16cid:durableId="2396BFAE"/>
  <w16cid:commentId w16cid:paraId="04FF7685" w16cid:durableId="2396BFAF"/>
  <w16cid:commentId w16cid:paraId="31ED3453" w16cid:durableId="2396BFB0"/>
  <w16cid:commentId w16cid:paraId="4E88B8DD" w16cid:durableId="2396BFB1"/>
  <w16cid:commentId w16cid:paraId="55EAD7D0" w16cid:durableId="2396BFB2"/>
  <w16cid:commentId w16cid:paraId="75176BD6" w16cid:durableId="2396BFB3"/>
  <w16cid:commentId w16cid:paraId="2718CB74" w16cid:durableId="2396BFB4"/>
  <w16cid:commentId w16cid:paraId="70EEB00B" w16cid:durableId="2396BFB5"/>
  <w16cid:commentId w16cid:paraId="10C22B49" w16cid:durableId="2396BFB6"/>
  <w16cid:commentId w16cid:paraId="4C9BF8AA" w16cid:durableId="2396BFB7"/>
  <w16cid:commentId w16cid:paraId="4AADE674" w16cid:durableId="2396BFB8"/>
  <w16cid:commentId w16cid:paraId="3A8A502C" w16cid:durableId="2396BFB9"/>
  <w16cid:commentId w16cid:paraId="6FCA5423" w16cid:durableId="2396BFBA"/>
  <w16cid:commentId w16cid:paraId="5CD6C198" w16cid:durableId="2396BFBB"/>
  <w16cid:commentId w16cid:paraId="2EFDBECD" w16cid:durableId="2396BFBC"/>
  <w16cid:commentId w16cid:paraId="05B99882" w16cid:durableId="2396BFBD"/>
  <w16cid:commentId w16cid:paraId="571E649C" w16cid:durableId="2396BFBE"/>
  <w16cid:commentId w16cid:paraId="4F83CF6C" w16cid:durableId="2396BFBF"/>
  <w16cid:commentId w16cid:paraId="3ACFE9B8" w16cid:durableId="2396BFC0"/>
  <w16cid:commentId w16cid:paraId="18CF72EF" w16cid:durableId="2396BFC1"/>
  <w16cid:commentId w16cid:paraId="3840FFA8" w16cid:durableId="2396BFC2"/>
  <w16cid:commentId w16cid:paraId="309C97BD" w16cid:durableId="2396BFC3"/>
  <w16cid:commentId w16cid:paraId="67056E81" w16cid:durableId="2396BFC4"/>
  <w16cid:commentId w16cid:paraId="48F7CBDF" w16cid:durableId="2396BFC5"/>
  <w16cid:commentId w16cid:paraId="1809AA7A" w16cid:durableId="2396BFC6"/>
  <w16cid:commentId w16cid:paraId="0CA426BB" w16cid:durableId="2396BFC7"/>
  <w16cid:commentId w16cid:paraId="4EE1EFCD" w16cid:durableId="2396BFC8"/>
  <w16cid:commentId w16cid:paraId="502E90A8" w16cid:durableId="2396E840"/>
  <w16cid:commentId w16cid:paraId="552DB592" w16cid:durableId="2396BFC9"/>
  <w16cid:commentId w16cid:paraId="799314AB" w16cid:durableId="2396BFCB"/>
  <w16cid:commentId w16cid:paraId="497723D5" w16cid:durableId="2396BFCC"/>
  <w16cid:commentId w16cid:paraId="6402BB72" w16cid:durableId="2396BFCD"/>
  <w16cid:commentId w16cid:paraId="0E98285C" w16cid:durableId="2396BFCE"/>
  <w16cid:commentId w16cid:paraId="5CB33AE2" w16cid:durableId="2396BFCF"/>
  <w16cid:commentId w16cid:paraId="77E44FA9" w16cid:durableId="2396BFCA"/>
  <w16cid:commentId w16cid:paraId="0CD0FEBC" w16cid:durableId="2396E898"/>
  <w16cid:commentId w16cid:paraId="48C91AFC" w16cid:durableId="2396E897"/>
  <w16cid:commentId w16cid:paraId="661D0139" w16cid:durableId="2396E896"/>
  <w16cid:commentId w16cid:paraId="01C4D315" w16cid:durableId="2396E895"/>
  <w16cid:commentId w16cid:paraId="76E28B44" w16cid:durableId="2396E894"/>
  <w16cid:commentId w16cid:paraId="6C05AA36" w16cid:durableId="2396E893"/>
  <w16cid:commentId w16cid:paraId="305FC9C9" w16cid:durableId="2396C1B7"/>
  <w16cid:commentId w16cid:paraId="65CCFAB6" w16cid:durableId="2396C1B6"/>
  <w16cid:commentId w16cid:paraId="03BAF808" w16cid:durableId="2396C221"/>
  <w16cid:commentId w16cid:paraId="36C9EB34" w16cid:durableId="2396E892"/>
  <w16cid:commentId w16cid:paraId="7B50E861" w16cid:durableId="2396E891"/>
  <w16cid:commentId w16cid:paraId="69EFBDCF" w16cid:durableId="2396BFD5"/>
  <w16cid:commentId w16cid:paraId="2D518FAF" w16cid:durableId="2396BFD6"/>
  <w16cid:commentId w16cid:paraId="2D01EC1D" w16cid:durableId="2396E17A"/>
  <w16cid:commentId w16cid:paraId="3DCBEF93" w16cid:durableId="2396BFD7"/>
  <w16cid:commentId w16cid:paraId="53B2A87A" w16cid:durableId="2396E17D"/>
  <w16cid:commentId w16cid:paraId="07F63481" w16cid:durableId="2396E890"/>
  <w16cid:commentId w16cid:paraId="0B48E6B9" w16cid:durableId="2396E88F"/>
  <w16cid:commentId w16cid:paraId="06C800FB" w16cid:durableId="2396E88E"/>
  <w16cid:commentId w16cid:paraId="41DA5262" w16cid:durableId="2396E88D"/>
  <w16cid:commentId w16cid:paraId="6F975217" w16cid:durableId="2396E88C"/>
  <w16cid:commentId w16cid:paraId="1B352A0E" w16cid:durableId="2396E88B"/>
  <w16cid:commentId w16cid:paraId="619B0B90" w16cid:durableId="2396E36C"/>
  <w16cid:commentId w16cid:paraId="14178129" w16cid:durableId="2396E88A"/>
  <w16cid:commentId w16cid:paraId="64C2C04F" w16cid:durableId="2396E889"/>
  <w16cid:commentId w16cid:paraId="1E587C4E" w16cid:durableId="2396E888"/>
  <w16cid:commentId w16cid:paraId="43A57B80" w16cid:durableId="2396E887"/>
  <w16cid:commentId w16cid:paraId="3E7FBC0F" w16cid:durableId="2396E886"/>
  <w16cid:commentId w16cid:paraId="455E6E21" w16cid:durableId="2396E885"/>
  <w16cid:commentId w16cid:paraId="52B3CA4B" w16cid:durableId="2396E389"/>
  <w16cid:commentId w16cid:paraId="56648513" w16cid:durableId="2396E884"/>
  <w16cid:commentId w16cid:paraId="6951FDF8" w16cid:durableId="2396E883"/>
  <w16cid:commentId w16cid:paraId="09890BA8" w16cid:durableId="2396E882"/>
  <w16cid:commentId w16cid:paraId="6990E978" w16cid:durableId="2396E881"/>
  <w16cid:commentId w16cid:paraId="77599EB2" w16cid:durableId="2396E880"/>
  <w16cid:commentId w16cid:paraId="49E0D9D0" w16cid:durableId="2396BFD0"/>
  <w16cid:commentId w16cid:paraId="2FE9EDCC" w16cid:durableId="2396BFD1"/>
  <w16cid:commentId w16cid:paraId="0E8D8CEF" w16cid:durableId="2396BFD2"/>
  <w16cid:commentId w16cid:paraId="396543AD" w16cid:durableId="2396C185"/>
  <w16cid:commentId w16cid:paraId="7CE21CC9" w16cid:durableId="2396C184"/>
  <w16cid:commentId w16cid:paraId="0BF2EC1B" w16cid:durableId="2396BFD3"/>
  <w16cid:commentId w16cid:paraId="368A604E" w16cid:durableId="2396BFD4"/>
  <w16cid:commentId w16cid:paraId="70CADB47" w16cid:durableId="2396BFD8"/>
  <w16cid:commentId w16cid:paraId="3FC68D0A" w16cid:durableId="2396BFD9"/>
  <w16cid:commentId w16cid:paraId="0A333F6E" w16cid:durableId="2396BFDA"/>
  <w16cid:commentId w16cid:paraId="01A15CF0" w16cid:durableId="2396BFDB"/>
  <w16cid:commentId w16cid:paraId="7F7E29BF" w16cid:durableId="2396BFDC"/>
  <w16cid:commentId w16cid:paraId="7155D652" w16cid:durableId="2396BFDD"/>
  <w16cid:commentId w16cid:paraId="7DCA21B4" w16cid:durableId="2396BFDE"/>
  <w16cid:commentId w16cid:paraId="4E7BF432" w16cid:durableId="2396BFDF"/>
  <w16cid:commentId w16cid:paraId="0453FB1C" w16cid:durableId="2396BFE0"/>
  <w16cid:commentId w16cid:paraId="55FD34D4" w16cid:durableId="2396BFE4"/>
  <w16cid:commentId w16cid:paraId="27941DF6" w16cid:durableId="2396BFE5"/>
  <w16cid:commentId w16cid:paraId="6DF06911" w16cid:durableId="2396BFE6"/>
  <w16cid:commentId w16cid:paraId="26DC48EA" w16cid:durableId="2396BFE7"/>
  <w16cid:commentId w16cid:paraId="3DB5EB4F" w16cid:durableId="2396BFE8"/>
  <w16cid:commentId w16cid:paraId="2720789E" w16cid:durableId="2396BFE9"/>
  <w16cid:commentId w16cid:paraId="7D56835D" w16cid:durableId="2396BFEA"/>
  <w16cid:commentId w16cid:paraId="0567DDA5" w16cid:durableId="2396BFEB"/>
  <w16cid:commentId w16cid:paraId="66CEB735" w16cid:durableId="2396BFEC"/>
  <w16cid:commentId w16cid:paraId="5BEDC926" w16cid:durableId="2396BFE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28585" w14:textId="77777777" w:rsidR="003E68DA" w:rsidRDefault="003E68DA">
      <w:pPr>
        <w:spacing w:after="0"/>
      </w:pPr>
      <w:r>
        <w:separator/>
      </w:r>
    </w:p>
  </w:endnote>
  <w:endnote w:type="continuationSeparator" w:id="0">
    <w:p w14:paraId="21463911" w14:textId="77777777" w:rsidR="003E68DA" w:rsidRDefault="003E68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Content>
      <w:p w14:paraId="2B6D06BA" w14:textId="104F27E5" w:rsidR="00D75AD1" w:rsidRDefault="00D75AD1"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D75AD1" w:rsidRDefault="00D75AD1"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Content>
      <w:p w14:paraId="1C49B948" w14:textId="78CB4E08" w:rsidR="00D75AD1" w:rsidRDefault="00D75AD1"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512AF">
          <w:rPr>
            <w:rStyle w:val="PageNumber"/>
            <w:noProof/>
          </w:rPr>
          <w:t>13</w:t>
        </w:r>
        <w:r>
          <w:rPr>
            <w:rStyle w:val="PageNumber"/>
          </w:rPr>
          <w:fldChar w:fldCharType="end"/>
        </w:r>
      </w:p>
    </w:sdtContent>
  </w:sdt>
  <w:p w14:paraId="17B52B45" w14:textId="77777777" w:rsidR="00D75AD1" w:rsidRDefault="00D75AD1"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989F1" w14:textId="77777777" w:rsidR="003E68DA" w:rsidRDefault="003E68DA">
      <w:r>
        <w:separator/>
      </w:r>
    </w:p>
  </w:footnote>
  <w:footnote w:type="continuationSeparator" w:id="0">
    <w:p w14:paraId="3AFAB25F" w14:textId="77777777" w:rsidR="003E68DA" w:rsidRDefault="003E68D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art Jones">
    <w15:presenceInfo w15:providerId="AD" w15:userId="S::sjones20@nd.edu::8013da4f-9ea2-49f3-8942-e41867971000"/>
  </w15:person>
  <w15:person w15:author="Colin Dassow">
    <w15:presenceInfo w15:providerId="None" w15:userId="Colin Dassow"/>
  </w15:person>
  <w15:person w15:author="Sass, Gregory G">
    <w15:presenceInfo w15:providerId="AD" w15:userId="S-1-5-21-1068637394-4219095031-2642338718-326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0D2F"/>
    <w:rsid w:val="0002777E"/>
    <w:rsid w:val="00032EE2"/>
    <w:rsid w:val="00042768"/>
    <w:rsid w:val="00052ED8"/>
    <w:rsid w:val="000608C0"/>
    <w:rsid w:val="00062887"/>
    <w:rsid w:val="00063773"/>
    <w:rsid w:val="00064360"/>
    <w:rsid w:val="00065EB8"/>
    <w:rsid w:val="000669A7"/>
    <w:rsid w:val="000723E5"/>
    <w:rsid w:val="00081D0D"/>
    <w:rsid w:val="0008273C"/>
    <w:rsid w:val="00083D9F"/>
    <w:rsid w:val="00083DEF"/>
    <w:rsid w:val="00095EC1"/>
    <w:rsid w:val="0009734C"/>
    <w:rsid w:val="000B101C"/>
    <w:rsid w:val="000B686C"/>
    <w:rsid w:val="000C2C9F"/>
    <w:rsid w:val="000C7293"/>
    <w:rsid w:val="000D3F5B"/>
    <w:rsid w:val="000D48AB"/>
    <w:rsid w:val="000E0F70"/>
    <w:rsid w:val="000E3FF6"/>
    <w:rsid w:val="000E5CE7"/>
    <w:rsid w:val="000F085E"/>
    <w:rsid w:val="000F19A9"/>
    <w:rsid w:val="000F6429"/>
    <w:rsid w:val="00113753"/>
    <w:rsid w:val="00114310"/>
    <w:rsid w:val="0011573E"/>
    <w:rsid w:val="00116751"/>
    <w:rsid w:val="001224BC"/>
    <w:rsid w:val="00125C23"/>
    <w:rsid w:val="00126309"/>
    <w:rsid w:val="00144620"/>
    <w:rsid w:val="00156084"/>
    <w:rsid w:val="00164BB1"/>
    <w:rsid w:val="00165A34"/>
    <w:rsid w:val="001675E5"/>
    <w:rsid w:val="00172656"/>
    <w:rsid w:val="001818FB"/>
    <w:rsid w:val="00186C31"/>
    <w:rsid w:val="001A15DE"/>
    <w:rsid w:val="001A2108"/>
    <w:rsid w:val="001B207B"/>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83A1B"/>
    <w:rsid w:val="002877E7"/>
    <w:rsid w:val="00293299"/>
    <w:rsid w:val="002942DB"/>
    <w:rsid w:val="00294A7E"/>
    <w:rsid w:val="002A36AE"/>
    <w:rsid w:val="002A792E"/>
    <w:rsid w:val="002B1FE8"/>
    <w:rsid w:val="002B2F5F"/>
    <w:rsid w:val="002D1720"/>
    <w:rsid w:val="002D2002"/>
    <w:rsid w:val="002D7728"/>
    <w:rsid w:val="00310EBB"/>
    <w:rsid w:val="0031245F"/>
    <w:rsid w:val="00312680"/>
    <w:rsid w:val="00316186"/>
    <w:rsid w:val="00325638"/>
    <w:rsid w:val="00325664"/>
    <w:rsid w:val="00326240"/>
    <w:rsid w:val="003431E2"/>
    <w:rsid w:val="003462B4"/>
    <w:rsid w:val="003500FF"/>
    <w:rsid w:val="00370E07"/>
    <w:rsid w:val="00380146"/>
    <w:rsid w:val="003821F9"/>
    <w:rsid w:val="00390EDD"/>
    <w:rsid w:val="003A2A6C"/>
    <w:rsid w:val="003A3009"/>
    <w:rsid w:val="003B1F9E"/>
    <w:rsid w:val="003B3D13"/>
    <w:rsid w:val="003B69C8"/>
    <w:rsid w:val="003C72FB"/>
    <w:rsid w:val="003C7904"/>
    <w:rsid w:val="003D75B5"/>
    <w:rsid w:val="003E4E9F"/>
    <w:rsid w:val="003E529C"/>
    <w:rsid w:val="003E68DA"/>
    <w:rsid w:val="00404DA7"/>
    <w:rsid w:val="00412476"/>
    <w:rsid w:val="004125E8"/>
    <w:rsid w:val="0041508A"/>
    <w:rsid w:val="00431332"/>
    <w:rsid w:val="00435596"/>
    <w:rsid w:val="00444635"/>
    <w:rsid w:val="0044497C"/>
    <w:rsid w:val="00446AE2"/>
    <w:rsid w:val="00463483"/>
    <w:rsid w:val="00466377"/>
    <w:rsid w:val="004675B3"/>
    <w:rsid w:val="00467C12"/>
    <w:rsid w:val="00472840"/>
    <w:rsid w:val="00483E32"/>
    <w:rsid w:val="004860B5"/>
    <w:rsid w:val="00496DBE"/>
    <w:rsid w:val="004A35DF"/>
    <w:rsid w:val="004C2123"/>
    <w:rsid w:val="004D16C4"/>
    <w:rsid w:val="004E29B3"/>
    <w:rsid w:val="004E4229"/>
    <w:rsid w:val="00503E0F"/>
    <w:rsid w:val="0050444A"/>
    <w:rsid w:val="00504BEC"/>
    <w:rsid w:val="00504EA6"/>
    <w:rsid w:val="005133CF"/>
    <w:rsid w:val="00513B34"/>
    <w:rsid w:val="00516153"/>
    <w:rsid w:val="00524CFE"/>
    <w:rsid w:val="00527493"/>
    <w:rsid w:val="0053491B"/>
    <w:rsid w:val="00540015"/>
    <w:rsid w:val="0054418A"/>
    <w:rsid w:val="005462E7"/>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CCD"/>
    <w:rsid w:val="005E391C"/>
    <w:rsid w:val="00603C31"/>
    <w:rsid w:val="006221BE"/>
    <w:rsid w:val="006265B4"/>
    <w:rsid w:val="006312AF"/>
    <w:rsid w:val="00635D1F"/>
    <w:rsid w:val="006362F4"/>
    <w:rsid w:val="006428D8"/>
    <w:rsid w:val="006471FF"/>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4449"/>
    <w:rsid w:val="00720D6D"/>
    <w:rsid w:val="00733BCC"/>
    <w:rsid w:val="00736E28"/>
    <w:rsid w:val="00747CAE"/>
    <w:rsid w:val="00751F6A"/>
    <w:rsid w:val="00757D2A"/>
    <w:rsid w:val="00762962"/>
    <w:rsid w:val="00765317"/>
    <w:rsid w:val="007677A4"/>
    <w:rsid w:val="00781EC7"/>
    <w:rsid w:val="00781FE5"/>
    <w:rsid w:val="00784D58"/>
    <w:rsid w:val="007A074B"/>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76E1"/>
    <w:rsid w:val="008A1964"/>
    <w:rsid w:val="008A51EF"/>
    <w:rsid w:val="008B40CF"/>
    <w:rsid w:val="008C2EAF"/>
    <w:rsid w:val="008C7707"/>
    <w:rsid w:val="008C7B01"/>
    <w:rsid w:val="008D3197"/>
    <w:rsid w:val="008D6863"/>
    <w:rsid w:val="008D7C62"/>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2AF"/>
    <w:rsid w:val="00951413"/>
    <w:rsid w:val="00952711"/>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36FD"/>
    <w:rsid w:val="009C3A1E"/>
    <w:rsid w:val="009D0C59"/>
    <w:rsid w:val="009D1907"/>
    <w:rsid w:val="009D2FB0"/>
    <w:rsid w:val="009D5984"/>
    <w:rsid w:val="009E5A3D"/>
    <w:rsid w:val="009F0884"/>
    <w:rsid w:val="009F332E"/>
    <w:rsid w:val="00A06286"/>
    <w:rsid w:val="00A12345"/>
    <w:rsid w:val="00A128D7"/>
    <w:rsid w:val="00A13CC6"/>
    <w:rsid w:val="00A1662B"/>
    <w:rsid w:val="00A1768F"/>
    <w:rsid w:val="00A20672"/>
    <w:rsid w:val="00A21444"/>
    <w:rsid w:val="00A2451E"/>
    <w:rsid w:val="00A31CC6"/>
    <w:rsid w:val="00A3236C"/>
    <w:rsid w:val="00A47DA2"/>
    <w:rsid w:val="00A66940"/>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51BF"/>
    <w:rsid w:val="00B40165"/>
    <w:rsid w:val="00B415E8"/>
    <w:rsid w:val="00B437B0"/>
    <w:rsid w:val="00B51726"/>
    <w:rsid w:val="00B52EC6"/>
    <w:rsid w:val="00B5453D"/>
    <w:rsid w:val="00B55B9B"/>
    <w:rsid w:val="00B56336"/>
    <w:rsid w:val="00B67707"/>
    <w:rsid w:val="00B701EB"/>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C20BA6"/>
    <w:rsid w:val="00C25205"/>
    <w:rsid w:val="00C349F8"/>
    <w:rsid w:val="00C36279"/>
    <w:rsid w:val="00C362FB"/>
    <w:rsid w:val="00C37E10"/>
    <w:rsid w:val="00C45CD2"/>
    <w:rsid w:val="00C52502"/>
    <w:rsid w:val="00C525D8"/>
    <w:rsid w:val="00C531EC"/>
    <w:rsid w:val="00C65870"/>
    <w:rsid w:val="00C72F99"/>
    <w:rsid w:val="00C777A3"/>
    <w:rsid w:val="00C8023F"/>
    <w:rsid w:val="00C810DE"/>
    <w:rsid w:val="00C81686"/>
    <w:rsid w:val="00C8311F"/>
    <w:rsid w:val="00C85732"/>
    <w:rsid w:val="00C91CDB"/>
    <w:rsid w:val="00C97CAF"/>
    <w:rsid w:val="00CA6A94"/>
    <w:rsid w:val="00CB2E5A"/>
    <w:rsid w:val="00CB68AA"/>
    <w:rsid w:val="00CC34A4"/>
    <w:rsid w:val="00D004EC"/>
    <w:rsid w:val="00D01FC6"/>
    <w:rsid w:val="00D07D98"/>
    <w:rsid w:val="00D1023F"/>
    <w:rsid w:val="00D131D0"/>
    <w:rsid w:val="00D17398"/>
    <w:rsid w:val="00D179C3"/>
    <w:rsid w:val="00D25A24"/>
    <w:rsid w:val="00D27D7F"/>
    <w:rsid w:val="00D319EA"/>
    <w:rsid w:val="00D323D4"/>
    <w:rsid w:val="00D37F90"/>
    <w:rsid w:val="00D417FA"/>
    <w:rsid w:val="00D55D61"/>
    <w:rsid w:val="00D61596"/>
    <w:rsid w:val="00D62475"/>
    <w:rsid w:val="00D72B94"/>
    <w:rsid w:val="00D7523F"/>
    <w:rsid w:val="00D75AD1"/>
    <w:rsid w:val="00D76F7F"/>
    <w:rsid w:val="00D87715"/>
    <w:rsid w:val="00D93AA2"/>
    <w:rsid w:val="00DA39EB"/>
    <w:rsid w:val="00DB1DD4"/>
    <w:rsid w:val="00DB38DA"/>
    <w:rsid w:val="00DB4F48"/>
    <w:rsid w:val="00DB5BA4"/>
    <w:rsid w:val="00DC37BF"/>
    <w:rsid w:val="00DE0B74"/>
    <w:rsid w:val="00DE1E26"/>
    <w:rsid w:val="00DE1EA5"/>
    <w:rsid w:val="00DF3188"/>
    <w:rsid w:val="00DF3CA9"/>
    <w:rsid w:val="00E0435F"/>
    <w:rsid w:val="00E05CA0"/>
    <w:rsid w:val="00E208D3"/>
    <w:rsid w:val="00E315A3"/>
    <w:rsid w:val="00E331BE"/>
    <w:rsid w:val="00E342FE"/>
    <w:rsid w:val="00E3599B"/>
    <w:rsid w:val="00E45F11"/>
    <w:rsid w:val="00E50F0E"/>
    <w:rsid w:val="00E62F5F"/>
    <w:rsid w:val="00E62FB3"/>
    <w:rsid w:val="00E64405"/>
    <w:rsid w:val="00E66621"/>
    <w:rsid w:val="00E73809"/>
    <w:rsid w:val="00E76594"/>
    <w:rsid w:val="00E7670E"/>
    <w:rsid w:val="00E815F7"/>
    <w:rsid w:val="00E91950"/>
    <w:rsid w:val="00E9216A"/>
    <w:rsid w:val="00E9399D"/>
    <w:rsid w:val="00EB4681"/>
    <w:rsid w:val="00EC2D3F"/>
    <w:rsid w:val="00EC324C"/>
    <w:rsid w:val="00EC5306"/>
    <w:rsid w:val="00EC5EE0"/>
    <w:rsid w:val="00ED0067"/>
    <w:rsid w:val="00ED567B"/>
    <w:rsid w:val="00ED680B"/>
    <w:rsid w:val="00F00AE8"/>
    <w:rsid w:val="00F04161"/>
    <w:rsid w:val="00F04497"/>
    <w:rsid w:val="00F10F61"/>
    <w:rsid w:val="00F21E9D"/>
    <w:rsid w:val="00F2262C"/>
    <w:rsid w:val="00F26869"/>
    <w:rsid w:val="00F30DFE"/>
    <w:rsid w:val="00F348E0"/>
    <w:rsid w:val="00F3526A"/>
    <w:rsid w:val="00F43F3C"/>
    <w:rsid w:val="00F478DA"/>
    <w:rsid w:val="00F5289C"/>
    <w:rsid w:val="00F551BB"/>
    <w:rsid w:val="00F61DAD"/>
    <w:rsid w:val="00F62E87"/>
    <w:rsid w:val="00F67899"/>
    <w:rsid w:val="00F81A86"/>
    <w:rsid w:val="00FA2D61"/>
    <w:rsid w:val="00FC0B30"/>
    <w:rsid w:val="00FC26E2"/>
    <w:rsid w:val="00FD0BC7"/>
    <w:rsid w:val="00FE17F1"/>
    <w:rsid w:val="00FE75F7"/>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D9755-ADC0-4A36-8403-9430F6CE3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5468</Words>
  <Characters>31170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2</cp:revision>
  <dcterms:created xsi:type="dcterms:W3CDTF">2021-01-02T15:20:00Z</dcterms:created>
  <dcterms:modified xsi:type="dcterms:W3CDTF">2021-01-02T15:20:00Z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