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087F5382" w:rsidR="00AC1F3C" w:rsidRPr="003830E1" w:rsidRDefault="00AC1F3C" w:rsidP="00C362FB">
      <w:pPr>
        <w:spacing w:before="240"/>
        <w:ind w:firstLine="720"/>
        <w:rPr>
          <w:rFonts w:ascii="Times New Roman" w:hAnsi="Times New Roman" w:cs="Times New Roman"/>
        </w:rPr>
      </w:pPr>
      <w:commentRangeStart w:id="2"/>
      <w:r w:rsidRPr="003830E1">
        <w:rPr>
          <w:rFonts w:ascii="Times New Roman" w:hAnsi="Times New Roman" w:cs="Times New Roman"/>
        </w:rPr>
        <w:t>Interactions</w:t>
      </w:r>
      <w:commentRangeEnd w:id="2"/>
      <w:r w:rsidR="00C362FB">
        <w:rPr>
          <w:rStyle w:val="CommentReference"/>
        </w:rPr>
        <w:commentReference w:id="2"/>
      </w:r>
      <w:r w:rsidRPr="003830E1">
        <w:rPr>
          <w:rFonts w:ascii="Times New Roman" w:hAnsi="Times New Roman" w:cs="Times New Roman"/>
        </w:rPr>
        <w:t xml:space="preserve"> between species are often </w:t>
      </w:r>
      <w:r w:rsidR="008365C7">
        <w:rPr>
          <w:rFonts w:ascii="Times New Roman" w:hAnsi="Times New Roman" w:cs="Times New Roman"/>
        </w:rPr>
        <w:t>not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3" w:author="Stuart Jones" w:date="2020-12-22T13:10:00Z">
        <w:r w:rsidR="00C362FB">
          <w:rPr>
            <w:rFonts w:ascii="Times New Roman" w:hAnsi="Times New Roman" w:cs="Times New Roman"/>
          </w:rPr>
          <w:t xml:space="preserve">For example, </w:t>
        </w:r>
      </w:ins>
      <w:ins w:id="4"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stocks have crashed due to interacting effects of overfishing and predation by herring (</w:t>
        </w:r>
        <w:r w:rsidR="00C362FB">
          <w:rPr>
            <w:rFonts w:ascii="Times New Roman" w:hAnsi="Times New Roman" w:cs="Times New Roman"/>
            <w:i/>
          </w:rPr>
          <w:t xml:space="preserve">Clupea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5" w:author="Stuart Jones" w:date="2020-12-22T13:12:00Z">
        <w:r w:rsidR="00C362FB">
          <w:rPr>
            <w:rFonts w:ascii="Times New Roman" w:hAnsi="Times New Roman" w:cs="Times New Roman"/>
          </w:rPr>
          <w:t xml:space="preserve">, but </w:t>
        </w:r>
        <w:commentRangeStart w:id="6"/>
        <w:r w:rsidR="00C362FB">
          <w:rPr>
            <w:rFonts w:ascii="Times New Roman" w:hAnsi="Times New Roman" w:cs="Times New Roman"/>
          </w:rPr>
          <w:t>subsequent predation of herring by cod (</w:t>
        </w:r>
        <w:proofErr w:type="spellStart"/>
        <w:r w:rsidR="00C362FB">
          <w:rPr>
            <w:rFonts w:ascii="Times New Roman" w:hAnsi="Times New Roman" w:cs="Times New Roman"/>
            <w:i/>
          </w:rPr>
          <w:t>Gadus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 allowed the stock to recove</w:t>
        </w:r>
        <w:commentRangeEnd w:id="6"/>
        <w:r w:rsidR="00C362FB">
          <w:rPr>
            <w:rStyle w:val="CommentReference"/>
          </w:rPr>
          <w:commentReference w:id="6"/>
        </w:r>
        <w:r w:rsidR="00C362FB">
          <w:rPr>
            <w:rFonts w:ascii="Times New Roman" w:hAnsi="Times New Roman" w:cs="Times New Roman"/>
          </w:rPr>
          <w:t>r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7" w:author="Stuart Jones" w:date="2020-12-22T13:13:00Z">
        <w:r w:rsidR="00C362FB">
          <w:rPr>
            <w:rFonts w:ascii="Times New Roman" w:hAnsi="Times New Roman" w:cs="Times New Roman"/>
          </w:rPr>
          <w:t xml:space="preserve"> </w:t>
        </w:r>
      </w:ins>
      <w:commentRangeStart w:id="8"/>
      <w:r w:rsidR="008876E1" w:rsidRPr="00020BE5">
        <w:rPr>
          <w:rFonts w:ascii="Times New Roman" w:hAnsi="Times New Roman" w:cs="Times New Roman"/>
        </w:rPr>
        <w:t>These unexpected outcomes</w:t>
      </w:r>
      <w:ins w:id="9" w:author="Stuart Jones" w:date="2020-12-22T13:13:00Z">
        <w:r w:rsidR="00C362FB">
          <w:rPr>
            <w:rFonts w:ascii="Times New Roman" w:hAnsi="Times New Roman" w:cs="Times New Roman"/>
          </w:rPr>
          <w:t>, and</w:t>
        </w:r>
      </w:ins>
      <w:del w:id="10"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11" w:author="Stuart Jones" w:date="2020-12-22T13:13:00Z">
        <w:r w:rsidR="00C362FB">
          <w:rPr>
            <w:rFonts w:ascii="Times New Roman" w:hAnsi="Times New Roman" w:cs="Times New Roman"/>
          </w:rPr>
          <w:t>outcomes around the world</w:t>
        </w:r>
      </w:ins>
      <w:ins w:id="12" w:author="Stuart Jones" w:date="2020-12-22T13:14:00Z">
        <w:r w:rsidR="00C362FB">
          <w:rPr>
            <w:rFonts w:ascii="Times New Roman" w:hAnsi="Times New Roman" w:cs="Times New Roman"/>
          </w:rPr>
          <w:t xml:space="preserve"> occurred at least in part because managers </w:t>
        </w:r>
      </w:ins>
      <w:del w:id="13"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8"/>
      <w:r w:rsidR="00C362FB">
        <w:rPr>
          <w:rStyle w:val="CommentReference"/>
        </w:rPr>
        <w:commentReference w:id="8"/>
      </w:r>
      <w:r w:rsidR="008876E1" w:rsidRPr="00020BE5">
        <w:rPr>
          <w:rFonts w:ascii="Times New Roman" w:hAnsi="Times New Roman" w:cs="Times New Roman"/>
        </w:rPr>
        <w:t>et al. 2000</w:t>
      </w:r>
      <w:ins w:id="14" w:author="Stuart Jones" w:date="2020-12-22T13:14:00Z">
        <w:r w:rsidR="00C362FB">
          <w:rPr>
            <w:rFonts w:ascii="Times New Roman" w:hAnsi="Times New Roman" w:cs="Times New Roman"/>
          </w:rPr>
          <w:t xml:space="preserve">; </w:t>
        </w:r>
      </w:ins>
      <w:del w:id="15"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16"/>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16"/>
        <w:r w:rsidR="00C362FB" w:rsidDel="00C362FB">
          <w:rPr>
            <w:rStyle w:val="CommentReference"/>
          </w:rPr>
          <w:commentReference w:id="16"/>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17" w:author="Stuart Jones" w:date="2020-12-22T13:14:00Z">
        <w:r w:rsidR="00C362FB">
          <w:rPr>
            <w:rFonts w:ascii="Times New Roman" w:hAnsi="Times New Roman" w:cs="Times New Roman"/>
          </w:rPr>
          <w:t xml:space="preserve">; </w:t>
        </w:r>
      </w:ins>
      <w:ins w:id="18"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19"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20"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21" w:author="Stuart Jones" w:date="2020-12-22T13:14:00Z">
        <w:r w:rsidR="009F332E" w:rsidDel="00C362FB">
          <w:rPr>
            <w:rFonts w:ascii="Times New Roman" w:hAnsi="Times New Roman" w:cs="Times New Roman"/>
          </w:rPr>
          <w:delText>while subsequent predation on herring by cod</w:delText>
        </w:r>
      </w:del>
      <w:del w:id="22"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23"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24" w:author="Stuart Jones" w:date="2020-12-22T13:15:00Z" w:name="move59535362"/>
      <w:moveFrom w:id="25"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24"/>
      <w:ins w:id="26" w:author="Stuart Jones" w:date="2020-12-22T13:15:00Z">
        <w:r w:rsidR="00C362FB">
          <w:rPr>
            <w:rFonts w:ascii="Times New Roman" w:hAnsi="Times New Roman" w:cs="Times New Roman"/>
          </w:rPr>
          <w:t>Although difficult, e</w:t>
        </w:r>
      </w:ins>
      <w:del w:id="27"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28"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29" w:author="Stuart Jones" w:date="2020-12-22T13:15:00Z">
        <w:r w:rsidR="00C362FB">
          <w:rPr>
            <w:rFonts w:ascii="Times New Roman" w:hAnsi="Times New Roman" w:cs="Times New Roman"/>
          </w:rPr>
          <w:t xml:space="preserve">, </w:t>
        </w:r>
      </w:ins>
      <w:moveToRangeStart w:id="30" w:author="Stuart Jones" w:date="2020-12-22T13:15:00Z" w:name="move59535362"/>
      <w:moveTo w:id="31" w:author="Stuart Jones" w:date="2020-12-22T13:15:00Z">
        <w:del w:id="32"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30"/>
      <w:ins w:id="33" w:author="Stuart Jones" w:date="2020-12-22T13:16:00Z">
        <w:r w:rsidR="00C362FB" w:rsidRPr="003830E1" w:rsidDel="00C362FB">
          <w:rPr>
            <w:rFonts w:ascii="Times New Roman" w:hAnsi="Times New Roman" w:cs="Times New Roman"/>
          </w:rPr>
          <w:t xml:space="preserve"> </w:t>
        </w:r>
      </w:ins>
      <w:del w:id="34"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35"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11FF45BE" w:rsidR="005C55A5" w:rsidRPr="00B233A4" w:rsidRDefault="00ED680B" w:rsidP="00C362FB">
      <w:pPr>
        <w:spacing w:before="240"/>
        <w:ind w:firstLine="720"/>
        <w:rPr>
          <w:rFonts w:ascii="Times New Roman" w:hAnsi="Times New Roman" w:cs="Times New Roman"/>
        </w:rPr>
        <w:pPrChange w:id="36" w:author="Stuart Jones" w:date="2020-12-22T13:16:00Z">
          <w:pPr>
            <w:ind w:firstLine="720"/>
          </w:pPr>
        </w:pPrChange>
      </w:pPr>
      <w:r>
        <w:rPr>
          <w:rFonts w:ascii="Times New Roman" w:hAnsi="Times New Roman" w:cs="Times New Roman"/>
        </w:rPr>
        <w:t>The worst</w:t>
      </w:r>
      <w:ins w:id="37" w:author="Stuart Jones" w:date="2020-12-22T13:16:00Z">
        <w:r w:rsidR="00C362FB">
          <w:rPr>
            <w:rFonts w:ascii="Times New Roman" w:hAnsi="Times New Roman" w:cs="Times New Roman"/>
          </w:rPr>
          <w:t>-</w:t>
        </w:r>
      </w:ins>
      <w:del w:id="38" w:author="Stuart Jones" w:date="2020-12-22T13:16:00Z">
        <w:r w:rsidDel="00C362FB">
          <w:rPr>
            <w:rFonts w:ascii="Times New Roman" w:hAnsi="Times New Roman" w:cs="Times New Roman"/>
          </w:rPr>
          <w:delText xml:space="preserve"> </w:delText>
        </w:r>
      </w:del>
      <w:r>
        <w:rPr>
          <w:rFonts w:ascii="Times New Roman" w:hAnsi="Times New Roman" w:cs="Times New Roman"/>
        </w:rPr>
        <w:t>case scenario for a manager whose single-species focused intervention has le</w:t>
      </w:r>
      <w:del w:id="39"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40" w:author="Stuart Jones" w:date="2020-12-22T13:16:00Z">
        <w:r w:rsidR="0011573E">
          <w:rPr>
            <w:rFonts w:ascii="Times New Roman" w:hAnsi="Times New Roman" w:cs="Times New Roman"/>
          </w:rPr>
          <w:t>witch to an undesirable</w:t>
        </w:r>
      </w:ins>
      <w:del w:id="41"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42" w:author="Stuart Jones" w:date="2020-12-22T13:16:00Z">
        <w:r w:rsidR="0011573E">
          <w:rPr>
            <w:rFonts w:ascii="Times New Roman" w:hAnsi="Times New Roman" w:cs="Times New Roman"/>
          </w:rPr>
          <w:t xml:space="preserve"> alternative</w:t>
        </w:r>
      </w:ins>
      <w:del w:id="43"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 as they are often referred to, are well documented in aquatic systems and exceedingly difficult to reverse once they’ve occurred (</w:t>
      </w:r>
      <w:r w:rsidR="0096281D">
        <w:rPr>
          <w:rFonts w:ascii="Times New Roman" w:hAnsi="Times New Roman" w:cs="Times New Roman"/>
          <w:b/>
        </w:rPr>
        <w:t>citations</w:t>
      </w:r>
      <w:r w:rsidR="0096281D">
        <w:rPr>
          <w:rFonts w:ascii="Times New Roman" w:hAnsi="Times New Roman" w:cs="Times New Roman"/>
        </w:rPr>
        <w:t>). They represent a shift in ecosystem configuration that is self-reinforcing (</w:t>
      </w:r>
      <w:r w:rsidR="0096281D">
        <w:rPr>
          <w:rFonts w:ascii="Times New Roman" w:hAnsi="Times New Roman" w:cs="Times New Roman"/>
          <w:b/>
        </w:rPr>
        <w:t>citations</w:t>
      </w:r>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can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44"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 species</w:t>
      </w:r>
      <w:r w:rsidR="00AE35BD">
        <w:rPr>
          <w:rFonts w:ascii="Times New Roman" w:hAnsi="Times New Roman" w:cs="Times New Roman"/>
        </w:rPr>
        <w:t>.</w:t>
      </w:r>
      <w:commentRangeStart w:id="45"/>
      <w:commentRangeEnd w:id="45"/>
      <w:r w:rsidR="00AC1F3C" w:rsidRPr="00AC1F3C">
        <w:rPr>
          <w:rFonts w:ascii="Times New Roman" w:hAnsi="Times New Roman" w:cs="Times New Roman"/>
        </w:rPr>
        <w:commentReference w:id="45"/>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46"/>
      <w:del w:id="47"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r w:rsidR="00AC1F3C" w:rsidRPr="00AC1F3C">
        <w:rPr>
          <w:rFonts w:ascii="Times New Roman" w:hAnsi="Times New Roman" w:cs="Times New Roman"/>
        </w:rPr>
        <w:t>Regime shifts driven by overfishing are one example of the persistence of these new stable states where fish populations are unable to recover even when the fishery is closed for decades (Hutchings 2000).</w:t>
      </w:r>
      <w:commentRangeEnd w:id="46"/>
      <w:r w:rsidR="00E64405">
        <w:rPr>
          <w:rStyle w:val="CommentReference"/>
        </w:rPr>
        <w:commentReference w:id="46"/>
      </w:r>
    </w:p>
    <w:p w14:paraId="618B7D80" w14:textId="686B022C" w:rsidR="0070349C" w:rsidRDefault="002D1720" w:rsidP="005C55A5">
      <w:pPr>
        <w:ind w:firstLine="720"/>
        <w:rPr>
          <w:rFonts w:ascii="Times New Roman" w:hAnsi="Times New Roman"/>
        </w:rPr>
      </w:pPr>
      <w:ins w:id="48" w:author="Stuart Jones" w:date="2020-12-22T13:28:00Z">
        <w:r>
          <w:rPr>
            <w:rFonts w:ascii="Times New Roman" w:hAnsi="Times New Roman"/>
          </w:rPr>
          <w:t>In addition to</w:t>
        </w:r>
      </w:ins>
      <w:del w:id="49"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50"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51" w:author="Stuart Jones" w:date="2020-12-22T13:28:00Z">
        <w:r>
          <w:rPr>
            <w:rFonts w:ascii="Times New Roman" w:hAnsi="Times New Roman"/>
          </w:rPr>
          <w:t>o</w:t>
        </w:r>
      </w:ins>
      <w:r w:rsidR="0070349C">
        <w:rPr>
          <w:rFonts w:ascii="Times New Roman" w:hAnsi="Times New Roman"/>
        </w:rPr>
        <w:t>n</w:t>
      </w:r>
      <w:ins w:id="52" w:author="Stuart Jones" w:date="2020-12-22T13:28:00Z">
        <w:r>
          <w:rPr>
            <w:rFonts w:ascii="Times New Roman" w:hAnsi="Times New Roman"/>
          </w:rPr>
          <w:t>s</w:t>
        </w:r>
      </w:ins>
      <w:del w:id="53"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54" w:author="Stuart Jones" w:date="2020-12-22T13:29:00Z">
        <w:r>
          <w:rPr>
            <w:rFonts w:ascii="Times New Roman" w:hAnsi="Times New Roman"/>
          </w:rPr>
          <w:t>h</w:t>
        </w:r>
      </w:ins>
      <w:del w:id="55"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56" w:author="Stuart Jones" w:date="2020-12-22T13:29:00Z">
        <w:r w:rsidR="0070349C" w:rsidDel="002D1720">
          <w:rPr>
            <w:rFonts w:ascii="Times New Roman" w:hAnsi="Times New Roman"/>
          </w:rPr>
          <w:delText>but also</w:delText>
        </w:r>
      </w:del>
      <w:ins w:id="57"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r w:rsidR="00DF3CA9">
        <w:rPr>
          <w:rFonts w:ascii="Times New Roman" w:hAnsi="Times New Roman"/>
        </w:rPr>
        <w:t xml:space="preserve">systems </w:t>
      </w:r>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w:t>
      </w:r>
      <w:r w:rsidR="00AC1F3C" w:rsidRPr="00AC1F3C">
        <w:rPr>
          <w:rFonts w:ascii="Times New Roman" w:hAnsi="Times New Roman"/>
        </w:rPr>
        <w:lastRenderedPageBreak/>
        <w:t xml:space="preserve">2016). Essington et al. (2015) used competing objectives for a predator fishery (Atlantic cod, </w:t>
      </w:r>
      <w:proofErr w:type="spellStart"/>
      <w:r w:rsidR="00AC1F3C" w:rsidRPr="007D2410">
        <w:rPr>
          <w:rFonts w:ascii="Times New Roman" w:hAnsi="Times New Roman"/>
          <w:i/>
        </w:rPr>
        <w:t>Gadus</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r w:rsidR="00AC1F3C" w:rsidRPr="007D2410">
        <w:rPr>
          <w:rFonts w:ascii="Times New Roman" w:hAnsi="Times New Roman"/>
          <w:i/>
        </w:rPr>
        <w:t xml:space="preserve">Clupea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064360">
        <w:rPr>
          <w:rFonts w:ascii="Times New Roman" w:hAnsi="Times New Roman"/>
        </w:rPr>
        <w:t>While understanding interspecific interactions can reduce unexpected outcomes in fisheries management and avoid catastrophic regime shifts, they can also be leveraged by managers to creatively achieve their goals.</w:t>
      </w:r>
    </w:p>
    <w:p w14:paraId="54CEBAD9" w14:textId="0C6EA3A9" w:rsidR="005C55A5" w:rsidRPr="00B233A4" w:rsidRDefault="00064360" w:rsidP="005C55A5">
      <w:pPr>
        <w:ind w:firstLine="720"/>
        <w:rPr>
          <w:rFonts w:ascii="Times New Roman" w:hAnsi="Times New Roman" w:cs="Times New Roman"/>
        </w:rPr>
      </w:pPr>
      <w:commentRangeStart w:id="58"/>
      <w:r>
        <w:rPr>
          <w:rFonts w:ascii="Times New Roman" w:hAnsi="Times New Roman"/>
        </w:rPr>
        <w:t>Recreational</w:t>
      </w:r>
      <w:commentRangeEnd w:id="58"/>
      <w:r w:rsidR="00E7670E">
        <w:rPr>
          <w:rStyle w:val="CommentReference"/>
        </w:rPr>
        <w:commentReference w:id="58"/>
      </w:r>
      <w:r>
        <w:rPr>
          <w:rFonts w:ascii="Times New Roman" w:hAnsi="Times New Roman"/>
        </w:rPr>
        <w:t xml:space="preserve"> fisheries are </w:t>
      </w:r>
      <w:del w:id="59" w:author="Stuart Jones" w:date="2020-12-22T13:31:00Z">
        <w:r w:rsidDel="002D1720">
          <w:rPr>
            <w:rFonts w:ascii="Times New Roman" w:hAnsi="Times New Roman"/>
          </w:rPr>
          <w:delText>one area</w:delText>
        </w:r>
      </w:del>
      <w:ins w:id="60" w:author="Stuart Jones" w:date="2020-12-22T13:31:00Z">
        <w:r w:rsidR="002D1720">
          <w:rPr>
            <w:rFonts w:ascii="Times New Roman" w:hAnsi="Times New Roman"/>
          </w:rPr>
          <w:t>another system</w:t>
        </w:r>
      </w:ins>
      <w:r>
        <w:rPr>
          <w:rFonts w:ascii="Times New Roman" w:hAnsi="Times New Roman"/>
        </w:rPr>
        <w:t xml:space="preserve"> where managers c</w:t>
      </w:r>
      <w:ins w:id="61" w:author="Stuart Jones" w:date="2020-12-22T13:31:00Z">
        <w:r w:rsidR="002D1720">
          <w:rPr>
            <w:rFonts w:ascii="Times New Roman" w:hAnsi="Times New Roman"/>
          </w:rPr>
          <w:t>ould</w:t>
        </w:r>
      </w:ins>
      <w:del w:id="62"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 </w:t>
      </w:r>
      <w:commentRangeStart w:id="63"/>
      <w:r w:rsidR="00AC1F3C" w:rsidRPr="00AC1F3C">
        <w:rPr>
          <w:rFonts w:ascii="Times New Roman" w:hAnsi="Times New Roman"/>
        </w:rPr>
        <w:t xml:space="preserve">In contrast to commercial fisheries where users aim to maximize profit, recreational fishery users vary along multiple axes of species preference, catch rate, fish size, location, valuation, utility, avidity, and harvest opportunity (e.g., Johnston et al., 2010; Beardmore et al., 2015; </w:t>
      </w:r>
      <w:proofErr w:type="spellStart"/>
      <w:r w:rsidR="00AC1F3C" w:rsidRPr="00AC1F3C">
        <w:rPr>
          <w:rFonts w:ascii="Times New Roman" w:hAnsi="Times New Roman"/>
        </w:rPr>
        <w:t>Arlinghaus</w:t>
      </w:r>
      <w:proofErr w:type="spellEnd"/>
      <w:r w:rsidR="00AC1F3C" w:rsidRPr="00AC1F3C">
        <w:rPr>
          <w:rFonts w:ascii="Times New Roman" w:hAnsi="Times New Roman"/>
        </w:rPr>
        <w:t xml:space="preserve"> et al., 2017). Users place differing levels of importance on each of these aspects of the fishing experience, leading to divergent, and in some cases, competing desires by fishery users and ultimately complex management problems.</w:t>
      </w:r>
      <w:commentRangeEnd w:id="63"/>
      <w:r w:rsidR="002D1720">
        <w:rPr>
          <w:rStyle w:val="CommentReference"/>
        </w:rPr>
        <w:commentReference w:id="63"/>
      </w:r>
      <w:r w:rsidR="00AC1F3C" w:rsidRPr="00AC1F3C">
        <w:rPr>
          <w:rFonts w:ascii="Times New Roman" w:hAnsi="Times New Roman"/>
        </w:rPr>
        <w:t xml:space="preserve"> Given the </w:t>
      </w:r>
      <w:commentRangeStart w:id="64"/>
      <w:r w:rsidR="00AC1F3C" w:rsidRPr="00AC1F3C">
        <w:rPr>
          <w:rFonts w:ascii="Times New Roman" w:hAnsi="Times New Roman"/>
        </w:rPr>
        <w:t xml:space="preserve">limited ways in which managers can influence recreational fisheries (i.e., fishing regulations, stocking, habitat alteration, valuation), </w:t>
      </w:r>
      <w:r>
        <w:rPr>
          <w:rFonts w:ascii="Times New Roman" w:hAnsi="Times New Roman"/>
        </w:rPr>
        <w:t xml:space="preserve">and the diverse ways in which they are used,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allow managers to make the most of the limited tools at their disposal to keep systems within a safe operating space and to meet the diverse goals of users in the system (</w:t>
      </w:r>
      <w:commentRangeEnd w:id="64"/>
      <w:r w:rsidR="002D1720">
        <w:rPr>
          <w:rStyle w:val="CommentReference"/>
        </w:rPr>
        <w:commentReference w:id="64"/>
      </w:r>
      <w:r w:rsidR="00AC1F3C" w:rsidRPr="00AC1F3C">
        <w:rPr>
          <w:rFonts w:ascii="Times New Roman" w:hAnsi="Times New Roman"/>
        </w:rPr>
        <w:t>Carpenter et al. 2017).</w:t>
      </w:r>
    </w:p>
    <w:p w14:paraId="19E308A7" w14:textId="32B6AFE9"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65" w:author="Stuart Jones" w:date="2020-12-22T13:33:00Z">
        <w:r w:rsidRPr="00AC1F3C" w:rsidDel="002D1720">
          <w:rPr>
            <w:rFonts w:ascii="Times New Roman" w:hAnsi="Times New Roman"/>
          </w:rPr>
          <w:delText>an example</w:delText>
        </w:r>
      </w:del>
      <w:ins w:id="66" w:author="Stuart Jones" w:date="2020-12-22T13:33:00Z">
        <w:r w:rsidR="002D1720">
          <w:rPr>
            <w:rFonts w:ascii="Times New Roman" w:hAnsi="Times New Roman"/>
          </w:rPr>
          <w:t>a simple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how managers can leverage ecological interactions between species to achieve their goals.</w:t>
      </w:r>
      <w:r w:rsidR="00BB26B6">
        <w:rPr>
          <w:rFonts w:ascii="Times New Roman" w:hAnsi="Times New Roman"/>
        </w:rPr>
        <w:t xml:space="preserve"> </w:t>
      </w:r>
      <w:commentRangeStart w:id="67"/>
      <w:r w:rsidR="00BB26B6" w:rsidRPr="00AC1F3C">
        <w:rPr>
          <w:rFonts w:ascii="Times New Roman" w:hAnsi="Times New Roman"/>
        </w:rPr>
        <w:t xml:space="preserve">Outcomes that are of specific interest arise from stable states where the desired species dominates, resulting in higher </w:t>
      </w:r>
      <w:commentRangeEnd w:id="67"/>
      <w:r w:rsidR="002D1720">
        <w:rPr>
          <w:rStyle w:val="CommentReference"/>
        </w:rPr>
        <w:commentReference w:id="67"/>
      </w:r>
      <w:r w:rsidR="00BB26B6" w:rsidRPr="00AC1F3C">
        <w:rPr>
          <w:rFonts w:ascii="Times New Roman" w:hAnsi="Times New Roman"/>
        </w:rPr>
        <w:t>economic benefits and user satisfaction.</w:t>
      </w:r>
      <w:r w:rsidRPr="00AC1F3C">
        <w:rPr>
          <w:rFonts w:ascii="Times New Roman" w:hAnsi="Times New Roman"/>
        </w:rPr>
        <w:t xml:space="preserve"> </w:t>
      </w:r>
      <w:commentRangeStart w:id="68"/>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68"/>
      <w:r w:rsidR="002D1720">
        <w:rPr>
          <w:rStyle w:val="CommentReference"/>
        </w:rPr>
        <w:commentReference w:id="68"/>
      </w:r>
      <w:r w:rsidRPr="00AC1F3C">
        <w:rPr>
          <w:rFonts w:ascii="Times New Roman" w:hAnsi="Times New Roman"/>
        </w:rPr>
        <w:t xml:space="preserve">Our hypothesis that </w:t>
      </w:r>
      <w:r w:rsidR="003462B4" w:rsidRPr="003462B4">
        <w:rPr>
          <w:rFonts w:ascii="Times New Roman" w:hAnsi="Times New Roman"/>
        </w:rPr>
        <w:t xml:space="preserve">management activities that take species interactions into account are more successful </w:t>
      </w:r>
      <w:r w:rsidR="003462B4">
        <w:rPr>
          <w:rFonts w:ascii="Times New Roman" w:hAnsi="Times New Roman"/>
        </w:rPr>
        <w:t xml:space="preserve">at keeping a system in a </w:t>
      </w:r>
      <w:commentRangeStart w:id="69"/>
      <w:r w:rsidR="003462B4">
        <w:rPr>
          <w:rFonts w:ascii="Times New Roman" w:hAnsi="Times New Roman"/>
        </w:rPr>
        <w:t xml:space="preserve">safe operating space leads us to </w:t>
      </w:r>
      <w:r w:rsidRPr="00AC1F3C">
        <w:rPr>
          <w:rFonts w:ascii="Times New Roman" w:hAnsi="Times New Roman"/>
        </w:rPr>
        <w:t xml:space="preserve">predict that consideration of these interactions and the resulting non-linear dynamics </w:t>
      </w:r>
      <w:commentRangeEnd w:id="69"/>
      <w:r w:rsidR="002D1720">
        <w:rPr>
          <w:rStyle w:val="CommentReference"/>
        </w:rPr>
        <w:commentReference w:id="69"/>
      </w:r>
      <w:r w:rsidRPr="00AC1F3C">
        <w:rPr>
          <w:rFonts w:ascii="Times New Roman" w:hAnsi="Times New Roman"/>
        </w:rPr>
        <w:t>can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and potentially cost</w:t>
      </w:r>
      <w:ins w:id="70" w:author="Stuart Jones" w:date="2020-12-22T13:34:00Z">
        <w:r w:rsidR="002D1720">
          <w:rPr>
            <w:rFonts w:ascii="Times New Roman" w:hAnsi="Times New Roman"/>
          </w:rPr>
          <w:t>-</w:t>
        </w:r>
      </w:ins>
      <w:del w:id="71" w:author="Stuart Jones" w:date="2020-12-22T13:34:00Z">
        <w:r w:rsidR="003462B4" w:rsidDel="002D1720">
          <w:rPr>
            <w:rFonts w:ascii="Times New Roman" w:hAnsi="Times New Roman"/>
          </w:rPr>
          <w:delText xml:space="preserve"> </w:delText>
        </w:r>
      </w:del>
      <w:r w:rsidR="003462B4">
        <w:rPr>
          <w:rFonts w:ascii="Times New Roman" w:hAnsi="Times New Roman"/>
        </w:rPr>
        <w:t>effective</w:t>
      </w:r>
      <w:r w:rsidRPr="00AC1F3C">
        <w:rPr>
          <w:rFonts w:ascii="Times New Roman" w:hAnsi="Times New Roman"/>
        </w:rPr>
        <w:t xml:space="preserve"> outcomes. </w:t>
      </w:r>
    </w:p>
    <w:p w14:paraId="3DBCEE34" w14:textId="77777777" w:rsidR="00DB5BA4" w:rsidRPr="00B233A4" w:rsidDel="008A1964" w:rsidRDefault="00E05CA0" w:rsidP="003A2A6C">
      <w:pPr>
        <w:pStyle w:val="Heading1"/>
        <w:keepNext w:val="0"/>
        <w:keepLines w:val="0"/>
        <w:widowControl w:val="0"/>
        <w:suppressLineNumbers/>
        <w:rPr>
          <w:del w:id="72" w:author="Stuart Jones" w:date="2020-12-22T13:55:00Z"/>
          <w:rFonts w:ascii="Times New Roman" w:hAnsi="Times New Roman" w:cs="Times New Roman"/>
          <w:color w:val="auto"/>
        </w:rPr>
      </w:pPr>
      <w:bookmarkStart w:id="73" w:name="methods"/>
      <w:r w:rsidRPr="00B233A4">
        <w:rPr>
          <w:rFonts w:ascii="Times New Roman" w:hAnsi="Times New Roman" w:cs="Times New Roman"/>
          <w:color w:val="auto"/>
        </w:rPr>
        <w:t>Methods</w:t>
      </w:r>
      <w:bookmarkEnd w:id="73"/>
    </w:p>
    <w:p w14:paraId="5AE760A0" w14:textId="6C947371" w:rsidR="00E62F5F" w:rsidRDefault="00E62F5F" w:rsidP="008A1964">
      <w:pPr>
        <w:pStyle w:val="Heading1"/>
        <w:keepNext w:val="0"/>
        <w:keepLines w:val="0"/>
        <w:widowControl w:val="0"/>
        <w:suppressLineNumbers/>
        <w:pPrChange w:id="74" w:author="Stuart Jones" w:date="2020-12-22T13:55:00Z">
          <w:pPr>
            <w:pStyle w:val="Heading2"/>
            <w:keepNext w:val="0"/>
            <w:keepLines w:val="0"/>
            <w:widowControl w:val="0"/>
            <w:suppressLineNumbers/>
          </w:pPr>
        </w:pPrChange>
      </w:pPr>
      <w:bookmarkStart w:id="75" w:name="model"/>
      <w:commentRangeStart w:id="76"/>
      <w:del w:id="77" w:author="Stuart Jones" w:date="2020-12-22T13:55:00Z">
        <w:r w:rsidDel="008A1964">
          <w:delText>Overview</w:delText>
        </w:r>
      </w:del>
      <w:commentRangeEnd w:id="76"/>
      <w:r w:rsidR="001E3F0C">
        <w:rPr>
          <w:rStyle w:val="CommentReference"/>
          <w:rFonts w:asciiTheme="minorHAnsi" w:eastAsiaTheme="minorHAnsi" w:hAnsiTheme="minorHAnsi" w:cstheme="minorBidi"/>
          <w:b w:val="0"/>
          <w:bCs w:val="0"/>
          <w:color w:val="auto"/>
        </w:rPr>
        <w:commentReference w:id="76"/>
      </w:r>
    </w:p>
    <w:p w14:paraId="3A6E2996" w14:textId="42F75641" w:rsidR="00E62F5F" w:rsidRPr="007D2410" w:rsidRDefault="00E7670E" w:rsidP="007D2410">
      <w:pPr>
        <w:pStyle w:val="BodyText"/>
      </w:pPr>
      <w:ins w:id="78" w:author="Stuart Jones" w:date="2020-12-22T13:49:00Z">
        <w:r>
          <w:t>To</w:t>
        </w:r>
      </w:ins>
      <w:ins w:id="79" w:author="Stuart Jones" w:date="2020-12-22T13:47:00Z">
        <w:r>
          <w:t xml:space="preserve"> </w:t>
        </w:r>
        <w:commentRangeStart w:id="80"/>
        <w:r>
          <w:t>explor</w:t>
        </w:r>
      </w:ins>
      <w:ins w:id="81" w:author="Stuart Jones" w:date="2020-12-22T13:49:00Z">
        <w:r>
          <w:t>e</w:t>
        </w:r>
      </w:ins>
      <w:commentRangeEnd w:id="80"/>
      <w:ins w:id="82" w:author="Stuart Jones" w:date="2020-12-22T13:55:00Z">
        <w:r w:rsidR="008A1964">
          <w:rPr>
            <w:rStyle w:val="CommentReference"/>
          </w:rPr>
          <w:commentReference w:id="80"/>
        </w:r>
      </w:ins>
      <w:ins w:id="83" w:author="Stuart Jones" w:date="2020-12-22T13:47:00Z">
        <w:r>
          <w:t xml:space="preserve"> the implications and opportunities of </w:t>
        </w:r>
      </w:ins>
      <w:ins w:id="84" w:author="Stuart Jones" w:date="2020-12-22T13:48:00Z">
        <w:r>
          <w:t xml:space="preserve">a systems-based approach </w:t>
        </w:r>
      </w:ins>
      <w:ins w:id="85" w:author="Stuart Jones" w:date="2020-12-22T13:49:00Z">
        <w:r>
          <w:t>to managing regime shifts in recreational fisheries, we have adopted</w:t>
        </w:r>
      </w:ins>
      <w:ins w:id="86" w:author="Stuart Jones" w:date="2020-12-22T13:50:00Z">
        <w:r>
          <w:t xml:space="preserve"> a</w:t>
        </w:r>
      </w:ins>
      <w:ins w:id="87" w:author="Stuart Jones" w:date="2020-12-22T13:48:00Z">
        <w:r>
          <w:t xml:space="preserve"> model</w:t>
        </w:r>
      </w:ins>
      <w:ins w:id="88" w:author="Stuart Jones" w:date="2020-12-22T13:50:00Z">
        <w:r>
          <w:t>ing approach</w:t>
        </w:r>
      </w:ins>
      <w:ins w:id="89" w:author="Stuart Jones" w:date="2020-12-22T13:48:00Z">
        <w:r>
          <w:t xml:space="preserve">. </w:t>
        </w:r>
      </w:ins>
      <w:ins w:id="90" w:author="Stuart Jones" w:date="2020-12-22T13:50:00Z">
        <w:r w:rsidR="008A1964">
          <w:t xml:space="preserve">Given the </w:t>
        </w:r>
        <w:proofErr w:type="gramStart"/>
        <w:r w:rsidR="008A1964">
          <w:t>long time</w:t>
        </w:r>
        <w:proofErr w:type="gramEnd"/>
        <w:r w:rsidR="008A1964">
          <w:t xml:space="preserve"> scales over which management decisions and fisheries dynamics play out, alternative </w:t>
        </w:r>
      </w:ins>
      <w:ins w:id="91" w:author="Stuart Jones" w:date="2020-12-22T13:51:00Z">
        <w:r w:rsidR="008A1964">
          <w:t>avenues of inference, like long-term observations, comparative surveys, or experiments, are not feasi</w:t>
        </w:r>
      </w:ins>
      <w:ins w:id="92" w:author="Stuart Jones" w:date="2020-12-22T13:52:00Z">
        <w:r w:rsidR="008A1964">
          <w:t xml:space="preserve">ble. </w:t>
        </w:r>
        <w:r w:rsidR="008A1964">
          <w:t>Our modeling framework allows us to conduct a series of model experiments to explore the risks of not considering interactions amongst species, including harvest of multip</w:t>
        </w:r>
      </w:ins>
      <w:ins w:id="93" w:author="Stuart Jones" w:date="2020-12-22T13:53:00Z">
        <w:r w:rsidR="008A1964">
          <w:t>l</w:t>
        </w:r>
      </w:ins>
      <w:ins w:id="94" w:author="Stuart Jones" w:date="2020-12-22T13:52:00Z">
        <w:r w:rsidR="008A1964">
          <w:t>e species, and potential opportunities afforded by an ecosystem-based management approach.</w:t>
        </w:r>
        <w:r w:rsidR="008A1964">
          <w:t xml:space="preserve"> </w:t>
        </w:r>
      </w:ins>
      <w:del w:id="95" w:author="Stuart Jones" w:date="2020-12-22T13:52:00Z">
        <w:r w:rsidR="00E62F5F" w:rsidDel="008A1964">
          <w:delText>In order to understand how accounting for interspecific interactions can improve ou</w:delText>
        </w:r>
        <w:r w:rsidR="009852AA" w:rsidDel="008A1964">
          <w:delText xml:space="preserve">r ability to predict and manage important ecosystem services we developed a simple fishery model where two species simultaneously compete with each other and are harvested by humans. </w:delText>
        </w:r>
      </w:del>
      <w:ins w:id="96" w:author="Stuart Jones" w:date="2020-12-22T13:53:00Z">
        <w:r w:rsidR="008A1964">
          <w:t>For example, w</w:t>
        </w:r>
      </w:ins>
      <w:del w:id="97" w:author="Stuart Jones" w:date="2020-12-22T13:52:00Z">
        <w:r w:rsidR="009852AA" w:rsidDel="008A1964">
          <w:delText>W</w:delText>
        </w:r>
      </w:del>
      <w:r w:rsidR="009852AA">
        <w:t>e</w:t>
      </w:r>
      <w:del w:id="98" w:author="Stuart Jones" w:date="2020-12-22T13:53:00Z">
        <w:r w:rsidR="009852AA" w:rsidDel="008A1964">
          <w:delText xml:space="preserve"> then</w:delText>
        </w:r>
      </w:del>
      <w:r w:rsidR="009852AA">
        <w:t xml:space="preserve"> use</w:t>
      </w:r>
      <w:ins w:id="99" w:author="Stuart Jones" w:date="2020-12-22T13:53:00Z">
        <w:r w:rsidR="008A1964">
          <w:t xml:space="preserve"> our</w:t>
        </w:r>
      </w:ins>
      <w:del w:id="100" w:author="Stuart Jones" w:date="2020-12-22T13:53:00Z">
        <w:r w:rsidR="009852AA" w:rsidDel="008A1964">
          <w:delText xml:space="preserve"> this</w:delText>
        </w:r>
      </w:del>
      <w:r w:rsidR="009852AA">
        <w:t xml:space="preserve"> model to explore management outcomes for scenarios where the hypothetical manager either ignores or accounts for the interspecific interactions. </w:t>
      </w:r>
      <w:del w:id="101" w:author="Stuart Jones" w:date="2020-12-22T13:53:00Z">
        <w:r w:rsidR="009852AA" w:rsidDel="008A1964">
          <w:delText>A modeling approach, such as the one we’ve adopted here</w:delText>
        </w:r>
        <w:r w:rsidR="00243044" w:rsidDel="008A1964">
          <w:delText>, is better suited to explore these dynamics because of the longer time scales at which</w:delText>
        </w:r>
        <w:r w:rsidR="00EC5306" w:rsidDel="008A1964">
          <w:delText xml:space="preserve"> fisheries</w:delText>
        </w:r>
        <w:r w:rsidR="00243044" w:rsidDel="008A1964">
          <w:delText xml:space="preserve"> oper</w:delText>
        </w:r>
        <w:r w:rsidR="001E3F0C" w:rsidDel="008A1964">
          <w:delText xml:space="preserve">ate. </w:delText>
        </w:r>
      </w:del>
      <w:del w:id="102" w:author="Stuart Jones" w:date="2020-12-22T13:44:00Z">
        <w:r w:rsidR="001E3F0C" w:rsidDel="00E7670E">
          <w:delText>Stocking and harvest regulations are, at their fastest, adjusted on an annual basis. Furthermore, the effects of any management action on a fish population take several years to become apparent for even relatively short l</w:delText>
        </w:r>
        <w:r w:rsidR="00781FE5" w:rsidDel="00E7670E">
          <w:delText>ived species</w:delText>
        </w:r>
        <w:r w:rsidR="001E3F0C" w:rsidDel="00E7670E">
          <w:delText>.</w:delText>
        </w:r>
      </w:del>
      <w:del w:id="103" w:author="Stuart Jones" w:date="2020-12-22T13:41:00Z">
        <w:r w:rsidR="001E3F0C" w:rsidDel="00E7670E">
          <w:delText xml:space="preserve"> </w:delText>
        </w:r>
        <w:r w:rsidR="00781FE5" w:rsidDel="00E7670E">
          <w:delText>The species in our model are paramete</w:delText>
        </w:r>
        <w:r w:rsidR="002651AD" w:rsidDel="00E7670E">
          <w:delText xml:space="preserve">rized such that their juveniles overlap completely in their use of the refuge while the adults do not. One species’ adults </w:delText>
        </w:r>
        <w:r w:rsidR="00EC5306" w:rsidDel="00E7670E">
          <w:delText>use</w:delText>
        </w:r>
        <w:r w:rsidR="002651AD" w:rsidDel="00E7670E">
          <w:delText xml:space="preserve"> the refuge and associated foraging arena more than the other</w:delText>
        </w:r>
      </w:del>
      <w:del w:id="104" w:author="Stuart Jones" w:date="2020-12-22T13:42:00Z">
        <w:r w:rsidR="002651AD" w:rsidDel="00E7670E">
          <w:delText>.</w:delText>
        </w:r>
      </w:del>
      <w:del w:id="105" w:author="Stuart Jones" w:date="2020-12-22T13:44:00Z">
        <w:r w:rsidR="002651AD" w:rsidDel="00E7670E">
          <w:delText xml:space="preserve"> </w:delText>
        </w:r>
      </w:del>
      <w:commentRangeStart w:id="106"/>
      <w:commentRangeStart w:id="107"/>
      <w:del w:id="108" w:author="Stuart Jones" w:date="2020-12-22T13:53:00Z">
        <w:r w:rsidR="002651AD" w:rsidDel="008A1964">
          <w:delText>This</w:delText>
        </w:r>
      </w:del>
      <w:ins w:id="109" w:author="Stuart Jones" w:date="2020-12-22T13:53:00Z">
        <w:r w:rsidR="008A1964">
          <w:t>Our model was developed</w:t>
        </w:r>
      </w:ins>
      <w:r w:rsidR="002651AD">
        <w:t xml:space="preserve"> </w:t>
      </w:r>
      <w:del w:id="110" w:author="Stuart Jones" w:date="2020-12-22T13:54:00Z">
        <w:r w:rsidR="002651AD" w:rsidDel="008A1964">
          <w:delText>is designed to mimic</w:delText>
        </w:r>
      </w:del>
      <w:ins w:id="111" w:author="Stuart Jones" w:date="2020-12-22T13:54:00Z">
        <w:r w:rsidR="008A1964">
          <w:t xml:space="preserve">with interactions </w:t>
        </w:r>
        <w:r w:rsidR="008A1964">
          <w:lastRenderedPageBreak/>
          <w:t>between</w:t>
        </w:r>
      </w:ins>
      <w:r w:rsidR="002651AD">
        <w:t xml:space="preserve"> </w:t>
      </w:r>
      <w:del w:id="112" w:author="Stuart Jones" w:date="2020-12-22T13:54:00Z">
        <w:r w:rsidR="002651AD" w:rsidDel="008A1964">
          <w:delText xml:space="preserve">the </w:delText>
        </w:r>
      </w:del>
      <w:r w:rsidR="002651AD">
        <w:t>walleye (</w:t>
      </w:r>
      <w:r w:rsidR="002651AD">
        <w:rPr>
          <w:i/>
        </w:rPr>
        <w:t>Sander vitreus</w:t>
      </w:r>
      <w:r w:rsidR="002651AD">
        <w:t xml:space="preserve">) </w:t>
      </w:r>
      <w:r w:rsidR="00B437B0">
        <w:t>and largemouth bass (</w:t>
      </w:r>
      <w:r w:rsidR="00B437B0">
        <w:rPr>
          <w:i/>
        </w:rPr>
        <w:t xml:space="preserve">Micropterus </w:t>
      </w:r>
      <w:proofErr w:type="spellStart"/>
      <w:r w:rsidR="00B437B0">
        <w:rPr>
          <w:i/>
        </w:rPr>
        <w:t>salmoides</w:t>
      </w:r>
      <w:proofErr w:type="spellEnd"/>
      <w:r w:rsidR="00B437B0">
        <w:t xml:space="preserve">) </w:t>
      </w:r>
      <w:del w:id="113" w:author="Stuart Jones" w:date="2020-12-22T13:54:00Z">
        <w:r w:rsidR="00B437B0" w:rsidDel="008A1964">
          <w:delText>relationship in north temperate lakes where walleye have historically outcompeted largemouth bass</w:delText>
        </w:r>
      </w:del>
      <w:ins w:id="114" w:author="Stuart Jones" w:date="2020-12-22T13:54:00Z">
        <w:r w:rsidR="008A1964">
          <w:t>in mind, but we’ve adopted a general model parameterization that should apply to many interacting, harve</w:t>
        </w:r>
      </w:ins>
      <w:ins w:id="115" w:author="Stuart Jones" w:date="2020-12-22T13:55:00Z">
        <w:r w:rsidR="008A1964">
          <w:t>sted species</w:t>
        </w:r>
      </w:ins>
      <w:r w:rsidR="00B437B0">
        <w:t>.</w:t>
      </w:r>
      <w:commentRangeEnd w:id="106"/>
      <w:r w:rsidR="00B437B0">
        <w:rPr>
          <w:rStyle w:val="CommentReference"/>
        </w:rPr>
        <w:commentReference w:id="106"/>
      </w:r>
      <w:commentRangeEnd w:id="107"/>
      <w:r>
        <w:rPr>
          <w:rStyle w:val="CommentReference"/>
        </w:rPr>
        <w:commentReference w:id="107"/>
      </w:r>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75"/>
    </w:p>
    <w:p w14:paraId="0A1E5D53" w14:textId="118CFAF6" w:rsidR="00DB5BA4" w:rsidRPr="00B233A4" w:rsidRDefault="008A1964" w:rsidP="003A2A6C">
      <w:pPr>
        <w:pStyle w:val="FirstParagraph"/>
        <w:widowControl w:val="0"/>
        <w:suppressLineNumbers/>
        <w:ind w:firstLine="720"/>
        <w:rPr>
          <w:rFonts w:ascii="Times New Roman" w:hAnsi="Times New Roman" w:cs="Times New Roman"/>
        </w:rPr>
      </w:pPr>
      <w:ins w:id="116" w:author="Stuart Jones" w:date="2020-12-22T13:56:00Z">
        <w:r>
          <w:rPr>
            <w:rFonts w:ascii="Times New Roman" w:hAnsi="Times New Roman" w:cs="Times New Roman"/>
          </w:rPr>
          <w:t>For our model experiments, w</w:t>
        </w:r>
      </w:ins>
      <w:del w:id="117"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118"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119"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that has </w:t>
      </w:r>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Carpenter et al. 2008, Biggs et al. 2009). The original model </w:t>
      </w:r>
      <w:ins w:id="120" w:author="Stuart Jones" w:date="2020-12-22T13:56:00Z">
        <w:r>
          <w:rPr>
            <w:rFonts w:ascii="Times New Roman" w:hAnsi="Times New Roman" w:cs="Times New Roman"/>
          </w:rPr>
          <w:t xml:space="preserve">used the classic trophic triangle </w:t>
        </w:r>
      </w:ins>
      <w:del w:id="121" w:author="Stuart Jones" w:date="2020-12-22T13:56:00Z">
        <w:r w:rsidR="00E05CA0" w:rsidRPr="00B233A4" w:rsidDel="008A1964">
          <w:rPr>
            <w:rFonts w:ascii="Times New Roman" w:hAnsi="Times New Roman" w:cs="Times New Roman"/>
          </w:rPr>
          <w:delText xml:space="preserve">contained </w:delText>
        </w:r>
      </w:del>
      <w:ins w:id="122" w:author="Stuart Jones" w:date="2020-12-22T13:56:00Z">
        <w:r>
          <w:rPr>
            <w:rFonts w:ascii="Times New Roman" w:hAnsi="Times New Roman" w:cs="Times New Roman"/>
          </w:rPr>
          <w:t>structure</w:t>
        </w:r>
        <w:r>
          <w:rPr>
            <w:rFonts w:ascii="Times New Roman" w:hAnsi="Times New Roman" w:cs="Times New Roman"/>
          </w:rPr>
          <w:t xml:space="preserve"> that </w:t>
        </w:r>
        <w:proofErr w:type="spellStart"/>
        <w:r>
          <w:rPr>
            <w:rFonts w:ascii="Times New Roman" w:hAnsi="Times New Roman" w:cs="Times New Roman"/>
          </w:rPr>
          <w:t>includued</w:t>
        </w:r>
        <w:proofErr w:type="spellEnd"/>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harvested sport fish with juvenile and adult stages, and a </w:t>
      </w:r>
      <w:proofErr w:type="gramStart"/>
      <w:r w:rsidR="00E05CA0" w:rsidRPr="00B233A4">
        <w:rPr>
          <w:rFonts w:ascii="Times New Roman" w:hAnsi="Times New Roman" w:cs="Times New Roman"/>
        </w:rPr>
        <w:t>single</w:t>
      </w:r>
      <w:r w:rsidR="00635D1F">
        <w:rPr>
          <w:rFonts w:ascii="Times New Roman" w:hAnsi="Times New Roman" w:cs="Times New Roman"/>
        </w:rPr>
        <w:t>-</w:t>
      </w:r>
      <w:r w:rsidR="00E05CA0" w:rsidRPr="00B233A4">
        <w:rPr>
          <w:rFonts w:ascii="Times New Roman" w:hAnsi="Times New Roman" w:cs="Times New Roman"/>
        </w:rPr>
        <w:t>stage</w:t>
      </w:r>
      <w:proofErr w:type="gramEnd"/>
      <w:r w:rsidR="00E05CA0" w:rsidRPr="00B233A4">
        <w:rPr>
          <w:rFonts w:ascii="Times New Roman" w:hAnsi="Times New Roman" w:cs="Times New Roman"/>
        </w:rPr>
        <w:t xml:space="preserv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Pr>
          <w:rFonts w:ascii="Times New Roman" w:hAnsi="Times New Roman" w:cs="Times New Roman"/>
          <w:b/>
        </w:rPr>
        <w:t xml:space="preserve">table </w:t>
      </w:r>
      <w:r w:rsidR="00B437B0" w:rsidRPr="007D2410">
        <w:rPr>
          <w:rFonts w:ascii="Times New Roman" w:hAnsi="Times New Roman" w:cs="Times New Roman"/>
        </w:rPr>
        <w:t>ref</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123" w:author="Stuart Jones" w:date="2020-12-22T13:55:00Z">
            <w:rPr>
              <w:rFonts w:ascii="Times New Roman" w:hAnsi="Times New Roman" w:cs="Times New Roman"/>
              <w:color w:val="auto"/>
              <w:sz w:val="24"/>
              <w:szCs w:val="24"/>
            </w:rPr>
          </w:rPrChange>
        </w:rPr>
      </w:pPr>
      <w:bookmarkStart w:id="124" w:name="adult-dynamics"/>
      <w:r w:rsidRPr="008A1964">
        <w:rPr>
          <w:rFonts w:ascii="Times New Roman" w:hAnsi="Times New Roman" w:cs="Times New Roman"/>
          <w:b w:val="0"/>
          <w:bCs w:val="0"/>
          <w:i/>
          <w:iCs/>
          <w:color w:val="auto"/>
          <w:sz w:val="24"/>
          <w:szCs w:val="24"/>
          <w:rPrChange w:id="125" w:author="Stuart Jones" w:date="2020-12-22T13:55:00Z">
            <w:rPr>
              <w:rFonts w:ascii="Times New Roman" w:hAnsi="Times New Roman" w:cs="Times New Roman"/>
              <w:color w:val="auto"/>
              <w:sz w:val="24"/>
              <w:szCs w:val="24"/>
            </w:rPr>
          </w:rPrChange>
        </w:rPr>
        <w:t>Adult Dynamics</w:t>
      </w:r>
      <w:bookmarkEnd w:id="124"/>
    </w:p>
    <w:p w14:paraId="6CB99C83" w14:textId="0DBC4465" w:rsidR="00DB5BA4" w:rsidRPr="00B233A4" w:rsidRDefault="00C362FB"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C362FB"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126"/>
      <w:commentRangeStart w:id="127"/>
      <w:commentRangeStart w:id="128"/>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126"/>
        <m:r>
          <m:rPr>
            <m:sty m:val="p"/>
          </m:rPr>
          <w:rPr>
            <w:rStyle w:val="CommentReference"/>
          </w:rPr>
          <w:commentReference w:id="126"/>
        </m:r>
        <w:commentRangeEnd w:id="127"/>
        <m:r>
          <m:rPr>
            <m:sty m:val="p"/>
          </m:rPr>
          <w:rPr>
            <w:rStyle w:val="CommentReference"/>
          </w:rPr>
          <w:commentReference w:id="127"/>
        </m:r>
        <w:commentRangeEnd w:id="128"/>
        <m:r>
          <m:rPr>
            <m:sty m:val="p"/>
          </m:rPr>
          <w:rPr>
            <w:rStyle w:val="CommentReference"/>
          </w:rPr>
          <w:commentReference w:id="128"/>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129" w:author="Stuart Jones" w:date="2020-12-22T13:59:00Z">
            <w:rPr>
              <w:rFonts w:ascii="Times New Roman" w:hAnsi="Times New Roman" w:cs="Times New Roman"/>
              <w:color w:val="auto"/>
              <w:sz w:val="24"/>
              <w:szCs w:val="24"/>
            </w:rPr>
          </w:rPrChange>
        </w:rPr>
      </w:pPr>
      <w:bookmarkStart w:id="130" w:name="juvenile-dynamics"/>
      <w:r w:rsidRPr="008A1964">
        <w:rPr>
          <w:rFonts w:ascii="Times New Roman" w:hAnsi="Times New Roman" w:cs="Times New Roman"/>
          <w:b w:val="0"/>
          <w:bCs w:val="0"/>
          <w:i/>
          <w:iCs/>
          <w:color w:val="auto"/>
          <w:sz w:val="24"/>
          <w:szCs w:val="24"/>
          <w:rPrChange w:id="131" w:author="Stuart Jones" w:date="2020-12-22T13:59:00Z">
            <w:rPr>
              <w:rFonts w:ascii="Times New Roman" w:hAnsi="Times New Roman" w:cs="Times New Roman"/>
              <w:color w:val="auto"/>
              <w:sz w:val="24"/>
              <w:szCs w:val="24"/>
            </w:rPr>
          </w:rPrChange>
        </w:rPr>
        <w:t>Juvenile Dynamics</w:t>
      </w:r>
      <w:bookmarkEnd w:id="130"/>
    </w:p>
    <w:p w14:paraId="73F71338" w14:textId="683FF7DF" w:rsidR="00DB5BA4" w:rsidRPr="00B233A4" w:rsidRDefault="00C362FB"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C362FB"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05CDB46"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Ricker stock-recruitment relationships.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w:t>
      </w:r>
      <w:r w:rsidRPr="00B233A4">
        <w:rPr>
          <w:rFonts w:ascii="Times New Roman" w:hAnsi="Times New Roman" w:cs="Times New Roman"/>
        </w:rPr>
        <w:lastRenderedPageBreak/>
        <w:t xml:space="preserve">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arena.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ccount for all juvenile mortality in the system.</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132"/>
            <w:commentRangeStart w:id="133"/>
            <w:r w:rsidRPr="0085205D">
              <w:rPr>
                <w:rFonts w:ascii="Times New Roman" w:hAnsi="Times New Roman" w:cs="Times New Roman"/>
              </w:rPr>
              <w:t>D</w:t>
            </w:r>
            <w:r w:rsidR="00E05CA0" w:rsidRPr="0085205D">
              <w:rPr>
                <w:rFonts w:ascii="Times New Roman" w:hAnsi="Times New Roman" w:cs="Times New Roman"/>
              </w:rPr>
              <w:t>efinitions</w:t>
            </w:r>
            <w:commentRangeEnd w:id="132"/>
            <w:r w:rsidRPr="003A2A6C">
              <w:rPr>
                <w:rStyle w:val="CommentReference"/>
                <w:rFonts w:ascii="Times New Roman" w:hAnsi="Times New Roman" w:cs="Times New Roman"/>
              </w:rPr>
              <w:commentReference w:id="132"/>
            </w:r>
            <w:commentRangeEnd w:id="133"/>
            <w:r w:rsidR="000D48AB">
              <w:rPr>
                <w:rStyle w:val="CommentReference"/>
              </w:rPr>
              <w:commentReference w:id="133"/>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3554F076"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1699A53A"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134"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135"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136" w:author="Stuart Jones" w:date="2020-12-22T14:00:00Z">
            <w:rPr>
              <w:rFonts w:ascii="Times New Roman" w:hAnsi="Times New Roman" w:cs="Times New Roman"/>
              <w:color w:val="auto"/>
              <w:sz w:val="28"/>
              <w:szCs w:val="28"/>
            </w:rPr>
          </w:rPrChange>
        </w:rPr>
        <w:t>Model Experiments</w:t>
      </w:r>
      <w:bookmarkEnd w:id="134"/>
    </w:p>
    <w:p w14:paraId="0ED480B1" w14:textId="75CC1F6B" w:rsidR="00DB5BA4" w:rsidRPr="00B233A4" w:rsidRDefault="006362F4">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where human impacts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 one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 certain highly valued, and exploited, species in the face of competition with other less valued, and exploited, species.</w:t>
      </w:r>
      <w:r w:rsidR="009E5A3D">
        <w:rPr>
          <w:rFonts w:ascii="Times New Roman" w:hAnsi="Times New Roman" w:cs="Times New Roman"/>
        </w:rPr>
        <w:t xml:space="preserve"> </w:t>
      </w:r>
      <w:ins w:id="137" w:author="Stuart Jones" w:date="2020-12-22T14:01:00Z">
        <w:r w:rsidR="00D004EC">
          <w:rPr>
            <w:rFonts w:ascii="Times New Roman" w:hAnsi="Times New Roman" w:cs="Times New Roman"/>
          </w:rPr>
          <w:t>Our</w:t>
        </w:r>
      </w:ins>
      <w:del w:id="138"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 valued, and highly exploited species that managers are seeking to maintain while species 2 represents a less valued, and less exploited species.</w:t>
      </w:r>
      <w:r w:rsidR="00D17398">
        <w:rPr>
          <w:rFonts w:ascii="Times New Roman" w:hAnsi="Times New Roman" w:cs="Times New Roman"/>
        </w:rPr>
        <w:t xml:space="preserve"> We focused on </w:t>
      </w:r>
      <w:del w:id="139" w:author="Stuart Jones" w:date="2020-12-22T14:02:00Z">
        <w:r w:rsidR="00D17398" w:rsidDel="00D004EC">
          <w:rPr>
            <w:rFonts w:ascii="Times New Roman" w:hAnsi="Times New Roman" w:cs="Times New Roman"/>
          </w:rPr>
          <w:lastRenderedPageBreak/>
          <w:delText xml:space="preserve">four </w:delText>
        </w:r>
      </w:del>
      <w:ins w:id="140" w:author="Stuart Jones" w:date="2020-12-22T14:02:00Z">
        <w:r w:rsidR="00D004EC">
          <w:rPr>
            <w:rFonts w:ascii="Times New Roman" w:hAnsi="Times New Roman" w:cs="Times New Roman"/>
          </w:rPr>
          <w:t>three</w:t>
        </w:r>
        <w:r w:rsidR="00D004EC">
          <w:rPr>
            <w:rFonts w:ascii="Times New Roman" w:hAnsi="Times New Roman" w:cs="Times New Roman"/>
          </w:rPr>
          <w:t xml:space="preserve"> </w:t>
        </w:r>
      </w:ins>
      <w:r w:rsidR="00D17398">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While not an experiment, f</w:t>
      </w:r>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sidR="00D17398">
        <w:rPr>
          <w:rFonts w:ascii="Times New Roman" w:hAnsi="Times New Roman" w:cs="Times New Roman"/>
        </w:rPr>
        <w:t xml:space="preserve">, </w:t>
      </w:r>
      <w:commentRangeStart w:id="141"/>
      <w:r w:rsidR="00D17398">
        <w:rPr>
          <w:rFonts w:ascii="Times New Roman" w:hAnsi="Times New Roman" w:cs="Times New Roman"/>
        </w:rPr>
        <w:t xml:space="preserve">we sought to </w:t>
      </w:r>
      <w:r w:rsidR="008E6F70">
        <w:rPr>
          <w:rFonts w:ascii="Times New Roman" w:hAnsi="Times New Roman" w:cs="Times New Roman"/>
        </w:rPr>
        <w:t>the implications</w:t>
      </w:r>
      <w:r w:rsidR="00D17398">
        <w:rPr>
          <w:rFonts w:ascii="Times New Roman" w:hAnsi="Times New Roman" w:cs="Times New Roman"/>
        </w:rPr>
        <w:t xml:space="preserve"> of active </w:t>
      </w:r>
      <w:commentRangeEnd w:id="141"/>
      <w:r w:rsidR="00D004EC">
        <w:rPr>
          <w:rStyle w:val="CommentReference"/>
        </w:rPr>
        <w:commentReference w:id="141"/>
      </w:r>
      <w:r w:rsidR="00D17398">
        <w:rPr>
          <w:rFonts w:ascii="Times New Roman" w:hAnsi="Times New Roman" w:cs="Times New Roman"/>
        </w:rPr>
        <w:t xml:space="preserve">management of only </w:t>
      </w:r>
      <w:commentRangeStart w:id="142"/>
      <w:r w:rsidR="00D17398">
        <w:rPr>
          <w:rFonts w:ascii="Times New Roman" w:hAnsi="Times New Roman" w:cs="Times New Roman"/>
        </w:rPr>
        <w:t xml:space="preserve">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(species 1 and 2), and the resultant </w:t>
      </w:r>
      <w:r w:rsidR="006643D3">
        <w:rPr>
          <w:rFonts w:ascii="Times New Roman" w:hAnsi="Times New Roman" w:cs="Times New Roman"/>
        </w:rPr>
        <w:t>influence</w:t>
      </w:r>
      <w:r w:rsidR="00D17398">
        <w:rPr>
          <w:rFonts w:ascii="Times New Roman" w:hAnsi="Times New Roman" w:cs="Times New Roman"/>
        </w:rPr>
        <w:t xml:space="preserve"> on species dynamics. Our </w:t>
      </w:r>
      <w:r w:rsidR="008E6F70">
        <w:rPr>
          <w:rFonts w:ascii="Times New Roman" w:hAnsi="Times New Roman" w:cs="Times New Roman"/>
        </w:rPr>
        <w:t xml:space="preserve">second </w:t>
      </w:r>
      <w:r w:rsidR="00D17398">
        <w:rPr>
          <w:rFonts w:ascii="Times New Roman" w:hAnsi="Times New Roman" w:cs="Times New Roman"/>
        </w:rPr>
        <w:t xml:space="preserve">model experiment focused on the interactive effects of management on both species in the system. Here, we sought to understand the </w:t>
      </w:r>
      <w:r w:rsidR="004D16C4">
        <w:rPr>
          <w:rFonts w:ascii="Times New Roman" w:hAnsi="Times New Roman" w:cs="Times New Roman"/>
        </w:rPr>
        <w:t>different paths managers may take to the same outcome through managing one or both species.</w:t>
      </w:r>
      <w:r w:rsidR="00D17398">
        <w:rPr>
          <w:rFonts w:ascii="Times New Roman" w:hAnsi="Times New Roman" w:cs="Times New Roman"/>
        </w:rPr>
        <w:t xml:space="preserve"> Finally, we explored the </w:t>
      </w:r>
      <w:r w:rsidR="006643D3">
        <w:rPr>
          <w:rFonts w:ascii="Times New Roman" w:hAnsi="Times New Roman" w:cs="Times New Roman"/>
        </w:rPr>
        <w:t>influences</w:t>
      </w:r>
      <w:r w:rsidR="00D17398">
        <w:rPr>
          <w:rFonts w:ascii="Times New Roman" w:hAnsi="Times New Roman" w:cs="Times New Roman"/>
        </w:rPr>
        <w:t xml:space="preserve"> of slow changes in </w:t>
      </w:r>
      <w:r w:rsidR="00585EFB">
        <w:rPr>
          <w:rFonts w:ascii="Times New Roman" w:hAnsi="Times New Roman" w:cs="Times New Roman"/>
        </w:rPr>
        <w:t xml:space="preserve">juvenile refuge </w:t>
      </w:r>
      <w:r w:rsidR="00D17398">
        <w:rPr>
          <w:rFonts w:ascii="Times New Roman" w:hAnsi="Times New Roman" w:cs="Times New Roman"/>
        </w:rPr>
        <w:t xml:space="preserve">availability and the resultant </w:t>
      </w:r>
      <w:r w:rsidR="006643D3">
        <w:rPr>
          <w:rFonts w:ascii="Times New Roman" w:hAnsi="Times New Roman" w:cs="Times New Roman"/>
        </w:rPr>
        <w:t>influences</w:t>
      </w:r>
      <w:r w:rsidR="00D17398">
        <w:rPr>
          <w:rFonts w:ascii="Times New Roman" w:hAnsi="Times New Roman" w:cs="Times New Roman"/>
        </w:rPr>
        <w:t xml:space="preserve"> on stable states. Within this model experiment, </w:t>
      </w:r>
      <w:r w:rsidR="004D16C4">
        <w:rPr>
          <w:rFonts w:ascii="Times New Roman" w:hAnsi="Times New Roman" w:cs="Times New Roman"/>
        </w:rPr>
        <w:t xml:space="preserve">we take a safe-operating space approach where managers use the tools at their disposal to keep a system in the desired stable state despite slow moving changes outside their control. </w:t>
      </w:r>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r w:rsidR="001A15DE">
        <w:rPr>
          <w:rFonts w:ascii="Times New Roman" w:hAnsi="Times New Roman" w:cs="Times New Roman"/>
        </w:rPr>
        <w:t>strengths</w:t>
      </w:r>
      <w:r w:rsidR="00D17398" w:rsidRPr="00B233A4">
        <w:rPr>
          <w:rFonts w:ascii="Times New Roman" w:hAnsi="Times New Roman" w:cs="Times New Roman"/>
        </w:rPr>
        <w:t xml:space="preserve">, mortality, survival, and fecundity </w:t>
      </w:r>
      <w:r w:rsidR="00933894">
        <w:rPr>
          <w:rFonts w:ascii="Times New Roman" w:hAnsi="Times New Roman" w:cs="Times New Roman"/>
        </w:rPr>
        <w:t>were</w:t>
      </w:r>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commentRangeEnd w:id="142"/>
      <w:r w:rsidR="00D004EC">
        <w:rPr>
          <w:rStyle w:val="CommentReference"/>
        </w:rPr>
        <w:commentReference w:id="142"/>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RStudio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 xml:space="preserve">R Core Team 2020, RStudio Team </w:t>
      </w:r>
      <w:commentRangeStart w:id="143"/>
      <w:r w:rsidR="00D17398" w:rsidRPr="00B233A4">
        <w:rPr>
          <w:rFonts w:ascii="Times New Roman" w:hAnsi="Times New Roman" w:cs="Times New Roman"/>
        </w:rPr>
        <w:t>2020</w:t>
      </w:r>
      <w:commentRangeEnd w:id="143"/>
      <w:r w:rsidR="00D004EC">
        <w:rPr>
          <w:rStyle w:val="CommentReference"/>
        </w:rPr>
        <w:commentReference w:id="143"/>
      </w:r>
      <w:r w:rsidR="00D17398"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44" w:name="results"/>
      <w:commentRangeStart w:id="145"/>
      <w:commentRangeStart w:id="146"/>
      <w:r w:rsidRPr="00B233A4">
        <w:rPr>
          <w:rFonts w:ascii="Times New Roman" w:hAnsi="Times New Roman" w:cs="Times New Roman"/>
          <w:color w:val="auto"/>
        </w:rPr>
        <w:t>Results</w:t>
      </w:r>
      <w:bookmarkEnd w:id="144"/>
      <w:commentRangeEnd w:id="145"/>
      <w:r w:rsidR="006471FF">
        <w:rPr>
          <w:rStyle w:val="CommentReference"/>
          <w:rFonts w:asciiTheme="minorHAnsi" w:eastAsiaTheme="minorHAnsi" w:hAnsiTheme="minorHAnsi" w:cstheme="minorBidi"/>
          <w:b w:val="0"/>
          <w:bCs w:val="0"/>
          <w:color w:val="auto"/>
        </w:rPr>
        <w:commentReference w:id="145"/>
      </w:r>
      <w:commentRangeEnd w:id="146"/>
      <w:r w:rsidR="0071253C">
        <w:rPr>
          <w:rStyle w:val="CommentReference"/>
          <w:rFonts w:asciiTheme="minorHAnsi" w:eastAsiaTheme="minorHAnsi" w:hAnsiTheme="minorHAnsi" w:cstheme="minorBidi"/>
          <w:b w:val="0"/>
          <w:bCs w:val="0"/>
          <w:color w:val="auto"/>
        </w:rPr>
        <w:commentReference w:id="146"/>
      </w:r>
    </w:p>
    <w:p w14:paraId="593C73DD" w14:textId="1FC68319" w:rsidR="00261A1B" w:rsidRDefault="007C320D" w:rsidP="00261A1B">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Harvesting in the model decreases the target species’ abundance and eventually leads to </w:t>
      </w:r>
      <w:commentRangeStart w:id="147"/>
      <w:r>
        <w:rPr>
          <w:rFonts w:ascii="Times New Roman" w:hAnsi="Times New Roman" w:cs="Times New Roman"/>
        </w:rPr>
        <w:t xml:space="preserve">stable state flips </w:t>
      </w:r>
      <w:commentRangeEnd w:id="147"/>
      <w:r w:rsidR="00D004EC">
        <w:rPr>
          <w:rStyle w:val="CommentReference"/>
        </w:rPr>
        <w:commentReference w:id="147"/>
      </w:r>
      <w:r>
        <w:rPr>
          <w:rFonts w:ascii="Times New Roman" w:hAnsi="Times New Roman" w:cs="Times New Roman"/>
        </w:rPr>
        <w:t>(</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148"/>
      <w:r>
        <w:rPr>
          <w:rFonts w:ascii="Times New Roman" w:hAnsi="Times New Roman" w:cs="Times New Roman"/>
        </w:rPr>
        <w:t xml:space="preserve">declines in refuge availability cause declines in abundance, but the initially dominant species is able to maintain dominance because both species juveniles are equally </w:t>
      </w:r>
      <w:proofErr w:type="gramStart"/>
      <w:r>
        <w:rPr>
          <w:rFonts w:ascii="Times New Roman" w:hAnsi="Times New Roman" w:cs="Times New Roman"/>
        </w:rPr>
        <w:t>effected</w:t>
      </w:r>
      <w:proofErr w:type="gramEnd"/>
      <w:r>
        <w:rPr>
          <w:rFonts w:ascii="Times New Roman" w:hAnsi="Times New Roman" w:cs="Times New Roman"/>
        </w:rPr>
        <w:t xml:space="preserve"> by loss of ref</w:t>
      </w:r>
      <w:commentRangeEnd w:id="148"/>
      <w:r w:rsidR="00D004EC">
        <w:rPr>
          <w:rStyle w:val="CommentReference"/>
        </w:rPr>
        <w:commentReference w:id="148"/>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commentRangeStart w:id="149"/>
      <w:r w:rsidR="00261A1B" w:rsidRPr="00EC5306">
        <w:rPr>
          <w:rFonts w:ascii="Times New Roman" w:hAnsi="Times New Roman" w:cs="Times New Roman"/>
        </w:rPr>
        <w:t>The</w:t>
      </w:r>
      <w:commentRangeEnd w:id="149"/>
      <w:r w:rsidR="00261A1B" w:rsidRPr="00EC5306">
        <w:rPr>
          <w:rStyle w:val="CommentReference"/>
        </w:rPr>
        <w:commentReference w:id="149"/>
      </w:r>
      <w:r w:rsidR="00261A1B">
        <w:rPr>
          <w:rFonts w:ascii="Times New Roman" w:hAnsi="Times New Roman" w:cs="Times New Roman"/>
        </w:rPr>
        <w:t xml:space="preserve"> model</w:t>
      </w:r>
      <w:r w:rsidR="00261A1B" w:rsidRPr="00B233A4">
        <w:rPr>
          <w:rFonts w:ascii="Times New Roman" w:hAnsi="Times New Roman" w:cs="Times New Roman"/>
        </w:rPr>
        <w:t xml:space="preserve"> demonstrate</w:t>
      </w:r>
      <w:r w:rsidR="00261A1B">
        <w:rPr>
          <w:rFonts w:ascii="Times New Roman" w:hAnsi="Times New Roman" w:cs="Times New Roman"/>
        </w:rPr>
        <w:t>d</w:t>
      </w:r>
      <w:r w:rsidR="00261A1B" w:rsidRPr="00B233A4">
        <w:rPr>
          <w:rFonts w:ascii="Times New Roman" w:hAnsi="Times New Roman" w:cs="Times New Roman"/>
        </w:rPr>
        <w:t xml:space="preserve"> alter</w:t>
      </w:r>
      <w:commentRangeStart w:id="150"/>
      <w:r w:rsidR="00261A1B" w:rsidRPr="00B233A4">
        <w:rPr>
          <w:rFonts w:ascii="Times New Roman" w:hAnsi="Times New Roman" w:cs="Times New Roman"/>
        </w:rPr>
        <w:t>native stable states (Fig. 1). 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150"/>
      <w:r w:rsidR="00D004EC">
        <w:rPr>
          <w:rStyle w:val="CommentReference"/>
        </w:rPr>
        <w:commentReference w:id="150"/>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 For example</w:t>
      </w:r>
      <w:r w:rsidR="00261A1B">
        <w:rPr>
          <w:rFonts w:ascii="Times New Roman" w:hAnsi="Times New Roman" w:cs="Times New Roman"/>
        </w:rPr>
        <w:t>,</w:t>
      </w:r>
      <w:r w:rsidR="00261A1B" w:rsidRPr="00B233A4">
        <w:rPr>
          <w:rFonts w:ascii="Times New Roman" w:hAnsi="Times New Roman" w:cs="Times New Roman"/>
        </w:rPr>
        <w:t xml:space="preserve"> a harvest rate of</w:t>
      </w:r>
      <w:r w:rsidR="00261A1B">
        <w:rPr>
          <w:rFonts w:ascii="Times New Roman" w:hAnsi="Times New Roman" w:cs="Times New Roman"/>
        </w:rPr>
        <w:t xml:space="preserve"> </w:t>
      </w:r>
      <w:commentRangeStart w:id="151"/>
      <w:r w:rsidR="00261A1B">
        <w:rPr>
          <w:rFonts w:ascii="Times New Roman" w:hAnsi="Times New Roman" w:cs="Times New Roman"/>
        </w:rPr>
        <w:t xml:space="preserve">approximately </w:t>
      </w:r>
      <w:r>
        <w:rPr>
          <w:rFonts w:ascii="Times New Roman" w:hAnsi="Times New Roman" w:cs="Times New Roman"/>
        </w:rPr>
        <w:t>3</w:t>
      </w:r>
      <w:r w:rsidR="00261A1B">
        <w:rPr>
          <w:rFonts w:ascii="Times New Roman" w:hAnsi="Times New Roman" w:cs="Times New Roman"/>
        </w:rPr>
        <w:t xml:space="preserve"> fish per unit effort </w:t>
      </w:r>
      <w:r w:rsidR="00261A1B" w:rsidRPr="00B233A4">
        <w:rPr>
          <w:rFonts w:ascii="Times New Roman" w:hAnsi="Times New Roman" w:cs="Times New Roman"/>
        </w:rPr>
        <w:t>on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151"/>
      <w:r w:rsidR="00D004EC">
        <w:rPr>
          <w:rStyle w:val="CommentReference"/>
        </w:rPr>
        <w:commentReference w:id="151"/>
      </w:r>
      <w:r w:rsidR="00261A1B">
        <w:rPr>
          <w:rFonts w:ascii="Times New Roman" w:hAnsi="Times New Roman" w:cs="Times New Roman"/>
        </w:rPr>
        <w:t xml:space="preserve">1), increasing harvest on species 1 results in the eventual transition to an alternate stable state in which species 2 dominates. Model behavior suggests that in this two species system, </w:t>
      </w:r>
      <w:commentRangeStart w:id="152"/>
      <w:r w:rsidR="00261A1B">
        <w:rPr>
          <w:rFonts w:ascii="Times New Roman" w:hAnsi="Times New Roman" w:cs="Times New Roman"/>
        </w:rPr>
        <w:t>alternative stable states are driven largely by initial conditions and species harvest</w:t>
      </w:r>
      <w:r>
        <w:rPr>
          <w:rFonts w:ascii="Times New Roman" w:hAnsi="Times New Roman" w:cs="Times New Roman"/>
        </w:rPr>
        <w:t xml:space="preserve">, though refuge gain/loss can have </w:t>
      </w:r>
      <w:commentRangeEnd w:id="152"/>
      <w:r w:rsidR="00D004EC">
        <w:rPr>
          <w:rStyle w:val="CommentReference"/>
        </w:rPr>
        <w:commentReference w:id="152"/>
      </w:r>
      <w:r>
        <w:rPr>
          <w:rFonts w:ascii="Times New Roman" w:hAnsi="Times New Roman" w:cs="Times New Roman"/>
        </w:rPr>
        <w:t>an interactive effect</w:t>
      </w:r>
      <w:r w:rsidR="00261A1B">
        <w:rPr>
          <w:rFonts w:ascii="Times New Roman" w:hAnsi="Times New Roman" w:cs="Times New Roman"/>
        </w:rPr>
        <w:t xml:space="preserve">. </w:t>
      </w:r>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6C557CC5" w:rsidR="00261A1B" w:rsidRPr="00B233A4" w:rsidRDefault="007C320D" w:rsidP="00261A1B">
      <w:pPr>
        <w:pStyle w:val="BodyText"/>
        <w:widowControl w:val="0"/>
        <w:suppressLineNumbers/>
        <w:ind w:firstLine="720"/>
        <w:rPr>
          <w:rFonts w:ascii="Times New Roman" w:hAnsi="Times New Roman" w:cs="Times New Roman"/>
        </w:rPr>
      </w:pPr>
      <w:commentRangeStart w:id="153"/>
      <w:commentRangeStart w:id="154"/>
      <w:r w:rsidRPr="00B233A4">
        <w:rPr>
          <w:rFonts w:ascii="Times New Roman" w:hAnsi="Times New Roman" w:cs="Times New Roman"/>
        </w:rPr>
        <w:t>Managing</w:t>
      </w:r>
      <w:commentRangeEnd w:id="153"/>
      <w:r>
        <w:rPr>
          <w:rStyle w:val="CommentReference"/>
        </w:rPr>
        <w:commentReference w:id="153"/>
      </w:r>
      <w:r w:rsidRPr="00B233A4">
        <w:rPr>
          <w:rFonts w:ascii="Times New Roman" w:hAnsi="Times New Roman" w:cs="Times New Roman"/>
        </w:rPr>
        <w:t xml:space="preserve"> both species simultaneously produce</w:t>
      </w:r>
      <w:commentRangeEnd w:id="154"/>
      <w:r w:rsidR="00D004EC">
        <w:rPr>
          <w:rStyle w:val="CommentReference"/>
        </w:rPr>
        <w:commentReference w:id="154"/>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stocking and harvest reductions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 to maintain th</w:t>
      </w:r>
      <w:r w:rsidR="00261A1B">
        <w:rPr>
          <w:rFonts w:ascii="Times New Roman" w:hAnsi="Times New Roman" w:cs="Times New Roman"/>
        </w:rPr>
        <w:t>e</w:t>
      </w:r>
      <w:r w:rsidR="00261A1B" w:rsidRPr="00B233A4">
        <w:rPr>
          <w:rFonts w:ascii="Times New Roman" w:hAnsi="Times New Roman" w:cs="Times New Roman"/>
        </w:rPr>
        <w:t xml:space="preserve"> dominance</w:t>
      </w:r>
      <w:r w:rsidR="00261A1B">
        <w:rPr>
          <w:rFonts w:ascii="Times New Roman" w:hAnsi="Times New Roman" w:cs="Times New Roman"/>
        </w:rPr>
        <w:t xml:space="preserve"> of this species</w:t>
      </w:r>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r w:rsidR="00261A1B">
        <w:rPr>
          <w:rFonts w:ascii="Times New Roman" w:hAnsi="Times New Roman" w:cs="Times New Roman"/>
        </w:rPr>
        <w:t>However, w</w:t>
      </w:r>
      <w:r w:rsidR="00261A1B" w:rsidRPr="00B233A4">
        <w:rPr>
          <w:rFonts w:ascii="Times New Roman" w:hAnsi="Times New Roman" w:cs="Times New Roman"/>
        </w:rPr>
        <w:t xml:space="preserve">hen management of species 1 and species </w:t>
      </w:r>
      <w:commentRangeStart w:id="155"/>
      <w:r w:rsidR="00261A1B" w:rsidRPr="00B233A4">
        <w:rPr>
          <w:rFonts w:ascii="Times New Roman" w:hAnsi="Times New Roman" w:cs="Times New Roman"/>
        </w:rPr>
        <w:t xml:space="preserve">2 </w:t>
      </w:r>
      <w:r w:rsidR="00261A1B">
        <w:rPr>
          <w:rFonts w:ascii="Times New Roman" w:hAnsi="Times New Roman" w:cs="Times New Roman"/>
        </w:rPr>
        <w:t>co-</w:t>
      </w:r>
      <w:r w:rsidR="00261A1B" w:rsidRPr="00B233A4">
        <w:rPr>
          <w:rFonts w:ascii="Times New Roman" w:hAnsi="Times New Roman" w:cs="Times New Roman"/>
        </w:rPr>
        <w:t>occurs</w:t>
      </w:r>
      <w:r w:rsidR="00261A1B">
        <w:rPr>
          <w:rFonts w:ascii="Times New Roman" w:hAnsi="Times New Roman" w:cs="Times New Roman"/>
        </w:rPr>
        <w:t>,</w:t>
      </w:r>
      <w:r w:rsidR="00261A1B" w:rsidRPr="00B233A4">
        <w:rPr>
          <w:rFonts w:ascii="Times New Roman" w:hAnsi="Times New Roman" w:cs="Times New Roman"/>
        </w:rPr>
        <w:t xml:space="preserve"> the options for managers expand</w:t>
      </w:r>
      <w:r w:rsidR="00261A1B">
        <w:rPr>
          <w:rFonts w:ascii="Times New Roman" w:hAnsi="Times New Roman" w:cs="Times New Roman"/>
        </w:rPr>
        <w:t>ed</w:t>
      </w:r>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r w:rsidR="00261A1B">
        <w:rPr>
          <w:rFonts w:ascii="Times New Roman" w:hAnsi="Times New Roman" w:cs="Times New Roman"/>
        </w:rPr>
        <w:t xml:space="preserve"> In this scenario in which both species are managed (Figure 2), </w:t>
      </w:r>
      <w:r w:rsidR="00261A1B" w:rsidRPr="00B233A4">
        <w:rPr>
          <w:rFonts w:ascii="Times New Roman" w:hAnsi="Times New Roman" w:cs="Times New Roman"/>
        </w:rPr>
        <w:t xml:space="preserve">the manager </w:t>
      </w:r>
      <w:r w:rsidR="00261A1B">
        <w:rPr>
          <w:rFonts w:ascii="Times New Roman" w:hAnsi="Times New Roman" w:cs="Times New Roman"/>
        </w:rPr>
        <w:t xml:space="preserve">can </w:t>
      </w:r>
      <w:r w:rsidR="00261A1B" w:rsidRPr="00B233A4">
        <w:rPr>
          <w:rFonts w:ascii="Times New Roman" w:hAnsi="Times New Roman" w:cs="Times New Roman"/>
        </w:rPr>
        <w:t xml:space="preserve">regulate harvest on both species and stocks species 1 in order to allow species 1 to dominate over species 2. When species 1 is established as the dominant species and a small amount </w:t>
      </w:r>
      <w:commentRangeEnd w:id="155"/>
      <w:r w:rsidR="00D004EC">
        <w:rPr>
          <w:rStyle w:val="CommentReference"/>
        </w:rPr>
        <w:commentReference w:id="155"/>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is able to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 small amount of stocking</w:t>
      </w:r>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species 2 harvest,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commentRangeStart w:id="156"/>
      <w:commentRangeStart w:id="157"/>
      <w:r w:rsidR="00261A1B">
        <w:rPr>
          <w:rFonts w:ascii="Times New Roman" w:hAnsi="Times New Roman" w:cs="Times New Roman"/>
        </w:rPr>
        <w:t>These</w:t>
      </w:r>
      <w:commentRangeEnd w:id="157"/>
      <w:r w:rsidR="00D004EC">
        <w:rPr>
          <w:rStyle w:val="CommentReference"/>
        </w:rPr>
        <w:commentReference w:id="157"/>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156"/>
      <w:r w:rsidR="00261A1B">
        <w:rPr>
          <w:rStyle w:val="CommentReference"/>
        </w:rPr>
        <w:commentReference w:id="156"/>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 xml:space="preserve">higher to </w:t>
      </w:r>
      <w:r w:rsidR="00E66621">
        <w:rPr>
          <w:rFonts w:ascii="Times New Roman" w:hAnsi="Times New Roman" w:cs="Times New Roman"/>
        </w:rPr>
        <w:lastRenderedPageBreak/>
        <w:t>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224F8CFF" w:rsidR="00DB5BA4" w:rsidRPr="00B233A4" w:rsidRDefault="00062887" w:rsidP="003A2A6C">
      <w:pPr>
        <w:pStyle w:val="ImageCaption"/>
        <w:widowControl w:val="0"/>
        <w:suppressLineNumbers/>
        <w:rPr>
          <w:rFonts w:ascii="Times New Roman" w:hAnsi="Times New Roman" w:cs="Times New Roman"/>
        </w:rPr>
      </w:pPr>
      <w:commentRangeStart w:id="158"/>
      <w:r w:rsidRPr="00B233A4">
        <w:rPr>
          <w:rFonts w:ascii="Times New Roman" w:hAnsi="Times New Roman" w:cs="Times New Roman"/>
        </w:rPr>
        <w:t>Figure 2</w:t>
      </w:r>
      <w:commentRangeEnd w:id="158"/>
      <w:r w:rsidR="00B56336">
        <w:rPr>
          <w:rStyle w:val="CommentReference"/>
          <w:i w:val="0"/>
        </w:rPr>
        <w:commentReference w:id="158"/>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w:t>
      </w:r>
      <w:del w:id="159" w:author="Stuart Jones" w:date="2020-12-22T14:11:00Z">
        <w:r w:rsidR="003B3D13" w:rsidDel="00B56336">
          <w:rPr>
            <w:rFonts w:ascii="Times New Roman" w:hAnsi="Times New Roman" w:cs="Times New Roman"/>
          </w:rPr>
          <w:delText>species 1 stocking and harvest combinations</w:delText>
        </w:r>
      </w:del>
      <w:ins w:id="160" w:author="Stuart Jones" w:date="2020-12-22T14:11:00Z">
        <w:r w:rsidR="00B56336">
          <w:rPr>
            <w:rFonts w:ascii="Times New Roman" w:hAnsi="Times New Roman" w:cs="Times New Roman"/>
          </w:rPr>
          <w:t>management strategies</w:t>
        </w:r>
      </w:ins>
      <w:r w:rsidR="003B3D13">
        <w:rPr>
          <w:rFonts w:ascii="Times New Roman" w:hAnsi="Times New Roman" w:cs="Times New Roman"/>
        </w:rPr>
        <w:t xml:space="preserve">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161"/>
      <w:commentRangeStart w:id="162"/>
      <w:r w:rsidR="00261A1B">
        <w:rPr>
          <w:rFonts w:ascii="Times New Roman" w:hAnsi="Times New Roman" w:cs="Times New Roman"/>
        </w:rPr>
        <w:t>2 is harvested</w:t>
      </w:r>
      <w:commentRangeEnd w:id="161"/>
      <w:r w:rsidR="00261A1B">
        <w:rPr>
          <w:rStyle w:val="CommentReference"/>
          <w:i w:val="0"/>
        </w:rPr>
        <w:commentReference w:id="161"/>
      </w:r>
      <w:commentRangeEnd w:id="162"/>
      <w:r w:rsidR="00E66621">
        <w:rPr>
          <w:rStyle w:val="CommentReference"/>
          <w:i w:val="0"/>
        </w:rPr>
        <w:commentReference w:id="162"/>
      </w:r>
      <w:r w:rsidR="00E66621">
        <w:rPr>
          <w:rFonts w:ascii="Times New Roman" w:hAnsi="Times New Roman" w:cs="Times New Roman"/>
        </w:rPr>
        <w:t xml:space="preserve"> at rate of 2</w:t>
      </w:r>
      <w:r w:rsidR="00261A1B">
        <w:rPr>
          <w:rFonts w:ascii="Times New Roman" w:hAnsi="Times New Roman" w:cs="Times New Roman"/>
        </w:rPr>
        <w:t>.</w:t>
      </w:r>
    </w:p>
    <w:p w14:paraId="0C2183A9" w14:textId="43B68869" w:rsidR="00261A1B" w:rsidRPr="00B233A4" w:rsidRDefault="00261A1B" w:rsidP="00261A1B">
      <w:pPr>
        <w:pStyle w:val="BodyText"/>
        <w:widowControl w:val="0"/>
        <w:suppressLineNumbers/>
        <w:ind w:firstLine="720"/>
        <w:rPr>
          <w:rFonts w:ascii="Times New Roman" w:hAnsi="Times New Roman" w:cs="Times New Roman"/>
        </w:rPr>
      </w:pPr>
      <w:commentRangeStart w:id="163"/>
      <w:r>
        <w:rPr>
          <w:rFonts w:ascii="Times New Roman" w:hAnsi="Times New Roman" w:cs="Times New Roman"/>
        </w:rPr>
        <w:t>Investigation of the interactive effects of management on both species revealed that there are different, and sometimes counter-intuitive management interventions that can lead to similar outcomes</w:t>
      </w:r>
      <w:commentRangeEnd w:id="163"/>
      <w:r w:rsidR="00B56336">
        <w:rPr>
          <w:rStyle w:val="CommentReference"/>
        </w:rPr>
        <w:commentReference w:id="163"/>
      </w:r>
      <w:r>
        <w:rPr>
          <w:rFonts w:ascii="Times New Roman" w:hAnsi="Times New Roman" w:cs="Times New Roman"/>
        </w:rPr>
        <w:t xml:space="preserve">. Consideration of species interactions allow managers to combine direct management action (i.e. stocking) with indirect action (i.e. managing a competitor). </w:t>
      </w:r>
      <w:r w:rsidR="00E66621">
        <w:rPr>
          <w:rFonts w:ascii="Times New Roman" w:hAnsi="Times New Roman" w:cs="Times New Roman"/>
        </w:rPr>
        <w:t>Strategies can be implemented</w:t>
      </w:r>
      <w:r>
        <w:rPr>
          <w:rFonts w:ascii="Times New Roman" w:hAnsi="Times New Roman" w:cs="Times New Roman"/>
        </w:rPr>
        <w:t xml:space="preserve"> </w:t>
      </w:r>
      <w:del w:id="164" w:author="Stuart Jones" w:date="2020-12-22T14:14:00Z">
        <w:r w:rsidDel="00B56336">
          <w:rPr>
            <w:rFonts w:ascii="Times New Roman" w:hAnsi="Times New Roman" w:cs="Times New Roman"/>
          </w:rPr>
          <w:delText>by themselves</w:delText>
        </w:r>
      </w:del>
      <w:ins w:id="165"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competitor is consistent across different levels of harvest on the desired species; only the magnitude of management action necessary changes. At low levels of species 2 harvest, </w:t>
      </w:r>
      <w:r w:rsidR="00E66621">
        <w:rPr>
          <w:rFonts w:ascii="Times New Roman" w:hAnsi="Times New Roman" w:cs="Times New Roman"/>
        </w:rPr>
        <w:t>stocking can be used</w:t>
      </w:r>
      <w:r>
        <w:rPr>
          <w:rFonts w:ascii="Times New Roman" w:hAnsi="Times New Roman" w:cs="Times New Roman"/>
        </w:rPr>
        <w:t xml:space="preserve"> to </w:t>
      </w:r>
      <w:commentRangeStart w:id="166"/>
      <w:r>
        <w:rPr>
          <w:rFonts w:ascii="Times New Roman" w:hAnsi="Times New Roman" w:cs="Times New Roman"/>
        </w:rPr>
        <w:t xml:space="preserve">maintain the stable state of the </w:t>
      </w:r>
      <w:commentRangeEnd w:id="166"/>
      <w:r w:rsidR="00B56336">
        <w:rPr>
          <w:rStyle w:val="CommentReference"/>
        </w:rPr>
        <w:commentReference w:id="166"/>
      </w:r>
      <w:r>
        <w:rPr>
          <w:rFonts w:ascii="Times New Roman" w:hAnsi="Times New Roman" w:cs="Times New Roman"/>
        </w:rPr>
        <w:t xml:space="preserve">system.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rFonts w:ascii="Times New Roman" w:hAnsi="Times New Roman" w:cs="Times New Roman"/>
        </w:rPr>
      </w:pPr>
      <w:commentRangeStart w:id="167"/>
      <w:commentRangeStart w:id="168"/>
      <w:r w:rsidRPr="00B233A4">
        <w:rPr>
          <w:rFonts w:ascii="Times New Roman" w:hAnsi="Times New Roman" w:cs="Times New Roman"/>
        </w:rPr>
        <w:t>Figure 3.</w:t>
      </w:r>
      <w:commentRangeEnd w:id="167"/>
      <w:r w:rsidR="00F04161">
        <w:rPr>
          <w:rStyle w:val="CommentReference"/>
          <w:i w:val="0"/>
        </w:rPr>
        <w:commentReference w:id="167"/>
      </w:r>
      <w:commentRangeEnd w:id="168"/>
      <w:r w:rsidR="00EC5306">
        <w:rPr>
          <w:rStyle w:val="CommentReference"/>
          <w:i w:val="0"/>
        </w:rPr>
        <w:commentReference w:id="168"/>
      </w:r>
      <w:r w:rsidRPr="00B233A4">
        <w:rPr>
          <w:rFonts w:ascii="Times New Roman" w:hAnsi="Times New Roman" w:cs="Times New Roman"/>
        </w:rPr>
        <w:t xml:space="preserve"> </w:t>
      </w:r>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436E85B7" w:rsidR="00261A1B" w:rsidRPr="00B233A4" w:rsidRDefault="00261A1B" w:rsidP="00261A1B">
      <w:pPr>
        <w:pStyle w:val="BodyText"/>
        <w:widowControl w:val="0"/>
        <w:suppressLineNumbers/>
        <w:ind w:firstLine="720"/>
        <w:rPr>
          <w:rFonts w:ascii="Times New Roman" w:hAnsi="Times New Roman" w:cs="Times New Roman"/>
        </w:rPr>
      </w:pPr>
      <w:commentRangeStart w:id="169"/>
      <w:r>
        <w:rPr>
          <w:rFonts w:ascii="Times New Roman" w:hAnsi="Times New Roman" w:cs="Times New Roman"/>
        </w:rPr>
        <w:t>Finally, a</w:t>
      </w:r>
      <w:commentRangeStart w:id="170"/>
      <w:commentRangeEnd w:id="170"/>
      <w:r>
        <w:rPr>
          <w:rStyle w:val="CommentReference"/>
        </w:rPr>
        <w:commentReference w:id="170"/>
      </w:r>
      <w:r w:rsidRPr="00B233A4">
        <w:rPr>
          <w:rFonts w:ascii="Times New Roman" w:hAnsi="Times New Roman" w:cs="Times New Roman"/>
        </w:rPr>
        <w:t xml:space="preserve"> scenario</w:t>
      </w:r>
      <w:r>
        <w:rPr>
          <w:rFonts w:ascii="Times New Roman" w:hAnsi="Times New Roman" w:cs="Times New Roman"/>
        </w:rPr>
        <w:t xml:space="preserve"> </w:t>
      </w:r>
      <w:commentRangeEnd w:id="169"/>
      <w:r w:rsidR="00B56336">
        <w:rPr>
          <w:rStyle w:val="CommentReference"/>
        </w:rPr>
        <w:commentReference w:id="169"/>
      </w:r>
      <w:r>
        <w:rPr>
          <w:rFonts w:ascii="Times New Roman" w:hAnsi="Times New Roman" w:cs="Times New Roman"/>
        </w:rPr>
        <w:t>was explored</w:t>
      </w:r>
      <w:r w:rsidRPr="00B233A4">
        <w:rPr>
          <w:rFonts w:ascii="Times New Roman" w:hAnsi="Times New Roman" w:cs="Times New Roman"/>
        </w:rPr>
        <w:t xml:space="preserve"> where slow moving changes in </w:t>
      </w:r>
      <w:r w:rsidR="00E66621">
        <w:rPr>
          <w:rFonts w:ascii="Times New Roman" w:hAnsi="Times New Roman" w:cs="Times New Roman"/>
        </w:rPr>
        <w:t>juvenile refuge</w:t>
      </w:r>
      <w:r w:rsidRPr="00B233A4">
        <w:rPr>
          <w:rFonts w:ascii="Times New Roman" w:hAnsi="Times New Roman" w:cs="Times New Roman"/>
        </w:rPr>
        <w:t xml:space="preserve"> availability 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171"/>
      <w:r w:rsidRPr="00B233A4">
        <w:rPr>
          <w:rFonts w:ascii="Times New Roman" w:hAnsi="Times New Roman" w:cs="Times New Roman"/>
        </w:rPr>
        <w:t xml:space="preserve">Management action here was limited to what might be feasible given time and budget constraints for most </w:t>
      </w:r>
      <w:commentRangeStart w:id="172"/>
      <w:r w:rsidRPr="00B233A4">
        <w:rPr>
          <w:rFonts w:ascii="Times New Roman" w:hAnsi="Times New Roman" w:cs="Times New Roman"/>
        </w:rPr>
        <w:t>managers</w:t>
      </w:r>
      <w:commentRangeEnd w:id="171"/>
      <w:r w:rsidRPr="00B233A4">
        <w:rPr>
          <w:rStyle w:val="CommentReference"/>
          <w:rFonts w:ascii="Times New Roman" w:hAnsi="Times New Roman" w:cs="Times New Roman"/>
        </w:rPr>
        <w:commentReference w:id="171"/>
      </w:r>
      <w:commentRangeEnd w:id="172"/>
      <w:r>
        <w:rPr>
          <w:rStyle w:val="CommentReference"/>
        </w:rPr>
        <w:commentReference w:id="172"/>
      </w:r>
      <w:r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173"/>
      <w:r w:rsidRPr="00B233A4">
        <w:rPr>
          <w:rFonts w:ascii="Times New Roman" w:hAnsi="Times New Roman" w:cs="Times New Roman"/>
        </w:rPr>
        <w:t>Delaying</w:t>
      </w:r>
      <w:commentRangeEnd w:id="173"/>
      <w:r w:rsidR="00261A1B">
        <w:rPr>
          <w:rStyle w:val="CommentReference"/>
          <w:i w:val="0"/>
        </w:rPr>
        <w:commentReference w:id="173"/>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D).</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r>
        <w:rPr>
          <w:rFonts w:ascii="Times New Roman" w:hAnsi="Times New Roman" w:cs="Times New Roman"/>
          <w:color w:val="auto"/>
        </w:rPr>
        <w:t>Discu</w:t>
      </w:r>
      <w:commentRangeStart w:id="174"/>
      <w:r>
        <w:rPr>
          <w:rFonts w:ascii="Times New Roman" w:hAnsi="Times New Roman" w:cs="Times New Roman"/>
          <w:color w:val="auto"/>
        </w:rPr>
        <w:t>ssio</w:t>
      </w:r>
      <w:commentRangeEnd w:id="174"/>
      <w:r w:rsidR="005C1CAB">
        <w:rPr>
          <w:rStyle w:val="CommentReference"/>
          <w:rFonts w:asciiTheme="minorHAnsi" w:eastAsiaTheme="minorHAnsi" w:hAnsiTheme="minorHAnsi" w:cstheme="minorBidi"/>
          <w:b w:val="0"/>
          <w:bCs w:val="0"/>
          <w:color w:val="auto"/>
        </w:rPr>
        <w:commentReference w:id="174"/>
      </w:r>
      <w:r>
        <w:rPr>
          <w:rFonts w:ascii="Times New Roman" w:hAnsi="Times New Roman" w:cs="Times New Roman"/>
          <w:color w:val="auto"/>
        </w:rPr>
        <w:t>n</w:t>
      </w:r>
    </w:p>
    <w:p w14:paraId="1B7B3C97" w14:textId="35093B02" w:rsidR="00032EE2" w:rsidRDefault="00032EE2" w:rsidP="003A2A6C">
      <w:pPr>
        <w:pStyle w:val="ImageCaption"/>
        <w:widowControl w:val="0"/>
        <w:suppressLineNumbers/>
        <w:rPr>
          <w:rFonts w:ascii="Times New Roman" w:hAnsi="Times New Roman" w:cs="Times New Roman"/>
          <w:i w:val="0"/>
        </w:rPr>
      </w:pPr>
    </w:p>
    <w:p w14:paraId="695CCD56" w14:textId="3B7F4B46"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 </w:t>
      </w:r>
      <w:r w:rsidR="00B85D7C">
        <w:rPr>
          <w:rFonts w:ascii="Times New Roman" w:hAnsi="Times New Roman" w:cs="Times New Roman"/>
          <w:i w:val="0"/>
        </w:rPr>
        <w:t>Here</w:t>
      </w:r>
      <w:commentRangeStart w:id="175"/>
      <w:r w:rsidR="00B85D7C">
        <w:rPr>
          <w:rFonts w:ascii="Times New Roman" w:hAnsi="Times New Roman" w:cs="Times New Roman"/>
          <w:i w:val="0"/>
        </w:rPr>
        <w:t>, we have illustrated how species interactions can result in non-linearity in a fisheries system, which can ultimately result in transition between alternative stable s</w:t>
      </w:r>
      <w:commentRangeEnd w:id="175"/>
      <w:r w:rsidR="002000F9">
        <w:rPr>
          <w:rStyle w:val="CommentReference"/>
          <w:i w:val="0"/>
        </w:rPr>
        <w:commentReference w:id="175"/>
      </w:r>
      <w:r w:rsidR="00B85D7C">
        <w:rPr>
          <w:rFonts w:ascii="Times New Roman" w:hAnsi="Times New Roman" w:cs="Times New Roman"/>
          <w:i w:val="0"/>
        </w:rPr>
        <w:t xml:space="preserve">tates. We further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r w:rsidR="001818FB">
        <w:rPr>
          <w:rFonts w:ascii="Times New Roman" w:hAnsi="Times New Roman" w:cs="Times New Roman"/>
          <w:i w:val="0"/>
        </w:rPr>
        <w:t>While our model is a simplification of a complex system, it demonstrates the need to incorporate our understanding of the ecology of aquatic ecosystems into a holistic view of managing these important resources.</w:t>
      </w:r>
    </w:p>
    <w:p w14:paraId="715D6868" w14:textId="3604B34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lastRenderedPageBreak/>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work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 This can be done directly through stocking, adding more juveniles such that more survive to adulthood.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w:t>
      </w:r>
      <w:commentRangeStart w:id="176"/>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 xml:space="preserve">Thus the magnitude to stocking that is necessary to maintain the system is greatly increased when it is used in isolation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commentRangeEnd w:id="176"/>
      <w:r w:rsidR="002000F9">
        <w:rPr>
          <w:rStyle w:val="CommentReference"/>
          <w:i w:val="0"/>
        </w:rPr>
        <w:commentReference w:id="176"/>
      </w:r>
    </w:p>
    <w:p w14:paraId="277B4974" w14:textId="77777777"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proofErr w:type="spellStart"/>
      <w:r>
        <w:rPr>
          <w:rFonts w:ascii="Times New Roman" w:hAnsi="Times New Roman" w:cs="Times New Roman"/>
          <w:i w:val="0"/>
        </w:rPr>
        <w:t>Cowx</w:t>
      </w:r>
      <w:proofErr w:type="spellEnd"/>
      <w:r>
        <w:rPr>
          <w:rFonts w:ascii="Times New Roman" w:hAnsi="Times New Roman" w:cs="Times New Roman"/>
          <w:i w:val="0"/>
        </w:rPr>
        <w:t xml:space="preserve">, 1994), (2) harvest regulation (e.g., length and bag limits; Post et al., 2003), (3) habitat modification (Jennings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(Johnson and Martinez, 1995). However, by investigating feedbacks in species interactions, we provide a strategy for using those tools already available in innovative ways to produce positive fishery outcomes. </w:t>
      </w:r>
    </w:p>
    <w:p w14:paraId="36EABB57" w14:textId="07EF401C" w:rsidR="009933B3" w:rsidRPr="00B72C2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w:t>
      </w:r>
      <w:commentRangeStart w:id="177"/>
      <w:r w:rsidRPr="00B72C2C">
        <w:rPr>
          <w:rFonts w:ascii="Times New Roman" w:hAnsi="Times New Roman" w:cs="Times New Roman"/>
          <w:i w:val="0"/>
        </w:rPr>
        <w:t>alternative management strategies</w:t>
      </w:r>
      <w:commentRangeEnd w:id="177"/>
      <w:r w:rsidR="005C1CAB">
        <w:rPr>
          <w:rStyle w:val="CommentReference"/>
          <w:i w:val="0"/>
        </w:rPr>
        <w:commentReference w:id="177"/>
      </w:r>
      <w:r w:rsidRPr="00B72C2C">
        <w:rPr>
          <w:rFonts w:ascii="Times New Roman" w:hAnsi="Times New Roman" w:cs="Times New Roman"/>
          <w:i w:val="0"/>
        </w:rPr>
        <w:t>,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xml:space="preserve">). Here, we highlight in particular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Hansen et al., 2015; Ziegler et al.,2017), this work emphasizes the need to integrate species interactions into management scenarios. </w:t>
      </w:r>
      <w:commentRangeStart w:id="178"/>
      <w:r w:rsidRPr="00B72C2C">
        <w:rPr>
          <w:rFonts w:ascii="Times New Roman" w:hAnsi="Times New Roman" w:cs="Times New Roman"/>
          <w:i w:val="0"/>
        </w:rPr>
        <w:t xml:space="preserve">Increasing consideration of variability and slow change </w:t>
      </w:r>
      <w:r w:rsidR="004A35DF">
        <w:rPr>
          <w:rFonts w:ascii="Times New Roman" w:hAnsi="Times New Roman" w:cs="Times New Roman"/>
          <w:i w:val="0"/>
        </w:rPr>
        <w:t xml:space="preserve">that is outside a </w:t>
      </w:r>
      <w:proofErr w:type="gramStart"/>
      <w:r w:rsidR="004A35DF">
        <w:rPr>
          <w:rFonts w:ascii="Times New Roman" w:hAnsi="Times New Roman" w:cs="Times New Roman"/>
          <w:i w:val="0"/>
        </w:rPr>
        <w:t>managers</w:t>
      </w:r>
      <w:proofErr w:type="gramEnd"/>
      <w:r w:rsidR="004A35DF">
        <w:rPr>
          <w:rFonts w:ascii="Times New Roman" w:hAnsi="Times New Roman" w:cs="Times New Roman"/>
          <w:i w:val="0"/>
        </w:rPr>
        <w:t xml:space="preserve"> control </w:t>
      </w:r>
      <w:r w:rsidRPr="00B72C2C">
        <w:rPr>
          <w:rFonts w:ascii="Times New Roman" w:hAnsi="Times New Roman" w:cs="Times New Roman"/>
          <w:i w:val="0"/>
        </w:rPr>
        <w:t xml:space="preserve">in a system has resulted in the emergence of a </w:t>
      </w:r>
      <w:commentRangeEnd w:id="178"/>
      <w:r w:rsidR="005C1CAB">
        <w:rPr>
          <w:rStyle w:val="CommentReference"/>
          <w:i w:val="0"/>
        </w:rPr>
        <w:commentReference w:id="178"/>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179"/>
      <w:r w:rsidR="004A35DF">
        <w:rPr>
          <w:rFonts w:ascii="Times New Roman" w:hAnsi="Times New Roman" w:cs="Times New Roman"/>
          <w:i w:val="0"/>
        </w:rPr>
        <w:t>theory</w:t>
      </w:r>
      <w:commentRangeEnd w:id="179"/>
      <w:r w:rsidR="004A35DF">
        <w:rPr>
          <w:rStyle w:val="CommentReference"/>
          <w:i w:val="0"/>
        </w:rPr>
        <w:commentReference w:id="179"/>
      </w:r>
      <w:r w:rsidRPr="00B72C2C">
        <w:rPr>
          <w:rFonts w:ascii="Times New Roman" w:hAnsi="Times New Roman" w:cs="Times New Roman"/>
          <w:i w:val="0"/>
        </w:rPr>
        <w:t xml:space="preserve">, increasing the </w:t>
      </w:r>
      <w:r w:rsidRPr="00B72C2C">
        <w:rPr>
          <w:rFonts w:ascii="Times New Roman" w:hAnsi="Times New Roman" w:cs="Times New Roman"/>
          <w:i w:val="0"/>
        </w:rPr>
        <w:lastRenderedPageBreak/>
        <w:t xml:space="preserve">call for adapting management to respond to ecological variables and complexity in the system (Carpenter et al., 2017). </w:t>
      </w:r>
      <w:r>
        <w:rPr>
          <w:rFonts w:ascii="Times New Roman" w:hAnsi="Times New Roman" w:cs="Times New Roman"/>
          <w:i w:val="0"/>
        </w:rPr>
        <w:t xml:space="preserve">While 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p>
    <w:p w14:paraId="3B9123D8" w14:textId="07C65247" w:rsidR="00686B5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modeled here</w:t>
      </w:r>
      <w:r w:rsidRPr="00B72C2C">
        <w:rPr>
          <w:rFonts w:ascii="Times New Roman" w:hAnsi="Times New Roman" w:cs="Times New Roman"/>
          <w:i w:val="0"/>
        </w:rPr>
        <w:t xml:space="preserve">.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  An understanding of how ecological interactions (specifically through cultivation-depensation mechanisms) will respond to changing harvest pressure can reveal how managers can respond to changing demands from stakeholders in their system. </w:t>
      </w:r>
    </w:p>
    <w:p w14:paraId="7C801699" w14:textId="5319FD8A" w:rsidR="00686B5C" w:rsidRPr="00B7735F" w:rsidRDefault="00214784" w:rsidP="007D2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r w:rsidR="007C139A">
        <w:rPr>
          <w:rFonts w:ascii="Times New Roman" w:hAnsi="Times New Roman" w:cs="Times New Roman"/>
          <w:i w:val="0"/>
        </w:rPr>
        <w:t>Experimental reductions in competitor abundance coupled with various stocking regimes is one example of how the knowledge here can be used to design an adaptive management experiment that generates new knowledge about how to creatively manage a fishery. 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180" w:author="Stuart Jones" w:date="2020-12-22T14:25:00Z">
        <w:r w:rsidRPr="00214784" w:rsidDel="005C1CAB">
          <w:rPr>
            <w:rFonts w:ascii="Times New Roman" w:hAnsi="Times New Roman" w:cs="Times New Roman"/>
          </w:rPr>
          <w:delText>fairly robust knowledge on</w:delText>
        </w:r>
      </w:del>
      <w:ins w:id="181" w:author="Stuart Jones" w:date="2020-12-22T14:25:00Z">
        <w:r w:rsidR="005C1CAB">
          <w:rPr>
            <w:rFonts w:ascii="Times New Roman" w:hAnsi="Times New Roman" w:cs="Times New Roman"/>
          </w:rPr>
          <w:t>existing understanding of</w:t>
        </w:r>
      </w:ins>
      <w:r w:rsidRPr="00214784">
        <w:rPr>
          <w:rFonts w:ascii="Times New Roman" w:hAnsi="Times New Roman" w:cs="Times New Roman"/>
        </w:rPr>
        <w:t xml:space="preserve"> ecological interactions can and should be incorporated into the management of aquatic systems to help solve complex problems now.</w:t>
      </w:r>
      <w:r w:rsidRPr="00214784">
        <w:rPr>
          <w:rFonts w:ascii="Times New Roman" w:hAnsi="Times New Roman" w:cs="Times New Roman"/>
          <w:i w:val="0"/>
        </w:rPr>
        <w:t xml:space="preserve"> </w:t>
      </w:r>
      <w:r w:rsidR="00686B5C" w:rsidRPr="0009734C">
        <w:rPr>
          <w:rFonts w:ascii="Times New Roman" w:hAnsi="Times New Roman" w:cs="Times New Roman"/>
          <w:i w:val="0"/>
        </w:rPr>
        <w:t>W</w:t>
      </w:r>
      <w:r w:rsidR="00686B5C" w:rsidRPr="00214784">
        <w:rPr>
          <w:rFonts w:ascii="Times New Roman" w:hAnsi="Times New Roman" w:cs="Times New Roman"/>
        </w:rPr>
        <w:t>hile</w:t>
      </w:r>
      <w:r w:rsidR="00686B5C" w:rsidRPr="0009734C">
        <w:rPr>
          <w:rFonts w:ascii="Times New Roman" w:hAnsi="Times New Roman" w:cs="Times New Roman"/>
          <w:i w:val="0"/>
        </w:rPr>
        <w:t xml:space="preserve"> our understanding of ecological interactions between species remains incomplete, we do understand </w:t>
      </w:r>
      <w:commentRangeStart w:id="182"/>
      <w:r w:rsidR="00686B5C" w:rsidRPr="0009734C">
        <w:rPr>
          <w:rFonts w:ascii="Times New Roman" w:hAnsi="Times New Roman" w:cs="Times New Roman"/>
          <w:i w:val="0"/>
        </w:rPr>
        <w:t>some food webs and species fairly w</w:t>
      </w:r>
      <w:r w:rsidR="00686B5C" w:rsidRPr="00214784">
        <w:rPr>
          <w:rFonts w:ascii="Times New Roman" w:hAnsi="Times New Roman" w:cs="Times New Roman"/>
        </w:rPr>
        <w:t>ell</w:t>
      </w:r>
      <w:commentRangeEnd w:id="182"/>
      <w:r w:rsidR="005C1CAB">
        <w:rPr>
          <w:rStyle w:val="CommentReference"/>
          <w:i w:val="0"/>
        </w:rPr>
        <w:commentReference w:id="182"/>
      </w:r>
      <w:r w:rsidR="00686B5C" w:rsidRPr="00214784">
        <w:rPr>
          <w:rFonts w:ascii="Times New Roman" w:hAnsi="Times New Roman" w:cs="Times New Roman"/>
        </w:rPr>
        <w:t xml:space="preserve">. </w:t>
      </w:r>
      <w:r>
        <w:rPr>
          <w:rFonts w:ascii="Times New Roman" w:hAnsi="Times New Roman" w:cs="Times New Roman"/>
          <w:i w:val="0"/>
        </w:rPr>
        <w:t xml:space="preserve">The wide breadth of knowledge we do have can play an integral role in building resilient fisheries. </w:t>
      </w:r>
      <w:r w:rsidRPr="001D16D9">
        <w:rPr>
          <w:rFonts w:ascii="Times New Roman" w:hAnsi="Times New Roman" w:cs="Times New Roman"/>
          <w:i w:val="0"/>
        </w:rPr>
        <w:t>By taking a more ecosystem-oriented view of management, we can improve outcomes and identify areas for further exploration when our actions produce unexpected outcomes.</w:t>
      </w:r>
      <w:r>
        <w:rPr>
          <w:rFonts w:ascii="Times New Roman" w:hAnsi="Times New Roman" w:cs="Times New Roman"/>
          <w:i w:val="0"/>
        </w:rPr>
        <w:t xml:space="preserve"> </w:t>
      </w:r>
    </w:p>
    <w:sectPr w:rsidR="00686B5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uart Jones" w:date="2020-12-22T13:07:00Z" w:initials="SJ">
    <w:p w14:paraId="5F58D2D7" w14:textId="6ABFDD35" w:rsidR="00C362FB" w:rsidRDefault="00C362FB">
      <w:pPr>
        <w:pStyle w:val="CommentText"/>
      </w:pPr>
      <w:r>
        <w:rPr>
          <w:rStyle w:val="CommentReference"/>
        </w:rPr>
        <w:annotationRef/>
      </w:r>
      <w:r>
        <w:t>This paragraph is too long. Could be split into two, but maybe better to cut a bunch of this text given the current length of the introduction.</w:t>
      </w:r>
    </w:p>
    <w:p w14:paraId="5D9639A1" w14:textId="672DCD99" w:rsidR="00C362FB" w:rsidRDefault="00C362FB">
      <w:pPr>
        <w:pStyle w:val="CommentText"/>
      </w:pPr>
    </w:p>
    <w:p w14:paraId="633546F0" w14:textId="3D8D0F27" w:rsidR="00C362FB" w:rsidRDefault="00C362FB">
      <w:pPr>
        <w:pStyle w:val="CommentText"/>
      </w:pPr>
      <w:r>
        <w:br/>
        <w:t>Feel free to ignore my version, but I tried to streamline this paragraph</w:t>
      </w:r>
    </w:p>
    <w:p w14:paraId="678B289A" w14:textId="60A18930" w:rsidR="00C362FB" w:rsidRDefault="00C362FB">
      <w:pPr>
        <w:pStyle w:val="CommentText"/>
      </w:pPr>
    </w:p>
    <w:p w14:paraId="3018F033" w14:textId="0D3719DB" w:rsidR="00C362FB" w:rsidRDefault="00C362FB">
      <w:pPr>
        <w:pStyle w:val="CommentText"/>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C362FB" w:rsidRDefault="00C362FB">
      <w:pPr>
        <w:pStyle w:val="CommentText"/>
      </w:pPr>
    </w:p>
  </w:comment>
  <w:comment w:id="6" w:author="Stuart Jones" w:date="2020-12-22T13:12:00Z" w:initials="SJ">
    <w:p w14:paraId="3EFC12AD" w14:textId="37F9977B" w:rsidR="00C362FB" w:rsidRDefault="00C362FB">
      <w:pPr>
        <w:pStyle w:val="CommentText"/>
      </w:pPr>
      <w:r>
        <w:rPr>
          <w:rStyle w:val="CommentReference"/>
        </w:rPr>
        <w:annotationRef/>
      </w:r>
      <w:r>
        <w:t>If I got this wrong cut the “, but …” clause</w:t>
      </w:r>
    </w:p>
  </w:comment>
  <w:comment w:id="8" w:author="Stuart Jones" w:date="2020-12-22T13:06:00Z" w:initials="SJ">
    <w:p w14:paraId="6C95CDF1" w14:textId="1A65E742" w:rsidR="00C362FB" w:rsidRDefault="00C362FB">
      <w:pPr>
        <w:pStyle w:val="CommentText"/>
      </w:pPr>
      <w:r>
        <w:rPr>
          <w:rStyle w:val="CommentReference"/>
        </w:rPr>
        <w:annotationRef/>
      </w:r>
      <w:r>
        <w:t>Seems like this should come after examples as written</w:t>
      </w:r>
    </w:p>
  </w:comment>
  <w:comment w:id="16" w:author="Stuart Jones" w:date="2020-12-22T13:06:00Z" w:initials="SJ">
    <w:p w14:paraId="52658958" w14:textId="73C5E10B" w:rsidR="00C362FB" w:rsidRDefault="00C362FB">
      <w:pPr>
        <w:pStyle w:val="CommentText"/>
      </w:pPr>
      <w:r>
        <w:rPr>
          <w:rStyle w:val="CommentReference"/>
        </w:rPr>
        <w:annotationRef/>
      </w:r>
      <w:r>
        <w:t>Seems like a new idea relative to the topic sentence</w:t>
      </w:r>
    </w:p>
  </w:comment>
  <w:comment w:id="45" w:author="Colin Dassow" w:date="2020-12-09T15:02:00Z" w:initials="CD">
    <w:p w14:paraId="2BC0031A" w14:textId="77777777" w:rsidR="00C362FB" w:rsidRDefault="00C362FB" w:rsidP="00AC1F3C">
      <w:pPr>
        <w:pStyle w:val="CommentText"/>
      </w:pPr>
      <w:r>
        <w:rPr>
          <w:rStyle w:val="CommentReference"/>
        </w:rPr>
        <w:annotationRef/>
      </w:r>
      <w:r>
        <w:t xml:space="preserve">Can also cite </w:t>
      </w:r>
      <w:proofErr w:type="spellStart"/>
      <w:r>
        <w:t>DeRoos</w:t>
      </w:r>
      <w:proofErr w:type="spellEnd"/>
      <w:r>
        <w:t xml:space="preserve"> and Persson (2002)</w:t>
      </w:r>
    </w:p>
  </w:comment>
  <w:comment w:id="46" w:author="Stuart Jones" w:date="2020-12-22T13:22:00Z" w:initials="SJ">
    <w:p w14:paraId="09234778" w14:textId="02FE90CC" w:rsidR="00E64405" w:rsidRDefault="00E64405">
      <w:pPr>
        <w:pStyle w:val="CommentText"/>
      </w:pPr>
      <w:r>
        <w:rPr>
          <w:rStyle w:val="CommentReference"/>
        </w:rPr>
        <w:annotationRef/>
      </w:r>
      <w:r>
        <w:t>I think you can cut this sentence too…</w:t>
      </w:r>
    </w:p>
  </w:comment>
  <w:comment w:id="58" w:author="Stuart Jones" w:date="2020-12-22T13:39:00Z" w:initials="SJ">
    <w:p w14:paraId="554A0F84" w14:textId="45A95A8A" w:rsidR="00E7670E" w:rsidRDefault="00E7670E">
      <w:pPr>
        <w:pStyle w:val="CommentText"/>
      </w:pPr>
      <w:r>
        <w:rPr>
          <w:rStyle w:val="CommentReference"/>
        </w:rPr>
        <w:annotationRef/>
      </w:r>
      <w:r>
        <w:t>Should slip in regimes or alternate stable states somewhere in this paragraph…</w:t>
      </w:r>
    </w:p>
  </w:comment>
  <w:comment w:id="63" w:author="Stuart Jones" w:date="2020-12-22T13:31:00Z" w:initials="SJ">
    <w:p w14:paraId="0B892F43" w14:textId="72197361" w:rsidR="002D1720" w:rsidRDefault="002D1720">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64" w:author="Stuart Jones" w:date="2020-12-22T13:32:00Z" w:initials="SJ">
    <w:p w14:paraId="556C41C1" w14:textId="2BD78933" w:rsidR="002D1720" w:rsidRDefault="002D1720">
      <w:pPr>
        <w:pStyle w:val="CommentText"/>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67" w:author="Stuart Jones" w:date="2020-12-22T13:34:00Z" w:initials="SJ">
    <w:p w14:paraId="7FE23FDD" w14:textId="6CBBCB6B" w:rsidR="002D1720" w:rsidRDefault="002D1720">
      <w:pPr>
        <w:pStyle w:val="CommentText"/>
      </w:pPr>
      <w:r>
        <w:rPr>
          <w:rStyle w:val="CommentReference"/>
        </w:rPr>
        <w:annotationRef/>
      </w:r>
      <w:r>
        <w:t>Feels passive and therefore a bit unclear what you are trying to say here</w:t>
      </w:r>
      <w:r w:rsidR="00E7670E">
        <w:t>; maybe also want to use hysteretic or hysteresis in this sentence?</w:t>
      </w:r>
    </w:p>
  </w:comment>
  <w:comment w:id="68" w:author="Stuart Jones" w:date="2020-12-22T13:34:00Z" w:initials="SJ">
    <w:p w14:paraId="2FE6BF70" w14:textId="120DB3C8" w:rsidR="002D1720" w:rsidRDefault="002D1720">
      <w:pPr>
        <w:pStyle w:val="CommentText"/>
      </w:pPr>
      <w:r>
        <w:rPr>
          <w:rStyle w:val="CommentReference"/>
        </w:rPr>
        <w:annotationRef/>
      </w:r>
      <w:r>
        <w:t xml:space="preserve">Feels a bit repetitive with topic </w:t>
      </w:r>
      <w:proofErr w:type="gramStart"/>
      <w:r>
        <w:t>sentence?</w:t>
      </w:r>
      <w:proofErr w:type="gramEnd"/>
    </w:p>
  </w:comment>
  <w:comment w:id="69" w:author="Stuart Jones" w:date="2020-12-22T13:34:00Z" w:initials="SJ">
    <w:p w14:paraId="25875696" w14:textId="3AEA6513" w:rsidR="002D1720" w:rsidRDefault="002D1720">
      <w:pPr>
        <w:pStyle w:val="CommentText"/>
      </w:pPr>
      <w:r>
        <w:rPr>
          <w:rStyle w:val="CommentReference"/>
        </w:rPr>
        <w:annotationRef/>
      </w:r>
      <w:r>
        <w:t>Could try to raise using interactions as alternative management actions could be more explicit here</w:t>
      </w:r>
    </w:p>
  </w:comment>
  <w:comment w:id="76" w:author="Colin Dassow" w:date="2020-12-17T14:45:00Z" w:initials="CD">
    <w:p w14:paraId="4B867B1A" w14:textId="24877EF3" w:rsidR="00C362FB" w:rsidRDefault="00C362FB">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80" w:author="Stuart Jones" w:date="2020-12-22T13:55:00Z" w:initials="SJ">
    <w:p w14:paraId="25B4D322" w14:textId="3E2446D5" w:rsidR="008A1964" w:rsidRDefault="008A1964">
      <w:pPr>
        <w:pStyle w:val="CommentText"/>
      </w:pPr>
      <w:r>
        <w:rPr>
          <w:rStyle w:val="CommentReference"/>
        </w:rPr>
        <w:annotationRef/>
      </w:r>
      <w:r>
        <w:t>Not sure if this is better or not, but it is more what I had in mind for this paragraph</w:t>
      </w:r>
    </w:p>
  </w:comment>
  <w:comment w:id="106" w:author="Colin Dassow" w:date="2020-12-17T16:06:00Z" w:initials="CD">
    <w:p w14:paraId="364002C8" w14:textId="0E935B76" w:rsidR="00C362FB" w:rsidRDefault="00C362FB">
      <w:pPr>
        <w:pStyle w:val="CommentText"/>
      </w:pPr>
      <w:r>
        <w:rPr>
          <w:rStyle w:val="CommentReference"/>
        </w:rPr>
        <w:annotationRef/>
      </w:r>
      <w:r>
        <w:t>Too on the nose?</w:t>
      </w:r>
    </w:p>
  </w:comment>
  <w:comment w:id="107" w:author="Stuart Jones" w:date="2020-12-22T13:42:00Z" w:initials="SJ">
    <w:p w14:paraId="492E7C34" w14:textId="77777777" w:rsidR="00E7670E" w:rsidRDefault="00E7670E">
      <w:pPr>
        <w:pStyle w:val="CommentText"/>
      </w:pPr>
      <w:r>
        <w:rPr>
          <w:rStyle w:val="CommentReference"/>
        </w:rPr>
        <w:annotationRef/>
      </w:r>
      <w:r>
        <w:t>Seems like we are less worried about avoiding this than in the past, but not sure…</w:t>
      </w:r>
    </w:p>
    <w:p w14:paraId="4F19CFF0" w14:textId="77777777" w:rsidR="00E7670E" w:rsidRDefault="00E7670E">
      <w:pPr>
        <w:pStyle w:val="CommentText"/>
      </w:pPr>
    </w:p>
    <w:p w14:paraId="2D88752D" w14:textId="3B2EF591" w:rsidR="00E7670E" w:rsidRDefault="00E7670E">
      <w:pPr>
        <w:pStyle w:val="CommentText"/>
      </w:pPr>
      <w:r>
        <w:t>Definitely want to soften the language to be more like it resembles this, but also other systems so that it can be of general interest</w:t>
      </w:r>
    </w:p>
  </w:comment>
  <w:comment w:id="126" w:author="Stuart Jones" w:date="2020-12-17T03:17:00Z" w:initials="SJ">
    <w:p w14:paraId="23707D4A" w14:textId="4AE97374" w:rsidR="00C362FB" w:rsidRDefault="00C362FB">
      <w:pPr>
        <w:pStyle w:val="CommentText"/>
      </w:pPr>
      <w:r>
        <w:rPr>
          <w:rStyle w:val="CommentReference"/>
        </w:rPr>
        <w:annotationRef/>
      </w:r>
      <w:r>
        <w:t>Could use an I subscript and then get rid of duplicate equations and references to parameters throughout this section</w:t>
      </w:r>
    </w:p>
  </w:comment>
  <w:comment w:id="127" w:author="Colin Dassow" w:date="2020-12-18T08:07:00Z" w:initials="CD">
    <w:p w14:paraId="220739FE" w14:textId="016F5D92" w:rsidR="00C362FB" w:rsidRDefault="00C362FB">
      <w:pPr>
        <w:pStyle w:val="CommentText"/>
      </w:pPr>
      <w:r>
        <w:rPr>
          <w:rStyle w:val="CommentReference"/>
        </w:rPr>
        <w:annotationRef/>
      </w:r>
      <w:r>
        <w:t>I’m not sure about this, only because of the competition coefficients where both species should be listed as subscripts, how would I handle that?</w:t>
      </w:r>
    </w:p>
  </w:comment>
  <w:comment w:id="128" w:author="Stuart Jones" w:date="2020-12-22T13:58:00Z" w:initials="SJ">
    <w:p w14:paraId="68846FBA" w14:textId="1954DDE5" w:rsidR="008A1964" w:rsidRDefault="008A1964">
      <w:pPr>
        <w:pStyle w:val="CommentText"/>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132" w:author="Chelsey Nieman" w:date="2020-11-30T13:54:00Z" w:initials="CLN">
    <w:p w14:paraId="2336319F" w14:textId="77777777" w:rsidR="00C362FB" w:rsidRDefault="00C362FB" w:rsidP="0085205D">
      <w:pPr>
        <w:pStyle w:val="CommentText"/>
      </w:pPr>
      <w:r>
        <w:rPr>
          <w:rStyle w:val="CommentReference"/>
        </w:rPr>
        <w:annotationRef/>
      </w:r>
      <w:r>
        <w:t xml:space="preserve">I wonder if we want to put this in an </w:t>
      </w:r>
      <w:proofErr w:type="gramStart"/>
      <w:r>
        <w:t>appendix?</w:t>
      </w:r>
      <w:proofErr w:type="gramEnd"/>
      <w:r>
        <w:t xml:space="preserve"> </w:t>
      </w:r>
    </w:p>
    <w:p w14:paraId="711A6EFC" w14:textId="77777777" w:rsidR="00C362FB" w:rsidRDefault="00C362FB" w:rsidP="0085205D">
      <w:pPr>
        <w:pStyle w:val="CommentText"/>
        <w:numPr>
          <w:ilvl w:val="0"/>
          <w:numId w:val="3"/>
        </w:numPr>
      </w:pPr>
      <w:r>
        <w:t>We should at least have an appendix that lists the parameter values for each of these.</w:t>
      </w:r>
    </w:p>
    <w:p w14:paraId="27AA310D" w14:textId="1E20ABAA" w:rsidR="00C362FB" w:rsidRDefault="00C362FB" w:rsidP="0085205D">
      <w:pPr>
        <w:pStyle w:val="CommentText"/>
      </w:pPr>
      <w:r>
        <w:t>I can format this as a table so it looks nice (when we get closer to polished)</w:t>
      </w:r>
    </w:p>
  </w:comment>
  <w:comment w:id="133" w:author="Colin Dassow" w:date="2020-12-01T16:09:00Z" w:initials="CD">
    <w:p w14:paraId="51C6AEB1" w14:textId="3EF7DFCB" w:rsidR="00C362FB" w:rsidRDefault="00C362FB">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141" w:author="Stuart Jones" w:date="2020-12-22T14:01:00Z" w:initials="SJ">
    <w:p w14:paraId="5293F8A4" w14:textId="6B73A02E" w:rsidR="00D004EC" w:rsidRDefault="00D004EC">
      <w:pPr>
        <w:pStyle w:val="CommentText"/>
      </w:pPr>
      <w:r>
        <w:rPr>
          <w:rStyle w:val="CommentReference"/>
        </w:rPr>
        <w:annotationRef/>
      </w:r>
      <w:r>
        <w:t>???</w:t>
      </w:r>
    </w:p>
  </w:comment>
  <w:comment w:id="142" w:author="Stuart Jones" w:date="2020-12-22T14:03:00Z" w:initials="SJ">
    <w:p w14:paraId="44B63563" w14:textId="1712A1D9" w:rsidR="00D004EC" w:rsidRDefault="00D004EC">
      <w:pPr>
        <w:pStyle w:val="CommentText"/>
      </w:pPr>
      <w:r>
        <w:rPr>
          <w:rStyle w:val="CommentReference"/>
        </w:rPr>
        <w:annotationRef/>
      </w:r>
      <w:r>
        <w:t>Could tie these to hypotheses from introduction a bit better</w:t>
      </w:r>
    </w:p>
  </w:comment>
  <w:comment w:id="143" w:author="Stuart Jones" w:date="2020-12-22T14:02:00Z" w:initials="SJ">
    <w:p w14:paraId="32DE549E" w14:textId="49E72D00" w:rsidR="00D004EC" w:rsidRDefault="00D004EC">
      <w:pPr>
        <w:pStyle w:val="CommentText"/>
      </w:pPr>
      <w:r>
        <w:rPr>
          <w:rStyle w:val="CommentReference"/>
        </w:rPr>
        <w:annotationRef/>
      </w:r>
      <w:r>
        <w:t>Need to add benefits (and perhaps cost) calculations if that comes into the results.</w:t>
      </w:r>
    </w:p>
  </w:comment>
  <w:comment w:id="145" w:author="Colin Dassow" w:date="2020-11-05T10:12:00Z" w:initials="CD">
    <w:p w14:paraId="0F63DCAE" w14:textId="19722060" w:rsidR="00C362FB" w:rsidRDefault="00C362FB">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C362FB" w:rsidRDefault="00C362FB">
      <w:pPr>
        <w:pStyle w:val="CommentText"/>
      </w:pPr>
    </w:p>
    <w:p w14:paraId="47E7D1C8" w14:textId="1DD0D529" w:rsidR="00C362FB" w:rsidRDefault="00C362FB">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146" w:author="Stuart Jones" w:date="2020-12-17T03:33:00Z" w:initials="SJ">
    <w:p w14:paraId="29E5F105" w14:textId="5A65EAF1" w:rsidR="00C362FB" w:rsidRDefault="00C362FB">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147" w:author="Stuart Jones" w:date="2020-12-22T14:03:00Z" w:initials="SJ">
    <w:p w14:paraId="40D7C3B2" w14:textId="222C2C1B" w:rsidR="00D004EC" w:rsidRDefault="00D004EC">
      <w:pPr>
        <w:pStyle w:val="CommentText"/>
      </w:pPr>
      <w:r>
        <w:rPr>
          <w:rStyle w:val="CommentReference"/>
        </w:rPr>
        <w:annotationRef/>
      </w:r>
      <w:r>
        <w:t>Regime shifts?</w:t>
      </w:r>
    </w:p>
  </w:comment>
  <w:comment w:id="148" w:author="Stuart Jones" w:date="2020-12-22T14:04:00Z" w:initials="SJ">
    <w:p w14:paraId="13A4BE36" w14:textId="6ED82FF2" w:rsidR="00D004EC" w:rsidRDefault="00D004EC">
      <w:pPr>
        <w:pStyle w:val="CommentText"/>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149" w:author="Chelsey Nieman" w:date="2020-12-18T15:21:00Z" w:initials="CLN">
    <w:p w14:paraId="7F35C5A4" w14:textId="77777777" w:rsidR="00C362FB" w:rsidRDefault="00C362FB" w:rsidP="00261A1B">
      <w:pPr>
        <w:pStyle w:val="CommentText"/>
      </w:pPr>
      <w:r>
        <w:rPr>
          <w:rStyle w:val="CommentReference"/>
        </w:rPr>
        <w:annotationRef/>
      </w:r>
      <w:r>
        <w:t xml:space="preserve">1. model behavior – species dynamics and alternate stable states. </w:t>
      </w:r>
    </w:p>
  </w:comment>
  <w:comment w:id="150" w:author="Stuart Jones" w:date="2020-12-22T14:05:00Z" w:initials="SJ">
    <w:p w14:paraId="397EF73B" w14:textId="77777777" w:rsidR="00D004EC" w:rsidRDefault="00D004EC">
      <w:pPr>
        <w:pStyle w:val="CommentText"/>
      </w:pPr>
      <w:r>
        <w:rPr>
          <w:rStyle w:val="CommentReference"/>
        </w:rPr>
        <w:annotationRef/>
      </w:r>
      <w:proofErr w:type="gramStart"/>
      <w:r>
        <w:t>So</w:t>
      </w:r>
      <w:proofErr w:type="gramEnd"/>
      <w:r>
        <w:t xml:space="preserve"> habitat doesn’t cause regime shifts, but harvest does?</w:t>
      </w:r>
    </w:p>
    <w:p w14:paraId="263C8D6C" w14:textId="77777777" w:rsidR="00D004EC" w:rsidRDefault="00D004EC">
      <w:pPr>
        <w:pStyle w:val="CommentText"/>
      </w:pPr>
    </w:p>
    <w:p w14:paraId="76B43B17" w14:textId="1C39A8D4" w:rsidR="00D004EC" w:rsidRDefault="00D004EC">
      <w:pPr>
        <w:pStyle w:val="CommentText"/>
      </w:pPr>
      <w:r>
        <w:t>Need a good conceptual topic sentence for this paragraph!</w:t>
      </w:r>
    </w:p>
  </w:comment>
  <w:comment w:id="151" w:author="Stuart Jones" w:date="2020-12-22T14:05:00Z" w:initials="SJ">
    <w:p w14:paraId="6B0E97F1" w14:textId="6E2C1FA1" w:rsidR="00D004EC" w:rsidRDefault="00D004EC">
      <w:pPr>
        <w:pStyle w:val="CommentText"/>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152" w:author="Stuart Jones" w:date="2020-12-22T14:07:00Z" w:initials="SJ">
    <w:p w14:paraId="2DC65BC0" w14:textId="3F0A8C37" w:rsidR="00D004EC" w:rsidRDefault="00D004EC">
      <w:pPr>
        <w:pStyle w:val="CommentText"/>
      </w:pPr>
      <w:r>
        <w:rPr>
          <w:rStyle w:val="CommentReference"/>
        </w:rPr>
        <w:annotationRef/>
      </w:r>
      <w:r>
        <w:t>This is a good summary and maybe should be the topic sentence???</w:t>
      </w:r>
    </w:p>
  </w:comment>
  <w:comment w:id="153" w:author="Chelsey Nieman" w:date="2020-12-18T15:22:00Z" w:initials="CLN">
    <w:p w14:paraId="787D18A8" w14:textId="77777777" w:rsidR="00C362FB" w:rsidRDefault="00C362FB"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154" w:author="Stuart Jones" w:date="2020-12-22T14:07:00Z" w:initials="SJ">
    <w:p w14:paraId="2FC318C9" w14:textId="77777777" w:rsidR="00D004EC" w:rsidRDefault="00D004EC">
      <w:pPr>
        <w:pStyle w:val="CommentText"/>
      </w:pPr>
      <w:r>
        <w:rPr>
          <w:rStyle w:val="CommentReference"/>
        </w:rPr>
        <w:annotationRef/>
      </w:r>
      <w:r>
        <w:t>The methods should better describe what is meant by this…</w:t>
      </w:r>
    </w:p>
    <w:p w14:paraId="472D0B62" w14:textId="77777777" w:rsidR="00D004EC" w:rsidRDefault="00D004EC">
      <w:pPr>
        <w:pStyle w:val="CommentText"/>
      </w:pPr>
    </w:p>
    <w:p w14:paraId="12B20282" w14:textId="7476D692" w:rsidR="00D004EC" w:rsidRDefault="00D004EC">
      <w:pPr>
        <w:pStyle w:val="CommentText"/>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155" w:author="Stuart Jones" w:date="2020-12-22T14:10:00Z" w:initials="SJ">
    <w:p w14:paraId="53AEA8B9" w14:textId="37FC1804" w:rsidR="00D004EC" w:rsidRDefault="00D004EC">
      <w:pPr>
        <w:pStyle w:val="CommentText"/>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157" w:author="Stuart Jones" w:date="2020-12-22T14:10:00Z" w:initials="SJ">
    <w:p w14:paraId="0E7F2171" w14:textId="326B2672" w:rsidR="00D004EC" w:rsidRDefault="00D004EC">
      <w:pPr>
        <w:pStyle w:val="CommentText"/>
      </w:pPr>
      <w:r>
        <w:rPr>
          <w:rStyle w:val="CommentReference"/>
        </w:rPr>
        <w:annotationRef/>
      </w:r>
      <w:r>
        <w:t>good</w:t>
      </w:r>
    </w:p>
  </w:comment>
  <w:comment w:id="156" w:author="Colin Dassow" w:date="2020-12-02T16:01:00Z" w:initials="CD">
    <w:p w14:paraId="3673833B" w14:textId="77777777" w:rsidR="00C362FB" w:rsidRDefault="00C362FB" w:rsidP="00261A1B">
      <w:pPr>
        <w:pStyle w:val="CommentText"/>
      </w:pPr>
      <w:r>
        <w:rPr>
          <w:rStyle w:val="CommentReference"/>
        </w:rPr>
        <w:annotationRef/>
      </w:r>
      <w:r>
        <w:t>Create a supplemental info to show these dynamics.</w:t>
      </w:r>
    </w:p>
  </w:comment>
  <w:comment w:id="158" w:author="Stuart Jones" w:date="2020-12-22T14:12:00Z" w:initials="SJ">
    <w:p w14:paraId="60E0D672" w14:textId="46618ADB" w:rsidR="00B56336" w:rsidRDefault="00B56336">
      <w:pPr>
        <w:pStyle w:val="CommentText"/>
      </w:pPr>
      <w:r>
        <w:rPr>
          <w:rStyle w:val="CommentReference"/>
        </w:rPr>
        <w:annotationRef/>
      </w:r>
      <w:r>
        <w:t>The key is confusing… Is the interpretation that the solid line has many more management scenarios where Species 1 dominates because it includes active management of Species 2?</w:t>
      </w:r>
    </w:p>
  </w:comment>
  <w:comment w:id="161" w:author="Chelsey Nieman" w:date="2020-12-18T16:14:00Z" w:initials="CLN">
    <w:p w14:paraId="04FF7685" w14:textId="77777777" w:rsidR="00C362FB" w:rsidRDefault="00C362FB" w:rsidP="00261A1B">
      <w:pPr>
        <w:pStyle w:val="CommentText"/>
      </w:pPr>
      <w:r>
        <w:rPr>
          <w:rStyle w:val="CommentReference"/>
        </w:rPr>
        <w:annotationRef/>
      </w:r>
      <w:r>
        <w:t xml:space="preserve">Is there a number we can put on this harvest parameter? </w:t>
      </w:r>
    </w:p>
  </w:comment>
  <w:comment w:id="162" w:author="Colin Dassow" w:date="2020-12-19T13:25:00Z" w:initials="CD">
    <w:p w14:paraId="31ED3453" w14:textId="04001BDD" w:rsidR="00C362FB" w:rsidRDefault="00C362FB">
      <w:pPr>
        <w:pStyle w:val="CommentText"/>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163" w:author="Stuart Jones" w:date="2020-12-22T14:13:00Z" w:initials="SJ">
    <w:p w14:paraId="7503C75E" w14:textId="77777777" w:rsidR="00B56336" w:rsidRDefault="00B56336">
      <w:pPr>
        <w:pStyle w:val="CommentText"/>
      </w:pPr>
      <w:r>
        <w:rPr>
          <w:rStyle w:val="CommentReference"/>
        </w:rPr>
        <w:annotationRef/>
      </w:r>
      <w:r>
        <w:t>This feels more like the introduction set up!!!</w:t>
      </w:r>
    </w:p>
    <w:p w14:paraId="1B347596" w14:textId="77777777" w:rsidR="00B56336" w:rsidRDefault="00B56336">
      <w:pPr>
        <w:pStyle w:val="CommentText"/>
      </w:pPr>
    </w:p>
    <w:p w14:paraId="2718CB74" w14:textId="0FCDC440" w:rsidR="00B56336" w:rsidRDefault="00B56336">
      <w:pPr>
        <w:pStyle w:val="CommentText"/>
      </w:pPr>
      <w:r>
        <w:t>This is an example of a good conceptual topic sentence that is lacking in a number of other results paragraphs!</w:t>
      </w:r>
    </w:p>
  </w:comment>
  <w:comment w:id="166" w:author="Stuart Jones" w:date="2020-12-22T14:14:00Z" w:initials="SJ">
    <w:p w14:paraId="4C9BF8AA" w14:textId="5F7AD13A" w:rsidR="00B56336" w:rsidRDefault="00B56336">
      <w:pPr>
        <w:pStyle w:val="CommentText"/>
      </w:pPr>
      <w:r>
        <w:rPr>
          <w:rStyle w:val="CommentReference"/>
        </w:rPr>
        <w:annotationRef/>
      </w:r>
      <w:r>
        <w:t>In a Species 1 dominated state?</w:t>
      </w:r>
    </w:p>
  </w:comment>
  <w:comment w:id="167" w:author="Colin Dassow" w:date="2020-11-05T10:02:00Z" w:initials="CD">
    <w:p w14:paraId="3A8A502C" w14:textId="77777777" w:rsidR="00C362FB" w:rsidRDefault="00C362FB">
      <w:pPr>
        <w:pStyle w:val="CommentText"/>
      </w:pPr>
      <w:r>
        <w:rPr>
          <w:rStyle w:val="CommentReference"/>
        </w:rPr>
        <w:annotationRef/>
      </w:r>
      <w:r>
        <w:t>Here I normalized both axes instead of using the raw numbers since it’s all relative. Not sure if this is better or not but thought it was worth a try</w:t>
      </w:r>
    </w:p>
  </w:comment>
  <w:comment w:id="168" w:author="Colin Dassow" w:date="2020-12-19T13:43:00Z" w:initials="CD">
    <w:p w14:paraId="6FCA5423" w14:textId="2264D345" w:rsidR="00C362FB" w:rsidRDefault="00C362FB">
      <w:pPr>
        <w:pStyle w:val="CommentText"/>
      </w:pPr>
      <w:r>
        <w:rPr>
          <w:rStyle w:val="CommentReference"/>
        </w:rPr>
        <w:annotationRef/>
      </w:r>
      <w:r>
        <w:t>Switch these back to actual values</w:t>
      </w:r>
    </w:p>
  </w:comment>
  <w:comment w:id="170" w:author="Chelsey Nieman" w:date="2020-12-18T15:23:00Z" w:initials="CLN">
    <w:p w14:paraId="2EFDBECD" w14:textId="77777777" w:rsidR="00C362FB" w:rsidRDefault="00C362FB"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169" w:author="Stuart Jones" w:date="2020-12-22T14:16:00Z" w:initials="SJ">
    <w:p w14:paraId="2419BE43" w14:textId="77777777" w:rsidR="00B56336" w:rsidRDefault="00B56336">
      <w:pPr>
        <w:pStyle w:val="CommentText"/>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B56336" w:rsidRDefault="00B56336">
      <w:pPr>
        <w:pStyle w:val="CommentText"/>
      </w:pPr>
    </w:p>
    <w:p w14:paraId="004C0605" w14:textId="77777777" w:rsidR="00B56336" w:rsidRDefault="00B56336">
      <w:pPr>
        <w:pStyle w:val="CommentText"/>
      </w:pPr>
      <w:r>
        <w:br/>
        <w:t>Given the early results that show changes in h can’t drive a regime shift this doesn’t seem like the right “safe operating space” experiment…</w:t>
      </w:r>
    </w:p>
    <w:p w14:paraId="41686BBC" w14:textId="5842F9CB" w:rsidR="00B56336" w:rsidRDefault="00B56336">
      <w:pPr>
        <w:pStyle w:val="CommentText"/>
      </w:pPr>
    </w:p>
    <w:p w14:paraId="1C75BF62" w14:textId="512835CB" w:rsidR="00B56336" w:rsidRDefault="00B56336">
      <w:pPr>
        <w:pStyle w:val="CommentText"/>
      </w:pPr>
      <w:r>
        <w:t>I guess that is why Figure 4 has never felt very convincing…</w:t>
      </w:r>
    </w:p>
    <w:p w14:paraId="55A1CF5A" w14:textId="77777777" w:rsidR="00B56336" w:rsidRDefault="00B56336">
      <w:pPr>
        <w:pStyle w:val="CommentText"/>
      </w:pPr>
    </w:p>
    <w:p w14:paraId="05B99882" w14:textId="432E0A03" w:rsidR="00B56336" w:rsidRDefault="00B56336">
      <w:pPr>
        <w:pStyle w:val="CommentText"/>
      </w:pPr>
      <w:r>
        <w:t xml:space="preserve">Could play </w:t>
      </w:r>
      <w:proofErr w:type="gramStart"/>
      <w:r>
        <w:t>with  Species</w:t>
      </w:r>
      <w:proofErr w:type="gramEnd"/>
      <w:r>
        <w:t xml:space="preserve"> 1 recruitment instead?</w:t>
      </w:r>
    </w:p>
  </w:comment>
  <w:comment w:id="171" w:author="Colin Dassow" w:date="2020-11-05T08:42:00Z" w:initials="CD">
    <w:p w14:paraId="6B41C774" w14:textId="77777777" w:rsidR="00C362FB" w:rsidRDefault="00C362FB"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C362FB" w:rsidRDefault="00C362FB" w:rsidP="00261A1B">
      <w:pPr>
        <w:pStyle w:val="CommentText"/>
      </w:pPr>
    </w:p>
    <w:p w14:paraId="327471DD" w14:textId="77777777" w:rsidR="00C362FB" w:rsidRDefault="00C362FB" w:rsidP="00261A1B">
      <w:pPr>
        <w:pStyle w:val="CommentText"/>
      </w:pPr>
    </w:p>
    <w:p w14:paraId="3840FFA8" w14:textId="77777777" w:rsidR="00C362FB" w:rsidRPr="009C0A6B" w:rsidRDefault="00C362FB" w:rsidP="00261A1B">
      <w:pPr>
        <w:pStyle w:val="CommentText"/>
      </w:pPr>
      <w:r>
        <w:t>This is also a good spot to talk about cost of stocking vs. cost of having anglers harvest a competitor. Most of this should come in the discussion though I think.</w:t>
      </w:r>
    </w:p>
  </w:comment>
  <w:comment w:id="172" w:author="Sass, Gregory G" w:date="2020-11-11T18:37:00Z" w:initials="SGG">
    <w:p w14:paraId="309C97BD" w14:textId="77777777" w:rsidR="00C362FB" w:rsidRDefault="00C362FB"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173" w:author="Chelsey Nieman" w:date="2020-12-18T16:40:00Z" w:initials="CLN">
    <w:p w14:paraId="1809AA7A" w14:textId="704F04AC" w:rsidR="00C362FB" w:rsidRDefault="00C362FB">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174" w:author="Stuart Jones" w:date="2020-12-22T14:23:00Z" w:initials="SJ">
    <w:p w14:paraId="026B1348" w14:textId="77777777" w:rsidR="005C1CAB" w:rsidRDefault="005C1CAB">
      <w:pPr>
        <w:pStyle w:val="CommentText"/>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5C1CAB" w:rsidRDefault="005C1CAB">
      <w:pPr>
        <w:pStyle w:val="CommentText"/>
      </w:pPr>
    </w:p>
    <w:p w14:paraId="552DB592" w14:textId="0BBA962C" w:rsidR="005C1CAB" w:rsidRDefault="005C1CAB">
      <w:pPr>
        <w:pStyle w:val="CommentText"/>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175" w:author="Stuart Jones" w:date="2020-12-22T14:19:00Z" w:initials="SJ">
    <w:p w14:paraId="79EFA57A" w14:textId="77777777" w:rsidR="002000F9" w:rsidRDefault="002000F9">
      <w:pPr>
        <w:pStyle w:val="CommentText"/>
      </w:pPr>
      <w:r>
        <w:rPr>
          <w:rStyle w:val="CommentReference"/>
        </w:rPr>
        <w:annotationRef/>
      </w:r>
      <w:r>
        <w:t xml:space="preserve">But this has been shown a bunch before, right? </w:t>
      </w:r>
    </w:p>
    <w:p w14:paraId="5C281DE1" w14:textId="77777777" w:rsidR="002000F9" w:rsidRDefault="002000F9">
      <w:pPr>
        <w:pStyle w:val="CommentText"/>
      </w:pPr>
    </w:p>
    <w:p w14:paraId="799314AB" w14:textId="68CA31EB" w:rsidR="002000F9" w:rsidRDefault="002000F9">
      <w:pPr>
        <w:pStyle w:val="CommentText"/>
      </w:pPr>
      <w:r>
        <w:t>Go back to Introduction to figure out the novel bits and restate THOSE here.</w:t>
      </w:r>
    </w:p>
  </w:comment>
  <w:comment w:id="176" w:author="Stuart Jones" w:date="2020-12-22T14:20:00Z" w:initials="SJ">
    <w:p w14:paraId="2FE9EDCC" w14:textId="3C23C0FC" w:rsidR="002000F9" w:rsidRDefault="002000F9">
      <w:pPr>
        <w:pStyle w:val="CommentText"/>
      </w:pPr>
      <w:r>
        <w:rPr>
          <w:rStyle w:val="CommentReference"/>
        </w:rPr>
        <w:annotationRef/>
      </w:r>
      <w:r>
        <w:t>Examples from real systems for any of this?</w:t>
      </w:r>
    </w:p>
  </w:comment>
  <w:comment w:id="177" w:author="Stuart Jones" w:date="2020-12-22T14:21:00Z" w:initials="SJ">
    <w:p w14:paraId="0BF2EC1B" w14:textId="541EE1BA" w:rsidR="005C1CAB" w:rsidRDefault="005C1CAB">
      <w:pPr>
        <w:pStyle w:val="CommentText"/>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178" w:author="Stuart Jones" w:date="2020-12-22T14:22:00Z" w:initials="SJ">
    <w:p w14:paraId="3FC68D0A" w14:textId="4A846BF0" w:rsidR="005C1CAB" w:rsidRDefault="005C1CAB">
      <w:pPr>
        <w:pStyle w:val="CommentText"/>
      </w:pPr>
      <w:r>
        <w:rPr>
          <w:rStyle w:val="CommentReference"/>
        </w:rPr>
        <w:annotationRef/>
      </w:r>
      <w:r>
        <w:t>New idea, so new paragraph?</w:t>
      </w:r>
    </w:p>
  </w:comment>
  <w:comment w:id="179" w:author="Colin Dassow" w:date="2020-12-18T15:13:00Z" w:initials="CD">
    <w:p w14:paraId="01A15CF0" w14:textId="65982757" w:rsidR="00C362FB" w:rsidRDefault="00C362FB">
      <w:pPr>
        <w:pStyle w:val="CommentText"/>
      </w:pPr>
      <w:r>
        <w:rPr>
          <w:rStyle w:val="CommentReference"/>
        </w:rPr>
        <w:annotationRef/>
      </w:r>
      <w:r>
        <w:t>Fair to say ‘theory’?</w:t>
      </w:r>
    </w:p>
  </w:comment>
  <w:comment w:id="182" w:author="Stuart Jones" w:date="2020-12-22T14:25:00Z" w:initials="SJ">
    <w:p w14:paraId="2720789E" w14:textId="209B0720" w:rsidR="005C1CAB" w:rsidRDefault="005C1CAB">
      <w:pPr>
        <w:pStyle w:val="CommentText"/>
      </w:pPr>
      <w:r>
        <w:rPr>
          <w:rStyle w:val="CommentReference"/>
        </w:rPr>
        <w:annotationRef/>
      </w:r>
      <w:r>
        <w:t xml:space="preserve">Too weak. I know it isn’t always the case that we understand this </w:t>
      </w:r>
      <w:proofErr w:type="gramStart"/>
      <w:r>
        <w:t>stuff, but</w:t>
      </w:r>
      <w:proofErr w:type="gramEnd"/>
      <w:r>
        <w:t xml:space="preserve">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575497" w15:done="0"/>
  <w15:commentEx w15:paraId="3EFC12AD" w15:done="0"/>
  <w15:commentEx w15:paraId="6C95CDF1" w15:done="0"/>
  <w15:commentEx w15:paraId="52658958" w15:done="0"/>
  <w15:commentEx w15:paraId="2BC0031A" w15:done="0"/>
  <w15:commentEx w15:paraId="09234778" w15:done="0"/>
  <w15:commentEx w15:paraId="554A0F84" w15:done="0"/>
  <w15:commentEx w15:paraId="0B892F43" w15:done="0"/>
  <w15:commentEx w15:paraId="556C41C1" w15:done="0"/>
  <w15:commentEx w15:paraId="7FE23FDD" w15:done="0"/>
  <w15:commentEx w15:paraId="2FE6BF70" w15:done="0"/>
  <w15:commentEx w15:paraId="25875696" w15:done="0"/>
  <w15:commentEx w15:paraId="4B867B1A" w15:done="0"/>
  <w15:commentEx w15:paraId="25B4D322" w15:done="0"/>
  <w15:commentEx w15:paraId="364002C8" w15:done="0"/>
  <w15:commentEx w15:paraId="2D88752D" w15:paraIdParent="364002C8" w15:done="0"/>
  <w15:commentEx w15:paraId="23707D4A" w15:done="0"/>
  <w15:commentEx w15:paraId="220739FE" w15:paraIdParent="23707D4A" w15:done="0"/>
  <w15:commentEx w15:paraId="68846FBA" w15:paraIdParent="23707D4A" w15:done="0"/>
  <w15:commentEx w15:paraId="27AA310D" w15:done="0"/>
  <w15:commentEx w15:paraId="51C6AEB1" w15:paraIdParent="27AA310D" w15:done="0"/>
  <w15:commentEx w15:paraId="5293F8A4" w15:done="0"/>
  <w15:commentEx w15:paraId="44B63563" w15:done="0"/>
  <w15:commentEx w15:paraId="32DE549E" w15:done="0"/>
  <w15:commentEx w15:paraId="47E7D1C8" w15:done="0"/>
  <w15:commentEx w15:paraId="29E5F105" w15:paraIdParent="47E7D1C8" w15:done="0"/>
  <w15:commentEx w15:paraId="40D7C3B2" w15:done="0"/>
  <w15:commentEx w15:paraId="13A4BE36" w15:done="0"/>
  <w15:commentEx w15:paraId="7F35C5A4" w15:done="0"/>
  <w15:commentEx w15:paraId="76B43B17" w15:done="0"/>
  <w15:commentEx w15:paraId="6B0E97F1" w15:done="0"/>
  <w15:commentEx w15:paraId="2DC65BC0" w15:done="0"/>
  <w15:commentEx w15:paraId="787D18A8" w15:done="0"/>
  <w15:commentEx w15:paraId="12B20282" w15:done="0"/>
  <w15:commentEx w15:paraId="53AEA8B9" w15:done="0"/>
  <w15:commentEx w15:paraId="0E7F2171" w15:done="0"/>
  <w15:commentEx w15:paraId="3673833B" w15:done="0"/>
  <w15:commentEx w15:paraId="60E0D672" w15:done="0"/>
  <w15:commentEx w15:paraId="04FF7685" w15:done="0"/>
  <w15:commentEx w15:paraId="31ED3453" w15:paraIdParent="04FF7685" w15:done="0"/>
  <w15:commentEx w15:paraId="2718CB74" w15:done="0"/>
  <w15:commentEx w15:paraId="4C9BF8AA" w15:done="0"/>
  <w15:commentEx w15:paraId="3A8A502C" w15:done="0"/>
  <w15:commentEx w15:paraId="6FCA5423" w15:paraIdParent="3A8A502C" w15:done="0"/>
  <w15:commentEx w15:paraId="2EFDBECD" w15:done="0"/>
  <w15:commentEx w15:paraId="05B99882" w15:done="0"/>
  <w15:commentEx w15:paraId="3840FFA8" w15:done="0"/>
  <w15:commentEx w15:paraId="309C97BD" w15:done="0"/>
  <w15:commentEx w15:paraId="1809AA7A" w15:done="0"/>
  <w15:commentEx w15:paraId="552DB592" w15:done="0"/>
  <w15:commentEx w15:paraId="799314AB" w15:done="0"/>
  <w15:commentEx w15:paraId="2FE9EDCC" w15:done="0"/>
  <w15:commentEx w15:paraId="0BF2EC1B" w15:done="0"/>
  <w15:commentEx w15:paraId="3FC68D0A" w15:done="0"/>
  <w15:commentEx w15:paraId="01A15CF0" w15:done="0"/>
  <w15:commentEx w15:paraId="272078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6DF7" w16cex:dateUtc="2020-12-22T18:07:00Z"/>
  <w16cex:commentExtensible w16cex:durableId="238C6F4F" w16cex:dateUtc="2020-12-22T18:12:00Z"/>
  <w16cex:commentExtensible w16cex:durableId="238C6DC5" w16cex:dateUtc="2020-12-22T18:06:00Z"/>
  <w16cex:commentExtensible w16cex:durableId="238C6DD7" w16cex:dateUtc="2020-12-22T18:06:00Z"/>
  <w16cex:commentExtensible w16cex:durableId="238C7186" w16cex:dateUtc="2020-12-22T18:22:00Z"/>
  <w16cex:commentExtensible w16cex:durableId="238C75AE" w16cex:dateUtc="2020-12-22T18:39:00Z"/>
  <w16cex:commentExtensible w16cex:durableId="238C73C5" w16cex:dateUtc="2020-12-22T18:31:00Z"/>
  <w16cex:commentExtensible w16cex:durableId="238C73FA" w16cex:dateUtc="2020-12-22T18:32:00Z"/>
  <w16cex:commentExtensible w16cex:durableId="238C7449" w16cex:dateUtc="2020-12-22T18:34:00Z"/>
  <w16cex:commentExtensible w16cex:durableId="238C7461" w16cex:dateUtc="2020-12-22T18:34:00Z"/>
  <w16cex:commentExtensible w16cex:durableId="238C7481" w16cex:dateUtc="2020-12-22T18:34:00Z"/>
  <w16cex:commentExtensible w16cex:durableId="238C793C" w16cex:dateUtc="2020-12-22T18:55:00Z"/>
  <w16cex:commentExtensible w16cex:durableId="238C7630" w16cex:dateUtc="2020-12-22T18:42:00Z"/>
  <w16cex:commentExtensible w16cex:durableId="23854C4D" w16cex:dateUtc="2020-12-17T08:17:00Z"/>
  <w16cex:commentExtensible w16cex:durableId="238C79E8" w16cex:dateUtc="2020-12-22T18:58:00Z"/>
  <w16cex:commentExtensible w16cex:durableId="236F780B" w16cex:dateUtc="2020-11-30T19:54:00Z"/>
  <w16cex:commentExtensible w16cex:durableId="238C7AC9" w16cex:dateUtc="2020-12-22T19:01:00Z"/>
  <w16cex:commentExtensible w16cex:durableId="238C7B1D" w16cex:dateUtc="2020-12-22T19:03:00Z"/>
  <w16cex:commentExtensible w16cex:durableId="238C7B04" w16cex:dateUtc="2020-12-22T19:02:00Z"/>
  <w16cex:commentExtensible w16cex:durableId="23855011" w16cex:dateUtc="2020-12-17T08:33:00Z"/>
  <w16cex:commentExtensible w16cex:durableId="238C7B3B" w16cex:dateUtc="2020-12-22T19:03:00Z"/>
  <w16cex:commentExtensible w16cex:durableId="238C7B50" w16cex:dateUtc="2020-12-22T19:04:00Z"/>
  <w16cex:commentExtensible w16cex:durableId="2387477F" w16cex:dateUtc="2020-12-18T21:21:00Z"/>
  <w16cex:commentExtensible w16cex:durableId="238C7B93" w16cex:dateUtc="2020-12-22T19:05:00Z"/>
  <w16cex:commentExtensible w16cex:durableId="238C7BC7" w16cex:dateUtc="2020-12-22T19:05:00Z"/>
  <w16cex:commentExtensible w16cex:durableId="238C7C0B" w16cex:dateUtc="2020-12-22T19:07:00Z"/>
  <w16cex:commentExtensible w16cex:durableId="238C7C3F" w16cex:dateUtc="2020-12-22T19:07:00Z"/>
  <w16cex:commentExtensible w16cex:durableId="238C7CD0" w16cex:dateUtc="2020-12-22T19:10:00Z"/>
  <w16cex:commentExtensible w16cex:durableId="238C7CC6" w16cex:dateUtc="2020-12-22T19:10:00Z"/>
  <w16cex:commentExtensible w16cex:durableId="238C7D49" w16cex:dateUtc="2020-12-22T19:12:00Z"/>
  <w16cex:commentExtensible w16cex:durableId="238753F1" w16cex:dateUtc="2020-12-18T22:14:00Z"/>
  <w16cex:commentExtensible w16cex:durableId="238C7DA1" w16cex:dateUtc="2020-12-22T19:13:00Z"/>
  <w16cex:commentExtensible w16cex:durableId="238C7DDC" w16cex:dateUtc="2020-12-22T19:14:00Z"/>
  <w16cex:commentExtensible w16cex:durableId="23874809" w16cex:dateUtc="2020-12-18T21:23:00Z"/>
  <w16cex:commentExtensible w16cex:durableId="238C7E51" w16cex:dateUtc="2020-12-22T19:16:00Z"/>
  <w16cex:commentExtensible w16cex:durableId="23875A15" w16cex:dateUtc="2020-12-18T22:40:00Z"/>
  <w16cex:commentExtensible w16cex:durableId="238C7FCC" w16cex:dateUtc="2020-12-22T19:23:00Z"/>
  <w16cex:commentExtensible w16cex:durableId="238C7EFD" w16cex:dateUtc="2020-12-22T19:19:00Z"/>
  <w16cex:commentExtensible w16cex:durableId="238C7F45" w16cex:dateUtc="2020-12-22T19:20:00Z"/>
  <w16cex:commentExtensible w16cex:durableId="238C7F79" w16cex:dateUtc="2020-12-22T19:21:00Z"/>
  <w16cex:commentExtensible w16cex:durableId="238C7FA9" w16cex:dateUtc="2020-12-22T19:22:00Z"/>
  <w16cex:commentExtensible w16cex:durableId="238C805A" w16cex:dateUtc="2020-12-22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8C6DF7"/>
  <w16cid:commentId w16cid:paraId="3EFC12AD" w16cid:durableId="238C6F4F"/>
  <w16cid:commentId w16cid:paraId="6C95CDF1" w16cid:durableId="238C6DC5"/>
  <w16cid:commentId w16cid:paraId="52658958" w16cid:durableId="238C6DD7"/>
  <w16cid:commentId w16cid:paraId="2BC0031A" w16cid:durableId="237C934E"/>
  <w16cid:commentId w16cid:paraId="09234778" w16cid:durableId="238C7186"/>
  <w16cid:commentId w16cid:paraId="554A0F84" w16cid:durableId="238C75AE"/>
  <w16cid:commentId w16cid:paraId="0B892F43" w16cid:durableId="238C73C5"/>
  <w16cid:commentId w16cid:paraId="556C41C1" w16cid:durableId="238C73FA"/>
  <w16cid:commentId w16cid:paraId="7FE23FDD" w16cid:durableId="238C7449"/>
  <w16cid:commentId w16cid:paraId="2FE6BF70" w16cid:durableId="238C7461"/>
  <w16cid:commentId w16cid:paraId="25875696" w16cid:durableId="238C7481"/>
  <w16cid:commentId w16cid:paraId="4B867B1A" w16cid:durableId="23872747"/>
  <w16cid:commentId w16cid:paraId="25B4D322" w16cid:durableId="238C793C"/>
  <w16cid:commentId w16cid:paraId="364002C8" w16cid:durableId="23872748"/>
  <w16cid:commentId w16cid:paraId="2D88752D" w16cid:durableId="238C7630"/>
  <w16cid:commentId w16cid:paraId="23707D4A" w16cid:durableId="23854C4D"/>
  <w16cid:commentId w16cid:paraId="220739FE" w16cid:durableId="23872750"/>
  <w16cid:commentId w16cid:paraId="68846FBA" w16cid:durableId="238C79E8"/>
  <w16cid:commentId w16cid:paraId="27AA310D" w16cid:durableId="236F780B"/>
  <w16cid:commentId w16cid:paraId="51C6AEB1" w16cid:durableId="237B1CF1"/>
  <w16cid:commentId w16cid:paraId="5293F8A4" w16cid:durableId="238C7AC9"/>
  <w16cid:commentId w16cid:paraId="44B63563" w16cid:durableId="238C7B1D"/>
  <w16cid:commentId w16cid:paraId="32DE549E" w16cid:durableId="238C7B04"/>
  <w16cid:commentId w16cid:paraId="47E7D1C8" w16cid:durableId="23552BCF"/>
  <w16cid:commentId w16cid:paraId="29E5F105" w16cid:durableId="23855011"/>
  <w16cid:commentId w16cid:paraId="40D7C3B2" w16cid:durableId="238C7B3B"/>
  <w16cid:commentId w16cid:paraId="13A4BE36" w16cid:durableId="238C7B50"/>
  <w16cid:commentId w16cid:paraId="7F35C5A4" w16cid:durableId="2387477F"/>
  <w16cid:commentId w16cid:paraId="76B43B17" w16cid:durableId="238C7B93"/>
  <w16cid:commentId w16cid:paraId="6B0E97F1" w16cid:durableId="238C7BC7"/>
  <w16cid:commentId w16cid:paraId="2DC65BC0" w16cid:durableId="238C7C0B"/>
  <w16cid:commentId w16cid:paraId="787D18A8" w16cid:durableId="238BBEB7"/>
  <w16cid:commentId w16cid:paraId="12B20282" w16cid:durableId="238C7C3F"/>
  <w16cid:commentId w16cid:paraId="53AEA8B9" w16cid:durableId="238C7CD0"/>
  <w16cid:commentId w16cid:paraId="0E7F2171" w16cid:durableId="238C7CC6"/>
  <w16cid:commentId w16cid:paraId="3673833B" w16cid:durableId="238759EF"/>
  <w16cid:commentId w16cid:paraId="60E0D672" w16cid:durableId="238C7D49"/>
  <w16cid:commentId w16cid:paraId="04FF7685" w16cid:durableId="238753F1"/>
  <w16cid:commentId w16cid:paraId="31ED3453" w16cid:durableId="238BBEBA"/>
  <w16cid:commentId w16cid:paraId="2718CB74" w16cid:durableId="238C7DA1"/>
  <w16cid:commentId w16cid:paraId="4C9BF8AA" w16cid:durableId="238C7DDC"/>
  <w16cid:commentId w16cid:paraId="3A8A502C" w16cid:durableId="23552BD0"/>
  <w16cid:commentId w16cid:paraId="6FCA5423" w16cid:durableId="238BBEBC"/>
  <w16cid:commentId w16cid:paraId="2EFDBECD" w16cid:durableId="23874809"/>
  <w16cid:commentId w16cid:paraId="05B99882" w16cid:durableId="238C7E51"/>
  <w16cid:commentId w16cid:paraId="3840FFA8" w16cid:durableId="238759F3"/>
  <w16cid:commentId w16cid:paraId="309C97BD" w16cid:durableId="238759F2"/>
  <w16cid:commentId w16cid:paraId="1809AA7A" w16cid:durableId="23875A15"/>
  <w16cid:commentId w16cid:paraId="552DB592" w16cid:durableId="238C7FCC"/>
  <w16cid:commentId w16cid:paraId="799314AB" w16cid:durableId="238C7EFD"/>
  <w16cid:commentId w16cid:paraId="2FE9EDCC" w16cid:durableId="238C7F45"/>
  <w16cid:commentId w16cid:paraId="0BF2EC1B" w16cid:durableId="238C7F79"/>
  <w16cid:commentId w16cid:paraId="3FC68D0A" w16cid:durableId="238C7FA9"/>
  <w16cid:commentId w16cid:paraId="01A15CF0" w16cid:durableId="238759D7"/>
  <w16cid:commentId w16cid:paraId="2720789E" w16cid:durableId="238C8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0B045" w14:textId="77777777" w:rsidR="00A2451E" w:rsidRDefault="00A2451E">
      <w:pPr>
        <w:spacing w:after="0"/>
      </w:pPr>
      <w:r>
        <w:separator/>
      </w:r>
    </w:p>
  </w:endnote>
  <w:endnote w:type="continuationSeparator" w:id="0">
    <w:p w14:paraId="5AFE27AC" w14:textId="77777777" w:rsidR="00A2451E" w:rsidRDefault="00A245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Content>
      <w:p w14:paraId="2B6D06BA" w14:textId="104F27E5" w:rsidR="00C362FB" w:rsidRDefault="00C362FB"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C362FB" w:rsidRDefault="00C362FB"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Content>
      <w:p w14:paraId="1C49B948" w14:textId="00DF4C00" w:rsidR="00C362FB" w:rsidRDefault="00C362FB"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B52B45" w14:textId="77777777" w:rsidR="00C362FB" w:rsidRDefault="00C362FB"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B2371" w14:textId="77777777" w:rsidR="00A2451E" w:rsidRDefault="00A2451E">
      <w:r>
        <w:separator/>
      </w:r>
    </w:p>
  </w:footnote>
  <w:footnote w:type="continuationSeparator" w:id="0">
    <w:p w14:paraId="710DFC44" w14:textId="77777777" w:rsidR="00A2451E" w:rsidRDefault="00A2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E2"/>
    <w:rsid w:val="00042768"/>
    <w:rsid w:val="00052ED8"/>
    <w:rsid w:val="00062887"/>
    <w:rsid w:val="00064360"/>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573E"/>
    <w:rsid w:val="00116751"/>
    <w:rsid w:val="001224BC"/>
    <w:rsid w:val="00164BB1"/>
    <w:rsid w:val="001675E5"/>
    <w:rsid w:val="00172656"/>
    <w:rsid w:val="001818FB"/>
    <w:rsid w:val="001A15DE"/>
    <w:rsid w:val="001B207B"/>
    <w:rsid w:val="001B7BDD"/>
    <w:rsid w:val="001D6943"/>
    <w:rsid w:val="001E3F0C"/>
    <w:rsid w:val="001F6C94"/>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B1FE8"/>
    <w:rsid w:val="002B2F5F"/>
    <w:rsid w:val="002D1720"/>
    <w:rsid w:val="002D2002"/>
    <w:rsid w:val="002D7728"/>
    <w:rsid w:val="0031245F"/>
    <w:rsid w:val="00312680"/>
    <w:rsid w:val="00316186"/>
    <w:rsid w:val="00325664"/>
    <w:rsid w:val="00326240"/>
    <w:rsid w:val="003431E2"/>
    <w:rsid w:val="003462B4"/>
    <w:rsid w:val="003500FF"/>
    <w:rsid w:val="00370E07"/>
    <w:rsid w:val="003821F9"/>
    <w:rsid w:val="003A2A6C"/>
    <w:rsid w:val="003A3009"/>
    <w:rsid w:val="003B3D13"/>
    <w:rsid w:val="003B69C8"/>
    <w:rsid w:val="003C72FB"/>
    <w:rsid w:val="003D75B5"/>
    <w:rsid w:val="003E529C"/>
    <w:rsid w:val="00404DA7"/>
    <w:rsid w:val="00412476"/>
    <w:rsid w:val="00431332"/>
    <w:rsid w:val="00435596"/>
    <w:rsid w:val="0044497C"/>
    <w:rsid w:val="00463483"/>
    <w:rsid w:val="004675B3"/>
    <w:rsid w:val="00467C12"/>
    <w:rsid w:val="00483E32"/>
    <w:rsid w:val="00496DBE"/>
    <w:rsid w:val="004A35DF"/>
    <w:rsid w:val="004C2123"/>
    <w:rsid w:val="004D16C4"/>
    <w:rsid w:val="004E29B3"/>
    <w:rsid w:val="004E4229"/>
    <w:rsid w:val="00503E0F"/>
    <w:rsid w:val="00504EA6"/>
    <w:rsid w:val="00524CFE"/>
    <w:rsid w:val="00527493"/>
    <w:rsid w:val="0053491B"/>
    <w:rsid w:val="005462E7"/>
    <w:rsid w:val="00563727"/>
    <w:rsid w:val="0057720B"/>
    <w:rsid w:val="00585EFB"/>
    <w:rsid w:val="00590D07"/>
    <w:rsid w:val="00592EDF"/>
    <w:rsid w:val="005A0B3A"/>
    <w:rsid w:val="005A513C"/>
    <w:rsid w:val="005B6891"/>
    <w:rsid w:val="005C128D"/>
    <w:rsid w:val="005C1CAB"/>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0349C"/>
    <w:rsid w:val="007116BF"/>
    <w:rsid w:val="0071253C"/>
    <w:rsid w:val="00714449"/>
    <w:rsid w:val="00733BCC"/>
    <w:rsid w:val="00747CAE"/>
    <w:rsid w:val="00765317"/>
    <w:rsid w:val="00781EC7"/>
    <w:rsid w:val="00781FE5"/>
    <w:rsid w:val="00784D58"/>
    <w:rsid w:val="007A2BF4"/>
    <w:rsid w:val="007A529D"/>
    <w:rsid w:val="007A5C98"/>
    <w:rsid w:val="007B084A"/>
    <w:rsid w:val="007B32BF"/>
    <w:rsid w:val="007C0D1C"/>
    <w:rsid w:val="007C139A"/>
    <w:rsid w:val="007C320D"/>
    <w:rsid w:val="007C4C65"/>
    <w:rsid w:val="007D2410"/>
    <w:rsid w:val="007E3E3C"/>
    <w:rsid w:val="0082052B"/>
    <w:rsid w:val="008211DD"/>
    <w:rsid w:val="008365C7"/>
    <w:rsid w:val="00841590"/>
    <w:rsid w:val="0085205D"/>
    <w:rsid w:val="008535EE"/>
    <w:rsid w:val="00855018"/>
    <w:rsid w:val="00863375"/>
    <w:rsid w:val="00863E39"/>
    <w:rsid w:val="00876889"/>
    <w:rsid w:val="0088303F"/>
    <w:rsid w:val="008876E1"/>
    <w:rsid w:val="008A1964"/>
    <w:rsid w:val="008B40CF"/>
    <w:rsid w:val="008C7707"/>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2451E"/>
    <w:rsid w:val="00A3236C"/>
    <w:rsid w:val="00AA23ED"/>
    <w:rsid w:val="00AC1F3C"/>
    <w:rsid w:val="00AC297A"/>
    <w:rsid w:val="00AC53AD"/>
    <w:rsid w:val="00AD495E"/>
    <w:rsid w:val="00AD4E9A"/>
    <w:rsid w:val="00AE35BD"/>
    <w:rsid w:val="00AF05EC"/>
    <w:rsid w:val="00B20BA4"/>
    <w:rsid w:val="00B233A4"/>
    <w:rsid w:val="00B301C9"/>
    <w:rsid w:val="00B40165"/>
    <w:rsid w:val="00B415E8"/>
    <w:rsid w:val="00B437B0"/>
    <w:rsid w:val="00B51726"/>
    <w:rsid w:val="00B52EC6"/>
    <w:rsid w:val="00B5453D"/>
    <w:rsid w:val="00B56336"/>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62FB"/>
    <w:rsid w:val="00C37E10"/>
    <w:rsid w:val="00C52502"/>
    <w:rsid w:val="00C525D8"/>
    <w:rsid w:val="00C777A3"/>
    <w:rsid w:val="00C8023F"/>
    <w:rsid w:val="00C810DE"/>
    <w:rsid w:val="00C8311F"/>
    <w:rsid w:val="00C85732"/>
    <w:rsid w:val="00C91CDB"/>
    <w:rsid w:val="00CB68AA"/>
    <w:rsid w:val="00CC34A4"/>
    <w:rsid w:val="00D004EC"/>
    <w:rsid w:val="00D07D98"/>
    <w:rsid w:val="00D1023F"/>
    <w:rsid w:val="00D17398"/>
    <w:rsid w:val="00D179C3"/>
    <w:rsid w:val="00D25A24"/>
    <w:rsid w:val="00D27D7F"/>
    <w:rsid w:val="00D319EA"/>
    <w:rsid w:val="00D55D61"/>
    <w:rsid w:val="00D7523F"/>
    <w:rsid w:val="00D87715"/>
    <w:rsid w:val="00DA39EB"/>
    <w:rsid w:val="00DB38DA"/>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91950"/>
    <w:rsid w:val="00E9216A"/>
    <w:rsid w:val="00E9399D"/>
    <w:rsid w:val="00EB4681"/>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23A9E-2135-4738-9EE6-68EB04B1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4846</Words>
  <Characters>27627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Stuart Jones</cp:lastModifiedBy>
  <cp:revision>6</cp:revision>
  <dcterms:created xsi:type="dcterms:W3CDTF">2020-12-22T05:39:00Z</dcterms:created>
  <dcterms:modified xsi:type="dcterms:W3CDTF">2020-12-22T19:26:00Z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