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A6" w:rsidRDefault="00CD20A6" w:rsidP="00CD20A6">
      <w:pPr>
        <w:pStyle w:val="Textoindependiente"/>
        <w:numPr>
          <w:ilvl w:val="0"/>
          <w:numId w:val="2"/>
        </w:numPr>
        <w:tabs>
          <w:tab w:val="left" w:pos="284"/>
        </w:tabs>
        <w:spacing w:after="0"/>
        <w:ind w:left="567" w:hanging="567"/>
        <w:rPr>
          <w:b/>
        </w:rPr>
      </w:pPr>
      <w:r w:rsidRPr="000B1802">
        <w:rPr>
          <w:b/>
        </w:rPr>
        <w:t xml:space="preserve">Enumera los roles que consideras necesarios en un equipo de trabajo. </w:t>
      </w:r>
    </w:p>
    <w:p w:rsidR="00CD20A6" w:rsidRDefault="00CD20A6" w:rsidP="00CD20A6">
      <w:pPr>
        <w:pStyle w:val="Prrafodelista"/>
        <w:widowControl/>
        <w:suppressAutoHyphens w:val="0"/>
        <w:ind w:left="567" w:hanging="567"/>
        <w:jc w:val="both"/>
        <w:rPr>
          <w:rFonts w:eastAsia="Times New Roman" w:cs="Times New Roman"/>
          <w:bCs/>
          <w:kern w:val="0"/>
          <w:lang w:eastAsia="es-ES" w:bidi="ar-SA"/>
        </w:rPr>
      </w:pP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bCs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1. El jefe de equipo</w:t>
      </w: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2. El director de las tareas</w:t>
      </w: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bCs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3. El creativo</w:t>
      </w: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bCs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4. El evaluador</w:t>
      </w: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5. El Generador de recursos</w:t>
      </w: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6-</w:t>
      </w:r>
      <w:r w:rsidRPr="00674B94">
        <w:rPr>
          <w:rFonts w:eastAsia="Times New Roman" w:cs="Times New Roman"/>
          <w:kern w:val="0"/>
          <w:lang w:eastAsia="es-ES" w:bidi="ar-SA"/>
        </w:rPr>
        <w:t xml:space="preserve"> </w:t>
      </w:r>
      <w:r w:rsidRPr="00674B94">
        <w:rPr>
          <w:rFonts w:eastAsia="Times New Roman" w:cs="Times New Roman"/>
          <w:bCs/>
          <w:kern w:val="0"/>
          <w:lang w:eastAsia="es-ES" w:bidi="ar-SA"/>
        </w:rPr>
        <w:t>El práctico</w:t>
      </w: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bCs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7. El motivador</w:t>
      </w:r>
    </w:p>
    <w:p w:rsidR="00CD20A6" w:rsidRPr="00674B94" w:rsidRDefault="00CD20A6" w:rsidP="00CD20A6">
      <w:pPr>
        <w:pStyle w:val="Prrafodelista"/>
        <w:widowControl/>
        <w:suppressAutoHyphens w:val="0"/>
        <w:ind w:left="567"/>
        <w:jc w:val="both"/>
        <w:rPr>
          <w:rFonts w:eastAsia="Times New Roman" w:cs="Times New Roman"/>
          <w:kern w:val="0"/>
          <w:lang w:eastAsia="es-ES" w:bidi="ar-SA"/>
        </w:rPr>
      </w:pPr>
      <w:r w:rsidRPr="00674B94">
        <w:rPr>
          <w:rFonts w:eastAsia="Times New Roman" w:cs="Times New Roman"/>
          <w:bCs/>
          <w:kern w:val="0"/>
          <w:lang w:eastAsia="es-ES" w:bidi="ar-SA"/>
        </w:rPr>
        <w:t>8. El rematador</w:t>
      </w:r>
    </w:p>
    <w:p w:rsidR="00CD20A6" w:rsidRPr="000B1802" w:rsidRDefault="00CD20A6" w:rsidP="00CD20A6">
      <w:pPr>
        <w:pStyle w:val="Textoindependiente"/>
        <w:spacing w:after="0"/>
        <w:ind w:left="567" w:hanging="567"/>
        <w:rPr>
          <w:b/>
        </w:rPr>
      </w:pPr>
    </w:p>
    <w:p w:rsidR="00CD20A6" w:rsidRDefault="00CD20A6" w:rsidP="00CD20A6">
      <w:pPr>
        <w:pStyle w:val="Textoindependiente"/>
        <w:numPr>
          <w:ilvl w:val="0"/>
          <w:numId w:val="2"/>
        </w:numPr>
        <w:tabs>
          <w:tab w:val="left" w:pos="284"/>
        </w:tabs>
        <w:spacing w:after="0"/>
        <w:ind w:left="567" w:hanging="567"/>
        <w:rPr>
          <w:b/>
        </w:rPr>
      </w:pPr>
      <w:r w:rsidRPr="000B1802">
        <w:rPr>
          <w:b/>
        </w:rPr>
        <w:t xml:space="preserve">¿Qué son las “dinámicas de grupo”? </w:t>
      </w:r>
    </w:p>
    <w:p w:rsidR="00CD20A6" w:rsidRDefault="00CD20A6" w:rsidP="00CD20A6">
      <w:pPr>
        <w:pStyle w:val="Textoindependiente"/>
        <w:spacing w:after="0"/>
        <w:ind w:left="567" w:hanging="567"/>
        <w:rPr>
          <w:b/>
        </w:rPr>
      </w:pPr>
    </w:p>
    <w:p w:rsidR="00CD20A6" w:rsidRPr="00674B94" w:rsidRDefault="00CD20A6" w:rsidP="00CD20A6">
      <w:pPr>
        <w:pStyle w:val="Textoindependiente"/>
        <w:spacing w:after="0"/>
        <w:ind w:left="567" w:hanging="567"/>
        <w:rPr>
          <w:b/>
          <w:color w:val="000000" w:themeColor="text1"/>
        </w:rPr>
      </w:pPr>
      <w:r w:rsidRPr="00674B94">
        <w:rPr>
          <w:color w:val="000000" w:themeColor="text1"/>
        </w:rPr>
        <w:t xml:space="preserve">Son una designación </w:t>
      </w:r>
      <w:hyperlink r:id="rId5" w:tooltip="Sociología" w:history="1">
        <w:r w:rsidRPr="00674B94">
          <w:rPr>
            <w:rStyle w:val="Hipervnculo"/>
            <w:color w:val="000000" w:themeColor="text1"/>
            <w:u w:val="none"/>
          </w:rPr>
          <w:t>sociológica</w:t>
        </w:r>
      </w:hyperlink>
      <w:r w:rsidRPr="00674B94">
        <w:rPr>
          <w:color w:val="000000" w:themeColor="text1"/>
        </w:rPr>
        <w:t xml:space="preserve"> para indicar los cambios en un </w:t>
      </w:r>
      <w:hyperlink r:id="rId6" w:tooltip="Grupo social" w:history="1">
        <w:r w:rsidRPr="00674B94">
          <w:rPr>
            <w:rStyle w:val="Hipervnculo"/>
            <w:color w:val="000000" w:themeColor="text1"/>
            <w:u w:val="none"/>
          </w:rPr>
          <w:t>grupo de personas</w:t>
        </w:r>
      </w:hyperlink>
      <w:r w:rsidRPr="00674B94">
        <w:rPr>
          <w:color w:val="000000" w:themeColor="text1"/>
        </w:rPr>
        <w:t xml:space="preserve"> cuyos participantes buscan poder afianzar sus relaciones mutuas, ya que son importantes, hallándose en contacto los unos con los otros, y con actitudes colectivas, continuas y activas.</w:t>
      </w:r>
    </w:p>
    <w:p w:rsidR="00364EA0" w:rsidRDefault="00364EA0"/>
    <w:sectPr w:rsidR="00364EA0" w:rsidSect="0036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365768B"/>
    <w:multiLevelType w:val="hybridMultilevel"/>
    <w:tmpl w:val="FB0473C8"/>
    <w:lvl w:ilvl="0" w:tplc="84EE0E68">
      <w:start w:val="3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D20A6"/>
    <w:rsid w:val="00364EA0"/>
    <w:rsid w:val="00CD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D20A6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CD20A6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rsid w:val="00CD20A6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styleId="Hipervnculo">
    <w:name w:val="Hyperlink"/>
    <w:basedOn w:val="Fuentedeprrafopredeter"/>
    <w:uiPriority w:val="99"/>
    <w:semiHidden/>
    <w:unhideWhenUsed/>
    <w:rsid w:val="00CD20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Grupo_social" TargetMode="External"/><Relationship Id="rId5" Type="http://schemas.openxmlformats.org/officeDocument/2006/relationships/hyperlink" Target="https://es.wikipedia.org/wiki/Sociolog%C3%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Diurno</dc:creator>
  <cp:lastModifiedBy>Diurno</cp:lastModifiedBy>
  <cp:revision>1</cp:revision>
  <dcterms:created xsi:type="dcterms:W3CDTF">2018-04-02T11:49:00Z</dcterms:created>
  <dcterms:modified xsi:type="dcterms:W3CDTF">2018-04-02T11:50:00Z</dcterms:modified>
</cp:coreProperties>
</file>