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0AC43EA0" w:rsidR="0003483D" w:rsidRPr="00B5153A" w:rsidRDefault="0021615F" w:rsidP="00141811">
      <w:pPr>
        <w:pStyle w:val="Heading1"/>
        <w:spacing w:before="0" w:line="240" w:lineRule="auto"/>
        <w:jc w:val="center"/>
        <w:rPr>
          <w:rFonts w:ascii="Arial" w:hAnsi="Arial" w:cs="Arial"/>
          <w:szCs w:val="28"/>
        </w:rPr>
      </w:pPr>
      <w:commentRangeStart w:id="0"/>
      <w:commentRangeStart w:id="1"/>
      <w:proofErr w:type="spellStart"/>
      <w:r w:rsidRPr="00B5153A">
        <w:rPr>
          <w:rFonts w:ascii="Arial" w:eastAsia="Calibri" w:hAnsi="Arial" w:cs="Arial"/>
          <w:i/>
          <w:iCs/>
          <w:szCs w:val="28"/>
        </w:rPr>
        <w:t>batplot</w:t>
      </w:r>
      <w:proofErr w:type="spellEnd"/>
      <w:r w:rsidRPr="00B5153A">
        <w:rPr>
          <w:rFonts w:ascii="Arial" w:eastAsia="Calibri" w:hAnsi="Arial" w:cs="Arial"/>
          <w:szCs w:val="28"/>
        </w:rPr>
        <w:t>: An interactive command-line plotting tool for battery and materials characterization data</w:t>
      </w:r>
      <w:commentRangeEnd w:id="0"/>
      <w:r w:rsidR="007A10D2" w:rsidRPr="00B5153A">
        <w:rPr>
          <w:rStyle w:val="CommentReference"/>
          <w:rFonts w:ascii="Calibri" w:eastAsia="Calibri" w:hAnsi="Calibri" w:cs="Calibri"/>
          <w:b w:val="0"/>
        </w:rPr>
        <w:commentReference w:id="0"/>
      </w:r>
      <w:commentRangeEnd w:id="1"/>
      <w:r w:rsidR="007A10D2" w:rsidRPr="00B5153A">
        <w:rPr>
          <w:rStyle w:val="CommentReference"/>
          <w:rFonts w:ascii="Calibri" w:eastAsia="Calibri" w:hAnsi="Calibri" w:cs="Calibri"/>
          <w:b w:val="0"/>
        </w:rPr>
        <w:commentReference w:id="1"/>
      </w:r>
    </w:p>
    <w:p w14:paraId="3B4AE302" w14:textId="77777777" w:rsidR="0003483D" w:rsidRPr="00883C55" w:rsidRDefault="0003483D" w:rsidP="001E3522">
      <w:pPr>
        <w:spacing w:after="0" w:line="240" w:lineRule="auto"/>
        <w:rPr>
          <w:rFonts w:ascii="Arial" w:hAnsi="Arial" w:cs="Arial"/>
          <w:szCs w:val="22"/>
        </w:rPr>
      </w:pPr>
    </w:p>
    <w:p w14:paraId="42F38EE1" w14:textId="5EC31894" w:rsidR="0003483D" w:rsidRPr="006B6643" w:rsidRDefault="00141811" w:rsidP="006B6643">
      <w:pPr>
        <w:pStyle w:val="Heading1"/>
        <w:spacing w:before="0" w:after="120" w:line="240" w:lineRule="auto"/>
        <w:jc w:val="center"/>
        <w:rPr>
          <w:rFonts w:ascii="Arial" w:eastAsia="Calibri" w:hAnsi="Arial" w:cs="Arial"/>
          <w:b w:val="0"/>
          <w:bCs/>
          <w:sz w:val="22"/>
          <w:szCs w:val="22"/>
        </w:rPr>
      </w:pPr>
      <w:bookmarkStart w:id="5" w:name="_Hlk73536238"/>
      <w:r>
        <w:rPr>
          <w:rFonts w:ascii="Arial" w:eastAsia="Calibri" w:hAnsi="Arial" w:cs="Arial"/>
          <w:b w:val="0"/>
          <w:bCs/>
          <w:sz w:val="22"/>
          <w:szCs w:val="22"/>
        </w:rPr>
        <w:t>Tian Dai, Alexey Y. Koposov</w:t>
      </w:r>
    </w:p>
    <w:p w14:paraId="1CCEBFD9" w14:textId="56EFBE09" w:rsidR="008D553C" w:rsidRPr="006B6643" w:rsidRDefault="006B6643" w:rsidP="006B6643">
      <w:pPr>
        <w:jc w:val="center"/>
        <w:rPr>
          <w:rFonts w:ascii="Arial" w:hAnsi="Arial" w:cs="Arial"/>
          <w:bCs/>
        </w:rPr>
      </w:pPr>
      <w:r>
        <w:rPr>
          <w:rFonts w:ascii="Arial" w:hAnsi="Arial" w:cs="Arial"/>
          <w:bCs/>
        </w:rPr>
        <w:t>Department of Chemistry, University of Oslo</w:t>
      </w:r>
    </w:p>
    <w:bookmarkEnd w:id="5"/>
    <w:p w14:paraId="38B53E27" w14:textId="77777777" w:rsidR="0003483D" w:rsidRPr="00883C55" w:rsidRDefault="0003483D" w:rsidP="001E3522">
      <w:pPr>
        <w:spacing w:after="0" w:line="240" w:lineRule="auto"/>
        <w:rPr>
          <w:rFonts w:ascii="Arial" w:hAnsi="Arial" w:cs="Arial"/>
          <w:szCs w:val="22"/>
        </w:rPr>
      </w:pPr>
    </w:p>
    <w:p w14:paraId="0AB0CA3F" w14:textId="77777777" w:rsidR="00F55829" w:rsidRDefault="00657B03" w:rsidP="001E3522">
      <w:pPr>
        <w:pStyle w:val="Heading1"/>
        <w:tabs>
          <w:tab w:val="left" w:pos="5244"/>
        </w:tabs>
        <w:spacing w:before="0" w:line="240" w:lineRule="auto"/>
        <w:rPr>
          <w:rFonts w:ascii="Arial" w:hAnsi="Arial" w:cs="Arial"/>
          <w:b w:val="0"/>
          <w:sz w:val="22"/>
          <w:szCs w:val="22"/>
        </w:rPr>
      </w:pPr>
      <w:r>
        <w:rPr>
          <w:rFonts w:ascii="Arial" w:hAnsi="Arial" w:cs="Arial"/>
          <w:bCs/>
          <w:sz w:val="22"/>
          <w:szCs w:val="22"/>
        </w:rPr>
        <w:t>Abstract</w:t>
      </w:r>
      <w:r>
        <w:rPr>
          <w:rFonts w:ascii="Arial" w:hAnsi="Arial" w:cs="Arial"/>
          <w:b w:val="0"/>
          <w:sz w:val="22"/>
          <w:szCs w:val="22"/>
        </w:rPr>
        <w:t xml:space="preserve"> </w:t>
      </w:r>
    </w:p>
    <w:p w14:paraId="52151D22" w14:textId="0F9ABD46" w:rsidR="0003483D" w:rsidRDefault="007C2A5B" w:rsidP="007C2A5B">
      <w:pPr>
        <w:spacing w:after="0" w:line="240" w:lineRule="auto"/>
        <w:jc w:val="both"/>
        <w:rPr>
          <w:rFonts w:ascii="Arial" w:eastAsia="Arial" w:hAnsi="Arial" w:cs="Arial"/>
          <w:szCs w:val="22"/>
        </w:rPr>
      </w:pPr>
      <w:r>
        <w:rPr>
          <w:rFonts w:ascii="Arial" w:eastAsia="Arial" w:hAnsi="Arial" w:cs="Arial"/>
          <w:szCs w:val="22"/>
        </w:rPr>
        <w:t>The daily practice of battery materials resear</w:t>
      </w:r>
      <w:r w:rsidR="007A10D2">
        <w:rPr>
          <w:rFonts w:ascii="Arial" w:eastAsia="Arial" w:hAnsi="Arial" w:cs="Arial"/>
          <w:szCs w:val="22"/>
        </w:rPr>
        <w:t>ch</w:t>
      </w:r>
      <w:r>
        <w:rPr>
          <w:rFonts w:ascii="Arial" w:eastAsia="Arial" w:hAnsi="Arial" w:cs="Arial"/>
          <w:szCs w:val="22"/>
        </w:rPr>
        <w:t xml:space="preserve"> involves a diverse set of techniques from structural characterization to electrochemical cycling, with each producing data in distinct formats that have historically required separate, </w:t>
      </w:r>
      <w:r w:rsidRPr="00496CC4">
        <w:rPr>
          <w:rFonts w:ascii="Arial" w:eastAsia="Arial" w:hAnsi="Arial" w:cs="Arial"/>
          <w:i/>
          <w:iCs/>
          <w:szCs w:val="22"/>
        </w:rPr>
        <w:t xml:space="preserve">ad hoc </w:t>
      </w:r>
      <w:r>
        <w:rPr>
          <w:rFonts w:ascii="Arial" w:eastAsia="Arial" w:hAnsi="Arial" w:cs="Arial"/>
          <w:szCs w:val="22"/>
        </w:rPr>
        <w:t xml:space="preserve">scripting for visualization. </w:t>
      </w:r>
      <w:r>
        <w:rPr>
          <w:rFonts w:ascii="Arial" w:eastAsia="Arial" w:hAnsi="Arial" w:cs="Arial"/>
          <w:i/>
          <w:iCs/>
          <w:szCs w:val="22"/>
        </w:rPr>
        <w:t>batplot</w:t>
      </w:r>
      <w:r>
        <w:rPr>
          <w:rFonts w:ascii="Arial" w:eastAsia="Arial" w:hAnsi="Arial" w:cs="Arial"/>
          <w:szCs w:val="22"/>
        </w:rPr>
        <w:t xml:space="preserve"> is an open-source Python command-line tool that unifies these workflows under a single interface, reducing figure preparation to a single terminal command for publication-quality plots. It reads directly from instrument </w:t>
      </w:r>
      <w:r w:rsidR="00BF2533">
        <w:rPr>
          <w:rFonts w:ascii="Arial" w:eastAsia="Arial" w:hAnsi="Arial" w:cs="Arial"/>
          <w:szCs w:val="22"/>
        </w:rPr>
        <w:t xml:space="preserve">raw </w:t>
      </w:r>
      <w:r>
        <w:rPr>
          <w:rFonts w:ascii="Arial" w:eastAsia="Arial" w:hAnsi="Arial" w:cs="Arial"/>
          <w:szCs w:val="22"/>
        </w:rPr>
        <w:t xml:space="preserve">output files, supporting common 1D plots for e.g. X-ray diffraction and many more; electrochemistry plots in various formats; and 2D contour plots for the </w:t>
      </w:r>
      <w:r>
        <w:rPr>
          <w:rFonts w:ascii="Arial" w:eastAsia="Arial" w:hAnsi="Arial" w:cs="Arial"/>
          <w:i/>
          <w:iCs/>
          <w:szCs w:val="22"/>
        </w:rPr>
        <w:t>operando</w:t>
      </w:r>
      <w:r>
        <w:rPr>
          <w:rFonts w:ascii="Arial" w:eastAsia="Arial" w:hAnsi="Arial" w:cs="Arial"/>
          <w:szCs w:val="22"/>
        </w:rPr>
        <w:t>/</w:t>
      </w:r>
      <w:r>
        <w:rPr>
          <w:rFonts w:ascii="Arial" w:eastAsia="Arial" w:hAnsi="Arial" w:cs="Arial"/>
          <w:i/>
          <w:iCs/>
          <w:szCs w:val="22"/>
        </w:rPr>
        <w:t xml:space="preserve">in situ </w:t>
      </w:r>
      <w:r>
        <w:rPr>
          <w:rFonts w:ascii="Arial" w:eastAsia="Arial" w:hAnsi="Arial" w:cs="Arial"/>
          <w:szCs w:val="22"/>
        </w:rPr>
        <w:t>characterization community. Customized interactive menus of each category enable real-time, code-free customization of all visual properties. By accelerating the figure-styling workflow,</w:t>
      </w:r>
      <w:r w:rsidR="00A549BA">
        <w:rPr>
          <w:rFonts w:ascii="Arial" w:eastAsia="Arial" w:hAnsi="Arial" w:cs="Arial"/>
          <w:szCs w:val="22"/>
        </w:rPr>
        <w:t xml:space="preserve"> </w:t>
      </w:r>
      <w:proofErr w:type="spellStart"/>
      <w:r>
        <w:rPr>
          <w:rFonts w:ascii="Arial" w:eastAsia="Arial" w:hAnsi="Arial" w:cs="Arial"/>
          <w:i/>
          <w:iCs/>
          <w:szCs w:val="22"/>
        </w:rPr>
        <w:t>batplot</w:t>
      </w:r>
      <w:proofErr w:type="spellEnd"/>
      <w:r>
        <w:rPr>
          <w:rFonts w:ascii="Arial" w:eastAsia="Arial" w:hAnsi="Arial" w:cs="Arial"/>
          <w:szCs w:val="22"/>
        </w:rPr>
        <w:t xml:space="preserve"> allows researchers to redirect effort from </w:t>
      </w:r>
      <w:r w:rsidR="00A549BA">
        <w:rPr>
          <w:rFonts w:ascii="Arial" w:eastAsia="Arial" w:hAnsi="Arial" w:cs="Arial"/>
          <w:szCs w:val="22"/>
        </w:rPr>
        <w:t>repetitive visualization</w:t>
      </w:r>
      <w:r w:rsidR="002F54BE">
        <w:rPr>
          <w:rFonts w:ascii="Arial" w:eastAsia="Arial" w:hAnsi="Arial" w:cs="Arial"/>
          <w:szCs w:val="22"/>
        </w:rPr>
        <w:t xml:space="preserve"> process</w:t>
      </w:r>
      <w:r>
        <w:rPr>
          <w:rFonts w:ascii="Arial" w:eastAsia="Arial" w:hAnsi="Arial" w:cs="Arial"/>
          <w:szCs w:val="22"/>
        </w:rPr>
        <w:t xml:space="preserve"> toward scientific interpretation.</w:t>
      </w:r>
    </w:p>
    <w:p w14:paraId="7AC297E3" w14:textId="77777777" w:rsidR="007C2A5B" w:rsidRPr="00883C55" w:rsidRDefault="007C2A5B" w:rsidP="001E3522">
      <w:pPr>
        <w:spacing w:after="0" w:line="240" w:lineRule="auto"/>
        <w:rPr>
          <w:rFonts w:ascii="Arial" w:hAnsi="Arial" w:cs="Arial"/>
          <w:szCs w:val="22"/>
        </w:rPr>
      </w:pPr>
    </w:p>
    <w:p w14:paraId="108BE7F8" w14:textId="77777777" w:rsidR="001E3522" w:rsidRDefault="00657B03" w:rsidP="001E3522">
      <w:pPr>
        <w:pStyle w:val="Heading1"/>
        <w:spacing w:before="0" w:line="240" w:lineRule="auto"/>
        <w:rPr>
          <w:rFonts w:ascii="Arial" w:eastAsia="Calibri" w:hAnsi="Arial" w:cs="Arial"/>
          <w:sz w:val="22"/>
          <w:szCs w:val="22"/>
        </w:rPr>
      </w:pPr>
      <w:commentRangeStart w:id="6"/>
      <w:r>
        <w:rPr>
          <w:rFonts w:ascii="Arial" w:eastAsia="Calibri" w:hAnsi="Arial" w:cs="Arial"/>
          <w:sz w:val="22"/>
          <w:szCs w:val="22"/>
        </w:rPr>
        <w:t xml:space="preserve">Keywords </w:t>
      </w:r>
      <w:bookmarkStart w:id="7" w:name="_Hlk73536342"/>
      <w:commentRangeEnd w:id="6"/>
      <w:r>
        <w:rPr>
          <w:rStyle w:val="CommentReference"/>
          <w:rFonts w:ascii="Calibri" w:eastAsia="Calibri" w:hAnsi="Calibri" w:cs="Calibri"/>
          <w:b w:val="0"/>
        </w:rPr>
        <w:commentReference w:id="6"/>
      </w:r>
    </w:p>
    <w:bookmarkEnd w:id="7"/>
    <w:p w14:paraId="5F0E5E0D" w14:textId="3425B813" w:rsidR="00276BFF" w:rsidRPr="00185492" w:rsidRDefault="002417FF" w:rsidP="00185492">
      <w:pPr>
        <w:spacing w:after="160"/>
      </w:pPr>
      <w:r>
        <w:rPr>
          <w:rFonts w:ascii="Arial" w:eastAsia="Arial" w:hAnsi="Arial" w:cs="Arial"/>
          <w:szCs w:val="22"/>
        </w:rPr>
        <w:t xml:space="preserve">Data visualization; Battery characterization; X-ray diffraction; Electrochemistry; Command-line interface; </w:t>
      </w:r>
      <w:r w:rsidR="00C41FA2">
        <w:rPr>
          <w:rFonts w:ascii="Arial" w:eastAsia="Arial" w:hAnsi="Arial" w:cs="Arial"/>
          <w:szCs w:val="22"/>
        </w:rPr>
        <w:t>P</w:t>
      </w:r>
      <w:r>
        <w:rPr>
          <w:rFonts w:ascii="Arial" w:eastAsia="Arial" w:hAnsi="Arial" w:cs="Arial"/>
          <w:szCs w:val="22"/>
        </w:rPr>
        <w:t>ython</w:t>
      </w:r>
    </w:p>
    <w:p w14:paraId="42B80A20" w14:textId="350036B7" w:rsidR="00DD67E2" w:rsidRPr="00883C55" w:rsidRDefault="007A0305" w:rsidP="001E3522">
      <w:pPr>
        <w:pStyle w:val="Heading1"/>
        <w:spacing w:before="0" w:line="240" w:lineRule="auto"/>
        <w:rPr>
          <w:rFonts w:ascii="Arial" w:hAnsi="Arial" w:cs="Arial"/>
          <w:sz w:val="22"/>
          <w:szCs w:val="22"/>
        </w:rPr>
      </w:pPr>
      <w:r>
        <w:rPr>
          <w:rFonts w:ascii="Arial" w:eastAsia="Calibri" w:hAnsi="Arial" w:cs="Arial"/>
          <w:sz w:val="22"/>
          <w:szCs w:val="22"/>
        </w:rPr>
        <w:t xml:space="preserve">Metadata </w:t>
      </w:r>
    </w:p>
    <w:p w14:paraId="63D2EF6C" w14:textId="53D53B6D" w:rsidR="00DD67E2" w:rsidRPr="00883C55" w:rsidRDefault="001E633E" w:rsidP="001E3522">
      <w:pPr>
        <w:pStyle w:val="Heading1"/>
        <w:spacing w:before="0" w:line="240" w:lineRule="auto"/>
        <w:rPr>
          <w:rFonts w:ascii="Arial" w:hAnsi="Arial" w:cs="Arial"/>
          <w:sz w:val="22"/>
          <w:szCs w:val="22"/>
        </w:rPr>
      </w:pPr>
      <w:bookmarkStart w:id="8" w:name="_Hlk73525724"/>
      <w:r>
        <w:rPr>
          <w:rFonts w:ascii="Arial" w:eastAsia="Calibri" w:hAnsi="Arial" w:cs="Arial"/>
          <w:b w:val="0"/>
          <w:i/>
          <w:sz w:val="22"/>
          <w:szCs w:val="22"/>
        </w:rPr>
        <w:t>This ancillary data table is required for the sub-version of the codebase. Please replace the italicized text in the right column with the correct information about your current code and leave the left column untouched.</w:t>
      </w:r>
    </w:p>
    <w:bookmarkEnd w:id="8"/>
    <w:p w14:paraId="60EDB937" w14:textId="2EFE8899" w:rsidR="00883C55" w:rsidRPr="00883C55" w:rsidRDefault="00883C55" w:rsidP="001E3522">
      <w:pPr>
        <w:pStyle w:val="Heading1"/>
        <w:spacing w:before="0" w:line="240" w:lineRule="auto"/>
        <w:rPr>
          <w:rFonts w:ascii="Arial" w:eastAsia="Calibri" w:hAnsi="Arial" w:cs="Arial"/>
          <w:b w:val="0"/>
          <w:i/>
          <w:sz w:val="22"/>
          <w:szCs w:val="22"/>
        </w:rPr>
      </w:pPr>
    </w:p>
    <w:tbl>
      <w:tblPr>
        <w:tblStyle w:val="a"/>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554"/>
        <w:gridCol w:w="5357"/>
      </w:tblGrid>
      <w:tr w:rsidR="00DD67E2" w:rsidRPr="00883C55" w14:paraId="74ED8066" w14:textId="77777777" w:rsidTr="008F38E0">
        <w:trPr>
          <w:trHeight w:val="300"/>
        </w:trPr>
        <w:tc>
          <w:tcPr>
            <w:tcW w:w="567" w:type="dxa"/>
          </w:tcPr>
          <w:p w14:paraId="2B1FB160" w14:textId="77777777" w:rsidR="00DD67E2" w:rsidRPr="00883C55" w:rsidRDefault="00DD67E2" w:rsidP="001E3522">
            <w:pPr>
              <w:rPr>
                <w:rFonts w:ascii="Arial" w:hAnsi="Arial" w:cs="Arial"/>
                <w:szCs w:val="22"/>
              </w:rPr>
            </w:pPr>
            <w:r>
              <w:rPr>
                <w:rFonts w:ascii="Arial" w:hAnsi="Arial" w:cs="Arial"/>
                <w:b/>
                <w:szCs w:val="22"/>
              </w:rPr>
              <w:t>Nr</w:t>
            </w:r>
          </w:p>
        </w:tc>
        <w:tc>
          <w:tcPr>
            <w:tcW w:w="3554" w:type="dxa"/>
          </w:tcPr>
          <w:p w14:paraId="79E48C8F" w14:textId="77777777" w:rsidR="00DD67E2" w:rsidRPr="00883C55" w:rsidRDefault="00DD67E2" w:rsidP="001E3522">
            <w:pPr>
              <w:rPr>
                <w:rFonts w:ascii="Arial" w:hAnsi="Arial" w:cs="Arial"/>
                <w:szCs w:val="22"/>
              </w:rPr>
            </w:pPr>
            <w:r>
              <w:rPr>
                <w:rFonts w:ascii="Arial" w:hAnsi="Arial" w:cs="Arial"/>
                <w:b/>
                <w:szCs w:val="22"/>
              </w:rPr>
              <w:t xml:space="preserve">Code metadata description </w:t>
            </w:r>
          </w:p>
        </w:tc>
        <w:tc>
          <w:tcPr>
            <w:tcW w:w="5357" w:type="dxa"/>
          </w:tcPr>
          <w:p w14:paraId="4FF13E3D" w14:textId="1A8E6373" w:rsidR="00DD67E2" w:rsidRPr="00883C55" w:rsidRDefault="00A31866" w:rsidP="001E3522">
            <w:pPr>
              <w:rPr>
                <w:rFonts w:ascii="Arial" w:hAnsi="Arial" w:cs="Arial"/>
                <w:szCs w:val="22"/>
              </w:rPr>
            </w:pPr>
            <w:r>
              <w:rPr>
                <w:rFonts w:ascii="Arial" w:hAnsi="Arial" w:cs="Arial"/>
                <w:b/>
                <w:i/>
                <w:szCs w:val="22"/>
              </w:rPr>
              <w:t>Metadata</w:t>
            </w:r>
          </w:p>
        </w:tc>
      </w:tr>
      <w:tr w:rsidR="00DD67E2" w:rsidRPr="00883C55" w14:paraId="44BD84C4" w14:textId="77777777" w:rsidTr="008F38E0">
        <w:trPr>
          <w:trHeight w:val="300"/>
        </w:trPr>
        <w:tc>
          <w:tcPr>
            <w:tcW w:w="567" w:type="dxa"/>
          </w:tcPr>
          <w:p w14:paraId="5663CBE1" w14:textId="77777777" w:rsidR="00DD67E2" w:rsidRPr="00883C55" w:rsidRDefault="00DD67E2" w:rsidP="001E3522">
            <w:pPr>
              <w:rPr>
                <w:rFonts w:ascii="Arial" w:hAnsi="Arial" w:cs="Arial"/>
                <w:szCs w:val="22"/>
              </w:rPr>
            </w:pPr>
            <w:r>
              <w:rPr>
                <w:rFonts w:ascii="Arial" w:hAnsi="Arial" w:cs="Arial"/>
                <w:szCs w:val="22"/>
              </w:rPr>
              <w:t>C1</w:t>
            </w:r>
          </w:p>
        </w:tc>
        <w:tc>
          <w:tcPr>
            <w:tcW w:w="3554" w:type="dxa"/>
          </w:tcPr>
          <w:p w14:paraId="4D915645" w14:textId="77777777" w:rsidR="00DD67E2" w:rsidRPr="002A5C3A" w:rsidRDefault="00DD67E2" w:rsidP="001E3522">
            <w:pPr>
              <w:rPr>
                <w:rFonts w:ascii="Arial" w:hAnsi="Arial" w:cs="Arial"/>
                <w:szCs w:val="22"/>
              </w:rPr>
            </w:pPr>
            <w:r>
              <w:rPr>
                <w:rFonts w:ascii="Arial" w:hAnsi="Arial" w:cs="Arial"/>
                <w:szCs w:val="22"/>
              </w:rPr>
              <w:t>Current code version</w:t>
            </w:r>
          </w:p>
        </w:tc>
        <w:tc>
          <w:tcPr>
            <w:tcW w:w="5357" w:type="dxa"/>
          </w:tcPr>
          <w:p w14:paraId="5BA7859B" w14:textId="6A041EA4" w:rsidR="00DD67E2" w:rsidRPr="002A5C3A" w:rsidRDefault="00D966DE" w:rsidP="001E3522">
            <w:pPr>
              <w:rPr>
                <w:rFonts w:ascii="Arial" w:hAnsi="Arial" w:cs="Arial"/>
                <w:szCs w:val="22"/>
              </w:rPr>
            </w:pPr>
            <w:r>
              <w:rPr>
                <w:rFonts w:ascii="Arial" w:hAnsi="Arial" w:cs="Arial"/>
                <w:szCs w:val="22"/>
              </w:rPr>
              <w:t>V1.8.21</w:t>
            </w:r>
          </w:p>
        </w:tc>
      </w:tr>
      <w:tr w:rsidR="00DD67E2" w:rsidRPr="00883C55" w14:paraId="5560CBB4" w14:textId="77777777" w:rsidTr="008F38E0">
        <w:trPr>
          <w:trHeight w:val="300"/>
        </w:trPr>
        <w:tc>
          <w:tcPr>
            <w:tcW w:w="567" w:type="dxa"/>
          </w:tcPr>
          <w:p w14:paraId="359B3DE7" w14:textId="77777777" w:rsidR="00DD67E2" w:rsidRPr="00883C55" w:rsidRDefault="00DD67E2" w:rsidP="001E3522">
            <w:pPr>
              <w:rPr>
                <w:rFonts w:ascii="Arial" w:hAnsi="Arial" w:cs="Arial"/>
                <w:szCs w:val="22"/>
              </w:rPr>
            </w:pPr>
            <w:r>
              <w:rPr>
                <w:rFonts w:ascii="Arial" w:hAnsi="Arial" w:cs="Arial"/>
                <w:szCs w:val="22"/>
              </w:rPr>
              <w:t>C2</w:t>
            </w:r>
          </w:p>
        </w:tc>
        <w:tc>
          <w:tcPr>
            <w:tcW w:w="3554" w:type="dxa"/>
          </w:tcPr>
          <w:p w14:paraId="1FA29392" w14:textId="6379BA1C" w:rsidR="00DD67E2" w:rsidRPr="002A5C3A" w:rsidRDefault="00DD67E2" w:rsidP="001E3522">
            <w:pPr>
              <w:rPr>
                <w:rFonts w:ascii="Arial" w:hAnsi="Arial" w:cs="Arial"/>
                <w:szCs w:val="22"/>
              </w:rPr>
            </w:pPr>
            <w:r>
              <w:rPr>
                <w:rFonts w:ascii="Arial" w:hAnsi="Arial" w:cs="Arial"/>
                <w:szCs w:val="22"/>
              </w:rPr>
              <w:t>Permanent link to code/repository used for this code version</w:t>
            </w:r>
          </w:p>
        </w:tc>
        <w:tc>
          <w:tcPr>
            <w:tcW w:w="5357" w:type="dxa"/>
          </w:tcPr>
          <w:p w14:paraId="27893270" w14:textId="7047A7FF" w:rsidR="00E71895" w:rsidRPr="002A5C3A" w:rsidRDefault="00E41498" w:rsidP="001E3522">
            <w:pPr>
              <w:rPr>
                <w:rFonts w:ascii="Arial" w:hAnsi="Arial" w:cs="Arial"/>
                <w:szCs w:val="22"/>
              </w:rPr>
            </w:pPr>
            <w:r>
              <w:rPr>
                <w:rFonts w:ascii="Arial" w:hAnsi="Arial" w:cs="Arial"/>
                <w:szCs w:val="22"/>
              </w:rPr>
              <w:t>https://github.com/chem-plot/batplot</w:t>
            </w:r>
          </w:p>
        </w:tc>
      </w:tr>
      <w:tr w:rsidR="002B7866" w:rsidRPr="00883C55" w14:paraId="7A221898" w14:textId="77777777" w:rsidTr="008F38E0">
        <w:trPr>
          <w:trHeight w:val="300"/>
        </w:trPr>
        <w:tc>
          <w:tcPr>
            <w:tcW w:w="567" w:type="dxa"/>
          </w:tcPr>
          <w:p w14:paraId="7D738A22" w14:textId="77777777" w:rsidR="002B7866" w:rsidRPr="00883C55" w:rsidRDefault="002B7866" w:rsidP="001E3522">
            <w:pPr>
              <w:rPr>
                <w:rFonts w:ascii="Arial" w:hAnsi="Arial" w:cs="Arial"/>
                <w:szCs w:val="22"/>
              </w:rPr>
            </w:pPr>
            <w:r>
              <w:rPr>
                <w:rFonts w:ascii="Arial" w:hAnsi="Arial" w:cs="Arial"/>
                <w:szCs w:val="22"/>
              </w:rPr>
              <w:t>C3</w:t>
            </w:r>
          </w:p>
        </w:tc>
        <w:tc>
          <w:tcPr>
            <w:tcW w:w="3554" w:type="dxa"/>
          </w:tcPr>
          <w:p w14:paraId="204FD143" w14:textId="77777777" w:rsidR="007A0305" w:rsidRPr="002A5C3A" w:rsidRDefault="007A0305" w:rsidP="001E3522">
            <w:pPr>
              <w:rPr>
                <w:rFonts w:ascii="Arial" w:hAnsi="Arial" w:cs="Arial"/>
                <w:szCs w:val="22"/>
              </w:rPr>
            </w:pPr>
            <w:r>
              <w:rPr>
                <w:rFonts w:ascii="Arial" w:hAnsi="Arial" w:cs="Arial"/>
                <w:szCs w:val="22"/>
              </w:rPr>
              <w:t xml:space="preserve">Permanent link to reproducible capsule </w:t>
            </w:r>
          </w:p>
          <w:p w14:paraId="54874112" w14:textId="5ECAF3C7" w:rsidR="002B7866" w:rsidRPr="002A5C3A" w:rsidRDefault="002B7866" w:rsidP="001E3522">
            <w:pPr>
              <w:rPr>
                <w:rFonts w:ascii="Arial" w:hAnsi="Arial" w:cs="Arial"/>
                <w:szCs w:val="22"/>
              </w:rPr>
            </w:pPr>
          </w:p>
        </w:tc>
        <w:tc>
          <w:tcPr>
            <w:tcW w:w="5357" w:type="dxa"/>
          </w:tcPr>
          <w:p w14:paraId="63D84028" w14:textId="00C405B0" w:rsidR="001E633E" w:rsidRPr="002A5C3A" w:rsidRDefault="00E41498" w:rsidP="001E3522">
            <w:pPr>
              <w:rPr>
                <w:rFonts w:ascii="Arial" w:hAnsi="Arial" w:cs="Arial"/>
                <w:szCs w:val="22"/>
              </w:rPr>
            </w:pPr>
            <w:r>
              <w:rPr>
                <w:rFonts w:ascii="Arial" w:hAnsi="Arial" w:cs="Arial"/>
                <w:szCs w:val="22"/>
              </w:rPr>
              <w:t>Not available</w:t>
            </w:r>
          </w:p>
        </w:tc>
      </w:tr>
      <w:tr w:rsidR="00DD67E2" w:rsidRPr="00883C55" w14:paraId="33815D41" w14:textId="77777777" w:rsidTr="008F38E0">
        <w:trPr>
          <w:trHeight w:val="300"/>
        </w:trPr>
        <w:tc>
          <w:tcPr>
            <w:tcW w:w="567" w:type="dxa"/>
          </w:tcPr>
          <w:p w14:paraId="091665CD" w14:textId="77777777" w:rsidR="00DD67E2" w:rsidRPr="00883C55" w:rsidRDefault="002B7866" w:rsidP="001E3522">
            <w:pPr>
              <w:rPr>
                <w:rFonts w:ascii="Arial" w:hAnsi="Arial" w:cs="Arial"/>
                <w:szCs w:val="22"/>
              </w:rPr>
            </w:pPr>
            <w:r>
              <w:rPr>
                <w:rFonts w:ascii="Arial" w:hAnsi="Arial" w:cs="Arial"/>
                <w:szCs w:val="22"/>
              </w:rPr>
              <w:t>C4</w:t>
            </w:r>
          </w:p>
        </w:tc>
        <w:tc>
          <w:tcPr>
            <w:tcW w:w="3554" w:type="dxa"/>
          </w:tcPr>
          <w:p w14:paraId="3B4C1036" w14:textId="38CBB52A" w:rsidR="00DD67E2" w:rsidRPr="002A5C3A" w:rsidRDefault="00DD67E2" w:rsidP="001E3522">
            <w:pPr>
              <w:rPr>
                <w:rFonts w:ascii="Arial" w:hAnsi="Arial" w:cs="Arial"/>
                <w:szCs w:val="22"/>
              </w:rPr>
            </w:pPr>
            <w:r>
              <w:rPr>
                <w:rFonts w:ascii="Arial" w:hAnsi="Arial" w:cs="Arial"/>
                <w:szCs w:val="22"/>
              </w:rPr>
              <w:t>Legal code license</w:t>
            </w:r>
          </w:p>
        </w:tc>
        <w:tc>
          <w:tcPr>
            <w:tcW w:w="5357" w:type="dxa"/>
          </w:tcPr>
          <w:p w14:paraId="7016BDEF" w14:textId="78E3E564" w:rsidR="00DD67E2" w:rsidRPr="002A5C3A" w:rsidRDefault="00E41498" w:rsidP="001E3522">
            <w:pPr>
              <w:rPr>
                <w:rFonts w:ascii="Arial" w:hAnsi="Arial" w:cs="Arial"/>
                <w:szCs w:val="22"/>
              </w:rPr>
            </w:pPr>
            <w:r>
              <w:rPr>
                <w:rFonts w:ascii="Arial" w:hAnsi="Arial" w:cs="Arial"/>
                <w:szCs w:val="22"/>
              </w:rPr>
              <w:t>MIT Llicense</w:t>
            </w:r>
          </w:p>
        </w:tc>
      </w:tr>
      <w:tr w:rsidR="00DD67E2" w:rsidRPr="00883C55" w14:paraId="438B01EC" w14:textId="77777777" w:rsidTr="008F38E0">
        <w:trPr>
          <w:trHeight w:val="300"/>
        </w:trPr>
        <w:tc>
          <w:tcPr>
            <w:tcW w:w="567" w:type="dxa"/>
          </w:tcPr>
          <w:p w14:paraId="04E361F4" w14:textId="77777777" w:rsidR="00DD67E2" w:rsidRPr="00883C55" w:rsidRDefault="002B7866" w:rsidP="001E3522">
            <w:pPr>
              <w:rPr>
                <w:rFonts w:ascii="Arial" w:hAnsi="Arial" w:cs="Arial"/>
                <w:szCs w:val="22"/>
              </w:rPr>
            </w:pPr>
            <w:r>
              <w:rPr>
                <w:rFonts w:ascii="Arial" w:hAnsi="Arial" w:cs="Arial"/>
                <w:szCs w:val="22"/>
              </w:rPr>
              <w:t>C5</w:t>
            </w:r>
          </w:p>
        </w:tc>
        <w:tc>
          <w:tcPr>
            <w:tcW w:w="3554" w:type="dxa"/>
          </w:tcPr>
          <w:p w14:paraId="2231913A" w14:textId="77777777" w:rsidR="00DD67E2" w:rsidRPr="002A5C3A" w:rsidRDefault="00DD67E2" w:rsidP="001E3522">
            <w:pPr>
              <w:rPr>
                <w:rFonts w:ascii="Arial" w:hAnsi="Arial" w:cs="Arial"/>
                <w:szCs w:val="22"/>
              </w:rPr>
            </w:pPr>
            <w:r>
              <w:rPr>
                <w:rFonts w:ascii="Arial" w:hAnsi="Arial" w:cs="Arial"/>
                <w:szCs w:val="22"/>
              </w:rPr>
              <w:t>Code versioning system used</w:t>
            </w:r>
          </w:p>
        </w:tc>
        <w:tc>
          <w:tcPr>
            <w:tcW w:w="5357" w:type="dxa"/>
          </w:tcPr>
          <w:p w14:paraId="629D31C3" w14:textId="5AC29115" w:rsidR="00DD67E2" w:rsidRPr="002A5C3A" w:rsidRDefault="00E41498" w:rsidP="001E3522">
            <w:pPr>
              <w:rPr>
                <w:rFonts w:ascii="Arial" w:hAnsi="Arial" w:cs="Arial"/>
                <w:szCs w:val="22"/>
              </w:rPr>
            </w:pPr>
            <w:r>
              <w:rPr>
                <w:rFonts w:ascii="Arial" w:hAnsi="Arial" w:cs="Arial"/>
                <w:szCs w:val="22"/>
                <w:lang w:val="fr-FR"/>
              </w:rPr>
              <w:t>git</w:t>
            </w:r>
          </w:p>
        </w:tc>
      </w:tr>
      <w:tr w:rsidR="00DD67E2" w:rsidRPr="00883C55" w14:paraId="16946563" w14:textId="77777777" w:rsidTr="008F38E0">
        <w:trPr>
          <w:trHeight w:val="300"/>
        </w:trPr>
        <w:tc>
          <w:tcPr>
            <w:tcW w:w="567" w:type="dxa"/>
          </w:tcPr>
          <w:p w14:paraId="46D58CC8" w14:textId="77777777" w:rsidR="00DD67E2" w:rsidRPr="00883C55" w:rsidRDefault="002B7866" w:rsidP="001E3522">
            <w:pPr>
              <w:rPr>
                <w:rFonts w:ascii="Arial" w:hAnsi="Arial" w:cs="Arial"/>
                <w:szCs w:val="22"/>
              </w:rPr>
            </w:pPr>
            <w:r>
              <w:rPr>
                <w:rFonts w:ascii="Arial" w:hAnsi="Arial" w:cs="Arial"/>
                <w:szCs w:val="22"/>
              </w:rPr>
              <w:t>C6</w:t>
            </w:r>
          </w:p>
        </w:tc>
        <w:tc>
          <w:tcPr>
            <w:tcW w:w="3554" w:type="dxa"/>
          </w:tcPr>
          <w:p w14:paraId="0986AA87" w14:textId="220B6BEB" w:rsidR="00DD67E2" w:rsidRPr="002A5C3A" w:rsidRDefault="00DD67E2" w:rsidP="001E3522">
            <w:pPr>
              <w:rPr>
                <w:rFonts w:ascii="Arial" w:hAnsi="Arial" w:cs="Arial"/>
                <w:szCs w:val="22"/>
              </w:rPr>
            </w:pPr>
            <w:r>
              <w:rPr>
                <w:rFonts w:ascii="Arial" w:hAnsi="Arial" w:cs="Arial"/>
                <w:szCs w:val="22"/>
              </w:rPr>
              <w:t>Software code languages, tools and services used</w:t>
            </w:r>
          </w:p>
        </w:tc>
        <w:tc>
          <w:tcPr>
            <w:tcW w:w="5357" w:type="dxa"/>
          </w:tcPr>
          <w:p w14:paraId="0E48B6AB" w14:textId="564C2C2D" w:rsidR="00DD67E2" w:rsidRPr="002A5C3A" w:rsidRDefault="00E41498" w:rsidP="001E3522">
            <w:pPr>
              <w:rPr>
                <w:rFonts w:ascii="Arial" w:hAnsi="Arial" w:cs="Arial"/>
                <w:szCs w:val="22"/>
              </w:rPr>
            </w:pPr>
            <w:r>
              <w:rPr>
                <w:rFonts w:ascii="Arial" w:hAnsi="Arial" w:cs="Arial"/>
                <w:szCs w:val="22"/>
              </w:rPr>
              <w:t>Python</w:t>
            </w:r>
          </w:p>
        </w:tc>
      </w:tr>
      <w:tr w:rsidR="00DD67E2" w:rsidRPr="00883C55" w14:paraId="68707A76" w14:textId="77777777" w:rsidTr="008F38E0">
        <w:trPr>
          <w:trHeight w:val="300"/>
        </w:trPr>
        <w:tc>
          <w:tcPr>
            <w:tcW w:w="567" w:type="dxa"/>
          </w:tcPr>
          <w:p w14:paraId="56024155" w14:textId="77777777" w:rsidR="00DD67E2" w:rsidRPr="00883C55" w:rsidRDefault="002B7866" w:rsidP="001E3522">
            <w:pPr>
              <w:rPr>
                <w:rFonts w:ascii="Arial" w:hAnsi="Arial" w:cs="Arial"/>
                <w:szCs w:val="22"/>
              </w:rPr>
            </w:pPr>
            <w:r>
              <w:rPr>
                <w:rFonts w:ascii="Arial" w:hAnsi="Arial" w:cs="Arial"/>
                <w:szCs w:val="22"/>
              </w:rPr>
              <w:t>C7</w:t>
            </w:r>
          </w:p>
        </w:tc>
        <w:tc>
          <w:tcPr>
            <w:tcW w:w="3554" w:type="dxa"/>
          </w:tcPr>
          <w:p w14:paraId="2F9146D3" w14:textId="2B37EA71" w:rsidR="00DD67E2" w:rsidRPr="002A5C3A" w:rsidRDefault="00DD67E2" w:rsidP="001E3522">
            <w:pPr>
              <w:rPr>
                <w:rFonts w:ascii="Arial" w:hAnsi="Arial" w:cs="Arial"/>
                <w:szCs w:val="22"/>
              </w:rPr>
            </w:pPr>
            <w:r>
              <w:rPr>
                <w:rFonts w:ascii="Arial" w:hAnsi="Arial" w:cs="Arial"/>
                <w:szCs w:val="22"/>
              </w:rPr>
              <w:t>Compilation requirements, operating environments and dependencies</w:t>
            </w:r>
          </w:p>
        </w:tc>
        <w:tc>
          <w:tcPr>
            <w:tcW w:w="5357" w:type="dxa"/>
          </w:tcPr>
          <w:p w14:paraId="7356EA89" w14:textId="09C18B20" w:rsidR="00DD67E2" w:rsidRPr="002A5C3A" w:rsidRDefault="00DD67E2" w:rsidP="001E3522">
            <w:pPr>
              <w:rPr>
                <w:rFonts w:ascii="Arial" w:hAnsi="Arial" w:cs="Arial"/>
                <w:szCs w:val="22"/>
              </w:rPr>
            </w:pPr>
            <w:r>
              <w:rPr>
                <w:rFonts w:ascii="Arial" w:hAnsi="Arial" w:cs="Arial"/>
                <w:szCs w:val="22"/>
              </w:rPr>
              <w:t xml:space="preserve"> Python 3.9 and above; </w:t>
            </w:r>
            <w:proofErr w:type="spellStart"/>
            <w:r>
              <w:rPr>
                <w:rFonts w:ascii="Arial" w:hAnsi="Arial" w:cs="Arial"/>
                <w:szCs w:val="22"/>
              </w:rPr>
              <w:t>numpy</w:t>
            </w:r>
            <w:proofErr w:type="spellEnd"/>
            <w:r>
              <w:rPr>
                <w:rFonts w:ascii="Arial" w:hAnsi="Arial" w:cs="Arial"/>
                <w:szCs w:val="22"/>
              </w:rPr>
              <w:t>; matplotlib; Windows, macOS and Linux.</w:t>
            </w:r>
          </w:p>
        </w:tc>
      </w:tr>
      <w:tr w:rsidR="00DD67E2" w:rsidRPr="00883C55" w14:paraId="286C72E5" w14:textId="77777777" w:rsidTr="008F38E0">
        <w:trPr>
          <w:trHeight w:val="300"/>
        </w:trPr>
        <w:tc>
          <w:tcPr>
            <w:tcW w:w="567" w:type="dxa"/>
          </w:tcPr>
          <w:p w14:paraId="3E16E1E6" w14:textId="77777777" w:rsidR="00DD67E2" w:rsidRPr="00883C55" w:rsidRDefault="002B7866" w:rsidP="001E3522">
            <w:pPr>
              <w:rPr>
                <w:rFonts w:ascii="Arial" w:hAnsi="Arial" w:cs="Arial"/>
                <w:szCs w:val="22"/>
              </w:rPr>
            </w:pPr>
            <w:r>
              <w:rPr>
                <w:rFonts w:ascii="Arial" w:hAnsi="Arial" w:cs="Arial"/>
                <w:szCs w:val="22"/>
              </w:rPr>
              <w:t>C8</w:t>
            </w:r>
          </w:p>
        </w:tc>
        <w:tc>
          <w:tcPr>
            <w:tcW w:w="3554" w:type="dxa"/>
          </w:tcPr>
          <w:p w14:paraId="0EE51704" w14:textId="1B29C340" w:rsidR="00DD67E2" w:rsidRPr="002A5C3A" w:rsidRDefault="00DD67E2" w:rsidP="001E3522">
            <w:pPr>
              <w:rPr>
                <w:rFonts w:ascii="Arial" w:hAnsi="Arial" w:cs="Arial"/>
                <w:szCs w:val="22"/>
              </w:rPr>
            </w:pPr>
            <w:r>
              <w:rPr>
                <w:rFonts w:ascii="Arial" w:hAnsi="Arial" w:cs="Arial"/>
                <w:szCs w:val="22"/>
              </w:rPr>
              <w:t>If available, link to developer documentation/manual</w:t>
            </w:r>
          </w:p>
        </w:tc>
        <w:tc>
          <w:tcPr>
            <w:tcW w:w="5357" w:type="dxa"/>
          </w:tcPr>
          <w:p w14:paraId="6349FC99" w14:textId="244AE22E" w:rsidR="00E71895" w:rsidRPr="002A5C3A" w:rsidRDefault="009D6AC4" w:rsidP="001E3522">
            <w:pPr>
              <w:rPr>
                <w:rFonts w:ascii="Arial" w:hAnsi="Arial" w:cs="Arial"/>
                <w:szCs w:val="22"/>
              </w:rPr>
            </w:pPr>
            <w:r>
              <w:rPr>
                <w:rFonts w:ascii="Arial" w:hAnsi="Arial" w:cs="Arial"/>
                <w:szCs w:val="22"/>
              </w:rPr>
              <w:t>https://github.com/chem-plot/batplot/blob/main/USER_MANUAL.md/</w:t>
            </w:r>
          </w:p>
        </w:tc>
      </w:tr>
      <w:tr w:rsidR="00DD67E2" w:rsidRPr="00883C55" w14:paraId="59B634D9" w14:textId="77777777" w:rsidTr="008F38E0">
        <w:trPr>
          <w:trHeight w:val="300"/>
        </w:trPr>
        <w:tc>
          <w:tcPr>
            <w:tcW w:w="567" w:type="dxa"/>
          </w:tcPr>
          <w:p w14:paraId="63807196" w14:textId="77777777" w:rsidR="00DD67E2" w:rsidRPr="00883C55" w:rsidRDefault="002B7866" w:rsidP="001E3522">
            <w:pPr>
              <w:rPr>
                <w:rFonts w:ascii="Arial" w:hAnsi="Arial" w:cs="Arial"/>
                <w:szCs w:val="22"/>
              </w:rPr>
            </w:pPr>
            <w:r>
              <w:rPr>
                <w:rFonts w:ascii="Arial" w:hAnsi="Arial" w:cs="Arial"/>
                <w:szCs w:val="22"/>
              </w:rPr>
              <w:t>C9</w:t>
            </w:r>
          </w:p>
        </w:tc>
        <w:tc>
          <w:tcPr>
            <w:tcW w:w="3554" w:type="dxa"/>
          </w:tcPr>
          <w:p w14:paraId="519282C0" w14:textId="77777777" w:rsidR="00DD67E2" w:rsidRPr="002A5C3A" w:rsidRDefault="00DD67E2" w:rsidP="001E3522">
            <w:pPr>
              <w:rPr>
                <w:rFonts w:ascii="Arial" w:hAnsi="Arial" w:cs="Arial"/>
                <w:szCs w:val="22"/>
              </w:rPr>
            </w:pPr>
            <w:r>
              <w:rPr>
                <w:rFonts w:ascii="Arial" w:hAnsi="Arial" w:cs="Arial"/>
                <w:szCs w:val="22"/>
              </w:rPr>
              <w:t>Support email for questions</w:t>
            </w:r>
          </w:p>
        </w:tc>
        <w:tc>
          <w:tcPr>
            <w:tcW w:w="5357" w:type="dxa"/>
          </w:tcPr>
          <w:p w14:paraId="7CAED1DE" w14:textId="2991FE2A" w:rsidR="00DD67E2" w:rsidRPr="002A5C3A" w:rsidRDefault="002A5C3A" w:rsidP="001E3522">
            <w:pPr>
              <w:rPr>
                <w:rFonts w:ascii="Arial" w:hAnsi="Arial" w:cs="Arial"/>
                <w:szCs w:val="22"/>
              </w:rPr>
            </w:pPr>
            <w:r>
              <w:rPr>
                <w:rFonts w:ascii="Arial" w:hAnsi="Arial" w:cs="Arial"/>
                <w:szCs w:val="22"/>
              </w:rPr>
              <w:t>tianda@uio.no</w:t>
            </w:r>
          </w:p>
        </w:tc>
      </w:tr>
    </w:tbl>
    <w:p w14:paraId="05BF4EBA" w14:textId="6535A6D9" w:rsidR="00AC64DD" w:rsidRDefault="00AC64DD" w:rsidP="001E3522">
      <w:pPr>
        <w:spacing w:after="0" w:line="240" w:lineRule="auto"/>
        <w:rPr>
          <w:rFonts w:ascii="Arial" w:hAnsi="Arial" w:cs="Arial"/>
          <w:szCs w:val="22"/>
        </w:rPr>
      </w:pPr>
    </w:p>
    <w:p w14:paraId="36A737EB" w14:textId="6CE18ED1" w:rsidR="0003483D" w:rsidRPr="00FC6B88" w:rsidRDefault="00657B03" w:rsidP="001E3522">
      <w:pPr>
        <w:pStyle w:val="Heading1"/>
        <w:numPr>
          <w:ilvl w:val="0"/>
          <w:numId w:val="1"/>
        </w:numPr>
        <w:spacing w:before="0" w:line="240" w:lineRule="auto"/>
        <w:ind w:hanging="359"/>
        <w:rPr>
          <w:rFonts w:ascii="Arial" w:eastAsia="Calibri" w:hAnsi="Arial" w:cs="Arial"/>
          <w:iCs/>
          <w:sz w:val="22"/>
          <w:szCs w:val="22"/>
        </w:rPr>
      </w:pPr>
      <w:commentRangeStart w:id="9"/>
      <w:commentRangeStart w:id="10"/>
      <w:r>
        <w:rPr>
          <w:rFonts w:ascii="Arial" w:eastAsia="Calibri" w:hAnsi="Arial" w:cs="Arial"/>
          <w:iCs/>
          <w:sz w:val="22"/>
          <w:szCs w:val="22"/>
        </w:rPr>
        <w:lastRenderedPageBreak/>
        <w:t>Motivation and significance</w:t>
      </w:r>
      <w:commentRangeEnd w:id="9"/>
      <w:r>
        <w:rPr>
          <w:rStyle w:val="CommentReference"/>
          <w:rFonts w:ascii="Calibri" w:eastAsia="Calibri" w:hAnsi="Calibri" w:cs="Calibri"/>
          <w:b w:val="0"/>
        </w:rPr>
        <w:commentReference w:id="9"/>
      </w:r>
      <w:commentRangeEnd w:id="10"/>
      <w:r>
        <w:rPr>
          <w:rStyle w:val="CommentReference"/>
          <w:rFonts w:ascii="Calibri" w:eastAsia="Calibri" w:hAnsi="Calibri" w:cs="Calibri"/>
          <w:b w:val="0"/>
        </w:rPr>
        <w:commentReference w:id="10"/>
      </w:r>
      <w:r>
        <w:rPr>
          <w:rFonts w:ascii="Arial" w:eastAsia="Calibri" w:hAnsi="Arial" w:cs="Arial"/>
          <w:iCs/>
          <w:sz w:val="22"/>
          <w:szCs w:val="22"/>
        </w:rPr>
        <w:br/>
      </w:r>
    </w:p>
    <w:p w14:paraId="2B6C7EA5" w14:textId="7A9FE1EB" w:rsidR="001166B4" w:rsidRDefault="00505C12" w:rsidP="001166B4">
      <w:pPr>
        <w:spacing w:after="120" w:line="240" w:lineRule="auto"/>
        <w:jc w:val="both"/>
        <w:rPr>
          <w:rFonts w:ascii="Arial" w:hAnsi="Arial" w:cs="Arial"/>
          <w:szCs w:val="22"/>
        </w:rPr>
      </w:pPr>
      <w:bookmarkStart w:id="11" w:name="h.kmq9okrxt62z" w:colFirst="0" w:colLast="0"/>
      <w:bookmarkEnd w:id="11"/>
      <w:r>
        <w:rPr>
          <w:rFonts w:ascii="Arial" w:hAnsi="Arial" w:cs="Arial"/>
          <w:szCs w:val="22"/>
        </w:rPr>
        <w:t>The development of b</w:t>
      </w:r>
      <w:r w:rsidR="00BD45B3">
        <w:rPr>
          <w:rFonts w:ascii="Arial" w:hAnsi="Arial" w:cs="Arial"/>
          <w:szCs w:val="22"/>
        </w:rPr>
        <w:t xml:space="preserve">attery materials research generates data across three </w:t>
      </w:r>
      <w:r w:rsidR="00932B7C">
        <w:rPr>
          <w:rFonts w:ascii="Arial" w:hAnsi="Arial" w:cs="Arial"/>
          <w:szCs w:val="22"/>
        </w:rPr>
        <w:t>main categories</w:t>
      </w:r>
      <w:r w:rsidR="00D24FB4">
        <w:rPr>
          <w:rFonts w:ascii="Arial" w:hAnsi="Arial" w:cs="Arial"/>
          <w:szCs w:val="22"/>
        </w:rPr>
        <w:t xml:space="preserve">, </w:t>
      </w:r>
      <w:r w:rsidR="002A52C5" w:rsidRPr="002A52C5">
        <w:rPr>
          <w:rFonts w:ascii="Arial" w:hAnsi="Arial" w:cs="Arial"/>
          <w:szCs w:val="22"/>
        </w:rPr>
        <w:t>each with its own file structure and processing demands</w:t>
      </w:r>
      <w:r w:rsidR="002A52C5">
        <w:rPr>
          <w:rFonts w:ascii="Arial" w:hAnsi="Arial" w:cs="Arial"/>
          <w:szCs w:val="22"/>
        </w:rPr>
        <w:t xml:space="preserve"> for </w:t>
      </w:r>
      <w:proofErr w:type="spellStart"/>
      <w:r w:rsidR="002A52C5">
        <w:rPr>
          <w:rFonts w:ascii="Arial" w:hAnsi="Arial" w:cs="Arial"/>
          <w:szCs w:val="22"/>
        </w:rPr>
        <w:t>visuallization</w:t>
      </w:r>
      <w:proofErr w:type="spellEnd"/>
      <w:r w:rsidR="00BD45B3">
        <w:rPr>
          <w:rFonts w:ascii="Arial" w:hAnsi="Arial" w:cs="Arial"/>
          <w:szCs w:val="22"/>
        </w:rPr>
        <w:t xml:space="preserve">. The first is </w:t>
      </w:r>
      <w:r w:rsidR="008F47B7">
        <w:rPr>
          <w:rFonts w:ascii="Arial" w:hAnsi="Arial" w:cs="Arial"/>
          <w:szCs w:val="22"/>
        </w:rPr>
        <w:t>basic</w:t>
      </w:r>
      <w:r w:rsidR="00BD45B3">
        <w:rPr>
          <w:rFonts w:ascii="Arial" w:hAnsi="Arial" w:cs="Arial"/>
          <w:szCs w:val="22"/>
        </w:rPr>
        <w:t xml:space="preserve"> characterization, </w:t>
      </w:r>
      <w:r w:rsidR="00DA5E12">
        <w:rPr>
          <w:rFonts w:ascii="Arial" w:hAnsi="Arial" w:cs="Arial"/>
          <w:szCs w:val="22"/>
        </w:rPr>
        <w:t>including</w:t>
      </w:r>
      <w:r w:rsidR="00BD45B3">
        <w:rPr>
          <w:rFonts w:ascii="Arial" w:hAnsi="Arial" w:cs="Arial"/>
          <w:szCs w:val="22"/>
        </w:rPr>
        <w:t xml:space="preserve"> techniques such as </w:t>
      </w:r>
      <w:r w:rsidR="00781DD8">
        <w:rPr>
          <w:rFonts w:ascii="Arial" w:hAnsi="Arial" w:cs="Arial"/>
          <w:szCs w:val="22"/>
        </w:rPr>
        <w:t>X-ray diffraction (</w:t>
      </w:r>
      <w:r w:rsidR="00BD45B3">
        <w:rPr>
          <w:rFonts w:ascii="Arial" w:hAnsi="Arial" w:cs="Arial"/>
          <w:szCs w:val="22"/>
        </w:rPr>
        <w:t>XRD</w:t>
      </w:r>
      <w:r w:rsidR="00781DD8">
        <w:rPr>
          <w:rFonts w:ascii="Arial" w:hAnsi="Arial" w:cs="Arial"/>
          <w:szCs w:val="22"/>
        </w:rPr>
        <w:t>)</w:t>
      </w:r>
      <w:r w:rsidR="00BD45B3">
        <w:rPr>
          <w:rFonts w:ascii="Arial" w:hAnsi="Arial" w:cs="Arial"/>
          <w:szCs w:val="22"/>
        </w:rPr>
        <w:t>,</w:t>
      </w:r>
      <w:r w:rsidR="00781DD8">
        <w:rPr>
          <w:rFonts w:ascii="Arial" w:hAnsi="Arial" w:cs="Arial"/>
          <w:szCs w:val="22"/>
        </w:rPr>
        <w:t xml:space="preserve"> pair distribution function</w:t>
      </w:r>
      <w:r w:rsidR="00BD45B3">
        <w:rPr>
          <w:rFonts w:ascii="Arial" w:hAnsi="Arial" w:cs="Arial"/>
          <w:szCs w:val="22"/>
        </w:rPr>
        <w:t xml:space="preserve"> </w:t>
      </w:r>
      <w:r w:rsidR="00781DD8">
        <w:rPr>
          <w:rFonts w:ascii="Arial" w:hAnsi="Arial" w:cs="Arial"/>
          <w:szCs w:val="22"/>
        </w:rPr>
        <w:t>(</w:t>
      </w:r>
      <w:r w:rsidR="00BD45B3">
        <w:rPr>
          <w:rFonts w:ascii="Arial" w:hAnsi="Arial" w:cs="Arial"/>
          <w:szCs w:val="22"/>
        </w:rPr>
        <w:t>PDF</w:t>
      </w:r>
      <w:r w:rsidR="00781DD8">
        <w:rPr>
          <w:rFonts w:ascii="Arial" w:hAnsi="Arial" w:cs="Arial"/>
          <w:szCs w:val="22"/>
        </w:rPr>
        <w:t>)</w:t>
      </w:r>
      <w:r w:rsidR="00BD45B3">
        <w:rPr>
          <w:rFonts w:ascii="Arial" w:hAnsi="Arial" w:cs="Arial"/>
          <w:szCs w:val="22"/>
        </w:rPr>
        <w:t xml:space="preserve">, </w:t>
      </w:r>
      <w:r w:rsidR="00F266F6">
        <w:rPr>
          <w:rFonts w:ascii="Arial" w:hAnsi="Arial" w:cs="Arial"/>
          <w:szCs w:val="22"/>
        </w:rPr>
        <w:t>spectroscopy</w:t>
      </w:r>
      <w:r w:rsidR="00BD45B3">
        <w:rPr>
          <w:rFonts w:ascii="Arial" w:hAnsi="Arial" w:cs="Arial"/>
          <w:szCs w:val="22"/>
        </w:rPr>
        <w:t>, and</w:t>
      </w:r>
      <w:r w:rsidR="00832158">
        <w:rPr>
          <w:rFonts w:ascii="Arial" w:hAnsi="Arial" w:cs="Arial"/>
          <w:szCs w:val="22"/>
        </w:rPr>
        <w:t xml:space="preserve"> </w:t>
      </w:r>
      <w:r w:rsidR="0078031B" w:rsidRPr="0078031B">
        <w:rPr>
          <w:rFonts w:ascii="Arial" w:hAnsi="Arial" w:cs="Arial"/>
          <w:szCs w:val="22"/>
        </w:rPr>
        <w:t>thermal gravimetric analysis</w:t>
      </w:r>
      <w:r w:rsidR="0078031B" w:rsidRPr="0078031B">
        <w:rPr>
          <w:rFonts w:ascii="Arial" w:hAnsi="Arial" w:cs="Arial"/>
          <w:szCs w:val="22"/>
        </w:rPr>
        <w:t xml:space="preserve"> </w:t>
      </w:r>
      <w:r w:rsidR="00832158">
        <w:rPr>
          <w:rFonts w:ascii="Arial" w:hAnsi="Arial" w:cs="Arial"/>
          <w:szCs w:val="22"/>
        </w:rPr>
        <w:t>(</w:t>
      </w:r>
      <w:r w:rsidR="00BD45B3">
        <w:rPr>
          <w:rFonts w:ascii="Arial" w:hAnsi="Arial" w:cs="Arial"/>
          <w:szCs w:val="22"/>
        </w:rPr>
        <w:t>TGA</w:t>
      </w:r>
      <w:r w:rsidR="00832158">
        <w:rPr>
          <w:rFonts w:ascii="Arial" w:hAnsi="Arial" w:cs="Arial"/>
          <w:szCs w:val="22"/>
        </w:rPr>
        <w:t>), etc.</w:t>
      </w:r>
      <w:r w:rsidR="00BD45B3">
        <w:rPr>
          <w:rFonts w:ascii="Arial" w:hAnsi="Arial" w:cs="Arial"/>
          <w:szCs w:val="22"/>
        </w:rPr>
        <w:t xml:space="preserve">, which produce data in a common two-column format of intensity versus a physical variable. The second is electrochemical characterization from battery cycling platforms, </w:t>
      </w:r>
      <w:r w:rsidR="00E83D99">
        <w:rPr>
          <w:rFonts w:ascii="Arial" w:hAnsi="Arial" w:cs="Arial"/>
          <w:szCs w:val="22"/>
        </w:rPr>
        <w:t>such as</w:t>
      </w:r>
      <w:r w:rsidR="00BD45B3">
        <w:rPr>
          <w:rFonts w:ascii="Arial" w:hAnsi="Arial" w:cs="Arial"/>
          <w:szCs w:val="22"/>
        </w:rPr>
        <w:t xml:space="preserve"> galvanostatic cycling (GC), cyclic voltammetry (CV), differential capacity analysis (d</w:t>
      </w:r>
      <w:r w:rsidR="00BD45B3" w:rsidRPr="008D754E">
        <w:rPr>
          <w:rFonts w:ascii="Arial" w:hAnsi="Arial" w:cs="Arial"/>
          <w:i/>
          <w:iCs/>
          <w:szCs w:val="22"/>
        </w:rPr>
        <w:t>Q</w:t>
      </w:r>
      <w:r w:rsidR="00BD45B3">
        <w:rPr>
          <w:rFonts w:ascii="Arial" w:hAnsi="Arial" w:cs="Arial"/>
          <w:szCs w:val="22"/>
        </w:rPr>
        <w:t>/d</w:t>
      </w:r>
      <w:r w:rsidR="00BD45B3" w:rsidRPr="008D754E">
        <w:rPr>
          <w:rFonts w:ascii="Arial" w:hAnsi="Arial" w:cs="Arial"/>
          <w:i/>
          <w:iCs/>
          <w:szCs w:val="22"/>
        </w:rPr>
        <w:t>V</w:t>
      </w:r>
      <w:r w:rsidR="00BD45B3">
        <w:rPr>
          <w:rFonts w:ascii="Arial" w:hAnsi="Arial" w:cs="Arial"/>
          <w:szCs w:val="22"/>
        </w:rPr>
        <w:t>), capacity-per-cycle tracking (CPC), galvanostatic intermittent titration (GITT), and impedance spectroscopy, each of which requires dedicated processing to extract the correct columns</w:t>
      </w:r>
      <w:r w:rsidR="00C3659B">
        <w:rPr>
          <w:rFonts w:ascii="Arial" w:hAnsi="Arial" w:cs="Arial"/>
          <w:szCs w:val="22"/>
        </w:rPr>
        <w:t xml:space="preserve"> from raw data files</w:t>
      </w:r>
      <w:r w:rsidR="00BD45B3">
        <w:rPr>
          <w:rFonts w:ascii="Arial" w:hAnsi="Arial" w:cs="Arial"/>
          <w:szCs w:val="22"/>
        </w:rPr>
        <w:t xml:space="preserve">, and separate cycles from the raw instrument output. The third, and increasingly central class is </w:t>
      </w:r>
      <w:r w:rsidR="00BD45B3" w:rsidRPr="006823C7">
        <w:rPr>
          <w:rFonts w:ascii="Arial" w:hAnsi="Arial" w:cs="Arial"/>
          <w:i/>
          <w:iCs/>
          <w:szCs w:val="22"/>
        </w:rPr>
        <w:t>operando</w:t>
      </w:r>
      <w:r w:rsidR="00BD45B3">
        <w:rPr>
          <w:rFonts w:ascii="Arial" w:hAnsi="Arial" w:cs="Arial"/>
          <w:szCs w:val="22"/>
        </w:rPr>
        <w:t xml:space="preserve"> </w:t>
      </w:r>
      <w:r w:rsidR="006823C7">
        <w:rPr>
          <w:rFonts w:ascii="Arial" w:hAnsi="Arial" w:cs="Arial"/>
          <w:szCs w:val="22"/>
        </w:rPr>
        <w:t>/</w:t>
      </w:r>
      <w:r w:rsidR="00BD45B3">
        <w:rPr>
          <w:rFonts w:ascii="Arial" w:hAnsi="Arial" w:cs="Arial"/>
          <w:szCs w:val="22"/>
        </w:rPr>
        <w:t xml:space="preserve"> </w:t>
      </w:r>
      <w:r w:rsidR="00BD45B3" w:rsidRPr="006823C7">
        <w:rPr>
          <w:rFonts w:ascii="Arial" w:hAnsi="Arial" w:cs="Arial"/>
          <w:i/>
          <w:iCs/>
          <w:szCs w:val="22"/>
        </w:rPr>
        <w:t>in situ</w:t>
      </w:r>
      <w:r w:rsidR="00BD45B3">
        <w:rPr>
          <w:rFonts w:ascii="Arial" w:hAnsi="Arial" w:cs="Arial"/>
          <w:szCs w:val="22"/>
        </w:rPr>
        <w:t xml:space="preserve"> characterization, in which </w:t>
      </w:r>
      <w:r w:rsidR="00754B87">
        <w:rPr>
          <w:rFonts w:ascii="Arial" w:hAnsi="Arial" w:cs="Arial"/>
          <w:szCs w:val="22"/>
        </w:rPr>
        <w:t>one or</w:t>
      </w:r>
      <w:r w:rsidR="005F64C7">
        <w:rPr>
          <w:rFonts w:ascii="Arial" w:hAnsi="Arial" w:cs="Arial"/>
          <w:szCs w:val="22"/>
        </w:rPr>
        <w:t xml:space="preserve"> multimodal configuration</w:t>
      </w:r>
      <w:r w:rsidR="00244D1F">
        <w:rPr>
          <w:rFonts w:ascii="Arial" w:hAnsi="Arial" w:cs="Arial"/>
          <w:szCs w:val="22"/>
        </w:rPr>
        <w:t xml:space="preserve"> dataset</w:t>
      </w:r>
      <w:r w:rsidR="00BD45B3">
        <w:rPr>
          <w:rFonts w:ascii="Arial" w:hAnsi="Arial" w:cs="Arial"/>
          <w:szCs w:val="22"/>
        </w:rPr>
        <w:t xml:space="preserve"> are collected simultaneously with electrochemical cycling. </w:t>
      </w:r>
      <w:r w:rsidR="00421C8D">
        <w:rPr>
          <w:rFonts w:ascii="Arial" w:hAnsi="Arial" w:cs="Arial"/>
          <w:szCs w:val="22"/>
        </w:rPr>
        <w:t>Where assembling a sequence of structural scans into a two-dimensional contour map and aligning it with the concurrent electrochemical cycling profile requires multiple data processing steps that must typically be completed while beamtime remains available.</w:t>
      </w:r>
      <w:r w:rsidR="008F02C4">
        <w:rPr>
          <w:rFonts w:ascii="Arial" w:hAnsi="Arial" w:cs="Arial"/>
          <w:szCs w:val="22"/>
        </w:rPr>
        <w:t xml:space="preserve"> </w:t>
      </w:r>
      <w:r w:rsidR="00740D62">
        <w:rPr>
          <w:rFonts w:ascii="Arial" w:hAnsi="Arial" w:cs="Arial"/>
          <w:szCs w:val="22"/>
        </w:rPr>
        <w:t xml:space="preserve">A 2023 perspective review identified the development of “protocols for automated or at least semi-automated data analysis to quickly process the huge amount of data resulting from </w:t>
      </w:r>
      <w:r w:rsidR="00740D62" w:rsidRPr="00543692">
        <w:rPr>
          <w:rFonts w:ascii="Arial" w:hAnsi="Arial" w:cs="Arial"/>
          <w:i/>
          <w:iCs/>
          <w:szCs w:val="22"/>
        </w:rPr>
        <w:t xml:space="preserve">operando </w:t>
      </w:r>
      <w:r w:rsidR="00740D62">
        <w:rPr>
          <w:rFonts w:ascii="Arial" w:hAnsi="Arial" w:cs="Arial"/>
          <w:szCs w:val="22"/>
        </w:rPr>
        <w:t>experiments” as one of the central bottlenecks in synchrotron-based battery research.</w:t>
      </w:r>
      <w:r w:rsidR="00740D62">
        <w:rPr>
          <w:rFonts w:ascii="Arial" w:hAnsi="Arial" w:cs="Arial"/>
          <w:szCs w:val="22"/>
        </w:rPr>
        <w:fldChar w:fldCharType="begin"/>
      </w:r>
      <w:r w:rsidR="00740D62">
        <w:rPr>
          <w:rFonts w:ascii="Arial" w:hAnsi="Arial" w:cs="Arial"/>
          <w:szCs w:val="22"/>
        </w:rPr>
        <w:instrText xml:space="preserve"> ADDIN EN.CITE &lt;EndNote&gt;&lt;Cite&gt;&lt;Author&gt;Black&lt;/Author&gt;&lt;Year&gt;2023&lt;/Year&gt;&lt;RecNum&gt;317&lt;/RecNum&gt;&lt;DisplayText&gt;&lt;style face="superscript"&gt;1&lt;/style&gt;&lt;/DisplayText&gt;&lt;record&gt;&lt;rec-number&gt;317&lt;/rec-number&gt;&lt;foreign-keys&gt;&lt;key app="EN" db-id="rxe5a9evqaw2zseraetpr25fw5dxer9wwra2" timestamp="1772028523"&gt;317&lt;/key&gt;&lt;/foreign-keys&gt;&lt;ref-type name="Journal Article"&gt;17&lt;/ref-type&gt;&lt;contributors&gt;&lt;authors&gt;&lt;author&gt;Black, Ashley P&lt;/author&gt;&lt;author&gt;Sorrentino, Andrea&lt;/author&gt;&lt;author&gt;Fauth, François&lt;/author&gt;&lt;author&gt;Yousef, Ibraheem&lt;/author&gt;&lt;author&gt;Simonelli, Laura&lt;/author&gt;&lt;author&gt;Frontera, Carlos&lt;/author&gt;&lt;author&gt;Ponrouch, Alexandre&lt;/author&gt;&lt;author&gt;Tonti, Dino&lt;/author&gt;&lt;author&gt;Palacín, M Rosa&lt;/author&gt;&lt;/authors&gt;&lt;/contributors&gt;&lt;titles&gt;&lt;title&gt;Synchrotron radiation based operando characterization of battery materials&lt;/title&gt;&lt;secondary-title&gt;Chemical science&lt;/secondary-title&gt;&lt;/titles&gt;&lt;periodical&gt;&lt;full-title&gt;Chemical science&lt;/full-title&gt;&lt;/periodical&gt;&lt;pages&gt;1641-1665&lt;/pages&gt;&lt;volume&gt;14&lt;/volume&gt;&lt;number&gt;7&lt;/number&gt;&lt;dates&gt;&lt;year&gt;2023&lt;/year&gt;&lt;/dates&gt;&lt;urls&gt;&lt;/urls&gt;&lt;/record&gt;&lt;/Cite&gt;&lt;/EndNote&gt;</w:instrText>
      </w:r>
      <w:r w:rsidR="00740D62">
        <w:rPr>
          <w:rFonts w:ascii="Arial" w:hAnsi="Arial" w:cs="Arial"/>
          <w:szCs w:val="22"/>
        </w:rPr>
        <w:fldChar w:fldCharType="separate"/>
      </w:r>
      <w:r w:rsidR="00740D62" w:rsidRPr="007A10D2">
        <w:rPr>
          <w:rFonts w:ascii="Arial" w:hAnsi="Arial" w:cs="Arial"/>
          <w:noProof/>
          <w:szCs w:val="22"/>
          <w:vertAlign w:val="superscript"/>
        </w:rPr>
        <w:t>1</w:t>
      </w:r>
      <w:r w:rsidR="00740D62">
        <w:rPr>
          <w:rFonts w:ascii="Arial" w:hAnsi="Arial" w:cs="Arial"/>
          <w:szCs w:val="22"/>
        </w:rPr>
        <w:fldChar w:fldCharType="end"/>
      </w:r>
      <w:r w:rsidR="00740D62">
        <w:rPr>
          <w:rFonts w:ascii="Arial" w:hAnsi="Arial" w:cs="Arial"/>
          <w:szCs w:val="22"/>
        </w:rPr>
        <w:t xml:space="preserve"> </w:t>
      </w:r>
      <w:r w:rsidR="00BD45B3">
        <w:rPr>
          <w:rFonts w:ascii="Arial" w:hAnsi="Arial" w:cs="Arial"/>
          <w:szCs w:val="22"/>
        </w:rPr>
        <w:t>Together</w:t>
      </w:r>
      <w:r w:rsidR="00D44DFF">
        <w:rPr>
          <w:rFonts w:ascii="Arial" w:hAnsi="Arial" w:cs="Arial"/>
          <w:szCs w:val="22"/>
        </w:rPr>
        <w:t>,</w:t>
      </w:r>
      <w:r w:rsidR="00BD45B3">
        <w:rPr>
          <w:rFonts w:ascii="Arial" w:hAnsi="Arial" w:cs="Arial"/>
          <w:szCs w:val="22"/>
        </w:rPr>
        <w:t xml:space="preserve"> these three classes </w:t>
      </w:r>
      <w:r w:rsidR="00965DFA">
        <w:rPr>
          <w:rFonts w:ascii="Arial" w:hAnsi="Arial" w:cs="Arial"/>
          <w:szCs w:val="22"/>
        </w:rPr>
        <w:t>make up the major</w:t>
      </w:r>
      <w:r w:rsidR="00BD45B3">
        <w:rPr>
          <w:rFonts w:ascii="Arial" w:hAnsi="Arial" w:cs="Arial"/>
          <w:szCs w:val="22"/>
        </w:rPr>
        <w:t xml:space="preserve"> pipeline of a modern battery </w:t>
      </w:r>
      <w:r w:rsidR="008059EE">
        <w:rPr>
          <w:rFonts w:ascii="Arial" w:hAnsi="Arial" w:cs="Arial"/>
          <w:szCs w:val="22"/>
        </w:rPr>
        <w:t xml:space="preserve">materials </w:t>
      </w:r>
      <w:r w:rsidR="00BD45B3">
        <w:rPr>
          <w:rFonts w:ascii="Arial" w:hAnsi="Arial" w:cs="Arial"/>
          <w:szCs w:val="22"/>
        </w:rPr>
        <w:t>study,</w:t>
      </w:r>
      <w:r w:rsidR="00EA36E4">
        <w:rPr>
          <w:rFonts w:ascii="Arial" w:hAnsi="Arial" w:cs="Arial"/>
          <w:szCs w:val="22"/>
        </w:rPr>
        <w:fldChar w:fldCharType="begin">
          <w:fldData xml:space="preserve">PEVuZE5vdGU+PENpdGU+PEF1dGhvcj5CYWs8L0F1dGhvcj48WWVhcj4yMDE4PC9ZZWFyPjxSZWNO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</w:fldData>
        </w:fldChar>
      </w:r>
      <w:r w:rsidR="00C275AF">
        <w:rPr>
          <w:rFonts w:ascii="Arial" w:hAnsi="Arial" w:cs="Arial"/>
          <w:szCs w:val="22"/>
        </w:rPr>
        <w:instrText xml:space="preserve"> ADDIN EN.CITE </w:instrText>
      </w:r>
      <w:r w:rsidR="00C275AF">
        <w:rPr>
          <w:rFonts w:ascii="Arial" w:hAnsi="Arial" w:cs="Arial"/>
          <w:szCs w:val="22"/>
        </w:rPr>
        <w:fldChar w:fldCharType="begin">
          <w:fldData xml:space="preserve">PEVuZE5vdGU+PENpdGU+PEF1dGhvcj5CYWs8L0F1dGhvcj48WWVhcj4yMDE4PC9ZZWFyPjxSZWNO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</w:fldData>
        </w:fldChar>
      </w:r>
      <w:r w:rsidR="00C275AF">
        <w:rPr>
          <w:rFonts w:ascii="Arial" w:hAnsi="Arial" w:cs="Arial"/>
          <w:szCs w:val="22"/>
        </w:rPr>
        <w:instrText xml:space="preserve"> ADDIN EN.CITE.DATA </w:instrText>
      </w:r>
      <w:r w:rsidR="00C275AF">
        <w:rPr>
          <w:rFonts w:ascii="Arial" w:hAnsi="Arial" w:cs="Arial"/>
          <w:szCs w:val="22"/>
        </w:rPr>
      </w:r>
      <w:r w:rsidR="00C275AF">
        <w:rPr>
          <w:rFonts w:ascii="Arial" w:hAnsi="Arial" w:cs="Arial"/>
          <w:szCs w:val="22"/>
        </w:rPr>
        <w:fldChar w:fldCharType="end"/>
      </w:r>
      <w:r w:rsidR="00EA36E4">
        <w:rPr>
          <w:rFonts w:ascii="Arial" w:hAnsi="Arial" w:cs="Arial"/>
          <w:szCs w:val="22"/>
        </w:rPr>
      </w:r>
      <w:r w:rsidR="00EA36E4">
        <w:rPr>
          <w:rFonts w:ascii="Arial" w:hAnsi="Arial" w:cs="Arial"/>
          <w:szCs w:val="22"/>
        </w:rPr>
        <w:fldChar w:fldCharType="separate"/>
      </w:r>
      <w:r w:rsidR="00C275AF" w:rsidRPr="00C275AF">
        <w:rPr>
          <w:rFonts w:ascii="Arial" w:hAnsi="Arial" w:cs="Arial"/>
          <w:noProof/>
          <w:szCs w:val="22"/>
          <w:vertAlign w:val="superscript"/>
        </w:rPr>
        <w:t>2, 3</w:t>
      </w:r>
      <w:r w:rsidR="00EA36E4">
        <w:rPr>
          <w:rFonts w:ascii="Arial" w:hAnsi="Arial" w:cs="Arial"/>
          <w:szCs w:val="22"/>
        </w:rPr>
        <w:fldChar w:fldCharType="end"/>
      </w:r>
      <w:r w:rsidR="00BD45B3">
        <w:rPr>
          <w:rFonts w:ascii="Arial" w:hAnsi="Arial" w:cs="Arial"/>
          <w:szCs w:val="22"/>
        </w:rPr>
        <w:t xml:space="preserve"> yet each </w:t>
      </w:r>
      <w:r w:rsidR="00455810">
        <w:rPr>
          <w:rFonts w:ascii="Arial" w:hAnsi="Arial" w:cs="Arial"/>
          <w:szCs w:val="22"/>
        </w:rPr>
        <w:t>produce</w:t>
      </w:r>
      <w:r w:rsidR="00BD45B3">
        <w:rPr>
          <w:rFonts w:ascii="Arial" w:hAnsi="Arial" w:cs="Arial"/>
          <w:szCs w:val="22"/>
        </w:rPr>
        <w:t xml:space="preserve">s in its own </w:t>
      </w:r>
      <w:r w:rsidR="00D52C3A">
        <w:rPr>
          <w:rFonts w:ascii="Arial" w:hAnsi="Arial" w:cs="Arial"/>
          <w:szCs w:val="22"/>
        </w:rPr>
        <w:t>data structure</w:t>
      </w:r>
      <w:r w:rsidR="00BD45B3">
        <w:rPr>
          <w:rFonts w:ascii="Arial" w:hAnsi="Arial" w:cs="Arial"/>
          <w:szCs w:val="22"/>
        </w:rPr>
        <w:t xml:space="preserve"> and requires different</w:t>
      </w:r>
      <w:r w:rsidR="007A7FAD">
        <w:rPr>
          <w:rFonts w:ascii="Arial" w:hAnsi="Arial" w:cs="Arial"/>
          <w:szCs w:val="22"/>
        </w:rPr>
        <w:t xml:space="preserve">, </w:t>
      </w:r>
      <w:r w:rsidR="00960418" w:rsidRPr="00960418">
        <w:rPr>
          <w:rFonts w:ascii="Arial" w:hAnsi="Arial" w:cs="Arial"/>
          <w:szCs w:val="22"/>
        </w:rPr>
        <w:t>monotonous</w:t>
      </w:r>
      <w:r w:rsidR="00BD45B3">
        <w:rPr>
          <w:rFonts w:ascii="Arial" w:hAnsi="Arial" w:cs="Arial"/>
          <w:szCs w:val="22"/>
        </w:rPr>
        <w:t xml:space="preserve"> handling before a figure can be produced. </w:t>
      </w:r>
    </w:p>
    <w:p w14:paraId="30FEA9FC" w14:textId="61A6FBBA" w:rsidR="00AC0BB1" w:rsidRDefault="00CA24C9" w:rsidP="001166B4">
      <w:pPr>
        <w:spacing w:after="120" w:line="240" w:lineRule="auto"/>
        <w:jc w:val="both"/>
        <w:rPr>
          <w:rFonts w:ascii="Arial" w:hAnsi="Arial" w:cs="Arial"/>
          <w:szCs w:val="22"/>
        </w:rPr>
      </w:pPr>
      <w:r w:rsidRPr="00CA24C9">
        <w:rPr>
          <w:rFonts w:ascii="Arial" w:hAnsi="Arial" w:cs="Arial"/>
          <w:szCs w:val="22"/>
        </w:rPr>
        <w:t xml:space="preserve">The growing demand for rapid, accessible visualization across these heterogeneous data types motivates the development of an integrated, code-free platform capable of handling the full range of data encountered in a modern battery </w:t>
      </w:r>
      <w:r w:rsidR="008A63A3">
        <w:rPr>
          <w:rFonts w:ascii="Arial" w:hAnsi="Arial" w:cs="Arial"/>
          <w:szCs w:val="22"/>
        </w:rPr>
        <w:t xml:space="preserve">materials </w:t>
      </w:r>
      <w:r w:rsidRPr="00CA24C9">
        <w:rPr>
          <w:rFonts w:ascii="Arial" w:hAnsi="Arial" w:cs="Arial"/>
          <w:szCs w:val="22"/>
        </w:rPr>
        <w:t>study.</w:t>
      </w:r>
      <w:r w:rsidR="00BD45B3">
        <w:rPr>
          <w:rFonts w:ascii="Arial" w:hAnsi="Arial" w:cs="Arial"/>
          <w:szCs w:val="22"/>
        </w:rPr>
        <w:t xml:space="preserve"> Researchers have typically relied on general-purpose scripting environments such as matplotlib</w:t>
      </w:r>
      <w:r w:rsidR="00664521">
        <w:rPr>
          <w:rFonts w:ascii="Arial" w:hAnsi="Arial" w:cs="Arial"/>
          <w:szCs w:val="22"/>
        </w:rPr>
        <w:fldChar w:fldCharType="begin"/>
      </w:r>
      <w:r w:rsidR="00C275AF">
        <w:rPr>
          <w:rFonts w:ascii="Arial" w:hAnsi="Arial" w:cs="Arial"/>
          <w:szCs w:val="22"/>
        </w:rPr>
        <w:instrText xml:space="preserve"> ADDIN EN.CITE &lt;EndNote&gt;&lt;Cite&gt;&lt;Author&gt;Hunter&lt;/Author&gt;&lt;Year&gt;2007&lt;/Year&gt;&lt;RecNum&gt;321&lt;/RecNum&gt;&lt;DisplayText&gt;&lt;style face="superscript"&gt;4&lt;/style&gt;&lt;/DisplayText&gt;&lt;record&gt;&lt;rec-number&gt;321&lt;/rec-number&gt;&lt;foreign-keys&gt;&lt;key app="EN" db-id="rxe5a9evqaw2zseraetpr25fw5dxer9wwra2" timestamp="1772029666"&gt;321&lt;/key&gt;&lt;/foreign-keys&gt;&lt;ref-type name="Journal Article"&gt;17&lt;/ref-type&gt;&lt;contributors&gt;&lt;authors&gt;&lt;author&gt;Hunter, John D&lt;/author&gt;&lt;/authors&gt;&lt;/contributors&gt;&lt;titles&gt;&lt;title&gt;Matplotlib: A 2D graphics environment&lt;/title&gt;&lt;secondary-title&gt;Computing in science &amp;amp; engineering&lt;/secondary-title&gt;&lt;/titles&gt;&lt;periodical&gt;&lt;full-title&gt;Computing in science &amp;amp; engineering&lt;/full-title&gt;&lt;/periodical&gt;&lt;pages&gt;90-95&lt;/pages&gt;&lt;volume&gt;9&lt;/volume&gt;&lt;number&gt;3&lt;/number&gt;&lt;dates&gt;&lt;year&gt;2007&lt;/year&gt;&lt;/dates&gt;&lt;isbn&gt;1521-9615&lt;/isbn&gt;&lt;urls&gt;&lt;/urls&gt;&lt;/record&gt;&lt;/Cite&gt;&lt;/EndNote&gt;</w:instrText>
      </w:r>
      <w:r w:rsidR="00664521">
        <w:rPr>
          <w:rFonts w:ascii="Arial" w:hAnsi="Arial" w:cs="Arial"/>
          <w:szCs w:val="22"/>
        </w:rPr>
        <w:fldChar w:fldCharType="separate"/>
      </w:r>
      <w:r w:rsidR="00C275AF" w:rsidRPr="00C275AF">
        <w:rPr>
          <w:rFonts w:ascii="Arial" w:hAnsi="Arial" w:cs="Arial"/>
          <w:noProof/>
          <w:szCs w:val="22"/>
          <w:vertAlign w:val="superscript"/>
        </w:rPr>
        <w:t>4</w:t>
      </w:r>
      <w:r w:rsidR="00664521">
        <w:rPr>
          <w:rFonts w:ascii="Arial" w:hAnsi="Arial" w:cs="Arial"/>
          <w:szCs w:val="22"/>
        </w:rPr>
        <w:fldChar w:fldCharType="end"/>
      </w:r>
      <w:r w:rsidR="00903DA1">
        <w:rPr>
          <w:rFonts w:ascii="Arial" w:hAnsi="Arial" w:cs="Arial"/>
          <w:szCs w:val="22"/>
        </w:rPr>
        <w:t xml:space="preserve"> or</w:t>
      </w:r>
      <w:r w:rsidR="00BD45B3">
        <w:rPr>
          <w:rFonts w:ascii="Arial" w:hAnsi="Arial" w:cs="Arial"/>
          <w:szCs w:val="22"/>
        </w:rPr>
        <w:t xml:space="preserve"> Origin</w:t>
      </w:r>
      <w:r w:rsidR="00916555">
        <w:rPr>
          <w:rFonts w:ascii="Arial" w:hAnsi="Arial" w:cs="Arial"/>
          <w:szCs w:val="22"/>
        </w:rPr>
        <w:fldChar w:fldCharType="begin"/>
      </w:r>
      <w:r w:rsidR="00C275AF">
        <w:rPr>
          <w:rFonts w:ascii="Arial" w:hAnsi="Arial" w:cs="Arial"/>
          <w:szCs w:val="22"/>
        </w:rPr>
        <w:instrText xml:space="preserve"> ADDIN EN.CITE &lt;EndNote&gt;&lt;Cite&gt;&lt;RecNum&gt;322&lt;/RecNum&gt;&lt;DisplayText&gt;&lt;style face="superscript"&gt;5&lt;/style&gt;&lt;/DisplayText&gt;&lt;record&gt;&lt;rec-number&gt;322&lt;/rec-number&gt;&lt;foreign-keys&gt;&lt;key app="EN" db-id="rxe5a9evqaw2zseraetpr25fw5dxer9wwra2" timestamp="1772029961"&gt;322&lt;/key&gt;&lt;/foreign-keys&gt;&lt;ref-type name="Journal Article"&gt;17&lt;/ref-type&gt;&lt;contributors&gt;&lt;/contributors&gt;&lt;titles&gt;&lt;title&gt;Origin(Pro), Version Number (e.g. &amp;quot;Version 2022&amp;quot;). OriginLab Corporation, Northampton, MA, USA.&lt;/title&gt;&lt;/titles&gt;&lt;dates&gt;&lt;/dates&gt;&lt;urls&gt;&lt;/urls&gt;&lt;/record&gt;&lt;/Cite&gt;&lt;/EndNote&gt;</w:instrText>
      </w:r>
      <w:r w:rsidR="00916555">
        <w:rPr>
          <w:rFonts w:ascii="Arial" w:hAnsi="Arial" w:cs="Arial"/>
          <w:szCs w:val="22"/>
        </w:rPr>
        <w:fldChar w:fldCharType="separate"/>
      </w:r>
      <w:r w:rsidR="00C275AF" w:rsidRPr="00C275AF">
        <w:rPr>
          <w:rFonts w:ascii="Arial" w:hAnsi="Arial" w:cs="Arial"/>
          <w:noProof/>
          <w:szCs w:val="22"/>
          <w:vertAlign w:val="superscript"/>
        </w:rPr>
        <w:t>5</w:t>
      </w:r>
      <w:r w:rsidR="00916555">
        <w:rPr>
          <w:rFonts w:ascii="Arial" w:hAnsi="Arial" w:cs="Arial"/>
          <w:szCs w:val="22"/>
        </w:rPr>
        <w:fldChar w:fldCharType="end"/>
      </w:r>
      <w:r w:rsidR="00BD45B3">
        <w:rPr>
          <w:rFonts w:ascii="Arial" w:hAnsi="Arial" w:cs="Arial"/>
          <w:szCs w:val="22"/>
        </w:rPr>
        <w:t>, which require</w:t>
      </w:r>
      <w:r w:rsidR="004B6C3A" w:rsidRPr="004B6C3A">
        <w:t xml:space="preserve"> </w:t>
      </w:r>
      <w:r w:rsidR="004B6C3A" w:rsidRPr="004B6C3A">
        <w:rPr>
          <w:rFonts w:ascii="Arial" w:hAnsi="Arial" w:cs="Arial"/>
          <w:szCs w:val="22"/>
        </w:rPr>
        <w:t>repetitive</w:t>
      </w:r>
      <w:r w:rsidR="005A782B">
        <w:rPr>
          <w:rFonts w:ascii="Arial" w:hAnsi="Arial" w:cs="Arial"/>
          <w:szCs w:val="22"/>
        </w:rPr>
        <w:t xml:space="preserve"> </w:t>
      </w:r>
      <w:r w:rsidR="00B76423">
        <w:rPr>
          <w:rFonts w:ascii="Arial" w:hAnsi="Arial" w:cs="Arial"/>
          <w:szCs w:val="22"/>
        </w:rPr>
        <w:t xml:space="preserve">pre-processing metadata and </w:t>
      </w:r>
      <w:r w:rsidR="004B6C3A">
        <w:rPr>
          <w:rFonts w:ascii="Arial" w:hAnsi="Arial" w:cs="Arial"/>
          <w:szCs w:val="22"/>
        </w:rPr>
        <w:t>styling</w:t>
      </w:r>
      <w:r w:rsidR="00BD45B3">
        <w:rPr>
          <w:rFonts w:ascii="Arial" w:hAnsi="Arial" w:cs="Arial"/>
          <w:szCs w:val="22"/>
        </w:rPr>
        <w:t>. Battery cycling libraries such as Cellpy</w:t>
      </w:r>
      <w:r w:rsidR="00835790">
        <w:rPr>
          <w:rFonts w:ascii="Arial" w:hAnsi="Arial" w:cs="Arial"/>
          <w:szCs w:val="22"/>
        </w:rPr>
        <w:fldChar w:fldCharType="begin"/>
      </w:r>
      <w:r w:rsidR="00C275AF">
        <w:rPr>
          <w:rFonts w:ascii="Arial" w:hAnsi="Arial" w:cs="Arial"/>
          <w:szCs w:val="22"/>
        </w:rPr>
        <w:instrText xml:space="preserve"> ADDIN EN.CITE &lt;EndNote&gt;&lt;Cite&gt;&lt;Author&gt;Wind&lt;/Author&gt;&lt;Year&gt;2024&lt;/Year&gt;&lt;RecNum&gt;318&lt;/RecNum&gt;&lt;DisplayText&gt;&lt;style face="superscript"&gt;6&lt;/style&gt;&lt;/DisplayText&gt;&lt;record&gt;&lt;rec-number&gt;318&lt;/rec-number&gt;&lt;foreign-keys&gt;&lt;key app="EN" db-id="rxe5a9evqaw2zseraetpr25fw5dxer9wwra2" timestamp="1772029512"&gt;318&lt;/key&gt;&lt;/foreign-keys&gt;&lt;ref-type name="Journal Article"&gt;17&lt;/ref-type&gt;&lt;contributors&gt;&lt;authors&gt;&lt;author&gt;Wind, Julia&lt;/author&gt;&lt;author&gt;Ulvestad, Asbjørn&lt;/author&gt;&lt;author&gt;Abdelhamid, Muhammad&lt;/author&gt;&lt;author&gt;Mæhlen, Jan Petter&lt;/author&gt;&lt;/authors&gt;&lt;/contributors&gt;&lt;titles&gt;&lt;title&gt;Cellpy–an open-source library for processing and analysis of battery testing data&lt;/title&gt;&lt;secondary-title&gt;Journal of Open Source Software&lt;/secondary-title&gt;&lt;/titles&gt;&lt;periodical&gt;&lt;full-title&gt;Journal of Open Source Software&lt;/full-title&gt;&lt;/periodical&gt;&lt;pages&gt;6236&lt;/pages&gt;&lt;volume&gt;9&lt;/volume&gt;&lt;number&gt;97&lt;/number&gt;&lt;dates&gt;&lt;year&gt;2024&lt;/year&gt;&lt;/dates&gt;&lt;isbn&gt;2475-9066&lt;/isbn&gt;&lt;urls&gt;&lt;/urls&gt;&lt;/record&gt;&lt;/Cite&gt;&lt;/EndNote&gt;</w:instrText>
      </w:r>
      <w:r w:rsidR="00835790">
        <w:rPr>
          <w:rFonts w:ascii="Arial" w:hAnsi="Arial" w:cs="Arial"/>
          <w:szCs w:val="22"/>
        </w:rPr>
        <w:fldChar w:fldCharType="separate"/>
      </w:r>
      <w:r w:rsidR="00C275AF" w:rsidRPr="00C275AF">
        <w:rPr>
          <w:rFonts w:ascii="Arial" w:hAnsi="Arial" w:cs="Arial"/>
          <w:noProof/>
          <w:szCs w:val="22"/>
          <w:vertAlign w:val="superscript"/>
        </w:rPr>
        <w:t>6</w:t>
      </w:r>
      <w:r w:rsidR="00835790">
        <w:rPr>
          <w:rFonts w:ascii="Arial" w:hAnsi="Arial" w:cs="Arial"/>
          <w:szCs w:val="22"/>
        </w:rPr>
        <w:fldChar w:fldCharType="end"/>
      </w:r>
      <w:r w:rsidR="00BD45B3">
        <w:rPr>
          <w:rFonts w:ascii="Arial" w:hAnsi="Arial" w:cs="Arial"/>
          <w:szCs w:val="22"/>
        </w:rPr>
        <w:t xml:space="preserve"> and BEEP</w:t>
      </w:r>
      <w:r w:rsidR="00835790">
        <w:rPr>
          <w:rFonts w:ascii="Arial" w:hAnsi="Arial" w:cs="Arial"/>
          <w:szCs w:val="22"/>
        </w:rPr>
        <w:fldChar w:fldCharType="begin"/>
      </w:r>
      <w:r w:rsidR="00C275AF">
        <w:rPr>
          <w:rFonts w:ascii="Arial" w:hAnsi="Arial" w:cs="Arial"/>
          <w:szCs w:val="22"/>
        </w:rPr>
        <w:instrText xml:space="preserve"> ADDIN EN.CITE &lt;EndNote&gt;&lt;Cite&gt;&lt;Author&gt;Herring&lt;/Author&gt;&lt;Year&gt;2020&lt;/Year&gt;&lt;RecNum&gt;319&lt;/RecNum&gt;&lt;DisplayText&gt;&lt;style face="superscript"&gt;7&lt;/style&gt;&lt;/DisplayText&gt;&lt;record&gt;&lt;rec-number&gt;319&lt;/rec-number&gt;&lt;foreign-keys&gt;&lt;key app="EN" db-id="rxe5a9evqaw2zseraetpr25fw5dxer9wwra2" timestamp="1772029531"&gt;319&lt;/key&gt;&lt;/foreign-keys&gt;&lt;ref-type name="Journal Article"&gt;17&lt;/ref-type&gt;&lt;contributors&gt;&lt;authors&gt;&lt;author&gt;Herring, Patrick&lt;/author&gt;&lt;author&gt;Gopal, Chirranjeevi Balaji&lt;/author&gt;&lt;author&gt;Aykol, Muratahan&lt;/author&gt;&lt;author&gt;Montoya, Joseph H&lt;/author&gt;&lt;author&gt;Anapolsky, Abraham&lt;/author&gt;&lt;author&gt;Attia, Peter M&lt;/author&gt;&lt;author&gt;Gent, William&lt;/author&gt;&lt;author&gt;Hummelshøj, Jens S&lt;/author&gt;&lt;author&gt;Hung, Linda&lt;/author&gt;&lt;author&gt;Kwon, Ha-Kyung&lt;/author&gt;&lt;/authors&gt;&lt;/contributors&gt;&lt;titles&gt;&lt;title&gt;BEEP: A python library for battery evaluation and early prediction&lt;/title&gt;&lt;secondary-title&gt;SoftwareX&lt;/secondary-title&gt;&lt;/titles&gt;&lt;periodical&gt;&lt;full-title&gt;SoftwareX&lt;/full-title&gt;&lt;/periodical&gt;&lt;pages&gt;100506&lt;/pages&gt;&lt;volume&gt;11&lt;/volume&gt;&lt;dates&gt;&lt;year&gt;2020&lt;/year&gt;&lt;/dates&gt;&lt;isbn&gt;2352-7110&lt;/isbn&gt;&lt;urls&gt;&lt;/urls&gt;&lt;/record&gt;&lt;/Cite&gt;&lt;/EndNote&gt;</w:instrText>
      </w:r>
      <w:r w:rsidR="00835790">
        <w:rPr>
          <w:rFonts w:ascii="Arial" w:hAnsi="Arial" w:cs="Arial"/>
          <w:szCs w:val="22"/>
        </w:rPr>
        <w:fldChar w:fldCharType="separate"/>
      </w:r>
      <w:r w:rsidR="00C275AF" w:rsidRPr="00C275AF">
        <w:rPr>
          <w:rFonts w:ascii="Arial" w:hAnsi="Arial" w:cs="Arial"/>
          <w:noProof/>
          <w:szCs w:val="22"/>
          <w:vertAlign w:val="superscript"/>
        </w:rPr>
        <w:t>7</w:t>
      </w:r>
      <w:r w:rsidR="00835790">
        <w:rPr>
          <w:rFonts w:ascii="Arial" w:hAnsi="Arial" w:cs="Arial"/>
          <w:szCs w:val="22"/>
        </w:rPr>
        <w:fldChar w:fldCharType="end"/>
      </w:r>
      <w:r w:rsidR="00BD45B3">
        <w:rPr>
          <w:rFonts w:ascii="Arial" w:hAnsi="Arial" w:cs="Arial"/>
          <w:szCs w:val="22"/>
        </w:rPr>
        <w:t xml:space="preserve"> provide well-engineered programmatic pipelines for electrochemical data </w:t>
      </w:r>
      <w:r w:rsidR="00B76423">
        <w:rPr>
          <w:rFonts w:ascii="Arial" w:hAnsi="Arial" w:cs="Arial"/>
          <w:szCs w:val="22"/>
        </w:rPr>
        <w:t xml:space="preserve">analysis </w:t>
      </w:r>
      <w:r w:rsidR="00BD45B3">
        <w:rPr>
          <w:rFonts w:ascii="Arial" w:hAnsi="Arial" w:cs="Arial"/>
          <w:szCs w:val="22"/>
        </w:rPr>
        <w:t xml:space="preserve">but </w:t>
      </w:r>
      <w:r w:rsidR="00DE3AF3">
        <w:rPr>
          <w:rFonts w:ascii="Arial" w:hAnsi="Arial" w:cs="Arial"/>
          <w:szCs w:val="22"/>
        </w:rPr>
        <w:t xml:space="preserve">with less emphasize on </w:t>
      </w:r>
      <w:r w:rsidR="003D706F">
        <w:rPr>
          <w:rFonts w:ascii="Arial" w:hAnsi="Arial" w:cs="Arial"/>
          <w:szCs w:val="22"/>
        </w:rPr>
        <w:t xml:space="preserve">publication-aimed </w:t>
      </w:r>
      <w:r w:rsidR="00DE3AF3">
        <w:rPr>
          <w:rFonts w:ascii="Arial" w:hAnsi="Arial" w:cs="Arial"/>
          <w:szCs w:val="22"/>
        </w:rPr>
        <w:t>visualization</w:t>
      </w:r>
      <w:r w:rsidR="00BD45B3">
        <w:rPr>
          <w:rFonts w:ascii="Arial" w:hAnsi="Arial" w:cs="Arial"/>
          <w:szCs w:val="22"/>
        </w:rPr>
        <w:t>. A</w:t>
      </w:r>
      <w:r w:rsidR="00505B98">
        <w:rPr>
          <w:rFonts w:ascii="Arial" w:hAnsi="Arial" w:cs="Arial"/>
          <w:szCs w:val="22"/>
        </w:rPr>
        <w:t>nother</w:t>
      </w:r>
      <w:r w:rsidR="00BD45B3">
        <w:rPr>
          <w:rFonts w:ascii="Arial" w:hAnsi="Arial" w:cs="Arial"/>
          <w:szCs w:val="22"/>
        </w:rPr>
        <w:t xml:space="preserve"> key additional barrier across all these tools is that they require substantive programming knowledge, which </w:t>
      </w:r>
      <w:r w:rsidR="00EA31C6">
        <w:rPr>
          <w:rFonts w:ascii="Arial" w:hAnsi="Arial" w:cs="Arial"/>
          <w:szCs w:val="22"/>
        </w:rPr>
        <w:t>hinder</w:t>
      </w:r>
      <w:r w:rsidR="00BD45B3">
        <w:rPr>
          <w:rFonts w:ascii="Arial" w:hAnsi="Arial" w:cs="Arial"/>
          <w:szCs w:val="22"/>
        </w:rPr>
        <w:t xml:space="preserve">s researchers whose primary expertise lies in materials </w:t>
      </w:r>
      <w:r w:rsidR="00E505C3">
        <w:rPr>
          <w:rFonts w:ascii="Arial" w:hAnsi="Arial" w:cs="Arial"/>
          <w:szCs w:val="22"/>
        </w:rPr>
        <w:t>characterization</w:t>
      </w:r>
      <w:r w:rsidR="00BD45B3">
        <w:rPr>
          <w:rFonts w:ascii="Arial" w:hAnsi="Arial" w:cs="Arial"/>
          <w:szCs w:val="22"/>
        </w:rPr>
        <w:t xml:space="preserve"> or electrochemistry. The result is that researchers </w:t>
      </w:r>
      <w:r w:rsidR="002B701D">
        <w:rPr>
          <w:rFonts w:ascii="Arial" w:hAnsi="Arial" w:cs="Arial"/>
          <w:szCs w:val="22"/>
        </w:rPr>
        <w:t xml:space="preserve">often count on </w:t>
      </w:r>
      <w:r w:rsidR="00C82416">
        <w:rPr>
          <w:rFonts w:ascii="Arial" w:hAnsi="Arial" w:cs="Arial"/>
          <w:szCs w:val="22"/>
        </w:rPr>
        <w:t>multiple</w:t>
      </w:r>
      <w:r w:rsidR="002B701D">
        <w:rPr>
          <w:rFonts w:ascii="Arial" w:hAnsi="Arial" w:cs="Arial"/>
          <w:szCs w:val="22"/>
        </w:rPr>
        <w:t xml:space="preserve"> scripts for plotting</w:t>
      </w:r>
      <w:r w:rsidR="00E24C2F">
        <w:rPr>
          <w:rFonts w:ascii="Arial" w:hAnsi="Arial" w:cs="Arial"/>
          <w:szCs w:val="22"/>
        </w:rPr>
        <w:t xml:space="preserve"> each type of data</w:t>
      </w:r>
      <w:r w:rsidR="00D03528">
        <w:rPr>
          <w:rFonts w:ascii="Arial" w:hAnsi="Arial" w:cs="Arial"/>
          <w:szCs w:val="22"/>
        </w:rPr>
        <w:t xml:space="preserve"> from raw files</w:t>
      </w:r>
      <w:r w:rsidR="00E24C2F">
        <w:rPr>
          <w:rFonts w:ascii="Arial" w:hAnsi="Arial" w:cs="Arial"/>
          <w:szCs w:val="22"/>
        </w:rPr>
        <w:t xml:space="preserve"> and customizing</w:t>
      </w:r>
      <w:r w:rsidR="00C82416">
        <w:rPr>
          <w:rFonts w:ascii="Arial" w:hAnsi="Arial" w:cs="Arial"/>
          <w:szCs w:val="22"/>
        </w:rPr>
        <w:t xml:space="preserve"> the plots</w:t>
      </w:r>
      <w:r w:rsidR="00E24C2F">
        <w:rPr>
          <w:rFonts w:ascii="Arial" w:hAnsi="Arial" w:cs="Arial"/>
          <w:szCs w:val="22"/>
        </w:rPr>
        <w:t xml:space="preserve"> is time-consuming</w:t>
      </w:r>
      <w:r w:rsidR="00BD45B3">
        <w:rPr>
          <w:rFonts w:ascii="Arial" w:hAnsi="Arial" w:cs="Arial"/>
          <w:szCs w:val="22"/>
        </w:rPr>
        <w:t>.</w:t>
      </w:r>
    </w:p>
    <w:p w14:paraId="6DF1D9A5" w14:textId="527AB289" w:rsidR="003B4D9B" w:rsidRDefault="00BD45B3" w:rsidP="001166B4">
      <w:pPr>
        <w:spacing w:after="120" w:line="240" w:lineRule="auto"/>
        <w:jc w:val="both"/>
        <w:rPr>
          <w:rFonts w:ascii="Arial" w:hAnsi="Arial" w:cs="Arial"/>
          <w:szCs w:val="22"/>
        </w:rPr>
      </w:pPr>
      <w:proofErr w:type="spellStart"/>
      <w:r w:rsidRPr="00C82416">
        <w:rPr>
          <w:rFonts w:ascii="Arial" w:hAnsi="Arial" w:cs="Arial"/>
          <w:i/>
          <w:iCs/>
          <w:szCs w:val="22"/>
        </w:rPr>
        <w:t>batplot</w:t>
      </w:r>
      <w:proofErr w:type="spellEnd"/>
      <w:r>
        <w:rPr>
          <w:rFonts w:ascii="Arial" w:hAnsi="Arial" w:cs="Arial"/>
          <w:szCs w:val="22"/>
        </w:rPr>
        <w:t xml:space="preserve"> was </w:t>
      </w:r>
      <w:r w:rsidR="00C82416">
        <w:rPr>
          <w:rFonts w:ascii="Arial" w:hAnsi="Arial" w:cs="Arial"/>
          <w:szCs w:val="22"/>
        </w:rPr>
        <w:t xml:space="preserve">herein </w:t>
      </w:r>
      <w:r>
        <w:rPr>
          <w:rFonts w:ascii="Arial" w:hAnsi="Arial" w:cs="Arial"/>
          <w:szCs w:val="22"/>
        </w:rPr>
        <w:t>developed within a</w:t>
      </w:r>
      <w:r w:rsidR="00AC0BB1">
        <w:rPr>
          <w:rFonts w:ascii="Arial" w:hAnsi="Arial" w:cs="Arial"/>
          <w:szCs w:val="22"/>
        </w:rPr>
        <w:t xml:space="preserve"> </w:t>
      </w:r>
      <w:r>
        <w:rPr>
          <w:rFonts w:ascii="Arial" w:hAnsi="Arial" w:cs="Arial"/>
          <w:szCs w:val="22"/>
        </w:rPr>
        <w:t xml:space="preserve">battery materials research group to address this gap directly. It reads </w:t>
      </w:r>
      <w:r w:rsidR="00B42D22">
        <w:rPr>
          <w:rFonts w:ascii="Arial" w:hAnsi="Arial" w:cs="Arial"/>
          <w:szCs w:val="22"/>
        </w:rPr>
        <w:t xml:space="preserve">various </w:t>
      </w:r>
      <w:r>
        <w:rPr>
          <w:rFonts w:ascii="Arial" w:hAnsi="Arial" w:cs="Arial"/>
          <w:szCs w:val="22"/>
        </w:rPr>
        <w:t xml:space="preserve">raw instrument output files and produces interactive, styled figures </w:t>
      </w:r>
      <w:r w:rsidR="0077557D">
        <w:rPr>
          <w:rFonts w:ascii="Arial" w:hAnsi="Arial" w:cs="Arial"/>
          <w:szCs w:val="22"/>
        </w:rPr>
        <w:t xml:space="preserve">for publication use </w:t>
      </w:r>
      <w:r>
        <w:rPr>
          <w:rFonts w:ascii="Arial" w:hAnsi="Arial" w:cs="Arial"/>
          <w:szCs w:val="22"/>
        </w:rPr>
        <w:t>without any user-side scripting, reducing the time from raw file to inspectable figure to a single terminal command</w:t>
      </w:r>
      <w:r w:rsidR="00E95220">
        <w:rPr>
          <w:rFonts w:ascii="Arial" w:hAnsi="Arial" w:cs="Arial"/>
          <w:szCs w:val="22"/>
        </w:rPr>
        <w:t xml:space="preserve">. </w:t>
      </w:r>
      <w:r w:rsidR="008609AA">
        <w:rPr>
          <w:rFonts w:ascii="Arial" w:hAnsi="Arial" w:cs="Arial"/>
          <w:szCs w:val="22"/>
        </w:rPr>
        <w:t>S</w:t>
      </w:r>
      <w:r w:rsidR="00E95220">
        <w:rPr>
          <w:rFonts w:ascii="Arial" w:hAnsi="Arial" w:cs="Arial"/>
          <w:szCs w:val="22"/>
        </w:rPr>
        <w:t xml:space="preserve">tyle export </w:t>
      </w:r>
      <w:r w:rsidR="008609AA">
        <w:rPr>
          <w:rFonts w:ascii="Arial" w:hAnsi="Arial" w:cs="Arial"/>
          <w:szCs w:val="22"/>
        </w:rPr>
        <w:t xml:space="preserve">and batch processing </w:t>
      </w:r>
      <w:r w:rsidR="00E95220">
        <w:rPr>
          <w:rFonts w:ascii="Arial" w:hAnsi="Arial" w:cs="Arial"/>
          <w:szCs w:val="22"/>
        </w:rPr>
        <w:t xml:space="preserve">enable quick processing </w:t>
      </w:r>
      <w:r>
        <w:rPr>
          <w:rFonts w:ascii="Arial" w:hAnsi="Arial" w:cs="Arial"/>
          <w:szCs w:val="22"/>
        </w:rPr>
        <w:t>without per-file scripting. A researcher who has never written a Python script can use batplot productively from day one. The scientific scope spans the full characterization pipeline of modern battery research</w:t>
      </w:r>
      <w:r w:rsidR="00A67933">
        <w:rPr>
          <w:rFonts w:ascii="Arial" w:hAnsi="Arial" w:cs="Arial"/>
          <w:szCs w:val="22"/>
        </w:rPr>
        <w:t>:</w:t>
      </w:r>
      <w:r>
        <w:rPr>
          <w:rFonts w:ascii="Arial" w:hAnsi="Arial" w:cs="Arial"/>
          <w:szCs w:val="22"/>
        </w:rPr>
        <w:t xml:space="preserve"> </w:t>
      </w:r>
      <w:r w:rsidR="00AF45A3">
        <w:rPr>
          <w:rFonts w:ascii="Arial" w:hAnsi="Arial" w:cs="Arial"/>
          <w:szCs w:val="22"/>
        </w:rPr>
        <w:t>basic characterization</w:t>
      </w:r>
      <w:r w:rsidR="0050018C">
        <w:rPr>
          <w:rFonts w:ascii="Arial" w:hAnsi="Arial" w:cs="Arial"/>
          <w:szCs w:val="22"/>
        </w:rPr>
        <w:t xml:space="preserve">s such as </w:t>
      </w:r>
      <w:r>
        <w:rPr>
          <w:rFonts w:ascii="Arial" w:hAnsi="Arial" w:cs="Arial"/>
          <w:szCs w:val="22"/>
        </w:rPr>
        <w:t>XRD</w:t>
      </w:r>
      <w:r w:rsidR="0050018C">
        <w:rPr>
          <w:rFonts w:ascii="Arial" w:hAnsi="Arial" w:cs="Arial"/>
          <w:szCs w:val="22"/>
        </w:rPr>
        <w:t xml:space="preserve">, which </w:t>
      </w:r>
      <w:r>
        <w:rPr>
          <w:rFonts w:ascii="Arial" w:hAnsi="Arial" w:cs="Arial"/>
          <w:szCs w:val="22"/>
        </w:rPr>
        <w:t>can be visualized in Q-space or 2θ with automatic wavelength conversion and overlaid Bragg reflection tick marks from CIF files</w:t>
      </w:r>
      <w:r w:rsidR="00A67933">
        <w:rPr>
          <w:rFonts w:ascii="Arial" w:hAnsi="Arial" w:cs="Arial"/>
          <w:szCs w:val="22"/>
        </w:rPr>
        <w:t xml:space="preserve"> and many other 1D plots</w:t>
      </w:r>
      <w:r>
        <w:rPr>
          <w:rFonts w:ascii="Arial" w:hAnsi="Arial" w:cs="Arial"/>
          <w:szCs w:val="22"/>
        </w:rPr>
        <w:t xml:space="preserve">; electrochemical data from common battery testing platforms (Biologic, Neware, Landt) are read </w:t>
      </w:r>
      <w:r w:rsidR="001D6D10">
        <w:rPr>
          <w:rFonts w:ascii="Arial" w:hAnsi="Arial" w:cs="Arial"/>
          <w:szCs w:val="22"/>
        </w:rPr>
        <w:t xml:space="preserve">and plotted </w:t>
      </w:r>
      <w:r>
        <w:rPr>
          <w:rFonts w:ascii="Arial" w:hAnsi="Arial" w:cs="Arial"/>
          <w:szCs w:val="22"/>
        </w:rPr>
        <w:t xml:space="preserve">without format conversion; and </w:t>
      </w:r>
      <w:r w:rsidRPr="00EE7351">
        <w:rPr>
          <w:rFonts w:ascii="Arial" w:hAnsi="Arial" w:cs="Arial"/>
          <w:i/>
          <w:iCs/>
          <w:szCs w:val="22"/>
        </w:rPr>
        <w:t>operando</w:t>
      </w:r>
      <w:r w:rsidR="00EE7351" w:rsidRPr="00EE7351">
        <w:rPr>
          <w:rFonts w:ascii="Arial" w:hAnsi="Arial" w:cs="Arial"/>
          <w:szCs w:val="22"/>
        </w:rPr>
        <w:t>/contour</w:t>
      </w:r>
      <w:r>
        <w:rPr>
          <w:rFonts w:ascii="Arial" w:hAnsi="Arial" w:cs="Arial"/>
          <w:szCs w:val="22"/>
        </w:rPr>
        <w:t xml:space="preserve"> mode assembles sequential structural scans with a simultaneous electrochemical </w:t>
      </w:r>
      <w:r w:rsidR="006E625C">
        <w:rPr>
          <w:rFonts w:ascii="Arial" w:hAnsi="Arial" w:cs="Arial"/>
          <w:szCs w:val="22"/>
        </w:rPr>
        <w:t>panel</w:t>
      </w:r>
      <w:r>
        <w:rPr>
          <w:rFonts w:ascii="Arial" w:hAnsi="Arial" w:cs="Arial"/>
          <w:szCs w:val="22"/>
        </w:rPr>
        <w:t>, a visualization type that previously required per-experiment scripting.</w:t>
      </w:r>
    </w:p>
    <w:p w14:paraId="724C1E07" w14:textId="77777777" w:rsidR="000C09B8" w:rsidRPr="00883C55" w:rsidRDefault="000C09B8" w:rsidP="001E3522">
      <w:pPr>
        <w:spacing w:after="0" w:line="240" w:lineRule="auto"/>
        <w:rPr>
          <w:rFonts w:ascii="Arial" w:hAnsi="Arial" w:cs="Arial"/>
          <w:szCs w:val="22"/>
        </w:rPr>
      </w:pPr>
    </w:p>
    <w:p w14:paraId="345B988B" w14:textId="76D8B809" w:rsidR="0003483D" w:rsidRPr="008E1AF1" w:rsidRDefault="00657B03" w:rsidP="001E3522">
      <w:pPr>
        <w:pStyle w:val="Heading1"/>
        <w:numPr>
          <w:ilvl w:val="0"/>
          <w:numId w:val="1"/>
        </w:numPr>
        <w:spacing w:before="0" w:line="240" w:lineRule="auto"/>
        <w:ind w:hanging="359"/>
        <w:rPr>
          <w:rFonts w:ascii="Arial" w:eastAsia="Calibri" w:hAnsi="Arial" w:cs="Arial"/>
          <w:iCs/>
          <w:sz w:val="22"/>
          <w:szCs w:val="22"/>
        </w:rPr>
      </w:pPr>
      <w:bookmarkStart w:id="12" w:name="h.4mwx3spkx9aa" w:colFirst="0" w:colLast="0"/>
      <w:bookmarkEnd w:id="12"/>
      <w:commentRangeStart w:id="13"/>
      <w:r>
        <w:rPr>
          <w:rFonts w:ascii="Arial" w:eastAsia="Calibri" w:hAnsi="Arial" w:cs="Arial"/>
          <w:iCs/>
          <w:sz w:val="22"/>
          <w:szCs w:val="22"/>
        </w:rPr>
        <w:lastRenderedPageBreak/>
        <w:t>Software description</w:t>
      </w:r>
      <w:commentRangeEnd w:id="13"/>
      <w:r>
        <w:rPr>
          <w:rStyle w:val="CommentReference"/>
          <w:rFonts w:ascii="Calibri" w:eastAsia="Calibri" w:hAnsi="Calibri" w:cs="Calibri"/>
          <w:b w:val="0"/>
        </w:rPr>
        <w:commentReference w:id="13"/>
      </w:r>
      <w:r>
        <w:rPr>
          <w:rFonts w:ascii="Arial" w:eastAsia="Calibri" w:hAnsi="Arial" w:cs="Arial"/>
          <w:iCs/>
          <w:sz w:val="22"/>
          <w:szCs w:val="22"/>
        </w:rPr>
        <w:br/>
      </w:r>
    </w:p>
    <w:p w14:paraId="58F797D1" w14:textId="77777777" w:rsidR="00FC6B88" w:rsidRPr="00FC6B88" w:rsidRDefault="00657B03" w:rsidP="001E3522">
      <w:pPr>
        <w:pStyle w:val="Heading1"/>
        <w:numPr>
          <w:ilvl w:val="1"/>
          <w:numId w:val="1"/>
        </w:numPr>
        <w:spacing w:before="0" w:line="240" w:lineRule="auto"/>
        <w:ind w:hanging="431"/>
        <w:contextualSpacing/>
        <w:rPr>
          <w:rFonts w:ascii="Arial" w:hAnsi="Arial" w:cs="Arial"/>
          <w:sz w:val="22"/>
          <w:szCs w:val="22"/>
        </w:rPr>
      </w:pPr>
      <w:commentRangeStart w:id="14"/>
      <w:r>
        <w:rPr>
          <w:rFonts w:ascii="Arial" w:hAnsi="Arial" w:cs="Arial"/>
          <w:iCs/>
          <w:sz w:val="22"/>
          <w:szCs w:val="22"/>
        </w:rPr>
        <w:t xml:space="preserve">Software </w:t>
      </w:r>
      <w:r>
        <w:rPr>
          <w:rFonts w:ascii="Arial" w:eastAsia="Calibri" w:hAnsi="Arial" w:cs="Arial"/>
          <w:bCs/>
          <w:iCs/>
          <w:sz w:val="22"/>
          <w:szCs w:val="22"/>
        </w:rPr>
        <w:t>a</w:t>
      </w:r>
      <w:r>
        <w:rPr>
          <w:rFonts w:ascii="Arial" w:hAnsi="Arial" w:cs="Arial"/>
          <w:iCs/>
          <w:sz w:val="22"/>
          <w:szCs w:val="22"/>
        </w:rPr>
        <w:t>rchitecture</w:t>
      </w:r>
      <w:r>
        <w:rPr>
          <w:rFonts w:ascii="Arial" w:eastAsia="Calibri" w:hAnsi="Arial" w:cs="Arial"/>
          <w:b w:val="0"/>
          <w:i/>
          <w:sz w:val="22"/>
          <w:szCs w:val="22"/>
        </w:rPr>
        <w:t xml:space="preserve">: </w:t>
      </w:r>
      <w:commentRangeEnd w:id="14"/>
      <w:r>
        <w:rPr>
          <w:rStyle w:val="CommentReference"/>
          <w:rFonts w:ascii="Calibri" w:eastAsia="Calibri" w:hAnsi="Calibri" w:cs="Calibri"/>
          <w:b w:val="0"/>
        </w:rPr>
        <w:commentReference w:id="14"/>
      </w:r>
    </w:p>
    <w:p w14:paraId="66DAB9D8" w14:textId="38077F19" w:rsidR="00465E59" w:rsidRDefault="00465E59" w:rsidP="006E625C">
      <w:pPr>
        <w:spacing w:after="160"/>
        <w:jc w:val="both"/>
        <w:rPr>
          <w:rFonts w:ascii="Arial" w:hAnsi="Arial" w:cs="Arial"/>
        </w:rPr>
      </w:pPr>
      <w:r>
        <w:rPr>
          <w:rFonts w:ascii="Arial" w:hAnsi="Arial" w:cs="Arial"/>
        </w:rPr>
        <w:t>As illustrated in Figure 1, batplot is structured as a modular Python package. A command-line interface accepts raw data files, processing flags, and optional style configuration files, and routes execution to one of four mode handlers: an XY mode for one-dimensional diffraction, scattering, and spectroscopy data</w:t>
      </w:r>
      <w:r w:rsidR="00FD6D68">
        <w:rPr>
          <w:rFonts w:ascii="Arial" w:hAnsi="Arial" w:cs="Arial"/>
        </w:rPr>
        <w:t xml:space="preserve"> and many more</w:t>
      </w:r>
      <w:r>
        <w:rPr>
          <w:rFonts w:ascii="Arial" w:hAnsi="Arial" w:cs="Arial"/>
        </w:rPr>
        <w:t xml:space="preserve">; a set of electrochemistry modes covering </w:t>
      </w:r>
      <w:r w:rsidR="00577594">
        <w:rPr>
          <w:rFonts w:ascii="Arial" w:hAnsi="Arial" w:cs="Arial"/>
        </w:rPr>
        <w:t>GC</w:t>
      </w:r>
      <w:r>
        <w:rPr>
          <w:rFonts w:ascii="Arial" w:hAnsi="Arial" w:cs="Arial"/>
        </w:rPr>
        <w:t xml:space="preserve">, </w:t>
      </w:r>
      <w:r w:rsidR="00577594">
        <w:rPr>
          <w:rFonts w:ascii="Arial" w:hAnsi="Arial" w:cs="Arial"/>
        </w:rPr>
        <w:t>CV</w:t>
      </w:r>
      <w:r>
        <w:rPr>
          <w:rFonts w:ascii="Arial" w:hAnsi="Arial" w:cs="Arial"/>
        </w:rPr>
        <w:t xml:space="preserve">, </w:t>
      </w:r>
      <w:proofErr w:type="spellStart"/>
      <w:r w:rsidR="00577594">
        <w:rPr>
          <w:rFonts w:ascii="Arial" w:hAnsi="Arial" w:cs="Arial"/>
        </w:rPr>
        <w:t>dQ</w:t>
      </w:r>
      <w:proofErr w:type="spellEnd"/>
      <w:r w:rsidR="00577594">
        <w:rPr>
          <w:rFonts w:ascii="Arial" w:hAnsi="Arial" w:cs="Arial"/>
        </w:rPr>
        <w:t>/</w:t>
      </w:r>
      <w:proofErr w:type="spellStart"/>
      <w:r w:rsidR="00577594">
        <w:rPr>
          <w:rFonts w:ascii="Arial" w:hAnsi="Arial" w:cs="Arial"/>
        </w:rPr>
        <w:t>dV</w:t>
      </w:r>
      <w:proofErr w:type="spellEnd"/>
      <w:r>
        <w:rPr>
          <w:rFonts w:ascii="Arial" w:hAnsi="Arial" w:cs="Arial"/>
        </w:rPr>
        <w:t xml:space="preserve">, and </w:t>
      </w:r>
      <w:proofErr w:type="spellStart"/>
      <w:r w:rsidR="00577594">
        <w:rPr>
          <w:rFonts w:ascii="Arial" w:hAnsi="Arial" w:cs="Arial"/>
        </w:rPr>
        <w:t>cpc</w:t>
      </w:r>
      <w:proofErr w:type="spellEnd"/>
      <w:r>
        <w:rPr>
          <w:rFonts w:ascii="Arial" w:hAnsi="Arial" w:cs="Arial"/>
        </w:rPr>
        <w:t xml:space="preserve">; and an </w:t>
      </w:r>
      <w:r w:rsidRPr="00577594">
        <w:rPr>
          <w:rFonts w:ascii="Arial" w:hAnsi="Arial" w:cs="Arial"/>
          <w:i/>
          <w:iCs/>
        </w:rPr>
        <w:t>operando</w:t>
      </w:r>
      <w:r w:rsidR="00577594" w:rsidRPr="00577594">
        <w:rPr>
          <w:rFonts w:ascii="Arial" w:hAnsi="Arial" w:cs="Arial"/>
        </w:rPr>
        <w:t>/contour</w:t>
      </w:r>
      <w:r w:rsidRPr="00577594">
        <w:rPr>
          <w:rFonts w:ascii="Arial" w:hAnsi="Arial" w:cs="Arial"/>
        </w:rPr>
        <w:t xml:space="preserve"> </w:t>
      </w:r>
      <w:r>
        <w:rPr>
          <w:rFonts w:ascii="Arial" w:hAnsi="Arial" w:cs="Arial"/>
        </w:rPr>
        <w:t xml:space="preserve">mode for assembling sequential structural scans into two-dimensional contour maps correlated with </w:t>
      </w:r>
      <w:r w:rsidR="00581351">
        <w:rPr>
          <w:rFonts w:ascii="Arial" w:hAnsi="Arial" w:cs="Arial"/>
        </w:rPr>
        <w:t>an optional side panel</w:t>
      </w:r>
      <w:r>
        <w:rPr>
          <w:rFonts w:ascii="Arial" w:hAnsi="Arial" w:cs="Arial"/>
        </w:rPr>
        <w:t xml:space="preserve">. Each mode handler invokes format-specific data readers and constructs a matplotlib figure according to the detected or user-specified axis conventions. </w:t>
      </w:r>
      <w:r w:rsidR="00E9327F">
        <w:rPr>
          <w:rFonts w:ascii="Arial" w:hAnsi="Arial" w:cs="Arial"/>
        </w:rPr>
        <w:t>Customized</w:t>
      </w:r>
      <w:r>
        <w:rPr>
          <w:rFonts w:ascii="Arial" w:hAnsi="Arial" w:cs="Arial"/>
        </w:rPr>
        <w:t xml:space="preserve"> interactive </w:t>
      </w:r>
      <w:r w:rsidR="00E9327F">
        <w:rPr>
          <w:rFonts w:ascii="Arial" w:hAnsi="Arial" w:cs="Arial"/>
        </w:rPr>
        <w:t>editing systems for various types of data</w:t>
      </w:r>
      <w:r>
        <w:rPr>
          <w:rFonts w:ascii="Arial" w:hAnsi="Arial" w:cs="Arial"/>
        </w:rPr>
        <w:t xml:space="preserve">, activated by appending the --i flag to any command, operates concurrently with the open figure window and exposes a text-driven menu for modifying visual properties in real time without rerunning the command. A style management subsystem serializes the current figure configuration to portable .bps and .bpsg files. A batch subsystem applies these configuration files uniformly across all matching files in a directory, generating consistently formatted outputs in a single command. A session subsystem serializes the complete figure state, including data, axis parameters, and visual configuration, to a .pkl file for restoration in a subsequent work session. </w:t>
      </w:r>
    </w:p>
    <w:p w14:paraId="73CBAC0B" w14:textId="5179CE33" w:rsidR="00C00BBC" w:rsidRPr="00465E59" w:rsidRDefault="0036271A" w:rsidP="00C53BD4">
      <w:pPr>
        <w:spacing w:after="160"/>
        <w:jc w:val="center"/>
        <w:rPr>
          <w:rFonts w:ascii="Arial" w:hAnsi="Arial" w:cs="Arial"/>
        </w:rPr>
      </w:pPr>
      <w:r w:rsidRPr="004040A1">
        <w:rPr>
          <w:rFonts w:ascii="Arial" w:hAnsi="Arial" w:cs="Arial"/>
          <w:noProof/>
        </w:rPr>
        <w:drawing>
          <wp:inline distT="0" distB="0" distL="0" distR="0" wp14:anchorId="1E560EF1" wp14:editId="76976304">
            <wp:extent cx="5943600" cy="3740150"/>
            <wp:effectExtent l="0" t="0" r="0" b="6350"/>
            <wp:docPr id="1439288798" name="Picture 1" descr="A diagram of a computer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88798" name="Picture 1" descr="A diagram of a computer program  AI-generated content may be incorrect."/>
                    <pic:cNvPicPr/>
                  </pic:nvPicPr>
                  <pic:blipFill>
                    <a:blip r:embed="rId11"/>
                    <a:stretch>
                      <a:fillRect/>
                    </a:stretch>
                  </pic:blipFill>
                  <pic:spPr>
                    <a:xfrm>
                      <a:off x="0" y="0"/>
                      <a:ext cx="5943600" cy="3740150"/>
                    </a:xfrm>
                    <a:prstGeom prst="rect">
                      <a:avLst/>
                    </a:prstGeom>
                  </pic:spPr>
                </pic:pic>
              </a:graphicData>
            </a:graphic>
          </wp:inline>
        </w:drawing>
      </w:r>
      <w:r w:rsidR="00C53BD4">
        <w:rPr>
          <w:rFonts w:ascii="Arial" w:hAnsi="Arial" w:cs="Arial"/>
        </w:rPr>
        <w:t xml:space="preserve">Figure 1: </w:t>
      </w:r>
      <w:proofErr w:type="spellStart"/>
      <w:r w:rsidR="00C53BD4" w:rsidRPr="00C53BD4">
        <w:rPr>
          <w:rFonts w:ascii="Arial" w:hAnsi="Arial" w:cs="Arial"/>
          <w:i/>
          <w:iCs/>
        </w:rPr>
        <w:t>batplot</w:t>
      </w:r>
      <w:proofErr w:type="spellEnd"/>
      <w:r w:rsidR="00C53BD4" w:rsidRPr="00C53BD4">
        <w:rPr>
          <w:rFonts w:ascii="Arial" w:hAnsi="Arial" w:cs="Arial"/>
          <w:i/>
          <w:iCs/>
        </w:rPr>
        <w:t xml:space="preserve"> </w:t>
      </w:r>
      <w:r w:rsidR="00C53BD4">
        <w:rPr>
          <w:rFonts w:ascii="Arial" w:hAnsi="Arial" w:cs="Arial"/>
        </w:rPr>
        <w:t>code structure</w:t>
      </w:r>
    </w:p>
    <w:p w14:paraId="17F6324E" w14:textId="0CF8D7CB" w:rsidR="0003483D" w:rsidRPr="00097DAF" w:rsidRDefault="00465E59" w:rsidP="006E625C">
      <w:pPr>
        <w:spacing w:after="160"/>
        <w:jc w:val="both"/>
        <w:rPr>
          <w:rFonts w:ascii="Arial" w:hAnsi="Arial" w:cs="Arial"/>
        </w:rPr>
      </w:pPr>
      <w:r>
        <w:rPr>
          <w:rFonts w:ascii="Arial" w:hAnsi="Arial" w:cs="Arial"/>
        </w:rPr>
        <w:t xml:space="preserve">The software is implemented as a pure-Python package with a deliberately minimal dependency </w:t>
      </w:r>
      <w:r w:rsidR="00805467">
        <w:rPr>
          <w:rFonts w:ascii="Arial" w:hAnsi="Arial" w:cs="Arial"/>
        </w:rPr>
        <w:t>requirement</w:t>
      </w:r>
      <w:r>
        <w:rPr>
          <w:rFonts w:ascii="Arial" w:hAnsi="Arial" w:cs="Arial"/>
        </w:rPr>
        <w:t xml:space="preserve">. This design choice ensures batplot functions in any standard scientific Python environment. The full packaged user manual can be read directly in the terminal by running </w:t>
      </w:r>
      <w:proofErr w:type="spellStart"/>
      <w:r>
        <w:rPr>
          <w:rFonts w:ascii="Arial" w:eastAsia="Courier New" w:hAnsi="Arial" w:cs="Arial"/>
          <w:sz w:val="18"/>
          <w:szCs w:val="18"/>
        </w:rPr>
        <w:t>batplot</w:t>
      </w:r>
      <w:proofErr w:type="spellEnd"/>
      <w:r w:rsidR="007972FF">
        <w:rPr>
          <w:rFonts w:ascii="Arial" w:eastAsia="Courier New" w:hAnsi="Arial" w:cs="Arial"/>
          <w:sz w:val="18"/>
          <w:szCs w:val="18"/>
        </w:rPr>
        <w:t xml:space="preserve"> </w:t>
      </w:r>
      <w:r w:rsidR="007972FF">
        <w:rPr>
          <w:rFonts w:ascii="Arial" w:eastAsia="Courier New" w:hAnsi="Arial" w:cs="Arial"/>
          <w:sz w:val="18"/>
          <w:szCs w:val="18"/>
        </w:rPr>
        <w:lastRenderedPageBreak/>
        <w:t>-m</w:t>
      </w:r>
      <w:r>
        <w:rPr>
          <w:rFonts w:ascii="Arial" w:hAnsi="Arial" w:cs="Arial"/>
        </w:rPr>
        <w:t>. The package is distributed via PyPI and supports Python 3.9 to 3.13 on Windows, macOS, and Linux.</w:t>
      </w:r>
    </w:p>
    <w:p w14:paraId="1816E0D2" w14:textId="7413D7CF" w:rsidR="00FC6B88" w:rsidRPr="00FC6B88" w:rsidRDefault="00657B03" w:rsidP="006E625C">
      <w:pPr>
        <w:pStyle w:val="Heading1"/>
        <w:numPr>
          <w:ilvl w:val="1"/>
          <w:numId w:val="1"/>
        </w:numPr>
        <w:spacing w:before="0" w:line="240" w:lineRule="auto"/>
        <w:ind w:hanging="431"/>
        <w:contextualSpacing/>
        <w:jc w:val="both"/>
        <w:rPr>
          <w:rFonts w:ascii="Arial" w:hAnsi="Arial" w:cs="Arial"/>
          <w:sz w:val="22"/>
          <w:szCs w:val="22"/>
        </w:rPr>
      </w:pPr>
      <w:commentRangeStart w:id="15"/>
      <w:r>
        <w:rPr>
          <w:rFonts w:ascii="Arial" w:hAnsi="Arial" w:cs="Arial"/>
          <w:iCs/>
          <w:sz w:val="22"/>
          <w:szCs w:val="22"/>
        </w:rPr>
        <w:t>Software functionalities</w:t>
      </w:r>
      <w:r>
        <w:rPr>
          <w:rFonts w:ascii="Arial" w:eastAsia="Calibri" w:hAnsi="Arial" w:cs="Arial"/>
          <w:b w:val="0"/>
          <w:i/>
          <w:sz w:val="22"/>
          <w:szCs w:val="22"/>
        </w:rPr>
        <w:t xml:space="preserve">: </w:t>
      </w:r>
      <w:commentRangeEnd w:id="15"/>
      <w:r>
        <w:rPr>
          <w:rStyle w:val="CommentReference"/>
          <w:rFonts w:ascii="Calibri" w:eastAsia="Calibri" w:hAnsi="Calibri" w:cs="Calibri"/>
          <w:b w:val="0"/>
        </w:rPr>
        <w:commentReference w:id="15"/>
      </w:r>
    </w:p>
    <w:p w14:paraId="65B6A234" w14:textId="77777777" w:rsidR="00095039" w:rsidRDefault="00D158CD" w:rsidP="006E625C">
      <w:pPr>
        <w:spacing w:after="160"/>
        <w:jc w:val="both"/>
        <w:rPr>
          <w:rFonts w:ascii="Arial" w:hAnsi="Arial" w:cs="Arial"/>
        </w:rPr>
      </w:pPr>
      <w:r w:rsidRPr="00C53BD4">
        <w:rPr>
          <w:rFonts w:ascii="Arial" w:hAnsi="Arial" w:cs="Arial"/>
        </w:rPr>
        <w:t xml:space="preserve">Figure 2 summarizes the primary functional categories of batplot, each corresponding to a distinct instrument class encountered in battery materials research. </w:t>
      </w:r>
      <w:r w:rsidR="005F6FF5">
        <w:rPr>
          <w:rFonts w:ascii="Arial" w:hAnsi="Arial" w:cs="Arial"/>
        </w:rPr>
        <w:t xml:space="preserve">The general syntax for </w:t>
      </w:r>
      <w:proofErr w:type="spellStart"/>
      <w:r w:rsidR="005F6FF5" w:rsidRPr="00C24D87">
        <w:rPr>
          <w:rFonts w:ascii="Arial" w:hAnsi="Arial" w:cs="Arial"/>
          <w:i/>
          <w:iCs/>
        </w:rPr>
        <w:t>batplot</w:t>
      </w:r>
      <w:proofErr w:type="spellEnd"/>
      <w:r w:rsidR="005F6FF5">
        <w:rPr>
          <w:rFonts w:ascii="Arial" w:hAnsi="Arial" w:cs="Arial"/>
        </w:rPr>
        <w:t xml:space="preserve"> is</w:t>
      </w:r>
      <w:r w:rsidR="00095039">
        <w:rPr>
          <w:rFonts w:ascii="Arial" w:hAnsi="Arial" w:cs="Arial"/>
        </w:rPr>
        <w:t>:</w:t>
      </w:r>
      <w:r w:rsidR="005F6FF5">
        <w:rPr>
          <w:rFonts w:ascii="Arial" w:hAnsi="Arial" w:cs="Arial"/>
        </w:rPr>
        <w:t xml:space="preserve"> </w:t>
      </w:r>
    </w:p>
    <w:p w14:paraId="7109DA75" w14:textId="32090CD1" w:rsidR="0043482D" w:rsidRPr="00E0025D" w:rsidRDefault="00095039" w:rsidP="00E0025D">
      <w:pPr>
        <w:spacing w:after="160"/>
        <w:jc w:val="center"/>
        <w:rPr>
          <w:rFonts w:ascii="Consolas" w:hAnsi="Consolas" w:cs="Consolas"/>
        </w:rPr>
      </w:pPr>
      <w:proofErr w:type="spellStart"/>
      <w:r w:rsidRPr="00E0025D">
        <w:rPr>
          <w:rFonts w:ascii="Consolas" w:hAnsi="Consolas" w:cs="Consolas"/>
        </w:rPr>
        <w:t>batplot</w:t>
      </w:r>
      <w:proofErr w:type="spellEnd"/>
      <w:r w:rsidRPr="00E0025D">
        <w:rPr>
          <w:rFonts w:ascii="Consolas" w:hAnsi="Consolas" w:cs="Consolas"/>
        </w:rPr>
        <w:t xml:space="preserve"> path/files --flag1 --flag2 --flag3</w:t>
      </w:r>
    </w:p>
    <w:p w14:paraId="45B11D23" w14:textId="5EF289B8" w:rsidR="00095039" w:rsidRPr="00C53BD4" w:rsidRDefault="00095039" w:rsidP="006E625C">
      <w:pPr>
        <w:spacing w:after="160"/>
        <w:jc w:val="both"/>
        <w:rPr>
          <w:rFonts w:ascii="Arial" w:hAnsi="Arial" w:cs="Arial"/>
        </w:rPr>
      </w:pPr>
      <w:r>
        <w:rPr>
          <w:rFonts w:ascii="Arial" w:hAnsi="Arial" w:cs="Arial"/>
        </w:rPr>
        <w:t xml:space="preserve">where </w:t>
      </w:r>
      <w:r w:rsidR="00A83CEC">
        <w:rPr>
          <w:rFonts w:ascii="Arial" w:hAnsi="Arial" w:cs="Arial"/>
        </w:rPr>
        <w:t xml:space="preserve">path indicates where </w:t>
      </w:r>
      <w:proofErr w:type="spellStart"/>
      <w:r w:rsidR="00A83CEC" w:rsidRPr="00C24D87">
        <w:rPr>
          <w:rFonts w:ascii="Arial" w:hAnsi="Arial" w:cs="Arial"/>
          <w:i/>
          <w:iCs/>
        </w:rPr>
        <w:t>batplot</w:t>
      </w:r>
      <w:proofErr w:type="spellEnd"/>
      <w:r w:rsidR="00A83CEC" w:rsidRPr="00C24D87">
        <w:rPr>
          <w:rFonts w:ascii="Arial" w:hAnsi="Arial" w:cs="Arial"/>
          <w:i/>
          <w:iCs/>
        </w:rPr>
        <w:t xml:space="preserve"> </w:t>
      </w:r>
      <w:r w:rsidR="00A83CEC">
        <w:rPr>
          <w:rFonts w:ascii="Arial" w:hAnsi="Arial" w:cs="Arial"/>
        </w:rPr>
        <w:t>should be effective on, and flags are the commands that used to indicate what to do to the path/data files.</w:t>
      </w:r>
      <w:r w:rsidR="00E0025D">
        <w:rPr>
          <w:rFonts w:ascii="Arial" w:hAnsi="Arial" w:cs="Arial"/>
        </w:rPr>
        <w:t xml:space="preserve"> </w:t>
      </w:r>
      <w:r w:rsidR="00DE332C">
        <w:rPr>
          <w:rFonts w:ascii="Arial" w:hAnsi="Arial" w:cs="Arial"/>
        </w:rPr>
        <w:t xml:space="preserve">The most important functionality in </w:t>
      </w:r>
      <w:proofErr w:type="spellStart"/>
      <w:r w:rsidR="00DE332C" w:rsidRPr="002734C5">
        <w:rPr>
          <w:rFonts w:ascii="Arial" w:hAnsi="Arial" w:cs="Arial"/>
          <w:i/>
          <w:iCs/>
        </w:rPr>
        <w:t>batplot</w:t>
      </w:r>
      <w:proofErr w:type="spellEnd"/>
      <w:r w:rsidR="00DE332C">
        <w:rPr>
          <w:rFonts w:ascii="Arial" w:hAnsi="Arial" w:cs="Arial"/>
        </w:rPr>
        <w:t xml:space="preserve"> is the customized interactive menu by using </w:t>
      </w:r>
      <w:r w:rsidR="00DF2461" w:rsidRPr="00DF2461">
        <w:rPr>
          <w:rFonts w:ascii="Consolas" w:hAnsi="Consolas" w:cs="Consolas"/>
        </w:rPr>
        <w:t>--</w:t>
      </w:r>
      <w:proofErr w:type="spellStart"/>
      <w:r w:rsidR="00DF2461" w:rsidRPr="00DF2461">
        <w:rPr>
          <w:rFonts w:ascii="Consolas" w:hAnsi="Consolas" w:cs="Consolas"/>
        </w:rPr>
        <w:t>i</w:t>
      </w:r>
      <w:proofErr w:type="spellEnd"/>
      <w:r w:rsidR="00DE332C" w:rsidRPr="00DF2461">
        <w:rPr>
          <w:rFonts w:ascii="Consolas" w:hAnsi="Consolas" w:cs="Consolas"/>
        </w:rPr>
        <w:t>/</w:t>
      </w:r>
      <w:r w:rsidR="00DF2461" w:rsidRPr="00DF2461">
        <w:rPr>
          <w:rFonts w:ascii="Consolas" w:hAnsi="Consolas" w:cs="Consolas"/>
        </w:rPr>
        <w:t>--</w:t>
      </w:r>
      <w:r w:rsidR="00DE332C" w:rsidRPr="00DF2461">
        <w:rPr>
          <w:rFonts w:ascii="Consolas" w:hAnsi="Consolas" w:cs="Consolas"/>
        </w:rPr>
        <w:t>interactive</w:t>
      </w:r>
      <w:r w:rsidR="00DE332C">
        <w:rPr>
          <w:rFonts w:ascii="Arial" w:hAnsi="Arial" w:cs="Arial"/>
        </w:rPr>
        <w:t xml:space="preserve"> flag. </w:t>
      </w:r>
      <w:r w:rsidR="00404B58">
        <w:rPr>
          <w:rFonts w:ascii="Arial" w:hAnsi="Arial" w:cs="Arial"/>
        </w:rPr>
        <w:t xml:space="preserve">Customized </w:t>
      </w:r>
      <w:r w:rsidR="00DE332C">
        <w:rPr>
          <w:rFonts w:ascii="Arial" w:hAnsi="Arial" w:cs="Arial"/>
        </w:rPr>
        <w:t xml:space="preserve">interactive </w:t>
      </w:r>
      <w:r w:rsidR="002734C5">
        <w:rPr>
          <w:rFonts w:ascii="Arial" w:hAnsi="Arial" w:cs="Arial"/>
        </w:rPr>
        <w:t>menu</w:t>
      </w:r>
      <w:r w:rsidR="00404B58">
        <w:rPr>
          <w:rFonts w:ascii="Arial" w:hAnsi="Arial" w:cs="Arial"/>
        </w:rPr>
        <w:t>s according to different data types</w:t>
      </w:r>
      <w:r w:rsidR="00C10AB3">
        <w:rPr>
          <w:rFonts w:ascii="Arial" w:hAnsi="Arial" w:cs="Arial"/>
        </w:rPr>
        <w:t xml:space="preserve"> </w:t>
      </w:r>
      <w:r w:rsidR="00FF5865">
        <w:rPr>
          <w:rFonts w:ascii="Arial" w:hAnsi="Arial" w:cs="Arial"/>
        </w:rPr>
        <w:t>will appear in terminal</w:t>
      </w:r>
      <w:r w:rsidR="00DF2461">
        <w:rPr>
          <w:rFonts w:ascii="Arial" w:hAnsi="Arial" w:cs="Arial"/>
        </w:rPr>
        <w:t xml:space="preserve"> that are designed</w:t>
      </w:r>
      <w:r w:rsidR="00BC369B">
        <w:rPr>
          <w:rFonts w:ascii="Arial" w:hAnsi="Arial" w:cs="Arial"/>
        </w:rPr>
        <w:t xml:space="preserve"> </w:t>
      </w:r>
      <w:r w:rsidR="00DE332C">
        <w:rPr>
          <w:rFonts w:ascii="Arial" w:hAnsi="Arial" w:cs="Arial"/>
        </w:rPr>
        <w:t xml:space="preserve">according to most common </w:t>
      </w:r>
      <w:r w:rsidR="00BC369B">
        <w:rPr>
          <w:rFonts w:ascii="Arial" w:hAnsi="Arial" w:cs="Arial"/>
        </w:rPr>
        <w:t xml:space="preserve">need for </w:t>
      </w:r>
      <w:r w:rsidR="00E47B04">
        <w:rPr>
          <w:rFonts w:ascii="Arial" w:hAnsi="Arial" w:cs="Arial"/>
        </w:rPr>
        <w:t>plotting battery material characterization and electrochemistry data.</w:t>
      </w:r>
    </w:p>
    <w:p w14:paraId="3D75D0C8" w14:textId="74485B76" w:rsidR="0036271A" w:rsidRDefault="0036271A" w:rsidP="006E625C">
      <w:pPr>
        <w:spacing w:after="160"/>
        <w:jc w:val="both"/>
        <w:rPr>
          <w:rFonts w:ascii="Arial" w:hAnsi="Arial" w:cs="Arial"/>
        </w:rPr>
      </w:pPr>
      <w:r>
        <w:rPr>
          <w:rFonts w:ascii="Arial" w:hAnsi="Arial" w:cs="Arial"/>
          <w:noProof/>
        </w:rPr>
        <w:drawing>
          <wp:inline distT="0" distB="0" distL="0" distR="0" wp14:anchorId="16E9B648" wp14:editId="32676AD9">
            <wp:extent cx="5943600" cy="3343275"/>
            <wp:effectExtent l="0" t="0" r="0" b="0"/>
            <wp:docPr id="16175838" name="Picture 1" descr="A diagram of a computer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838" name="Picture 1" descr="A diagram of a computer program  AI-generated content may be incorrect."/>
                    <pic:cNvPicPr/>
                  </pic:nvPicPr>
                  <pic:blipFill>
                    <a:blip r:embed="rId12"/>
                    <a:stretch>
                      <a:fillRect/>
                    </a:stretch>
                  </pic:blipFill>
                  <pic:spPr>
                    <a:xfrm>
                      <a:off x="0" y="0"/>
                      <a:ext cx="5943600" cy="3343275"/>
                    </a:xfrm>
                    <a:prstGeom prst="rect">
                      <a:avLst/>
                    </a:prstGeom>
                  </pic:spPr>
                </pic:pic>
              </a:graphicData>
            </a:graphic>
          </wp:inline>
        </w:drawing>
      </w:r>
    </w:p>
    <w:p w14:paraId="2B9A276B" w14:textId="58BC96B6" w:rsidR="000239C7" w:rsidRDefault="000239C7" w:rsidP="000239C7">
      <w:pPr>
        <w:spacing w:after="160"/>
        <w:jc w:val="center"/>
        <w:rPr>
          <w:rFonts w:ascii="Arial" w:hAnsi="Arial" w:cs="Arial"/>
        </w:rPr>
      </w:pPr>
      <w:r>
        <w:rPr>
          <w:rFonts w:ascii="Arial" w:hAnsi="Arial" w:cs="Arial"/>
        </w:rPr>
        <w:t xml:space="preserve">Figure 2: </w:t>
      </w:r>
      <w:proofErr w:type="spellStart"/>
      <w:r w:rsidRPr="000239C7">
        <w:rPr>
          <w:rFonts w:ascii="Arial" w:hAnsi="Arial" w:cs="Arial"/>
          <w:i/>
          <w:iCs/>
        </w:rPr>
        <w:t>batplot</w:t>
      </w:r>
      <w:proofErr w:type="spellEnd"/>
      <w:r>
        <w:rPr>
          <w:rFonts w:ascii="Arial" w:hAnsi="Arial" w:cs="Arial"/>
        </w:rPr>
        <w:t xml:space="preserve"> workflow</w:t>
      </w:r>
    </w:p>
    <w:p w14:paraId="46E6364C" w14:textId="7580D545" w:rsidR="00E3351A" w:rsidRPr="00694743" w:rsidRDefault="000239C7" w:rsidP="006E625C">
      <w:pPr>
        <w:spacing w:after="160"/>
        <w:jc w:val="both"/>
        <w:rPr>
          <w:rFonts w:ascii="Arial" w:hAnsi="Arial" w:cs="Arial"/>
          <w:szCs w:val="22"/>
        </w:rPr>
      </w:pPr>
      <w:r w:rsidRPr="00694743">
        <w:rPr>
          <w:rFonts w:ascii="Arial" w:hAnsi="Arial" w:cs="Arial"/>
          <w:b/>
          <w:bCs/>
          <w:szCs w:val="22"/>
        </w:rPr>
        <w:t>XY</w:t>
      </w:r>
      <w:r w:rsidR="002C6767" w:rsidRPr="00694743">
        <w:rPr>
          <w:rFonts w:ascii="Arial" w:hAnsi="Arial" w:cs="Arial"/>
          <w:b/>
          <w:bCs/>
          <w:szCs w:val="22"/>
        </w:rPr>
        <w:t xml:space="preserve">/1D </w:t>
      </w:r>
      <w:r w:rsidRPr="00694743">
        <w:rPr>
          <w:rFonts w:ascii="Arial" w:hAnsi="Arial" w:cs="Arial"/>
          <w:b/>
          <w:bCs/>
          <w:szCs w:val="22"/>
        </w:rPr>
        <w:t>mode</w:t>
      </w:r>
      <w:r w:rsidRPr="00694743">
        <w:rPr>
          <w:rFonts w:ascii="Arial" w:hAnsi="Arial" w:cs="Arial"/>
          <w:szCs w:val="22"/>
        </w:rPr>
        <w:t xml:space="preserve"> accepts </w:t>
      </w:r>
      <w:r w:rsidR="002C6767" w:rsidRPr="00694743">
        <w:rPr>
          <w:rFonts w:ascii="Arial" w:hAnsi="Arial" w:cs="Arial"/>
          <w:szCs w:val="22"/>
        </w:rPr>
        <w:t xml:space="preserve">all text format </w:t>
      </w:r>
      <w:r w:rsidR="00F90B11" w:rsidRPr="00694743">
        <w:rPr>
          <w:rFonts w:ascii="Arial" w:hAnsi="Arial" w:cs="Arial"/>
          <w:szCs w:val="22"/>
        </w:rPr>
        <w:t>files</w:t>
      </w:r>
      <w:r w:rsidRPr="00694743">
        <w:rPr>
          <w:rFonts w:ascii="Arial" w:hAnsi="Arial" w:cs="Arial"/>
          <w:szCs w:val="22"/>
        </w:rPr>
        <w:t>.</w:t>
      </w:r>
      <w:r w:rsidR="00E53505">
        <w:rPr>
          <w:rFonts w:ascii="Arial" w:hAnsi="Arial" w:cs="Arial"/>
          <w:szCs w:val="22"/>
        </w:rPr>
        <w:t xml:space="preserve"> By default, </w:t>
      </w:r>
      <w:proofErr w:type="spellStart"/>
      <w:r w:rsidR="00E53505" w:rsidRPr="00D05A3F">
        <w:rPr>
          <w:rFonts w:ascii="Arial" w:hAnsi="Arial" w:cs="Arial"/>
          <w:i/>
          <w:iCs/>
          <w:szCs w:val="22"/>
        </w:rPr>
        <w:t>batplot</w:t>
      </w:r>
      <w:proofErr w:type="spellEnd"/>
      <w:r w:rsidR="00E53505">
        <w:rPr>
          <w:rFonts w:ascii="Arial" w:hAnsi="Arial" w:cs="Arial"/>
          <w:szCs w:val="22"/>
        </w:rPr>
        <w:t xml:space="preserve"> </w:t>
      </w:r>
      <w:r w:rsidR="00372C05">
        <w:rPr>
          <w:rFonts w:ascii="Arial" w:hAnsi="Arial" w:cs="Arial"/>
          <w:szCs w:val="22"/>
        </w:rPr>
        <w:t xml:space="preserve">automatically skips the header lines and </w:t>
      </w:r>
      <w:r w:rsidR="00E53505">
        <w:rPr>
          <w:rFonts w:ascii="Arial" w:hAnsi="Arial" w:cs="Arial"/>
          <w:szCs w:val="22"/>
        </w:rPr>
        <w:t>uses the first two columns to plot as x and y</w:t>
      </w:r>
      <w:r w:rsidR="00D05A3F">
        <w:rPr>
          <w:rFonts w:ascii="Arial" w:hAnsi="Arial" w:cs="Arial"/>
          <w:szCs w:val="22"/>
        </w:rPr>
        <w:t>, alternatively,</w:t>
      </w:r>
      <w:r w:rsidR="006463E7">
        <w:rPr>
          <w:rFonts w:ascii="Arial" w:hAnsi="Arial" w:cs="Arial"/>
          <w:szCs w:val="22"/>
        </w:rPr>
        <w:t xml:space="preserve"> </w:t>
      </w:r>
      <w:r w:rsidR="00D05A3F">
        <w:rPr>
          <w:rFonts w:ascii="Arial" w:hAnsi="Arial" w:cs="Arial"/>
          <w:szCs w:val="22"/>
        </w:rPr>
        <w:t>u</w:t>
      </w:r>
      <w:r w:rsidR="006463E7">
        <w:rPr>
          <w:rFonts w:ascii="Arial" w:hAnsi="Arial" w:cs="Arial"/>
          <w:szCs w:val="22"/>
        </w:rPr>
        <w:t xml:space="preserve">sers can use </w:t>
      </w:r>
      <w:r w:rsidR="00D05A3F" w:rsidRPr="00D05A3F">
        <w:rPr>
          <w:rFonts w:ascii="Consolas" w:hAnsi="Consolas" w:cs="Consolas"/>
          <w:szCs w:val="22"/>
        </w:rPr>
        <w:t>--</w:t>
      </w:r>
      <w:proofErr w:type="spellStart"/>
      <w:r w:rsidR="006463E7" w:rsidRPr="00D05A3F">
        <w:rPr>
          <w:rFonts w:ascii="Consolas" w:hAnsi="Consolas" w:cs="Consolas"/>
          <w:szCs w:val="22"/>
        </w:rPr>
        <w:t>readcol</w:t>
      </w:r>
      <w:proofErr w:type="spellEnd"/>
      <w:r w:rsidR="00D05A3F" w:rsidRPr="00D05A3F">
        <w:rPr>
          <w:rFonts w:ascii="Consolas" w:hAnsi="Consolas" w:cs="Consolas"/>
          <w:szCs w:val="22"/>
        </w:rPr>
        <w:t xml:space="preserve"> m n</w:t>
      </w:r>
      <w:r w:rsidR="006463E7">
        <w:rPr>
          <w:rFonts w:ascii="Arial" w:hAnsi="Arial" w:cs="Arial"/>
          <w:szCs w:val="22"/>
        </w:rPr>
        <w:t xml:space="preserve"> flag to assign </w:t>
      </w:r>
      <w:r w:rsidR="00D05A3F">
        <w:rPr>
          <w:rFonts w:ascii="Arial" w:hAnsi="Arial" w:cs="Arial"/>
          <w:szCs w:val="22"/>
        </w:rPr>
        <w:t>different columns</w:t>
      </w:r>
      <w:r w:rsidRPr="00694743">
        <w:rPr>
          <w:rFonts w:ascii="Arial" w:hAnsi="Arial" w:cs="Arial"/>
          <w:szCs w:val="22"/>
        </w:rPr>
        <w:t xml:space="preserve"> </w:t>
      </w:r>
      <w:r w:rsidR="00D05A3F">
        <w:rPr>
          <w:rFonts w:ascii="Arial" w:hAnsi="Arial" w:cs="Arial"/>
          <w:szCs w:val="22"/>
        </w:rPr>
        <w:t xml:space="preserve">to plot. </w:t>
      </w:r>
      <w:r w:rsidR="00E3351A" w:rsidRPr="00694743">
        <w:rPr>
          <w:rFonts w:ascii="Arial" w:hAnsi="Arial" w:cs="Arial"/>
          <w:szCs w:val="22"/>
        </w:rPr>
        <w:t>Wavelength handling</w:t>
      </w:r>
      <w:r w:rsidR="00FC4B63" w:rsidRPr="00694743">
        <w:rPr>
          <w:rFonts w:ascii="Arial" w:hAnsi="Arial" w:cs="Arial"/>
          <w:szCs w:val="22"/>
        </w:rPr>
        <w:t xml:space="preserve"> for XRD data</w:t>
      </w:r>
      <w:r w:rsidR="00E3351A" w:rsidRPr="00694743">
        <w:rPr>
          <w:rFonts w:ascii="Arial" w:hAnsi="Arial" w:cs="Arial"/>
          <w:szCs w:val="22"/>
        </w:rPr>
        <w:t xml:space="preserve"> is a particular strength</w:t>
      </w:r>
      <w:r w:rsidR="00FC4B63" w:rsidRPr="00694743">
        <w:rPr>
          <w:rFonts w:ascii="Arial" w:hAnsi="Arial" w:cs="Arial"/>
          <w:szCs w:val="22"/>
        </w:rPr>
        <w:t xml:space="preserve"> in this mode</w:t>
      </w:r>
      <w:r w:rsidR="00E3351A" w:rsidRPr="00694743">
        <w:rPr>
          <w:rFonts w:ascii="Arial" w:hAnsi="Arial" w:cs="Arial"/>
          <w:szCs w:val="22"/>
        </w:rPr>
        <w:t xml:space="preserve">. The global </w:t>
      </w:r>
      <w:r w:rsidR="00E3351A" w:rsidRPr="00694743">
        <w:rPr>
          <w:rFonts w:ascii="Arial" w:eastAsia="Courier New" w:hAnsi="Arial" w:cs="Arial"/>
          <w:szCs w:val="22"/>
        </w:rPr>
        <w:t>--wl λ</w:t>
      </w:r>
      <w:r w:rsidR="00E3351A" w:rsidRPr="00694743">
        <w:rPr>
          <w:rFonts w:ascii="Arial" w:hAnsi="Arial" w:cs="Arial"/>
          <w:szCs w:val="22"/>
        </w:rPr>
        <w:t xml:space="preserve"> flag converts all 2θ data to Q-space at once, while per-file colon syntax (e.g. </w:t>
      </w:r>
      <w:r w:rsidR="00E3351A" w:rsidRPr="00694743">
        <w:rPr>
          <w:rFonts w:ascii="Arial" w:eastAsia="Courier New" w:hAnsi="Arial" w:cs="Arial"/>
          <w:szCs w:val="22"/>
        </w:rPr>
        <w:t>file.xye:0.25995</w:t>
      </w:r>
      <w:r w:rsidR="00E3351A" w:rsidRPr="00694743">
        <w:rPr>
          <w:rFonts w:ascii="Arial" w:hAnsi="Arial" w:cs="Arial"/>
          <w:szCs w:val="22"/>
        </w:rPr>
        <w:t>) assigns individual wavelengths when files come from different instruments. A dual-wavelength syntax (</w:t>
      </w:r>
      <w:proofErr w:type="gramStart"/>
      <w:r w:rsidR="00E3351A" w:rsidRPr="00694743">
        <w:rPr>
          <w:rFonts w:ascii="Arial" w:eastAsia="Courier New" w:hAnsi="Arial" w:cs="Arial"/>
          <w:szCs w:val="22"/>
        </w:rPr>
        <w:t>file.xye:λ1:λ</w:t>
      </w:r>
      <w:proofErr w:type="gramEnd"/>
      <w:r w:rsidR="00E3351A" w:rsidRPr="00694743">
        <w:rPr>
          <w:rFonts w:ascii="Arial" w:eastAsia="Courier New" w:hAnsi="Arial" w:cs="Arial"/>
          <w:szCs w:val="22"/>
        </w:rPr>
        <w:t>2</w:t>
      </w:r>
      <w:r w:rsidR="00E3351A" w:rsidRPr="00694743">
        <w:rPr>
          <w:rFonts w:ascii="Arial" w:hAnsi="Arial" w:cs="Arial"/>
          <w:szCs w:val="22"/>
        </w:rPr>
        <w:t xml:space="preserve">) reprojects data from one 2θ frame to another, allowing direct overlay of synchrotron and laboratory XRD patterns on the same axis without any pre-processing. </w:t>
      </w:r>
      <w:r w:rsidR="008E069A">
        <w:rPr>
          <w:rFonts w:ascii="Arial" w:hAnsi="Arial" w:cs="Arial"/>
          <w:szCs w:val="22"/>
        </w:rPr>
        <w:t xml:space="preserve">In addition, </w:t>
      </w:r>
      <w:r w:rsidR="00E938B6">
        <w:rPr>
          <w:rFonts w:ascii="Arial" w:hAnsi="Arial" w:cs="Arial"/>
          <w:szCs w:val="22"/>
        </w:rPr>
        <w:t>c</w:t>
      </w:r>
      <w:r w:rsidR="00E3351A" w:rsidRPr="00694743">
        <w:rPr>
          <w:rFonts w:ascii="Arial" w:hAnsi="Arial" w:cs="Arial"/>
          <w:szCs w:val="22"/>
        </w:rPr>
        <w:t>rystallographic information files (.</w:t>
      </w:r>
      <w:proofErr w:type="spellStart"/>
      <w:r w:rsidR="00E3351A" w:rsidRPr="00694743">
        <w:rPr>
          <w:rFonts w:ascii="Arial" w:hAnsi="Arial" w:cs="Arial"/>
          <w:szCs w:val="22"/>
        </w:rPr>
        <w:t>cif</w:t>
      </w:r>
      <w:proofErr w:type="spellEnd"/>
      <w:r w:rsidR="00E3351A" w:rsidRPr="00694743">
        <w:rPr>
          <w:rFonts w:ascii="Arial" w:hAnsi="Arial" w:cs="Arial"/>
          <w:szCs w:val="22"/>
        </w:rPr>
        <w:t>) can be appended to any command to overlay Bragg reflection tick marks with phase labels, and the same CIF files work in both 1D and operando modes with the same wavelength logic.</w:t>
      </w:r>
    </w:p>
    <w:p w14:paraId="08BDD1C9" w14:textId="68860CCC" w:rsidR="00E3351A" w:rsidRPr="00694743" w:rsidRDefault="00E3351A" w:rsidP="006E625C">
      <w:pPr>
        <w:spacing w:after="160"/>
        <w:jc w:val="both"/>
        <w:rPr>
          <w:rFonts w:ascii="Arial" w:hAnsi="Arial" w:cs="Arial"/>
          <w:szCs w:val="22"/>
        </w:rPr>
      </w:pPr>
      <w:r w:rsidRPr="00694743">
        <w:rPr>
          <w:rFonts w:ascii="Arial" w:hAnsi="Arial" w:cs="Arial"/>
          <w:szCs w:val="22"/>
        </w:rPr>
        <w:lastRenderedPageBreak/>
        <w:t>A built-in data export function (</w:t>
      </w:r>
      <w:r w:rsidRPr="00694743">
        <w:rPr>
          <w:rFonts w:ascii="Arial" w:eastAsia="Courier New" w:hAnsi="Arial" w:cs="Arial"/>
          <w:szCs w:val="22"/>
        </w:rPr>
        <w:t>--convert λ1 λ2</w:t>
      </w:r>
      <w:r w:rsidRPr="00694743">
        <w:rPr>
          <w:rFonts w:ascii="Arial" w:hAnsi="Arial" w:cs="Arial"/>
          <w:szCs w:val="22"/>
        </w:rPr>
        <w:t xml:space="preserve"> or </w:t>
      </w:r>
      <w:r w:rsidRPr="00694743">
        <w:rPr>
          <w:rFonts w:ascii="Arial" w:eastAsia="Courier New" w:hAnsi="Arial" w:cs="Arial"/>
          <w:szCs w:val="22"/>
        </w:rPr>
        <w:t>--convert λ q</w:t>
      </w:r>
      <w:r w:rsidRPr="00694743">
        <w:rPr>
          <w:rFonts w:ascii="Arial" w:hAnsi="Arial" w:cs="Arial"/>
          <w:szCs w:val="22"/>
        </w:rPr>
        <w:t xml:space="preserve">) writes wavelength-converted or Q-space data files to a </w:t>
      </w:r>
      <w:r w:rsidRPr="00694743">
        <w:rPr>
          <w:rFonts w:ascii="Arial" w:eastAsia="Courier New" w:hAnsi="Arial" w:cs="Arial"/>
          <w:szCs w:val="22"/>
        </w:rPr>
        <w:t>converted</w:t>
      </w:r>
      <w:r w:rsidRPr="00694743">
        <w:rPr>
          <w:rFonts w:ascii="Arial" w:hAnsi="Arial" w:cs="Arial"/>
          <w:szCs w:val="22"/>
        </w:rPr>
        <w:t xml:space="preserve"> subfolder for use with downstream analysis tools.</w:t>
      </w:r>
    </w:p>
    <w:p w14:paraId="7525CD21" w14:textId="6688008F" w:rsidR="00E3351A" w:rsidRPr="00694743" w:rsidRDefault="00E3351A" w:rsidP="006E625C">
      <w:pPr>
        <w:spacing w:after="160"/>
        <w:jc w:val="both"/>
        <w:rPr>
          <w:rFonts w:ascii="Arial" w:hAnsi="Arial" w:cs="Arial"/>
          <w:szCs w:val="22"/>
        </w:rPr>
      </w:pPr>
      <w:r w:rsidRPr="00694743">
        <w:rPr>
          <w:rFonts w:ascii="Arial" w:hAnsi="Arial" w:cs="Arial"/>
          <w:b/>
          <w:bCs/>
          <w:szCs w:val="22"/>
        </w:rPr>
        <w:t>Electrochemistry mode</w:t>
      </w:r>
      <w:r w:rsidRPr="00694743">
        <w:rPr>
          <w:rFonts w:ascii="Arial" w:hAnsi="Arial" w:cs="Arial"/>
          <w:szCs w:val="22"/>
        </w:rPr>
        <w:t xml:space="preserve"> supports four analysis types: </w:t>
      </w:r>
      <w:r w:rsidR="007764BF">
        <w:rPr>
          <w:rFonts w:ascii="Arial" w:hAnsi="Arial" w:cs="Arial"/>
          <w:szCs w:val="22"/>
        </w:rPr>
        <w:t>GC</w:t>
      </w:r>
      <w:r w:rsidRPr="00694743">
        <w:rPr>
          <w:rFonts w:ascii="Arial" w:hAnsi="Arial" w:cs="Arial"/>
          <w:szCs w:val="22"/>
        </w:rPr>
        <w:t xml:space="preserve"> (</w:t>
      </w:r>
      <w:r w:rsidRPr="00F87244">
        <w:rPr>
          <w:rFonts w:ascii="Consolas" w:eastAsia="Courier New" w:hAnsi="Consolas" w:cs="Consolas"/>
          <w:szCs w:val="22"/>
        </w:rPr>
        <w:t>--gc</w:t>
      </w:r>
      <w:r w:rsidRPr="00694743">
        <w:rPr>
          <w:rFonts w:ascii="Arial" w:hAnsi="Arial" w:cs="Arial"/>
          <w:szCs w:val="22"/>
        </w:rPr>
        <w:t xml:space="preserve">), </w:t>
      </w:r>
      <w:r w:rsidR="007764BF">
        <w:rPr>
          <w:rFonts w:ascii="Arial" w:hAnsi="Arial" w:cs="Arial"/>
          <w:szCs w:val="22"/>
        </w:rPr>
        <w:t>CV</w:t>
      </w:r>
      <w:r w:rsidRPr="00694743">
        <w:rPr>
          <w:rFonts w:ascii="Arial" w:hAnsi="Arial" w:cs="Arial"/>
          <w:szCs w:val="22"/>
        </w:rPr>
        <w:t xml:space="preserve"> (</w:t>
      </w:r>
      <w:r w:rsidRPr="00F87244">
        <w:rPr>
          <w:rFonts w:ascii="Consolas" w:eastAsia="Courier New" w:hAnsi="Consolas" w:cs="Consolas"/>
          <w:szCs w:val="22"/>
        </w:rPr>
        <w:t>--cv</w:t>
      </w:r>
      <w:r w:rsidRPr="00694743">
        <w:rPr>
          <w:rFonts w:ascii="Arial" w:hAnsi="Arial" w:cs="Arial"/>
          <w:szCs w:val="22"/>
        </w:rPr>
        <w:t>), differential capacity analysis (</w:t>
      </w:r>
      <w:r w:rsidRPr="00F87244">
        <w:rPr>
          <w:rFonts w:ascii="Consolas" w:eastAsia="Courier New" w:hAnsi="Consolas" w:cs="Consolas"/>
          <w:szCs w:val="22"/>
        </w:rPr>
        <w:t>--</w:t>
      </w:r>
      <w:proofErr w:type="spellStart"/>
      <w:r w:rsidRPr="00F87244">
        <w:rPr>
          <w:rFonts w:ascii="Consolas" w:eastAsia="Courier New" w:hAnsi="Consolas" w:cs="Consolas"/>
          <w:szCs w:val="22"/>
        </w:rPr>
        <w:t>d</w:t>
      </w:r>
      <w:r w:rsidR="00F87244">
        <w:rPr>
          <w:rFonts w:ascii="Consolas" w:eastAsia="Courier New" w:hAnsi="Consolas" w:cs="Consolas"/>
          <w:szCs w:val="22"/>
        </w:rPr>
        <w:t>q</w:t>
      </w:r>
      <w:r w:rsidRPr="00F87244">
        <w:rPr>
          <w:rFonts w:ascii="Consolas" w:eastAsia="Courier New" w:hAnsi="Consolas" w:cs="Consolas"/>
          <w:szCs w:val="22"/>
        </w:rPr>
        <w:t>d</w:t>
      </w:r>
      <w:r w:rsidR="00F87244">
        <w:rPr>
          <w:rFonts w:ascii="Consolas" w:eastAsia="Courier New" w:hAnsi="Consolas" w:cs="Consolas"/>
          <w:szCs w:val="22"/>
        </w:rPr>
        <w:t>v</w:t>
      </w:r>
      <w:proofErr w:type="spellEnd"/>
      <w:r w:rsidRPr="00694743">
        <w:rPr>
          <w:rFonts w:ascii="Arial" w:hAnsi="Arial" w:cs="Arial"/>
          <w:szCs w:val="22"/>
        </w:rPr>
        <w:t xml:space="preserve">), and </w:t>
      </w:r>
      <w:r w:rsidR="007764BF">
        <w:rPr>
          <w:rFonts w:ascii="Arial" w:hAnsi="Arial" w:cs="Arial"/>
          <w:szCs w:val="22"/>
        </w:rPr>
        <w:t>CPC</w:t>
      </w:r>
      <w:r w:rsidRPr="00694743">
        <w:rPr>
          <w:rFonts w:ascii="Arial" w:hAnsi="Arial" w:cs="Arial"/>
          <w:szCs w:val="22"/>
        </w:rPr>
        <w:t xml:space="preserve"> (</w:t>
      </w:r>
      <w:r w:rsidRPr="00F87244">
        <w:rPr>
          <w:rFonts w:ascii="Consolas" w:eastAsia="Courier New" w:hAnsi="Consolas" w:cs="Consolas"/>
          <w:szCs w:val="22"/>
        </w:rPr>
        <w:t>--</w:t>
      </w:r>
      <w:proofErr w:type="spellStart"/>
      <w:r w:rsidRPr="00F87244">
        <w:rPr>
          <w:rFonts w:ascii="Consolas" w:eastAsia="Courier New" w:hAnsi="Consolas" w:cs="Consolas"/>
          <w:szCs w:val="22"/>
        </w:rPr>
        <w:t>cpc</w:t>
      </w:r>
      <w:proofErr w:type="spellEnd"/>
      <w:r w:rsidRPr="00694743">
        <w:rPr>
          <w:rFonts w:ascii="Arial" w:hAnsi="Arial" w:cs="Arial"/>
          <w:szCs w:val="22"/>
        </w:rPr>
        <w:t>). In all modes, Biologic</w:t>
      </w:r>
      <w:r w:rsidR="00462C7D">
        <w:rPr>
          <w:rFonts w:ascii="Arial" w:hAnsi="Arial" w:cs="Arial"/>
          <w:szCs w:val="22"/>
        </w:rPr>
        <w:t xml:space="preserve"> (.</w:t>
      </w:r>
      <w:proofErr w:type="spellStart"/>
      <w:r w:rsidR="00462C7D">
        <w:rPr>
          <w:rFonts w:ascii="Arial" w:hAnsi="Arial" w:cs="Arial"/>
          <w:szCs w:val="22"/>
        </w:rPr>
        <w:t>mpt</w:t>
      </w:r>
      <w:proofErr w:type="spellEnd"/>
      <w:r w:rsidR="00462C7D">
        <w:rPr>
          <w:rFonts w:ascii="Arial" w:hAnsi="Arial" w:cs="Arial"/>
          <w:szCs w:val="22"/>
        </w:rPr>
        <w:t>)</w:t>
      </w:r>
      <w:r w:rsidRPr="00694743">
        <w:rPr>
          <w:rFonts w:ascii="Arial" w:hAnsi="Arial" w:cs="Arial"/>
          <w:szCs w:val="22"/>
        </w:rPr>
        <w:t xml:space="preserve"> </w:t>
      </w:r>
      <w:r w:rsidR="00462C7D">
        <w:rPr>
          <w:rFonts w:ascii="Arial" w:hAnsi="Arial" w:cs="Arial"/>
          <w:szCs w:val="22"/>
        </w:rPr>
        <w:t xml:space="preserve">and </w:t>
      </w:r>
      <w:proofErr w:type="spellStart"/>
      <w:r w:rsidRPr="00694743">
        <w:rPr>
          <w:rFonts w:ascii="Arial" w:hAnsi="Arial" w:cs="Arial"/>
          <w:szCs w:val="22"/>
        </w:rPr>
        <w:t>Neware</w:t>
      </w:r>
      <w:proofErr w:type="spellEnd"/>
      <w:r w:rsidR="00462C7D">
        <w:rPr>
          <w:rFonts w:ascii="Arial" w:hAnsi="Arial" w:cs="Arial"/>
          <w:szCs w:val="22"/>
        </w:rPr>
        <w:t xml:space="preserve"> (.csv/.xlsx)</w:t>
      </w:r>
      <w:r w:rsidRPr="00694743">
        <w:rPr>
          <w:rFonts w:ascii="Arial" w:hAnsi="Arial" w:cs="Arial"/>
          <w:szCs w:val="22"/>
        </w:rPr>
        <w:t xml:space="preserve"> files are </w:t>
      </w:r>
      <w:r w:rsidR="00E94399">
        <w:rPr>
          <w:rFonts w:ascii="Arial" w:hAnsi="Arial" w:cs="Arial"/>
          <w:szCs w:val="22"/>
        </w:rPr>
        <w:t xml:space="preserve">directly </w:t>
      </w:r>
      <w:r w:rsidRPr="00694743">
        <w:rPr>
          <w:rFonts w:ascii="Arial" w:hAnsi="Arial" w:cs="Arial"/>
          <w:szCs w:val="22"/>
        </w:rPr>
        <w:t>read. Multi</w:t>
      </w:r>
      <w:r w:rsidR="00E94399">
        <w:rPr>
          <w:rFonts w:ascii="Arial" w:hAnsi="Arial" w:cs="Arial"/>
          <w:szCs w:val="22"/>
        </w:rPr>
        <w:t>-</w:t>
      </w:r>
      <w:r w:rsidRPr="00694743">
        <w:rPr>
          <w:rFonts w:ascii="Arial" w:hAnsi="Arial" w:cs="Arial"/>
          <w:szCs w:val="22"/>
        </w:rPr>
        <w:t xml:space="preserve">files are </w:t>
      </w:r>
      <w:r w:rsidR="00E94399">
        <w:rPr>
          <w:rFonts w:ascii="Arial" w:hAnsi="Arial" w:cs="Arial"/>
          <w:szCs w:val="22"/>
        </w:rPr>
        <w:t>supported in all</w:t>
      </w:r>
      <w:r w:rsidRPr="00694743">
        <w:rPr>
          <w:rFonts w:ascii="Arial" w:hAnsi="Arial" w:cs="Arial"/>
          <w:szCs w:val="22"/>
        </w:rPr>
        <w:t xml:space="preserve"> </w:t>
      </w:r>
      <w:r w:rsidR="000A78C6">
        <w:rPr>
          <w:rFonts w:ascii="Arial" w:hAnsi="Arial" w:cs="Arial"/>
          <w:szCs w:val="22"/>
        </w:rPr>
        <w:t>types of visualization</w:t>
      </w:r>
      <w:r w:rsidR="00F87244">
        <w:rPr>
          <w:rFonts w:ascii="Arial" w:hAnsi="Arial" w:cs="Arial"/>
          <w:szCs w:val="22"/>
        </w:rPr>
        <w:t>.</w:t>
      </w:r>
    </w:p>
    <w:p w14:paraId="463B6545" w14:textId="3C995507" w:rsidR="00E3351A" w:rsidRPr="00694743" w:rsidRDefault="00E3351A" w:rsidP="006E625C">
      <w:pPr>
        <w:spacing w:after="160"/>
        <w:jc w:val="both"/>
        <w:rPr>
          <w:rFonts w:ascii="Arial" w:hAnsi="Arial" w:cs="Arial"/>
          <w:szCs w:val="22"/>
        </w:rPr>
      </w:pPr>
      <w:r w:rsidRPr="00694743">
        <w:rPr>
          <w:rFonts w:ascii="Arial" w:hAnsi="Arial" w:cs="Arial"/>
          <w:b/>
          <w:bCs/>
          <w:szCs w:val="22"/>
        </w:rPr>
        <w:t>Operando mode</w:t>
      </w:r>
      <w:r w:rsidRPr="00694743">
        <w:rPr>
          <w:rFonts w:ascii="Arial" w:hAnsi="Arial" w:cs="Arial"/>
          <w:szCs w:val="22"/>
        </w:rPr>
        <w:t xml:space="preserve"> (</w:t>
      </w:r>
      <w:r w:rsidRPr="000A78C6">
        <w:rPr>
          <w:rFonts w:ascii="Consolas" w:eastAsia="Courier New" w:hAnsi="Consolas" w:cs="Consolas"/>
          <w:szCs w:val="22"/>
        </w:rPr>
        <w:t>--operando</w:t>
      </w:r>
      <w:r w:rsidRPr="00694743">
        <w:rPr>
          <w:rFonts w:ascii="Arial" w:hAnsi="Arial" w:cs="Arial"/>
          <w:szCs w:val="22"/>
        </w:rPr>
        <w:t xml:space="preserve"> or </w:t>
      </w:r>
      <w:r w:rsidRPr="000A78C6">
        <w:rPr>
          <w:rFonts w:ascii="Consolas" w:eastAsia="Courier New" w:hAnsi="Consolas" w:cs="Consolas"/>
          <w:szCs w:val="22"/>
        </w:rPr>
        <w:t>--contour</w:t>
      </w:r>
      <w:r w:rsidRPr="00694743">
        <w:rPr>
          <w:rFonts w:ascii="Arial" w:hAnsi="Arial" w:cs="Arial"/>
          <w:szCs w:val="22"/>
        </w:rPr>
        <w:t xml:space="preserve">) is the most distinctive feature of </w:t>
      </w:r>
      <w:r w:rsidRPr="002E07C9">
        <w:rPr>
          <w:rFonts w:ascii="Arial" w:hAnsi="Arial" w:cs="Arial"/>
          <w:i/>
          <w:iCs/>
          <w:szCs w:val="22"/>
        </w:rPr>
        <w:t>batplot</w:t>
      </w:r>
      <w:r w:rsidRPr="00694743">
        <w:rPr>
          <w:rFonts w:ascii="Arial" w:hAnsi="Arial" w:cs="Arial"/>
          <w:szCs w:val="22"/>
        </w:rPr>
        <w:t>. When pointed at a folder containing sequential XRD or XAS patterns</w:t>
      </w:r>
      <w:r w:rsidR="002E07C9">
        <w:rPr>
          <w:rFonts w:ascii="Arial" w:hAnsi="Arial" w:cs="Arial"/>
          <w:szCs w:val="22"/>
        </w:rPr>
        <w:t xml:space="preserve"> (and </w:t>
      </w:r>
      <w:r w:rsidR="003B2223">
        <w:rPr>
          <w:rFonts w:ascii="Arial" w:hAnsi="Arial" w:cs="Arial"/>
          <w:szCs w:val="22"/>
        </w:rPr>
        <w:t>all other 1D type of data files</w:t>
      </w:r>
      <w:r w:rsidR="002E07C9">
        <w:rPr>
          <w:rFonts w:ascii="Arial" w:hAnsi="Arial" w:cs="Arial"/>
          <w:szCs w:val="22"/>
        </w:rPr>
        <w:t>)</w:t>
      </w:r>
      <w:r w:rsidRPr="00694743">
        <w:rPr>
          <w:rFonts w:ascii="Arial" w:hAnsi="Arial" w:cs="Arial"/>
          <w:szCs w:val="22"/>
        </w:rPr>
        <w:t>, it automatically assembles the patterns into a 2D contour map and, when the .</w:t>
      </w:r>
      <w:proofErr w:type="spellStart"/>
      <w:r w:rsidRPr="00694743">
        <w:rPr>
          <w:rFonts w:ascii="Arial" w:hAnsi="Arial" w:cs="Arial"/>
          <w:szCs w:val="22"/>
        </w:rPr>
        <w:t>mpt</w:t>
      </w:r>
      <w:proofErr w:type="spellEnd"/>
      <w:r w:rsidRPr="00694743">
        <w:rPr>
          <w:rFonts w:ascii="Arial" w:hAnsi="Arial" w:cs="Arial"/>
          <w:szCs w:val="22"/>
        </w:rPr>
        <w:t xml:space="preserve"> file is detected</w:t>
      </w:r>
      <w:r w:rsidR="00870C29">
        <w:rPr>
          <w:rFonts w:ascii="Arial" w:hAnsi="Arial" w:cs="Arial"/>
          <w:szCs w:val="22"/>
        </w:rPr>
        <w:t xml:space="preserve"> under the same path</w:t>
      </w:r>
      <w:r w:rsidRPr="00694743">
        <w:rPr>
          <w:rFonts w:ascii="Arial" w:hAnsi="Arial" w:cs="Arial"/>
          <w:szCs w:val="22"/>
        </w:rPr>
        <w:t xml:space="preserve">, </w:t>
      </w:r>
      <w:r w:rsidR="00870C29">
        <w:rPr>
          <w:rFonts w:ascii="Arial" w:hAnsi="Arial" w:cs="Arial"/>
          <w:szCs w:val="22"/>
        </w:rPr>
        <w:t>generates</w:t>
      </w:r>
      <w:r w:rsidRPr="00694743">
        <w:rPr>
          <w:rFonts w:ascii="Arial" w:hAnsi="Arial" w:cs="Arial"/>
          <w:szCs w:val="22"/>
        </w:rPr>
        <w:t xml:space="preserve"> the </w:t>
      </w:r>
      <w:r w:rsidR="00C15B74">
        <w:rPr>
          <w:rFonts w:ascii="Arial" w:hAnsi="Arial" w:cs="Arial"/>
          <w:szCs w:val="22"/>
        </w:rPr>
        <w:t>GC curve</w:t>
      </w:r>
      <w:r w:rsidRPr="00694743">
        <w:rPr>
          <w:rFonts w:ascii="Arial" w:hAnsi="Arial" w:cs="Arial"/>
          <w:szCs w:val="22"/>
        </w:rPr>
        <w:t xml:space="preserve"> as a synchronized side panel. This dual-panel figure, correlating evolution with electrochemical state, is the primary visualization type in </w:t>
      </w:r>
      <w:r w:rsidRPr="000803DC">
        <w:rPr>
          <w:rFonts w:ascii="Arial" w:hAnsi="Arial" w:cs="Arial"/>
          <w:i/>
          <w:iCs/>
          <w:szCs w:val="22"/>
        </w:rPr>
        <w:t>operando</w:t>
      </w:r>
      <w:r w:rsidRPr="00694743">
        <w:rPr>
          <w:rFonts w:ascii="Arial" w:hAnsi="Arial" w:cs="Arial"/>
          <w:szCs w:val="22"/>
        </w:rPr>
        <w:t xml:space="preserve"> research and previously required dedicated, per-experiment scripting to produce. CIF files can be included in the command to overlay crystallographic phase labels on the contour panel, using the same wavelength conversion logic as in 1D mode.</w:t>
      </w:r>
    </w:p>
    <w:p w14:paraId="0C14284A" w14:textId="6CE3C387" w:rsidR="00E3351A" w:rsidRPr="00694743" w:rsidRDefault="00E3351A" w:rsidP="00DD3750">
      <w:pPr>
        <w:spacing w:after="160"/>
        <w:jc w:val="both"/>
        <w:rPr>
          <w:rFonts w:ascii="Arial" w:hAnsi="Arial" w:cs="Arial"/>
          <w:szCs w:val="22"/>
        </w:rPr>
      </w:pPr>
      <w:r w:rsidRPr="00694743">
        <w:rPr>
          <w:rFonts w:ascii="Arial" w:hAnsi="Arial" w:cs="Arial"/>
          <w:b/>
          <w:bCs/>
          <w:szCs w:val="22"/>
        </w:rPr>
        <w:t>Interactive menu (</w:t>
      </w:r>
      <w:r w:rsidRPr="00560FB9">
        <w:rPr>
          <w:rFonts w:ascii="Consolas" w:eastAsia="Courier New" w:hAnsi="Consolas" w:cs="Consolas"/>
          <w:szCs w:val="22"/>
        </w:rPr>
        <w:t>--i</w:t>
      </w:r>
      <w:r w:rsidRPr="00694743">
        <w:rPr>
          <w:rFonts w:ascii="Arial" w:hAnsi="Arial" w:cs="Arial"/>
          <w:b/>
          <w:bCs/>
          <w:szCs w:val="22"/>
        </w:rPr>
        <w:t>)</w:t>
      </w:r>
      <w:r w:rsidRPr="00694743">
        <w:rPr>
          <w:rFonts w:ascii="Arial" w:hAnsi="Arial" w:cs="Arial"/>
          <w:szCs w:val="22"/>
        </w:rPr>
        <w:t xml:space="preserve"> is where batplot most distinguishes itself from both scriptable libraries and static plotting tools. Activated by adding </w:t>
      </w:r>
      <w:r w:rsidRPr="00694743">
        <w:rPr>
          <w:rFonts w:ascii="Arial" w:eastAsia="Courier New" w:hAnsi="Arial" w:cs="Arial"/>
          <w:szCs w:val="22"/>
        </w:rPr>
        <w:t>--i</w:t>
      </w:r>
      <w:r w:rsidRPr="00694743">
        <w:rPr>
          <w:rFonts w:ascii="Arial" w:hAnsi="Arial" w:cs="Arial"/>
          <w:szCs w:val="22"/>
        </w:rPr>
        <w:t xml:space="preserve"> to any command, it presents a structured menu in the terminal</w:t>
      </w:r>
      <w:r w:rsidR="003623AA">
        <w:rPr>
          <w:rFonts w:ascii="Arial" w:hAnsi="Arial" w:cs="Arial"/>
          <w:szCs w:val="22"/>
        </w:rPr>
        <w:t xml:space="preserve"> with options for styling</w:t>
      </w:r>
      <w:r w:rsidR="00A12709">
        <w:rPr>
          <w:rFonts w:ascii="Arial" w:hAnsi="Arial" w:cs="Arial"/>
          <w:szCs w:val="22"/>
        </w:rPr>
        <w:t>/</w:t>
      </w:r>
      <w:r w:rsidR="003623AA">
        <w:rPr>
          <w:rFonts w:ascii="Arial" w:hAnsi="Arial" w:cs="Arial"/>
          <w:szCs w:val="22"/>
        </w:rPr>
        <w:t>geometry adjustments</w:t>
      </w:r>
      <w:r w:rsidR="00A12709">
        <w:rPr>
          <w:rFonts w:ascii="Arial" w:hAnsi="Arial" w:cs="Arial"/>
          <w:szCs w:val="22"/>
        </w:rPr>
        <w:t xml:space="preserve"> and options for saving and simple data analysis</w:t>
      </w:r>
      <w:r w:rsidRPr="00694743">
        <w:rPr>
          <w:rFonts w:ascii="Arial" w:hAnsi="Arial" w:cs="Arial"/>
          <w:szCs w:val="22"/>
        </w:rPr>
        <w:t xml:space="preserve">. Every change is applied live. </w:t>
      </w:r>
    </w:p>
    <w:p w14:paraId="79D587C2" w14:textId="28F64DD2" w:rsidR="00E3351A" w:rsidRPr="00694743" w:rsidRDefault="00E3351A" w:rsidP="006E625C">
      <w:pPr>
        <w:spacing w:after="160"/>
        <w:jc w:val="both"/>
        <w:rPr>
          <w:rFonts w:ascii="Arial" w:hAnsi="Arial" w:cs="Arial"/>
          <w:szCs w:val="22"/>
        </w:rPr>
      </w:pPr>
      <w:r w:rsidRPr="00694743">
        <w:rPr>
          <w:rFonts w:ascii="Arial" w:hAnsi="Arial" w:cs="Arial"/>
          <w:b/>
          <w:bCs/>
          <w:szCs w:val="22"/>
        </w:rPr>
        <w:t xml:space="preserve">Session </w:t>
      </w:r>
      <w:proofErr w:type="gramStart"/>
      <w:r w:rsidRPr="00694743">
        <w:rPr>
          <w:rFonts w:ascii="Arial" w:hAnsi="Arial" w:cs="Arial"/>
          <w:b/>
          <w:bCs/>
          <w:szCs w:val="22"/>
        </w:rPr>
        <w:t>save</w:t>
      </w:r>
      <w:proofErr w:type="gramEnd"/>
      <w:r w:rsidRPr="00694743">
        <w:rPr>
          <w:rFonts w:ascii="Arial" w:hAnsi="Arial" w:cs="Arial"/>
          <w:b/>
          <w:bCs/>
          <w:szCs w:val="22"/>
        </w:rPr>
        <w:t xml:space="preserve"> and </w:t>
      </w:r>
      <w:proofErr w:type="gramStart"/>
      <w:r w:rsidRPr="00694743">
        <w:rPr>
          <w:rFonts w:ascii="Arial" w:hAnsi="Arial" w:cs="Arial"/>
          <w:b/>
          <w:bCs/>
          <w:szCs w:val="22"/>
        </w:rPr>
        <w:t>reload</w:t>
      </w:r>
      <w:r w:rsidRPr="00694743">
        <w:rPr>
          <w:rFonts w:ascii="Arial" w:hAnsi="Arial" w:cs="Arial"/>
          <w:szCs w:val="22"/>
        </w:rPr>
        <w:t>:</w:t>
      </w:r>
      <w:proofErr w:type="gramEnd"/>
      <w:r w:rsidRPr="00694743">
        <w:rPr>
          <w:rFonts w:ascii="Arial" w:hAnsi="Arial" w:cs="Arial"/>
          <w:szCs w:val="22"/>
        </w:rPr>
        <w:t xml:space="preserve"> pressing </w:t>
      </w:r>
      <w:r w:rsidRPr="00694743">
        <w:rPr>
          <w:rFonts w:ascii="Arial" w:eastAsia="Courier New" w:hAnsi="Arial" w:cs="Arial"/>
          <w:szCs w:val="22"/>
        </w:rPr>
        <w:t>s</w:t>
      </w:r>
      <w:r w:rsidRPr="00694743">
        <w:rPr>
          <w:rFonts w:ascii="Arial" w:hAnsi="Arial" w:cs="Arial"/>
          <w:szCs w:val="22"/>
        </w:rPr>
        <w:t xml:space="preserve"> saves the complete figure state (all data, styling, axis settings, and geometry) to a</w:t>
      </w:r>
      <w:r w:rsidRPr="00694743">
        <w:rPr>
          <w:rFonts w:ascii="Arial" w:eastAsia="Courier New" w:hAnsi="Arial" w:cs="Arial"/>
          <w:szCs w:val="22"/>
        </w:rPr>
        <w:t>.pkl</w:t>
      </w:r>
      <w:r w:rsidRPr="00694743">
        <w:rPr>
          <w:rFonts w:ascii="Arial" w:hAnsi="Arial" w:cs="Arial"/>
          <w:szCs w:val="22"/>
        </w:rPr>
        <w:t xml:space="preserve"> file. Reloading this file </w:t>
      </w:r>
      <w:proofErr w:type="gramStart"/>
      <w:r w:rsidRPr="00694743">
        <w:rPr>
          <w:rFonts w:ascii="Arial" w:hAnsi="Arial" w:cs="Arial"/>
          <w:szCs w:val="22"/>
        </w:rPr>
        <w:t>at a later date</w:t>
      </w:r>
      <w:proofErr w:type="gramEnd"/>
      <w:r w:rsidRPr="00694743">
        <w:rPr>
          <w:rFonts w:ascii="Arial" w:hAnsi="Arial" w:cs="Arial"/>
          <w:szCs w:val="22"/>
        </w:rPr>
        <w:t xml:space="preserve"> (even after restarting the computer) restores the exact interactive session, allowing ongoing refinement of a figure over multiple work sessions without reprocessing any data.</w:t>
      </w:r>
    </w:p>
    <w:p w14:paraId="0FC603D5" w14:textId="2B07B2A8" w:rsidR="00E3351A" w:rsidRDefault="00E3351A" w:rsidP="006E625C">
      <w:pPr>
        <w:spacing w:after="160"/>
        <w:jc w:val="both"/>
        <w:rPr>
          <w:rFonts w:ascii="Arial" w:hAnsi="Arial" w:cs="Arial"/>
          <w:szCs w:val="22"/>
        </w:rPr>
      </w:pPr>
      <w:r w:rsidRPr="00694743">
        <w:rPr>
          <w:rFonts w:ascii="Arial" w:hAnsi="Arial" w:cs="Arial"/>
          <w:b/>
          <w:bCs/>
          <w:szCs w:val="22"/>
        </w:rPr>
        <w:t>Style and geometry persistence</w:t>
      </w:r>
      <w:r w:rsidRPr="00694743">
        <w:rPr>
          <w:rFonts w:ascii="Arial" w:hAnsi="Arial" w:cs="Arial"/>
          <w:szCs w:val="22"/>
        </w:rPr>
        <w:t xml:space="preserve">: pressing </w:t>
      </w:r>
      <w:r w:rsidRPr="00694743">
        <w:rPr>
          <w:rFonts w:ascii="Arial" w:eastAsia="Courier New" w:hAnsi="Arial" w:cs="Arial"/>
          <w:szCs w:val="22"/>
        </w:rPr>
        <w:t>p</w:t>
      </w:r>
      <w:r w:rsidRPr="00694743">
        <w:rPr>
          <w:rFonts w:ascii="Arial" w:hAnsi="Arial" w:cs="Arial"/>
          <w:szCs w:val="22"/>
        </w:rPr>
        <w:t xml:space="preserve"> exports the current visual configuration as </w:t>
      </w:r>
      <w:proofErr w:type="gramStart"/>
      <w:r w:rsidRPr="00694743">
        <w:rPr>
          <w:rFonts w:ascii="Arial" w:hAnsi="Arial" w:cs="Arial"/>
          <w:szCs w:val="22"/>
        </w:rPr>
        <w:t xml:space="preserve">a </w:t>
      </w:r>
      <w:r w:rsidRPr="00694743">
        <w:rPr>
          <w:rFonts w:ascii="Arial" w:eastAsia="Courier New" w:hAnsi="Arial" w:cs="Arial"/>
          <w:szCs w:val="22"/>
        </w:rPr>
        <w:t>.bps</w:t>
      </w:r>
      <w:proofErr w:type="gramEnd"/>
      <w:r w:rsidRPr="00694743">
        <w:rPr>
          <w:rFonts w:ascii="Arial" w:hAnsi="Arial" w:cs="Arial"/>
          <w:szCs w:val="22"/>
        </w:rPr>
        <w:t xml:space="preserve"> (style) </w:t>
      </w:r>
      <w:proofErr w:type="gramStart"/>
      <w:r w:rsidRPr="00694743">
        <w:rPr>
          <w:rFonts w:ascii="Arial" w:hAnsi="Arial" w:cs="Arial"/>
          <w:szCs w:val="22"/>
        </w:rPr>
        <w:t xml:space="preserve">or </w:t>
      </w:r>
      <w:r w:rsidRPr="00694743">
        <w:rPr>
          <w:rFonts w:ascii="Arial" w:eastAsia="Courier New" w:hAnsi="Arial" w:cs="Arial"/>
          <w:szCs w:val="22"/>
        </w:rPr>
        <w:t>.bpsg</w:t>
      </w:r>
      <w:proofErr w:type="gramEnd"/>
      <w:r w:rsidRPr="00694743">
        <w:rPr>
          <w:rFonts w:ascii="Arial" w:hAnsi="Arial" w:cs="Arial"/>
          <w:szCs w:val="22"/>
        </w:rPr>
        <w:t xml:space="preserve"> (style + axis geometry) file, which can be applied to an entire directory with </w:t>
      </w:r>
      <w:r w:rsidRPr="00694743">
        <w:rPr>
          <w:rFonts w:ascii="Arial" w:eastAsia="Courier New" w:hAnsi="Arial" w:cs="Arial"/>
          <w:szCs w:val="22"/>
        </w:rPr>
        <w:t xml:space="preserve">batplot --all </w:t>
      </w:r>
      <w:proofErr w:type="gramStart"/>
      <w:r w:rsidRPr="00694743">
        <w:rPr>
          <w:rFonts w:ascii="Arial" w:eastAsia="Courier New" w:hAnsi="Arial" w:cs="Arial"/>
          <w:szCs w:val="22"/>
        </w:rPr>
        <w:t>style.bpsg</w:t>
      </w:r>
      <w:proofErr w:type="gramEnd"/>
      <w:r w:rsidRPr="00694743">
        <w:rPr>
          <w:rFonts w:ascii="Arial" w:eastAsia="Courier New" w:hAnsi="Arial" w:cs="Arial"/>
          <w:szCs w:val="22"/>
        </w:rPr>
        <w:t xml:space="preserve"> --gc</w:t>
      </w:r>
      <w:r w:rsidRPr="00694743">
        <w:rPr>
          <w:rFonts w:ascii="Arial" w:hAnsi="Arial" w:cs="Arial"/>
          <w:szCs w:val="22"/>
        </w:rPr>
        <w:t>, generating a publication-consistent figure set from a single command.</w:t>
      </w:r>
    </w:p>
    <w:p w14:paraId="13EFFE5A" w14:textId="51DFA32C" w:rsidR="000B1334" w:rsidRPr="00694743" w:rsidRDefault="000B1334" w:rsidP="006E625C">
      <w:pPr>
        <w:spacing w:after="160"/>
        <w:jc w:val="both"/>
        <w:rPr>
          <w:rFonts w:ascii="Arial" w:hAnsi="Arial" w:cs="Arial"/>
          <w:szCs w:val="22"/>
        </w:rPr>
      </w:pPr>
      <w:r w:rsidRPr="00694743">
        <w:rPr>
          <w:rFonts w:ascii="Arial" w:hAnsi="Arial" w:cs="Arial"/>
          <w:szCs w:val="22"/>
        </w:rPr>
        <w:t xml:space="preserve">A practical highlight is the </w:t>
      </w:r>
      <w:proofErr w:type="spellStart"/>
      <w:r w:rsidRPr="00694743">
        <w:rPr>
          <w:rFonts w:ascii="Arial" w:eastAsia="Courier New" w:hAnsi="Arial" w:cs="Arial"/>
          <w:szCs w:val="22"/>
        </w:rPr>
        <w:t>allfiles</w:t>
      </w:r>
      <w:proofErr w:type="spellEnd"/>
      <w:r w:rsidRPr="00694743">
        <w:rPr>
          <w:rFonts w:ascii="Arial" w:hAnsi="Arial" w:cs="Arial"/>
          <w:szCs w:val="22"/>
        </w:rPr>
        <w:t xml:space="preserve"> keyword: typing </w:t>
      </w:r>
      <w:proofErr w:type="spellStart"/>
      <w:r w:rsidRPr="00694743">
        <w:rPr>
          <w:rFonts w:ascii="Arial" w:eastAsia="Courier New" w:hAnsi="Arial" w:cs="Arial"/>
          <w:szCs w:val="22"/>
        </w:rPr>
        <w:t>batplot</w:t>
      </w:r>
      <w:proofErr w:type="spellEnd"/>
      <w:r w:rsidRPr="00694743">
        <w:rPr>
          <w:rFonts w:ascii="Arial" w:eastAsia="Courier New" w:hAnsi="Arial" w:cs="Arial"/>
          <w:szCs w:val="22"/>
        </w:rPr>
        <w:t xml:space="preserve"> </w:t>
      </w:r>
      <w:proofErr w:type="spellStart"/>
      <w:r w:rsidRPr="00694743">
        <w:rPr>
          <w:rFonts w:ascii="Arial" w:eastAsia="Courier New" w:hAnsi="Arial" w:cs="Arial"/>
          <w:szCs w:val="22"/>
        </w:rPr>
        <w:t>allfiles</w:t>
      </w:r>
      <w:proofErr w:type="spellEnd"/>
      <w:r w:rsidRPr="00694743">
        <w:rPr>
          <w:rFonts w:ascii="Arial" w:hAnsi="Arial" w:cs="Arial"/>
          <w:szCs w:val="22"/>
        </w:rPr>
        <w:t xml:space="preserve"> in any directory instantly overlays all supported data files on one figure, sorted in natural order. Specific extensions can be targeted with </w:t>
      </w:r>
      <w:proofErr w:type="spellStart"/>
      <w:r w:rsidRPr="00694743">
        <w:rPr>
          <w:rFonts w:ascii="Arial" w:eastAsia="Courier New" w:hAnsi="Arial" w:cs="Arial"/>
          <w:szCs w:val="22"/>
        </w:rPr>
        <w:t>allxyfiles</w:t>
      </w:r>
      <w:proofErr w:type="spellEnd"/>
      <w:r w:rsidRPr="00694743">
        <w:rPr>
          <w:rFonts w:ascii="Arial" w:hAnsi="Arial" w:cs="Arial"/>
          <w:szCs w:val="22"/>
        </w:rPr>
        <w:t xml:space="preserve">, </w:t>
      </w:r>
      <w:proofErr w:type="spellStart"/>
      <w:r w:rsidRPr="00694743">
        <w:rPr>
          <w:rFonts w:ascii="Arial" w:eastAsia="Courier New" w:hAnsi="Arial" w:cs="Arial"/>
          <w:szCs w:val="22"/>
        </w:rPr>
        <w:t>allnorfiles</w:t>
      </w:r>
      <w:proofErr w:type="spellEnd"/>
      <w:r w:rsidRPr="00694743">
        <w:rPr>
          <w:rFonts w:ascii="Arial" w:hAnsi="Arial" w:cs="Arial"/>
          <w:szCs w:val="22"/>
        </w:rPr>
        <w:t>, and so on.</w:t>
      </w:r>
    </w:p>
    <w:p w14:paraId="1EAD25BD" w14:textId="77777777" w:rsidR="000C09B8" w:rsidRPr="00694743" w:rsidRDefault="000C09B8" w:rsidP="006E625C">
      <w:pPr>
        <w:spacing w:after="0" w:line="240" w:lineRule="auto"/>
        <w:jc w:val="both"/>
        <w:rPr>
          <w:rFonts w:ascii="Arial" w:hAnsi="Arial" w:cs="Arial"/>
          <w:szCs w:val="22"/>
        </w:rPr>
      </w:pPr>
    </w:p>
    <w:p w14:paraId="23371444" w14:textId="6E7EA08A" w:rsidR="0003483D" w:rsidRPr="00694743" w:rsidRDefault="00657B03" w:rsidP="00965410">
      <w:pPr>
        <w:pStyle w:val="Heading1"/>
        <w:numPr>
          <w:ilvl w:val="0"/>
          <w:numId w:val="1"/>
        </w:numPr>
        <w:spacing w:before="0" w:line="240" w:lineRule="auto"/>
        <w:ind w:hanging="359"/>
        <w:contextualSpacing/>
        <w:rPr>
          <w:rFonts w:ascii="Arial" w:eastAsia="Calibri" w:hAnsi="Arial" w:cs="Arial"/>
          <w:iCs/>
          <w:sz w:val="22"/>
          <w:szCs w:val="22"/>
        </w:rPr>
      </w:pPr>
      <w:commentRangeStart w:id="16"/>
      <w:r w:rsidRPr="00694743">
        <w:rPr>
          <w:rFonts w:ascii="Arial" w:eastAsia="Calibri" w:hAnsi="Arial" w:cs="Arial"/>
          <w:iCs/>
          <w:sz w:val="22"/>
          <w:szCs w:val="22"/>
        </w:rPr>
        <w:t>Illustrative examples</w:t>
      </w:r>
      <w:commentRangeEnd w:id="16"/>
      <w:r w:rsidRPr="00694743">
        <w:rPr>
          <w:rStyle w:val="CommentReference"/>
          <w:rFonts w:ascii="Arial" w:eastAsia="Calibri" w:hAnsi="Arial" w:cs="Arial"/>
          <w:b w:val="0"/>
          <w:sz w:val="22"/>
          <w:szCs w:val="22"/>
        </w:rPr>
        <w:commentReference w:id="16"/>
      </w:r>
      <w:r w:rsidRPr="00694743">
        <w:rPr>
          <w:rFonts w:ascii="Arial" w:eastAsia="Calibri" w:hAnsi="Arial" w:cs="Arial"/>
          <w:iCs/>
          <w:sz w:val="22"/>
          <w:szCs w:val="22"/>
        </w:rPr>
        <w:br/>
      </w:r>
    </w:p>
    <w:p w14:paraId="7DB08DC7" w14:textId="5302CC6A" w:rsidR="003B5014" w:rsidRDefault="003B5014" w:rsidP="006E625C">
      <w:pPr>
        <w:spacing w:after="160"/>
        <w:jc w:val="both"/>
        <w:rPr>
          <w:rFonts w:ascii="Arial" w:hAnsi="Arial" w:cs="Arial"/>
          <w:szCs w:val="22"/>
        </w:rPr>
      </w:pPr>
      <w:r w:rsidRPr="00694743">
        <w:rPr>
          <w:rFonts w:ascii="Arial" w:hAnsi="Arial" w:cs="Arial"/>
          <w:szCs w:val="22"/>
        </w:rPr>
        <w:t xml:space="preserve">The following examples illustrate representative workflows. All commands shown produce </w:t>
      </w:r>
      <w:proofErr w:type="gramStart"/>
      <w:r w:rsidRPr="00694743">
        <w:rPr>
          <w:rFonts w:ascii="Arial" w:hAnsi="Arial" w:cs="Arial"/>
          <w:szCs w:val="22"/>
        </w:rPr>
        <w:t>a  figure</w:t>
      </w:r>
      <w:proofErr w:type="gramEnd"/>
      <w:r w:rsidRPr="00694743">
        <w:rPr>
          <w:rFonts w:ascii="Arial" w:hAnsi="Arial" w:cs="Arial"/>
          <w:szCs w:val="22"/>
        </w:rPr>
        <w:t xml:space="preserve"> window</w:t>
      </w:r>
      <w:r w:rsidR="00FC3462">
        <w:rPr>
          <w:rFonts w:ascii="Arial" w:hAnsi="Arial" w:cs="Arial"/>
          <w:szCs w:val="22"/>
        </w:rPr>
        <w:t>.</w:t>
      </w:r>
    </w:p>
    <w:p w14:paraId="248AF6AE" w14:textId="70D289A9" w:rsidR="006E6717" w:rsidRDefault="004F28FF" w:rsidP="006E625C">
      <w:pPr>
        <w:spacing w:after="160"/>
        <w:jc w:val="both"/>
        <w:rPr>
          <w:rFonts w:ascii="Arial" w:hAnsi="Arial" w:cs="Arial"/>
          <w:szCs w:val="22"/>
        </w:rPr>
      </w:pPr>
      <w:r>
        <w:rPr>
          <w:rFonts w:ascii="Arial" w:hAnsi="Arial" w:cs="Arial"/>
          <w:szCs w:val="22"/>
        </w:rPr>
        <w:t>Example 1: Simple plot of XRD data</w:t>
      </w:r>
    </w:p>
    <w:p w14:paraId="6213C8D1" w14:textId="6262D37A" w:rsidR="00AE2BA3" w:rsidRDefault="006E6717" w:rsidP="00AC758C">
      <w:pPr>
        <w:spacing w:after="160"/>
        <w:jc w:val="center"/>
        <w:rPr>
          <w:rFonts w:ascii="Consolas" w:hAnsi="Consolas" w:cs="Consolas"/>
          <w:szCs w:val="22"/>
        </w:rPr>
      </w:pPr>
      <w:proofErr w:type="spellStart"/>
      <w:r w:rsidRPr="00F2049C">
        <w:rPr>
          <w:rFonts w:ascii="Consolas" w:hAnsi="Consolas" w:cs="Consolas"/>
          <w:szCs w:val="22"/>
        </w:rPr>
        <w:t>batplot</w:t>
      </w:r>
      <w:proofErr w:type="spellEnd"/>
      <w:r w:rsidRPr="00F2049C">
        <w:rPr>
          <w:rFonts w:ascii="Consolas" w:hAnsi="Consolas" w:cs="Consolas"/>
          <w:szCs w:val="22"/>
        </w:rPr>
        <w:t xml:space="preserve"> </w:t>
      </w:r>
      <w:r w:rsidR="00F2049C" w:rsidRPr="00F2049C">
        <w:rPr>
          <w:rFonts w:ascii="Consolas" w:hAnsi="Consolas" w:cs="Consolas"/>
          <w:szCs w:val="22"/>
        </w:rPr>
        <w:t>TD_S0062_</w:t>
      </w:r>
      <w:proofErr w:type="gramStart"/>
      <w:r w:rsidR="00F2049C" w:rsidRPr="00F2049C">
        <w:rPr>
          <w:rFonts w:ascii="Consolas" w:hAnsi="Consolas" w:cs="Consolas"/>
          <w:szCs w:val="22"/>
        </w:rPr>
        <w:t>64.xy</w:t>
      </w:r>
      <w:proofErr w:type="gramEnd"/>
      <w:r w:rsidR="00F2049C" w:rsidRPr="00F2049C">
        <w:rPr>
          <w:rFonts w:ascii="Consolas" w:hAnsi="Consolas" w:cs="Consolas"/>
          <w:szCs w:val="22"/>
        </w:rPr>
        <w:t xml:space="preserve"> </w:t>
      </w:r>
      <w:r w:rsidR="00AC758C">
        <w:rPr>
          <w:rFonts w:ascii="Consolas" w:hAnsi="Consolas" w:cs="Consolas"/>
          <w:szCs w:val="22"/>
        </w:rPr>
        <w:t>--</w:t>
      </w:r>
      <w:proofErr w:type="spellStart"/>
      <w:r w:rsidR="00AC758C">
        <w:rPr>
          <w:rFonts w:ascii="Consolas" w:hAnsi="Consolas" w:cs="Consolas"/>
          <w:szCs w:val="22"/>
        </w:rPr>
        <w:t>xaxis</w:t>
      </w:r>
      <w:proofErr w:type="spellEnd"/>
      <w:r w:rsidR="00AC758C">
        <w:rPr>
          <w:rFonts w:ascii="Consolas" w:hAnsi="Consolas" w:cs="Consolas"/>
          <w:szCs w:val="22"/>
        </w:rPr>
        <w:t xml:space="preserve"> 2theta</w:t>
      </w:r>
    </w:p>
    <w:p w14:paraId="2BFC9914" w14:textId="190A701A" w:rsidR="008E6F6D" w:rsidRPr="00AC758C" w:rsidRDefault="008E6F6D" w:rsidP="008E6F6D">
      <w:pPr>
        <w:spacing w:after="160"/>
        <w:jc w:val="center"/>
        <w:rPr>
          <w:rFonts w:ascii="Consolas" w:hAnsi="Consolas" w:cs="Consolas"/>
          <w:szCs w:val="22"/>
        </w:rPr>
      </w:pPr>
      <w:proofErr w:type="spellStart"/>
      <w:r w:rsidRPr="00F2049C">
        <w:rPr>
          <w:rFonts w:ascii="Consolas" w:hAnsi="Consolas" w:cs="Consolas"/>
          <w:szCs w:val="22"/>
        </w:rPr>
        <w:t>batplot</w:t>
      </w:r>
      <w:proofErr w:type="spellEnd"/>
      <w:r w:rsidRPr="00F2049C">
        <w:rPr>
          <w:rFonts w:ascii="Consolas" w:hAnsi="Consolas" w:cs="Consolas"/>
          <w:szCs w:val="22"/>
        </w:rPr>
        <w:t xml:space="preserve"> TD_S0062_</w:t>
      </w:r>
      <w:proofErr w:type="gramStart"/>
      <w:r w:rsidRPr="00F2049C">
        <w:rPr>
          <w:rFonts w:ascii="Consolas" w:hAnsi="Consolas" w:cs="Consolas"/>
          <w:szCs w:val="22"/>
        </w:rPr>
        <w:t>64.xy</w:t>
      </w:r>
      <w:proofErr w:type="gramEnd"/>
      <w:r w:rsidR="00941675">
        <w:rPr>
          <w:rFonts w:ascii="Consolas" w:hAnsi="Consolas" w:cs="Consolas"/>
          <w:szCs w:val="22"/>
        </w:rPr>
        <w:t xml:space="preserve"> Li2FeSeO.cif</w:t>
      </w:r>
      <w:r w:rsidRPr="00F2049C">
        <w:rPr>
          <w:rFonts w:ascii="Consolas" w:hAnsi="Consolas" w:cs="Consolas"/>
          <w:szCs w:val="22"/>
        </w:rPr>
        <w:t xml:space="preserve"> </w:t>
      </w:r>
      <w:r>
        <w:rPr>
          <w:rFonts w:ascii="Consolas" w:hAnsi="Consolas" w:cs="Consolas"/>
          <w:szCs w:val="22"/>
        </w:rPr>
        <w:t>–-</w:t>
      </w:r>
      <w:proofErr w:type="spellStart"/>
      <w:r>
        <w:rPr>
          <w:rFonts w:ascii="Consolas" w:hAnsi="Consolas" w:cs="Consolas"/>
          <w:szCs w:val="22"/>
        </w:rPr>
        <w:t>wl</w:t>
      </w:r>
      <w:proofErr w:type="spellEnd"/>
      <w:r>
        <w:rPr>
          <w:rFonts w:ascii="Consolas" w:hAnsi="Consolas" w:cs="Consolas"/>
          <w:szCs w:val="22"/>
        </w:rPr>
        <w:t xml:space="preserve"> 1.54</w:t>
      </w:r>
    </w:p>
    <w:p w14:paraId="4E30ACEB" w14:textId="2CE909B4" w:rsidR="004F28FF" w:rsidRPr="00694743" w:rsidRDefault="005D6C88" w:rsidP="006E625C">
      <w:pPr>
        <w:spacing w:after="160"/>
        <w:jc w:val="both"/>
        <w:rPr>
          <w:rFonts w:ascii="Arial" w:hAnsi="Arial" w:cs="Arial"/>
          <w:szCs w:val="22"/>
        </w:rPr>
      </w:pPr>
      <w:r>
        <w:rPr>
          <w:rFonts w:ascii="Arial" w:hAnsi="Arial" w:cs="Arial"/>
          <w:szCs w:val="22"/>
        </w:rPr>
        <w:t>Navigate to</w:t>
      </w:r>
      <w:r w:rsidR="004F28FF">
        <w:rPr>
          <w:rFonts w:ascii="Arial" w:hAnsi="Arial" w:cs="Arial"/>
          <w:szCs w:val="22"/>
        </w:rPr>
        <w:t xml:space="preserve"> a folder containing the XRD data file</w:t>
      </w:r>
      <w:r w:rsidR="00CF7966">
        <w:rPr>
          <w:rFonts w:ascii="Arial" w:hAnsi="Arial" w:cs="Arial"/>
          <w:szCs w:val="22"/>
        </w:rPr>
        <w:t xml:space="preserve"> (any text format </w:t>
      </w:r>
      <w:r w:rsidR="005A0946">
        <w:rPr>
          <w:rFonts w:ascii="Arial" w:hAnsi="Arial" w:cs="Arial"/>
          <w:szCs w:val="22"/>
        </w:rPr>
        <w:t>in addition to</w:t>
      </w:r>
      <w:r w:rsidR="00CF7966">
        <w:rPr>
          <w:rFonts w:ascii="Arial" w:hAnsi="Arial" w:cs="Arial"/>
          <w:szCs w:val="22"/>
        </w:rPr>
        <w:t xml:space="preserve"> </w:t>
      </w:r>
      <w:proofErr w:type="gramStart"/>
      <w:r w:rsidR="00CF7966">
        <w:rPr>
          <w:rFonts w:ascii="Arial" w:hAnsi="Arial" w:cs="Arial"/>
          <w:szCs w:val="22"/>
        </w:rPr>
        <w:t>Bruker .</w:t>
      </w:r>
      <w:proofErr w:type="spellStart"/>
      <w:r w:rsidR="00CF7966">
        <w:rPr>
          <w:rFonts w:ascii="Arial" w:hAnsi="Arial" w:cs="Arial"/>
          <w:szCs w:val="22"/>
        </w:rPr>
        <w:t>brml</w:t>
      </w:r>
      <w:proofErr w:type="spellEnd"/>
      <w:proofErr w:type="gramEnd"/>
      <w:r w:rsidR="00CF7966">
        <w:rPr>
          <w:rFonts w:ascii="Arial" w:hAnsi="Arial" w:cs="Arial"/>
          <w:szCs w:val="22"/>
        </w:rPr>
        <w:t xml:space="preserve"> </w:t>
      </w:r>
      <w:proofErr w:type="gramStart"/>
      <w:r w:rsidR="00CF7966">
        <w:rPr>
          <w:rFonts w:ascii="Arial" w:hAnsi="Arial" w:cs="Arial"/>
          <w:szCs w:val="22"/>
        </w:rPr>
        <w:t>and .raw)</w:t>
      </w:r>
      <w:r w:rsidR="005A0946">
        <w:rPr>
          <w:rFonts w:ascii="Arial" w:hAnsi="Arial" w:cs="Arial"/>
          <w:szCs w:val="22"/>
        </w:rPr>
        <w:t>, or</w:t>
      </w:r>
      <w:proofErr w:type="gramEnd"/>
      <w:r w:rsidR="005A0946">
        <w:rPr>
          <w:rFonts w:ascii="Arial" w:hAnsi="Arial" w:cs="Arial"/>
          <w:szCs w:val="22"/>
        </w:rPr>
        <w:t xml:space="preserve"> use the absolute path to the file</w:t>
      </w:r>
      <w:r>
        <w:rPr>
          <w:rFonts w:ascii="Arial" w:hAnsi="Arial" w:cs="Arial"/>
          <w:szCs w:val="22"/>
        </w:rPr>
        <w:t xml:space="preserve"> at any path</w:t>
      </w:r>
      <w:r w:rsidR="005A0946">
        <w:rPr>
          <w:rFonts w:ascii="Arial" w:hAnsi="Arial" w:cs="Arial"/>
          <w:szCs w:val="22"/>
        </w:rPr>
        <w:t>.</w:t>
      </w:r>
      <w:r w:rsidR="00BB4A61">
        <w:rPr>
          <w:rFonts w:ascii="Arial" w:hAnsi="Arial" w:cs="Arial"/>
          <w:szCs w:val="22"/>
        </w:rPr>
        <w:t xml:space="preserve"> </w:t>
      </w:r>
      <w:proofErr w:type="spellStart"/>
      <w:r>
        <w:rPr>
          <w:rFonts w:ascii="Arial" w:hAnsi="Arial" w:cs="Arial"/>
          <w:szCs w:val="22"/>
        </w:rPr>
        <w:t>b</w:t>
      </w:r>
      <w:r w:rsidR="00BB4A61">
        <w:rPr>
          <w:rFonts w:ascii="Arial" w:hAnsi="Arial" w:cs="Arial"/>
          <w:szCs w:val="22"/>
        </w:rPr>
        <w:t>atplot</w:t>
      </w:r>
      <w:proofErr w:type="spellEnd"/>
      <w:r w:rsidR="00BB4A61">
        <w:rPr>
          <w:rFonts w:ascii="Arial" w:hAnsi="Arial" w:cs="Arial"/>
          <w:szCs w:val="22"/>
        </w:rPr>
        <w:t xml:space="preserve"> uses x axis to determine the data </w:t>
      </w:r>
      <w:r w:rsidR="00BB4A61">
        <w:rPr>
          <w:rFonts w:ascii="Arial" w:hAnsi="Arial" w:cs="Arial"/>
          <w:szCs w:val="22"/>
        </w:rPr>
        <w:lastRenderedPageBreak/>
        <w:t>type, and thus –</w:t>
      </w:r>
      <w:proofErr w:type="spellStart"/>
      <w:r w:rsidR="00BB4A61">
        <w:rPr>
          <w:rFonts w:ascii="Arial" w:hAnsi="Arial" w:cs="Arial"/>
          <w:szCs w:val="22"/>
        </w:rPr>
        <w:t>xaxis</w:t>
      </w:r>
      <w:proofErr w:type="spellEnd"/>
      <w:r w:rsidR="00BB4A61">
        <w:rPr>
          <w:rFonts w:ascii="Arial" w:hAnsi="Arial" w:cs="Arial"/>
          <w:szCs w:val="22"/>
        </w:rPr>
        <w:t xml:space="preserve"> flag is needed in most 1D plot</w:t>
      </w:r>
      <w:r w:rsidR="00D82898">
        <w:rPr>
          <w:rFonts w:ascii="Arial" w:hAnsi="Arial" w:cs="Arial"/>
          <w:szCs w:val="22"/>
        </w:rPr>
        <w:t>s</w:t>
      </w:r>
      <w:r w:rsidR="00BB4A61">
        <w:rPr>
          <w:rFonts w:ascii="Arial" w:hAnsi="Arial" w:cs="Arial"/>
          <w:szCs w:val="22"/>
        </w:rPr>
        <w:t xml:space="preserve">. For XRD, one can plot </w:t>
      </w:r>
      <w:r w:rsidR="00E83E8E">
        <w:rPr>
          <w:rFonts w:ascii="Arial" w:hAnsi="Arial" w:cs="Arial"/>
          <w:szCs w:val="22"/>
        </w:rPr>
        <w:t>the x axis under either q or 2theta space and the corresponding data type is</w:t>
      </w:r>
    </w:p>
    <w:p w14:paraId="793C1216" w14:textId="7F656F4F" w:rsidR="003B5014" w:rsidRPr="00694743" w:rsidRDefault="003B5014" w:rsidP="006E625C">
      <w:pPr>
        <w:spacing w:after="160"/>
        <w:jc w:val="both"/>
        <w:rPr>
          <w:rFonts w:ascii="Arial" w:hAnsi="Arial" w:cs="Arial"/>
          <w:szCs w:val="22"/>
        </w:rPr>
      </w:pPr>
      <w:r w:rsidRPr="00694743">
        <w:rPr>
          <w:rFonts w:ascii="Arial" w:hAnsi="Arial" w:cs="Arial"/>
          <w:b/>
          <w:bCs/>
          <w:szCs w:val="22"/>
        </w:rPr>
        <w:t xml:space="preserve">Example 1: </w:t>
      </w:r>
      <w:r w:rsidR="00C549DB">
        <w:rPr>
          <w:rFonts w:ascii="Arial" w:hAnsi="Arial" w:cs="Arial"/>
          <w:b/>
          <w:bCs/>
          <w:szCs w:val="22"/>
        </w:rPr>
        <w:t xml:space="preserve">Stacking plot of </w:t>
      </w:r>
      <w:r w:rsidR="00214C00">
        <w:rPr>
          <w:rFonts w:ascii="Arial" w:hAnsi="Arial" w:cs="Arial"/>
          <w:b/>
          <w:bCs/>
          <w:szCs w:val="22"/>
        </w:rPr>
        <w:t>XRD data collected from different sources with CIF tick labels</w:t>
      </w:r>
      <w:r w:rsidRPr="00694743">
        <w:rPr>
          <w:rFonts w:ascii="Arial" w:hAnsi="Arial" w:cs="Arial"/>
          <w:b/>
          <w:bCs/>
          <w:szCs w:val="22"/>
        </w:rPr>
        <w:t>.</w:t>
      </w:r>
    </w:p>
    <w:p w14:paraId="108ECD82" w14:textId="77777777" w:rsidR="003B5014" w:rsidRPr="00694743" w:rsidRDefault="003B5014" w:rsidP="006E625C">
      <w:pPr>
        <w:shd w:val="clear" w:color="auto" w:fill="F2F2F2"/>
        <w:spacing w:before="40" w:after="40"/>
        <w:ind w:left="720"/>
        <w:jc w:val="both"/>
        <w:rPr>
          <w:rFonts w:ascii="Arial" w:hAnsi="Arial" w:cs="Arial"/>
          <w:szCs w:val="22"/>
        </w:rPr>
      </w:pPr>
      <w:r w:rsidRPr="00694743">
        <w:rPr>
          <w:rFonts w:ascii="Arial" w:eastAsia="Courier New" w:hAnsi="Arial" w:cs="Arial"/>
          <w:szCs w:val="22"/>
        </w:rPr>
        <w:t>batplot allfiles --stack --i</w:t>
      </w:r>
    </w:p>
    <w:p w14:paraId="516E9CE9" w14:textId="77777777" w:rsidR="003B5014" w:rsidRPr="00694743" w:rsidRDefault="003B5014" w:rsidP="006E625C">
      <w:pPr>
        <w:spacing w:after="160"/>
        <w:jc w:val="both"/>
        <w:rPr>
          <w:rFonts w:ascii="Arial" w:hAnsi="Arial" w:cs="Arial"/>
          <w:szCs w:val="22"/>
        </w:rPr>
      </w:pPr>
      <w:r w:rsidRPr="00694743">
        <w:rPr>
          <w:rFonts w:ascii="Arial" w:hAnsi="Arial" w:cs="Arial"/>
          <w:szCs w:val="22"/>
        </w:rPr>
        <w:t>Run inside a folder containing any mix of XRD, PDF, or XAS files. batplot reads every supported file, sorts them in natural order (scan2 before scan10), overlays or stacks them on a single figure, and opens the interactive menu. This is the typical first command after returning from a beamline experiment with a folder of raw scans.</w:t>
      </w:r>
    </w:p>
    <w:p w14:paraId="1B8688B0" w14:textId="77777777" w:rsidR="003B5014" w:rsidRPr="00694743" w:rsidRDefault="003B5014" w:rsidP="006E625C">
      <w:pPr>
        <w:spacing w:after="160"/>
        <w:jc w:val="both"/>
        <w:rPr>
          <w:rFonts w:ascii="Arial" w:hAnsi="Arial" w:cs="Arial"/>
          <w:szCs w:val="22"/>
        </w:rPr>
      </w:pPr>
      <w:r w:rsidRPr="00694743">
        <w:rPr>
          <w:rFonts w:ascii="Arial" w:hAnsi="Arial" w:cs="Arial"/>
          <w:b/>
          <w:bCs/>
          <w:szCs w:val="22"/>
        </w:rPr>
        <w:t>Example 2: Synchrotron XRD with wavelength conversion and crystallographic reference.</w:t>
      </w:r>
    </w:p>
    <w:p w14:paraId="13368CF3" w14:textId="77777777" w:rsidR="003B5014" w:rsidRPr="00694743" w:rsidRDefault="003B5014" w:rsidP="006E625C">
      <w:pPr>
        <w:shd w:val="clear" w:color="auto" w:fill="F2F2F2"/>
        <w:spacing w:before="40" w:after="40"/>
        <w:ind w:left="720"/>
        <w:jc w:val="both"/>
        <w:rPr>
          <w:rFonts w:ascii="Arial" w:hAnsi="Arial" w:cs="Arial"/>
          <w:szCs w:val="22"/>
        </w:rPr>
      </w:pPr>
      <w:r w:rsidRPr="00694743">
        <w:rPr>
          <w:rFonts w:ascii="Arial" w:eastAsia="Courier New" w:hAnsi="Arial" w:cs="Arial"/>
          <w:szCs w:val="22"/>
        </w:rPr>
        <w:t>batplot R02.dat:0.25995 R03.dat:0.25995 Li2Se.cif FeSe.cif --stack --i</w:t>
      </w:r>
    </w:p>
    <w:p w14:paraId="2ECA04EB" w14:textId="77777777" w:rsidR="003B5014" w:rsidRPr="00694743" w:rsidRDefault="003B5014" w:rsidP="006E625C">
      <w:pPr>
        <w:spacing w:after="160"/>
        <w:jc w:val="both"/>
        <w:rPr>
          <w:rFonts w:ascii="Arial" w:hAnsi="Arial" w:cs="Arial"/>
          <w:szCs w:val="22"/>
        </w:rPr>
      </w:pPr>
      <w:r w:rsidRPr="00694743">
        <w:rPr>
          <w:rFonts w:ascii="Arial" w:hAnsi="Arial" w:cs="Arial"/>
          <w:szCs w:val="22"/>
        </w:rPr>
        <w:t>Two diffraction patterns from ESRF BM31 (λ = 0.25995 Å) are automatically converted to Q-space. Bragg reflection markers for two phases are overlaid from CIF files. The crosshair cursor (</w:t>
      </w:r>
      <w:r w:rsidRPr="00694743">
        <w:rPr>
          <w:rFonts w:ascii="Arial" w:eastAsia="Courier New" w:hAnsi="Arial" w:cs="Arial"/>
          <w:szCs w:val="22"/>
        </w:rPr>
        <w:t>n</w:t>
      </w:r>
      <w:r w:rsidRPr="00694743">
        <w:rPr>
          <w:rFonts w:ascii="Arial" w:hAnsi="Arial" w:cs="Arial"/>
          <w:szCs w:val="22"/>
        </w:rPr>
        <w:t>) can then be used to read exact 2θ, Q, and d-spacing values for any feature of interest directly from the figure.</w:t>
      </w:r>
    </w:p>
    <w:p w14:paraId="172B7F85" w14:textId="77777777" w:rsidR="003B5014" w:rsidRPr="00694743" w:rsidRDefault="003B5014" w:rsidP="006E625C">
      <w:pPr>
        <w:spacing w:after="160"/>
        <w:jc w:val="both"/>
        <w:rPr>
          <w:rFonts w:ascii="Arial" w:hAnsi="Arial" w:cs="Arial"/>
          <w:szCs w:val="22"/>
        </w:rPr>
      </w:pPr>
      <w:r w:rsidRPr="00694743">
        <w:rPr>
          <w:rFonts w:ascii="Arial" w:hAnsi="Arial" w:cs="Arial"/>
          <w:b/>
          <w:bCs/>
          <w:szCs w:val="22"/>
        </w:rPr>
        <w:t>Example 3: Multi-instrument comparison.</w:t>
      </w:r>
    </w:p>
    <w:p w14:paraId="7AC7C41D" w14:textId="77777777" w:rsidR="003B5014" w:rsidRPr="00694743" w:rsidRDefault="003B5014" w:rsidP="006E625C">
      <w:pPr>
        <w:shd w:val="clear" w:color="auto" w:fill="F2F2F2"/>
        <w:spacing w:before="40" w:after="40"/>
        <w:ind w:left="720"/>
        <w:jc w:val="both"/>
        <w:rPr>
          <w:rFonts w:ascii="Arial" w:hAnsi="Arial" w:cs="Arial"/>
          <w:szCs w:val="22"/>
        </w:rPr>
      </w:pPr>
      <w:r w:rsidRPr="00694743">
        <w:rPr>
          <w:rFonts w:ascii="Arial" w:eastAsia="Courier New" w:hAnsi="Arial" w:cs="Arial"/>
          <w:szCs w:val="22"/>
        </w:rPr>
        <w:t xml:space="preserve">batplot synchrotron.xye:0.25995 </w:t>
      </w:r>
      <w:proofErr w:type="gramStart"/>
      <w:r w:rsidRPr="00694743">
        <w:rPr>
          <w:rFonts w:ascii="Arial" w:eastAsia="Courier New" w:hAnsi="Arial" w:cs="Arial"/>
          <w:szCs w:val="22"/>
        </w:rPr>
        <w:t>lab.xy</w:t>
      </w:r>
      <w:proofErr w:type="gramEnd"/>
      <w:r w:rsidRPr="00694743">
        <w:rPr>
          <w:rFonts w:ascii="Arial" w:eastAsia="Courier New" w:hAnsi="Arial" w:cs="Arial"/>
          <w:szCs w:val="22"/>
        </w:rPr>
        <w:t>:1.5406 Li2Se.cif --stack --i</w:t>
      </w:r>
    </w:p>
    <w:p w14:paraId="5CBB9295" w14:textId="77777777" w:rsidR="003B5014" w:rsidRPr="00694743" w:rsidRDefault="003B5014" w:rsidP="006E625C">
      <w:pPr>
        <w:spacing w:after="160"/>
        <w:jc w:val="both"/>
        <w:rPr>
          <w:rFonts w:ascii="Arial" w:hAnsi="Arial" w:cs="Arial"/>
          <w:szCs w:val="22"/>
        </w:rPr>
      </w:pPr>
      <w:r w:rsidRPr="00694743">
        <w:rPr>
          <w:rFonts w:ascii="Arial" w:hAnsi="Arial" w:cs="Arial"/>
          <w:szCs w:val="22"/>
        </w:rPr>
        <w:t>A synchrotron pattern and a laboratory Cu Kα pattern are both reprojected onto the same Q axis via per-file wavelength syntax and stacked for comparison. No pre-processing of either file is required.</w:t>
      </w:r>
    </w:p>
    <w:p w14:paraId="22F33652" w14:textId="77777777" w:rsidR="003B5014" w:rsidRPr="00694743" w:rsidRDefault="003B5014" w:rsidP="006E625C">
      <w:pPr>
        <w:spacing w:after="160"/>
        <w:jc w:val="both"/>
        <w:rPr>
          <w:rFonts w:ascii="Arial" w:hAnsi="Arial" w:cs="Arial"/>
          <w:szCs w:val="22"/>
        </w:rPr>
      </w:pPr>
      <w:r w:rsidRPr="00694743">
        <w:rPr>
          <w:rFonts w:ascii="Arial" w:hAnsi="Arial" w:cs="Arial"/>
          <w:b/>
          <w:bCs/>
          <w:szCs w:val="22"/>
        </w:rPr>
        <w:t>Example 4: Galvanostatic cycling with multi-sample overlay.</w:t>
      </w:r>
    </w:p>
    <w:p w14:paraId="6777B99C" w14:textId="77777777" w:rsidR="003B5014" w:rsidRPr="00694743" w:rsidRDefault="003B5014" w:rsidP="006E625C">
      <w:pPr>
        <w:shd w:val="clear" w:color="auto" w:fill="F2F2F2"/>
        <w:spacing w:before="40" w:after="40"/>
        <w:ind w:left="720"/>
        <w:jc w:val="both"/>
        <w:rPr>
          <w:rFonts w:ascii="Arial" w:hAnsi="Arial" w:cs="Arial"/>
          <w:szCs w:val="22"/>
        </w:rPr>
      </w:pPr>
      <w:r w:rsidRPr="00694743">
        <w:rPr>
          <w:rFonts w:ascii="Arial" w:eastAsia="Courier New" w:hAnsi="Arial" w:cs="Arial"/>
          <w:szCs w:val="22"/>
        </w:rPr>
        <w:t>batplot sample_A.csv sample_B.csv sample_C.csv --gc --i</w:t>
      </w:r>
    </w:p>
    <w:p w14:paraId="77187CFF" w14:textId="77777777" w:rsidR="003B5014" w:rsidRPr="00694743" w:rsidRDefault="003B5014" w:rsidP="006E625C">
      <w:pPr>
        <w:spacing w:after="160"/>
        <w:jc w:val="both"/>
        <w:rPr>
          <w:rFonts w:ascii="Arial" w:hAnsi="Arial" w:cs="Arial"/>
          <w:szCs w:val="22"/>
        </w:rPr>
      </w:pPr>
      <w:r w:rsidRPr="00694743">
        <w:rPr>
          <w:rFonts w:ascii="Arial" w:hAnsi="Arial" w:cs="Arial"/>
          <w:szCs w:val="22"/>
        </w:rPr>
        <w:t>Charge/discharge profiles from three Neware .csv files are overlaid on one figure. In the interactive menu, each file can be assigned an independent color (</w:t>
      </w:r>
      <w:r w:rsidRPr="00694743">
        <w:rPr>
          <w:rFonts w:ascii="Arial" w:eastAsia="Courier New" w:hAnsi="Arial" w:cs="Arial"/>
          <w:szCs w:val="22"/>
        </w:rPr>
        <w:t>c</w:t>
      </w:r>
      <w:r w:rsidRPr="00694743">
        <w:rPr>
          <w:rFonts w:ascii="Arial" w:hAnsi="Arial" w:cs="Arial"/>
          <w:szCs w:val="22"/>
        </w:rPr>
        <w:t>), cycles can be toggled visible or hidden, and the complete styled session is saved (</w:t>
      </w:r>
      <w:r w:rsidRPr="00694743">
        <w:rPr>
          <w:rFonts w:ascii="Arial" w:eastAsia="Courier New" w:hAnsi="Arial" w:cs="Arial"/>
          <w:szCs w:val="22"/>
        </w:rPr>
        <w:t>s</w:t>
      </w:r>
      <w:r w:rsidRPr="00694743">
        <w:rPr>
          <w:rFonts w:ascii="Arial" w:hAnsi="Arial" w:cs="Arial"/>
          <w:szCs w:val="22"/>
        </w:rPr>
        <w:t>) for resumption later.</w:t>
      </w:r>
    </w:p>
    <w:p w14:paraId="01802EFD" w14:textId="77777777" w:rsidR="003B5014" w:rsidRPr="00694743" w:rsidRDefault="003B5014" w:rsidP="006E625C">
      <w:pPr>
        <w:spacing w:after="160"/>
        <w:jc w:val="both"/>
        <w:rPr>
          <w:rFonts w:ascii="Arial" w:hAnsi="Arial" w:cs="Arial"/>
          <w:szCs w:val="22"/>
        </w:rPr>
      </w:pPr>
      <w:r w:rsidRPr="00694743">
        <w:rPr>
          <w:rFonts w:ascii="Arial" w:hAnsi="Arial" w:cs="Arial"/>
          <w:b/>
          <w:bCs/>
          <w:szCs w:val="22"/>
        </w:rPr>
        <w:t>Example 5: Operando XRD and electrochemistry correlation.</w:t>
      </w:r>
    </w:p>
    <w:p w14:paraId="2D97460D" w14:textId="77777777" w:rsidR="003B5014" w:rsidRPr="00694743" w:rsidRDefault="003B5014" w:rsidP="006E625C">
      <w:pPr>
        <w:shd w:val="clear" w:color="auto" w:fill="F2F2F2"/>
        <w:spacing w:before="40" w:after="40"/>
        <w:ind w:left="720"/>
        <w:jc w:val="both"/>
        <w:rPr>
          <w:rFonts w:ascii="Arial" w:hAnsi="Arial" w:cs="Arial"/>
          <w:szCs w:val="22"/>
        </w:rPr>
      </w:pPr>
      <w:r w:rsidRPr="00694743">
        <w:rPr>
          <w:rFonts w:ascii="Arial" w:eastAsia="Courier New" w:hAnsi="Arial" w:cs="Arial"/>
          <w:szCs w:val="22"/>
        </w:rPr>
        <w:t>batplot /path/to/operando/ Li2Se.cif FeSe.cif --operando --wl 0.709 --i</w:t>
      </w:r>
    </w:p>
    <w:p w14:paraId="1F6725A9" w14:textId="77777777" w:rsidR="003B5014" w:rsidRPr="00694743" w:rsidRDefault="003B5014" w:rsidP="006E625C">
      <w:pPr>
        <w:spacing w:after="160"/>
        <w:jc w:val="both"/>
        <w:rPr>
          <w:rFonts w:ascii="Arial" w:hAnsi="Arial" w:cs="Arial"/>
          <w:szCs w:val="22"/>
        </w:rPr>
      </w:pPr>
      <w:r w:rsidRPr="00694743">
        <w:rPr>
          <w:rFonts w:ascii="Arial" w:hAnsi="Arial" w:cs="Arial"/>
          <w:szCs w:val="22"/>
        </w:rPr>
        <w:t>Sequential XRD scans in the folder are assembled into a 2D contour map. The Biologic .mpt file in the same folder is automatically detected and rendered as a synchronized voltage-time side panel. CIF phase markers are overlaid on the contour. The interactive menu provides dedicated controls for contour colormap, intensity range (</w:t>
      </w:r>
      <w:r w:rsidRPr="00694743">
        <w:rPr>
          <w:rFonts w:ascii="Arial" w:eastAsia="Courier New" w:hAnsi="Arial" w:cs="Arial"/>
          <w:szCs w:val="22"/>
        </w:rPr>
        <w:t>cl</w:t>
      </w:r>
      <w:r w:rsidRPr="00694743">
        <w:rPr>
          <w:rFonts w:ascii="Arial" w:hAnsi="Arial" w:cs="Arial"/>
          <w:szCs w:val="22"/>
        </w:rPr>
        <w:t>), and the electrochemical panel’s axis type and range. This figure type is central to mechanistic battery studies and here requires no scripting.</w:t>
      </w:r>
    </w:p>
    <w:p w14:paraId="531C8791" w14:textId="77777777" w:rsidR="003B5014" w:rsidRPr="00694743" w:rsidRDefault="003B5014" w:rsidP="006E625C">
      <w:pPr>
        <w:spacing w:after="160"/>
        <w:jc w:val="both"/>
        <w:rPr>
          <w:rFonts w:ascii="Arial" w:hAnsi="Arial" w:cs="Arial"/>
          <w:szCs w:val="22"/>
        </w:rPr>
      </w:pPr>
      <w:r w:rsidRPr="00694743">
        <w:rPr>
          <w:rFonts w:ascii="Arial" w:hAnsi="Arial" w:cs="Arial"/>
          <w:b/>
          <w:bCs/>
          <w:szCs w:val="22"/>
        </w:rPr>
        <w:t>Example 6: Publication batch export.</w:t>
      </w:r>
    </w:p>
    <w:p w14:paraId="0889AC98" w14:textId="77777777" w:rsidR="003B5014" w:rsidRPr="00694743" w:rsidRDefault="003B5014" w:rsidP="006E625C">
      <w:pPr>
        <w:shd w:val="clear" w:color="auto" w:fill="F2F2F2"/>
        <w:spacing w:before="40" w:after="40"/>
        <w:ind w:left="720"/>
        <w:jc w:val="both"/>
        <w:rPr>
          <w:rFonts w:ascii="Arial" w:hAnsi="Arial" w:cs="Arial"/>
          <w:szCs w:val="22"/>
        </w:rPr>
      </w:pPr>
      <w:r w:rsidRPr="00694743">
        <w:rPr>
          <w:rFonts w:ascii="Arial" w:eastAsia="Courier New" w:hAnsi="Arial" w:cs="Arial"/>
          <w:szCs w:val="22"/>
        </w:rPr>
        <w:t xml:space="preserve">batplot --all </w:t>
      </w:r>
      <w:proofErr w:type="gramStart"/>
      <w:r w:rsidRPr="00694743">
        <w:rPr>
          <w:rFonts w:ascii="Arial" w:eastAsia="Courier New" w:hAnsi="Arial" w:cs="Arial"/>
          <w:szCs w:val="22"/>
        </w:rPr>
        <w:t>publication.bpsg</w:t>
      </w:r>
      <w:proofErr w:type="gramEnd"/>
      <w:r w:rsidRPr="00694743">
        <w:rPr>
          <w:rFonts w:ascii="Arial" w:eastAsia="Courier New" w:hAnsi="Arial" w:cs="Arial"/>
          <w:szCs w:val="22"/>
        </w:rPr>
        <w:t xml:space="preserve"> --gc</w:t>
      </w:r>
    </w:p>
    <w:p w14:paraId="24AEF619" w14:textId="77777777" w:rsidR="003B5014" w:rsidRPr="00694743" w:rsidRDefault="003B5014" w:rsidP="006E625C">
      <w:pPr>
        <w:spacing w:after="160"/>
        <w:jc w:val="both"/>
        <w:rPr>
          <w:rFonts w:ascii="Arial" w:hAnsi="Arial" w:cs="Arial"/>
          <w:szCs w:val="22"/>
        </w:rPr>
      </w:pPr>
      <w:r w:rsidRPr="00694743">
        <w:rPr>
          <w:rFonts w:ascii="Arial" w:hAnsi="Arial" w:cs="Arial"/>
          <w:szCs w:val="22"/>
        </w:rPr>
        <w:t xml:space="preserve">Every electrochemical file in the current directory is exported as a separate, identically formatted SVG. </w:t>
      </w:r>
      <w:proofErr w:type="gramStart"/>
      <w:r w:rsidRPr="00694743">
        <w:rPr>
          <w:rFonts w:ascii="Arial" w:hAnsi="Arial" w:cs="Arial"/>
          <w:szCs w:val="22"/>
        </w:rPr>
        <w:t xml:space="preserve">The </w:t>
      </w:r>
      <w:r w:rsidRPr="00694743">
        <w:rPr>
          <w:rFonts w:ascii="Arial" w:eastAsia="Courier New" w:hAnsi="Arial" w:cs="Arial"/>
          <w:szCs w:val="22"/>
        </w:rPr>
        <w:t>.bpsg</w:t>
      </w:r>
      <w:proofErr w:type="gramEnd"/>
      <w:r w:rsidRPr="00694743">
        <w:rPr>
          <w:rFonts w:ascii="Arial" w:hAnsi="Arial" w:cs="Arial"/>
          <w:szCs w:val="22"/>
        </w:rPr>
        <w:t xml:space="preserve"> style+geometry file was created interactively in the previous step by pressing </w:t>
      </w:r>
      <w:r w:rsidRPr="00694743">
        <w:rPr>
          <w:rFonts w:ascii="Arial" w:eastAsia="Courier New" w:hAnsi="Arial" w:cs="Arial"/>
          <w:szCs w:val="22"/>
        </w:rPr>
        <w:t>p</w:t>
      </w:r>
      <w:r w:rsidRPr="00694743">
        <w:rPr>
          <w:rFonts w:ascii="Arial" w:hAnsi="Arial" w:cs="Arial"/>
          <w:szCs w:val="22"/>
        </w:rPr>
        <w:t xml:space="preserve"> → </w:t>
      </w:r>
      <w:r w:rsidRPr="00694743">
        <w:rPr>
          <w:rFonts w:ascii="Arial" w:eastAsia="Courier New" w:hAnsi="Arial" w:cs="Arial"/>
          <w:szCs w:val="22"/>
        </w:rPr>
        <w:t>psg</w:t>
      </w:r>
      <w:r w:rsidRPr="00694743">
        <w:rPr>
          <w:rFonts w:ascii="Arial" w:hAnsi="Arial" w:cs="Arial"/>
          <w:szCs w:val="22"/>
        </w:rPr>
        <w:t xml:space="preserve">. This workflow (design one figure interactively, export all figures consistently) eliminates </w:t>
      </w:r>
      <w:r w:rsidRPr="00694743">
        <w:rPr>
          <w:rFonts w:ascii="Arial" w:hAnsi="Arial" w:cs="Arial"/>
          <w:szCs w:val="22"/>
        </w:rPr>
        <w:lastRenderedPageBreak/>
        <w:t>the per-file formatting effort that commonly introduces visual inconsistency across a paper’s figure set.</w:t>
      </w:r>
    </w:p>
    <w:p w14:paraId="17025E92" w14:textId="77777777" w:rsidR="0003483D" w:rsidRPr="00694743" w:rsidRDefault="0003483D" w:rsidP="006E625C">
      <w:pPr>
        <w:spacing w:after="0" w:line="240" w:lineRule="auto"/>
        <w:jc w:val="both"/>
        <w:rPr>
          <w:rFonts w:ascii="Arial" w:hAnsi="Arial" w:cs="Arial"/>
          <w:szCs w:val="22"/>
        </w:rPr>
      </w:pPr>
    </w:p>
    <w:p w14:paraId="50F2D018" w14:textId="77948274" w:rsidR="0003483D" w:rsidRPr="00694743" w:rsidRDefault="00657B03" w:rsidP="006E625C">
      <w:pPr>
        <w:numPr>
          <w:ilvl w:val="0"/>
          <w:numId w:val="1"/>
        </w:numPr>
        <w:spacing w:after="0" w:line="240" w:lineRule="auto"/>
        <w:ind w:hanging="359"/>
        <w:contextualSpacing/>
        <w:jc w:val="both"/>
        <w:rPr>
          <w:rFonts w:ascii="Arial" w:hAnsi="Arial" w:cs="Arial"/>
          <w:b/>
          <w:iCs/>
          <w:szCs w:val="22"/>
        </w:rPr>
      </w:pPr>
      <w:commentRangeStart w:id="17"/>
      <w:r w:rsidRPr="00694743">
        <w:rPr>
          <w:rFonts w:ascii="Arial" w:hAnsi="Arial" w:cs="Arial"/>
          <w:b/>
          <w:iCs/>
          <w:szCs w:val="22"/>
        </w:rPr>
        <w:t>Impact</w:t>
      </w:r>
      <w:commentRangeEnd w:id="17"/>
      <w:r w:rsidRPr="00694743">
        <w:rPr>
          <w:rStyle w:val="CommentReference"/>
          <w:rFonts w:ascii="Arial" w:hAnsi="Arial" w:cs="Arial"/>
          <w:sz w:val="22"/>
          <w:szCs w:val="22"/>
        </w:rPr>
        <w:commentReference w:id="17"/>
      </w:r>
      <w:r w:rsidRPr="00694743">
        <w:rPr>
          <w:rFonts w:ascii="Arial" w:hAnsi="Arial" w:cs="Arial"/>
          <w:b/>
          <w:iCs/>
          <w:szCs w:val="22"/>
        </w:rPr>
        <w:br/>
      </w:r>
    </w:p>
    <w:p w14:paraId="3D0AC017" w14:textId="1DE0B584" w:rsidR="0003483D" w:rsidRPr="00694743" w:rsidRDefault="003B5014" w:rsidP="006E625C">
      <w:pPr>
        <w:spacing w:after="0" w:line="240" w:lineRule="auto"/>
        <w:jc w:val="both"/>
        <w:rPr>
          <w:rFonts w:ascii="Arial" w:hAnsi="Arial" w:cs="Arial"/>
          <w:szCs w:val="22"/>
        </w:rPr>
      </w:pPr>
      <w:r w:rsidRPr="00694743">
        <w:rPr>
          <w:rFonts w:ascii="Arial" w:hAnsi="Arial" w:cs="Arial"/>
          <w:szCs w:val="22"/>
        </w:rPr>
        <w:t xml:space="preserve">The primary impact of </w:t>
      </w:r>
      <w:r w:rsidRPr="00241F85">
        <w:rPr>
          <w:rFonts w:ascii="Arial" w:hAnsi="Arial" w:cs="Arial"/>
          <w:i/>
          <w:iCs/>
          <w:szCs w:val="22"/>
        </w:rPr>
        <w:t>batplot</w:t>
      </w:r>
      <w:r w:rsidRPr="00694743">
        <w:rPr>
          <w:rFonts w:ascii="Arial" w:hAnsi="Arial" w:cs="Arial"/>
          <w:szCs w:val="22"/>
        </w:rPr>
        <w:t xml:space="preserve"> is on the speed of data visualization </w:t>
      </w:r>
      <w:r w:rsidR="00EE34E4">
        <w:rPr>
          <w:rFonts w:ascii="Arial" w:hAnsi="Arial" w:cs="Arial"/>
          <w:szCs w:val="22"/>
        </w:rPr>
        <w:t>with customized interactive modes.</w:t>
      </w:r>
      <w:r w:rsidRPr="00694743">
        <w:rPr>
          <w:rFonts w:ascii="Arial" w:hAnsi="Arial" w:cs="Arial"/>
          <w:szCs w:val="22"/>
        </w:rPr>
        <w:t xml:space="preserve"> A persistent challenge in this field is that raw instrument files from different platforms arrive in incompatible formats, and the repeated effort of reading, converting, and styling these files consumes time that would otherwise go toward </w:t>
      </w:r>
      <w:r w:rsidR="002C6FCF">
        <w:rPr>
          <w:rFonts w:ascii="Arial" w:hAnsi="Arial" w:cs="Arial"/>
          <w:szCs w:val="22"/>
        </w:rPr>
        <w:t xml:space="preserve">their </w:t>
      </w:r>
      <w:r w:rsidRPr="00694743">
        <w:rPr>
          <w:rFonts w:ascii="Arial" w:hAnsi="Arial" w:cs="Arial"/>
          <w:szCs w:val="22"/>
        </w:rPr>
        <w:t xml:space="preserve">scientific analysis. By providing direct file readers for the most common instrument formats and a unified interactive interface, batplot reduces this overhead to </w:t>
      </w:r>
      <w:r w:rsidR="00BF44AB">
        <w:rPr>
          <w:rFonts w:ascii="Arial" w:hAnsi="Arial" w:cs="Arial"/>
          <w:szCs w:val="22"/>
        </w:rPr>
        <w:t>a few</w:t>
      </w:r>
      <w:r w:rsidRPr="00694743">
        <w:rPr>
          <w:rFonts w:ascii="Arial" w:hAnsi="Arial" w:cs="Arial"/>
          <w:szCs w:val="22"/>
        </w:rPr>
        <w:t xml:space="preserve"> terminal command</w:t>
      </w:r>
      <w:r w:rsidR="00BF44AB">
        <w:rPr>
          <w:rFonts w:ascii="Arial" w:hAnsi="Arial" w:cs="Arial"/>
          <w:szCs w:val="22"/>
        </w:rPr>
        <w:t>s without any need of coding experience</w:t>
      </w:r>
      <w:r w:rsidRPr="00694743">
        <w:rPr>
          <w:rFonts w:ascii="Arial" w:hAnsi="Arial" w:cs="Arial"/>
          <w:szCs w:val="22"/>
        </w:rPr>
        <w:t>.</w:t>
      </w:r>
    </w:p>
    <w:p w14:paraId="3CB4B1B9" w14:textId="77777777" w:rsidR="00357817" w:rsidRPr="00694743" w:rsidRDefault="00357817" w:rsidP="006E625C">
      <w:pPr>
        <w:spacing w:after="160"/>
        <w:jc w:val="both"/>
        <w:rPr>
          <w:rFonts w:ascii="Arial" w:hAnsi="Arial" w:cs="Arial"/>
          <w:szCs w:val="22"/>
        </w:rPr>
      </w:pPr>
      <w:r w:rsidRPr="00694743">
        <w:rPr>
          <w:rFonts w:ascii="Arial" w:hAnsi="Arial" w:cs="Arial"/>
          <w:szCs w:val="22"/>
        </w:rPr>
        <w:t>The most direct impact of batplot is on the speed of the data inspection step in battery characterization workflows. A researcher at a synchrotron beamline who previously spent several minutes writing a matplotlib script to inspect each incoming XRD pattern can now do so in under ten seconds. This compression of the visualization loop changes what decisions are possible during a finite beam session. Noticing that a new phase reflection has appeared, or that peak broadening is accelerating, is actionable when beam time remains; it becomes a retrospective observation when discovered the following week.</w:t>
      </w:r>
    </w:p>
    <w:p w14:paraId="7B12E0CB" w14:textId="3EB38404" w:rsidR="00357817" w:rsidRPr="00694743" w:rsidRDefault="00357817" w:rsidP="006E625C">
      <w:pPr>
        <w:spacing w:after="160"/>
        <w:jc w:val="both"/>
        <w:rPr>
          <w:rFonts w:ascii="Arial" w:hAnsi="Arial" w:cs="Arial"/>
          <w:szCs w:val="22"/>
        </w:rPr>
      </w:pPr>
      <w:r w:rsidRPr="00694743">
        <w:rPr>
          <w:rFonts w:ascii="Arial" w:hAnsi="Arial" w:cs="Arial"/>
          <w:szCs w:val="22"/>
        </w:rPr>
        <w:t>A single-panel structural contour plot correlated with an electrochemical trace is the standard figure type for reporting operando XRD results, yet no openly available, non-scripting tool existed to generate it directly from raw instrument files. batplot fills this gap: a researcher who has collected an operando dataset at ESRF, MAX IV, or Diamond Light Source can render the key correlation figure while still at the facility, without writing code.</w:t>
      </w:r>
    </w:p>
    <w:p w14:paraId="1AC37534" w14:textId="77777777" w:rsidR="00357817" w:rsidRPr="004040A1" w:rsidRDefault="00357817" w:rsidP="006E625C">
      <w:pPr>
        <w:spacing w:after="160"/>
        <w:jc w:val="both"/>
        <w:rPr>
          <w:rFonts w:ascii="Arial" w:hAnsi="Arial" w:cs="Arial"/>
        </w:rPr>
      </w:pPr>
      <w:r w:rsidRPr="004040A1">
        <w:rPr>
          <w:rFonts w:ascii="Arial" w:hAnsi="Arial" w:cs="Arial"/>
        </w:rPr>
        <w:t xml:space="preserve">The style persistence and batch export system directly benefits publication quality. The “create once, apply to all” workflow (design one figure interactively, save its configuration, run </w:t>
      </w:r>
      <w:r w:rsidRPr="004040A1">
        <w:rPr>
          <w:rFonts w:ascii="Arial" w:eastAsia="Courier New" w:hAnsi="Arial" w:cs="Arial"/>
          <w:sz w:val="18"/>
          <w:szCs w:val="18"/>
        </w:rPr>
        <w:t>batplot --all style.bpsg</w:t>
      </w:r>
      <w:r w:rsidRPr="004040A1">
        <w:rPr>
          <w:rFonts w:ascii="Arial" w:hAnsi="Arial" w:cs="Arial"/>
        </w:rPr>
        <w:t>) ensures every figure in a study shares identical typography, line weights, tick sizes, and color assignments, without any scripting.</w:t>
      </w:r>
    </w:p>
    <w:p w14:paraId="57741DDC" w14:textId="77777777" w:rsidR="00357817" w:rsidRDefault="00357817" w:rsidP="006E625C">
      <w:pPr>
        <w:spacing w:after="160"/>
        <w:jc w:val="both"/>
        <w:rPr>
          <w:rFonts w:ascii="Arial" w:hAnsi="Arial" w:cs="Arial"/>
        </w:rPr>
      </w:pPr>
      <w:r w:rsidRPr="004040A1">
        <w:rPr>
          <w:rFonts w:ascii="Arial" w:hAnsi="Arial" w:cs="Arial"/>
        </w:rPr>
        <w:t xml:space="preserve">The session save and reload feature changes the economics of figure preparation. Pressing </w:t>
      </w:r>
      <w:r w:rsidRPr="004040A1">
        <w:rPr>
          <w:rFonts w:ascii="Arial" w:eastAsia="Courier New" w:hAnsi="Arial" w:cs="Arial"/>
          <w:sz w:val="18"/>
          <w:szCs w:val="18"/>
        </w:rPr>
        <w:t>s</w:t>
      </w:r>
      <w:r w:rsidRPr="004040A1">
        <w:rPr>
          <w:rFonts w:ascii="Arial" w:hAnsi="Arial" w:cs="Arial"/>
        </w:rPr>
        <w:t xml:space="preserve"> saves the entire project (data, layout, colors, and axis parameters) to a file that can be reopened days or weeks later for immediate resumption, without reprocessing any data. This is particularly valuable for complex figures that evolve through iterative feedback from collaborators.</w:t>
      </w:r>
    </w:p>
    <w:p w14:paraId="6D513D73" w14:textId="26ABC074" w:rsidR="008314E0" w:rsidRPr="004040A1" w:rsidRDefault="008314E0" w:rsidP="006E625C">
      <w:pPr>
        <w:spacing w:after="160"/>
        <w:jc w:val="both"/>
        <w:rPr>
          <w:rFonts w:ascii="Arial" w:hAnsi="Arial" w:cs="Arial"/>
        </w:rPr>
      </w:pPr>
      <w:r>
        <w:rPr>
          <w:rFonts w:ascii="Arial" w:hAnsi="Arial" w:cs="Arial"/>
        </w:rPr>
        <w:t xml:space="preserve">Overall, </w:t>
      </w:r>
      <w:proofErr w:type="spellStart"/>
      <w:r w:rsidRPr="009164D0">
        <w:rPr>
          <w:rFonts w:ascii="Arial" w:hAnsi="Arial" w:cs="Arial"/>
          <w:i/>
          <w:iCs/>
        </w:rPr>
        <w:t>batplot</w:t>
      </w:r>
      <w:proofErr w:type="spellEnd"/>
      <w:r w:rsidRPr="009164D0">
        <w:rPr>
          <w:rFonts w:ascii="Arial" w:hAnsi="Arial" w:cs="Arial"/>
          <w:i/>
          <w:iCs/>
        </w:rPr>
        <w:t xml:space="preserve"> </w:t>
      </w:r>
      <w:r w:rsidRPr="004040A1">
        <w:rPr>
          <w:rFonts w:ascii="Arial" w:hAnsi="Arial" w:cs="Arial"/>
        </w:rPr>
        <w:t xml:space="preserve">is designed </w:t>
      </w:r>
      <w:r>
        <w:rPr>
          <w:rFonts w:ascii="Arial" w:hAnsi="Arial" w:cs="Arial"/>
        </w:rPr>
        <w:t xml:space="preserve">from the earlier moment of quick visualization to the last step – publication ready editing and styling. </w:t>
      </w:r>
    </w:p>
    <w:p w14:paraId="252567CD" w14:textId="1575499D" w:rsidR="00357817" w:rsidRPr="008314E0" w:rsidRDefault="00357817" w:rsidP="008314E0">
      <w:pPr>
        <w:spacing w:after="160"/>
        <w:jc w:val="both"/>
        <w:rPr>
          <w:rFonts w:ascii="Arial" w:hAnsi="Arial" w:cs="Arial"/>
        </w:rPr>
      </w:pPr>
      <w:r w:rsidRPr="004040A1">
        <w:rPr>
          <w:rFonts w:ascii="Arial" w:hAnsi="Arial" w:cs="Arial"/>
        </w:rPr>
        <w:t xml:space="preserve">batplot is distributed via </w:t>
      </w:r>
      <w:proofErr w:type="spellStart"/>
      <w:r w:rsidRPr="004040A1">
        <w:rPr>
          <w:rFonts w:ascii="Arial" w:hAnsi="Arial" w:cs="Arial"/>
        </w:rPr>
        <w:t>PyPI</w:t>
      </w:r>
      <w:proofErr w:type="spellEnd"/>
      <w:r w:rsidRPr="004040A1">
        <w:rPr>
          <w:rFonts w:ascii="Arial" w:hAnsi="Arial" w:cs="Arial"/>
        </w:rPr>
        <w:t xml:space="preserve"> (</w:t>
      </w:r>
      <w:r w:rsidR="009164D0" w:rsidRPr="009164D0">
        <w:rPr>
          <w:rFonts w:ascii="Consolas" w:hAnsi="Consolas" w:cs="Consolas"/>
        </w:rPr>
        <w:t xml:space="preserve">pip install </w:t>
      </w:r>
      <w:proofErr w:type="spellStart"/>
      <w:r w:rsidR="009164D0" w:rsidRPr="009164D0">
        <w:rPr>
          <w:rFonts w:ascii="Consolas" w:hAnsi="Consolas" w:cs="Consolas"/>
        </w:rPr>
        <w:t>batplot</w:t>
      </w:r>
      <w:proofErr w:type="spellEnd"/>
      <w:r w:rsidRPr="004040A1">
        <w:rPr>
          <w:rFonts w:ascii="Arial" w:hAnsi="Arial" w:cs="Arial"/>
        </w:rPr>
        <w:t>). The current release is v1.8.21 (February 2026). The source code is hosted on GitHub (</w:t>
      </w:r>
      <w:hyperlink r:id="rId13" w:history="1">
        <w:r w:rsidRPr="004040A1">
          <w:rPr>
            <w:rFonts w:ascii="Arial" w:hAnsi="Arial" w:cs="Arial"/>
            <w:color w:val="0563C1"/>
            <w:u w:val="single"/>
          </w:rPr>
          <w:t>https://github.com/chem-plot/batplot</w:t>
        </w:r>
      </w:hyperlink>
      <w:r w:rsidRPr="004040A1">
        <w:rPr>
          <w:rFonts w:ascii="Arial" w:hAnsi="Arial" w:cs="Arial"/>
        </w:rPr>
        <w:t>)</w:t>
      </w:r>
      <w:r w:rsidR="007D2AFF">
        <w:rPr>
          <w:rFonts w:ascii="Arial" w:hAnsi="Arial" w:cs="Arial"/>
        </w:rPr>
        <w:t xml:space="preserve">. </w:t>
      </w:r>
      <w:r w:rsidRPr="004040A1">
        <w:rPr>
          <w:rFonts w:ascii="Arial" w:hAnsi="Arial" w:cs="Arial"/>
        </w:rPr>
        <w:t xml:space="preserve">The tool is in active use </w:t>
      </w:r>
      <w:r w:rsidR="00A17B4C">
        <w:rPr>
          <w:rFonts w:ascii="Arial" w:hAnsi="Arial" w:cs="Arial"/>
        </w:rPr>
        <w:t>across multiple</w:t>
      </w:r>
      <w:r w:rsidRPr="004040A1">
        <w:rPr>
          <w:rFonts w:ascii="Arial" w:hAnsi="Arial" w:cs="Arial"/>
        </w:rPr>
        <w:t xml:space="preserve"> battery</w:t>
      </w:r>
      <w:r w:rsidR="00A17B4C">
        <w:rPr>
          <w:rFonts w:ascii="Arial" w:hAnsi="Arial" w:cs="Arial"/>
        </w:rPr>
        <w:t xml:space="preserve"> research</w:t>
      </w:r>
      <w:r w:rsidRPr="004040A1">
        <w:rPr>
          <w:rFonts w:ascii="Arial" w:hAnsi="Arial" w:cs="Arial"/>
        </w:rPr>
        <w:t xml:space="preserve"> group</w:t>
      </w:r>
      <w:r w:rsidR="00A17B4C">
        <w:rPr>
          <w:rFonts w:ascii="Arial" w:hAnsi="Arial" w:cs="Arial"/>
        </w:rPr>
        <w:t>s.</w:t>
      </w:r>
    </w:p>
    <w:p w14:paraId="63612161" w14:textId="77777777" w:rsidR="0096225A" w:rsidRPr="004040A1" w:rsidRDefault="0096225A" w:rsidP="006E625C">
      <w:pPr>
        <w:spacing w:after="0" w:line="240" w:lineRule="auto"/>
        <w:jc w:val="both"/>
        <w:rPr>
          <w:rFonts w:ascii="Arial" w:hAnsi="Arial" w:cs="Arial"/>
          <w:szCs w:val="22"/>
        </w:rPr>
      </w:pPr>
    </w:p>
    <w:p w14:paraId="6077F737" w14:textId="77777777" w:rsidR="0003483D" w:rsidRPr="004040A1" w:rsidRDefault="00657B03" w:rsidP="006E625C">
      <w:pPr>
        <w:pStyle w:val="Heading1"/>
        <w:numPr>
          <w:ilvl w:val="0"/>
          <w:numId w:val="1"/>
        </w:numPr>
        <w:spacing w:before="0" w:line="240" w:lineRule="auto"/>
        <w:ind w:hanging="359"/>
        <w:contextualSpacing/>
        <w:jc w:val="both"/>
        <w:rPr>
          <w:rFonts w:ascii="Arial" w:eastAsia="Calibri" w:hAnsi="Arial" w:cs="Arial"/>
          <w:iCs/>
          <w:sz w:val="22"/>
          <w:szCs w:val="22"/>
        </w:rPr>
      </w:pPr>
      <w:r w:rsidRPr="004040A1">
        <w:rPr>
          <w:rFonts w:ascii="Arial" w:eastAsia="Calibri" w:hAnsi="Arial" w:cs="Arial"/>
          <w:iCs/>
          <w:sz w:val="22"/>
          <w:szCs w:val="22"/>
        </w:rPr>
        <w:t>Conclusions</w:t>
      </w:r>
    </w:p>
    <w:p w14:paraId="33EFE712" w14:textId="77777777" w:rsidR="00771609" w:rsidRPr="004040A1" w:rsidRDefault="00771609" w:rsidP="006E625C">
      <w:pPr>
        <w:spacing w:after="160"/>
        <w:ind w:left="1"/>
        <w:jc w:val="both"/>
        <w:rPr>
          <w:rFonts w:ascii="Arial" w:hAnsi="Arial" w:cs="Arial"/>
        </w:rPr>
      </w:pPr>
      <w:r w:rsidRPr="004040A1">
        <w:rPr>
          <w:rFonts w:ascii="Arial" w:hAnsi="Arial" w:cs="Arial"/>
        </w:rPr>
        <w:t xml:space="preserve">batplot provides a unified, zero-configuration command-line interface for the visualization of XRD, PDF, XAS, and electrochemical data, covering the full characterization toolkit of modern battery materials research. Its defining characteristics are speed of access (raw instrument files to a styled figure in seconds) and a deep interactive customization system that requires no </w:t>
      </w:r>
      <w:r w:rsidRPr="004040A1">
        <w:rPr>
          <w:rFonts w:ascii="Arial" w:hAnsi="Arial" w:cs="Arial"/>
        </w:rPr>
        <w:lastRenderedPageBreak/>
        <w:t>programming. The operando mode, which correlates structural contour maps with electrochemical measurements from raw instrument files in a single command, directly addresses a visualization gap identified in the literature as a barrier to the field. The style persistence and batch export system ensures consistent, publication-quality figure sets without per-figure scripting. batplot is openly available via PyPI and GitHub under the MIT License.</w:t>
      </w:r>
    </w:p>
    <w:p w14:paraId="00552809" w14:textId="34B93F91" w:rsidR="00B40A22" w:rsidRPr="00771609" w:rsidRDefault="00B40A22" w:rsidP="001E3522">
      <w:pPr>
        <w:spacing w:after="0" w:line="240" w:lineRule="auto"/>
        <w:rPr>
          <w:rFonts w:ascii="Arial" w:hAnsi="Arial" w:cs="Arial"/>
          <w:iCs/>
          <w:szCs w:val="22"/>
        </w:rPr>
      </w:pPr>
    </w:p>
    <w:p w14:paraId="480A148C" w14:textId="77777777" w:rsidR="00DE2B25" w:rsidRPr="00883C55" w:rsidRDefault="00DE2B25" w:rsidP="001E3522">
      <w:pPr>
        <w:spacing w:after="0" w:line="240" w:lineRule="auto"/>
        <w:rPr>
          <w:rFonts w:ascii="Arial" w:hAnsi="Arial" w:cs="Arial"/>
          <w:szCs w:val="22"/>
        </w:rPr>
      </w:pPr>
    </w:p>
    <w:p w14:paraId="1B7B8834" w14:textId="658852DB" w:rsidR="00370332" w:rsidRPr="00883C55" w:rsidRDefault="00370332" w:rsidP="001E3522">
      <w:pPr>
        <w:spacing w:after="0" w:line="240" w:lineRule="auto"/>
        <w:rPr>
          <w:rFonts w:ascii="Arial" w:eastAsia="Times New Roman" w:hAnsi="Arial" w:cs="Arial"/>
          <w:b/>
          <w:szCs w:val="22"/>
          <w:lang w:val="en"/>
        </w:rPr>
      </w:pPr>
      <w:r>
        <w:rPr>
          <w:rFonts w:ascii="Arial" w:eastAsia="Times New Roman" w:hAnsi="Arial" w:cs="Arial"/>
          <w:b/>
          <w:szCs w:val="22"/>
          <w:lang w:val="en"/>
        </w:rPr>
        <w:t xml:space="preserve">Acknowledgements </w:t>
      </w:r>
      <w:r>
        <w:rPr>
          <w:rFonts w:ascii="Arial" w:eastAsia="Times New Roman" w:hAnsi="Arial" w:cs="Arial"/>
          <w:b/>
          <w:szCs w:val="22"/>
          <w:lang w:val="en"/>
        </w:rPr>
        <w:br/>
      </w:r>
    </w:p>
    <w:p w14:paraId="14D333A3" w14:textId="77777777" w:rsidR="00B40A22" w:rsidRPr="00883C55" w:rsidRDefault="00B40A22" w:rsidP="001E3522">
      <w:pPr>
        <w:pStyle w:val="Heading1"/>
        <w:spacing w:before="0" w:line="240" w:lineRule="auto"/>
        <w:rPr>
          <w:rFonts w:ascii="Arial" w:eastAsia="Calibri" w:hAnsi="Arial" w:cs="Arial"/>
          <w:i/>
          <w:sz w:val="22"/>
          <w:szCs w:val="22"/>
        </w:rPr>
      </w:pPr>
    </w:p>
    <w:p w14:paraId="0F580650" w14:textId="73ED04CC" w:rsidR="007A10D2" w:rsidRPr="008E2918" w:rsidRDefault="00657B03" w:rsidP="008E2918">
      <w:pPr>
        <w:pStyle w:val="Heading1"/>
        <w:spacing w:before="0" w:line="240" w:lineRule="auto"/>
        <w:rPr>
          <w:rFonts w:ascii="Arial" w:eastAsia="Times New Roman" w:hAnsi="Arial" w:cs="Arial"/>
          <w:b w:val="0"/>
          <w:lang w:val="en-US"/>
        </w:rPr>
      </w:pPr>
      <w:bookmarkStart w:id="18" w:name="_Hlk76743319"/>
      <w:r>
        <w:rPr>
          <w:rFonts w:ascii="Arial" w:eastAsia="Calibri" w:hAnsi="Arial" w:cs="Arial"/>
          <w:iCs/>
          <w:sz w:val="22"/>
          <w:szCs w:val="22"/>
        </w:rPr>
        <w:t xml:space="preserve">References </w:t>
      </w:r>
      <w:bookmarkEnd w:id="18"/>
    </w:p>
    <w:p w14:paraId="7F83014D" w14:textId="77777777" w:rsidR="00C275AF" w:rsidRPr="00C275AF" w:rsidRDefault="007A10D2" w:rsidP="00C275AF">
      <w:pPr>
        <w:pStyle w:val="EndNoteBibliography"/>
        <w:spacing w:after="0"/>
        <w:rPr>
          <w:noProof/>
        </w:rPr>
      </w:pPr>
      <w:r>
        <w:rPr>
          <w:rFonts w:ascii="Arial" w:hAnsi="Arial" w:cs="Arial"/>
        </w:rPr>
        <w:fldChar w:fldCharType="begin"/>
      </w:r>
      <w:r>
        <w:rPr>
          <w:rFonts w:ascii="Arial" w:hAnsi="Arial" w:cs="Arial"/>
        </w:rPr>
        <w:instrText xml:space="preserve"> ADDIN EN.REFLIST </w:instrText>
      </w:r>
      <w:r>
        <w:rPr>
          <w:rFonts w:ascii="Arial" w:hAnsi="Arial" w:cs="Arial"/>
        </w:rPr>
        <w:fldChar w:fldCharType="separate"/>
      </w:r>
      <w:r w:rsidR="00C275AF" w:rsidRPr="00C275AF">
        <w:rPr>
          <w:noProof/>
        </w:rPr>
        <w:t xml:space="preserve">(1) Black, A. P.; Sorrentino, A.; Fauth, F.; Yousef, I.; Simonelli, L.; Frontera, C.; Ponrouch, A.; Tonti, D.; Palacín, M. R. Synchrotron radiation based operando characterization of battery materials. </w:t>
      </w:r>
      <w:r w:rsidR="00C275AF" w:rsidRPr="00C275AF">
        <w:rPr>
          <w:i/>
          <w:noProof/>
        </w:rPr>
        <w:t xml:space="preserve">Chemical science </w:t>
      </w:r>
      <w:r w:rsidR="00C275AF" w:rsidRPr="00C275AF">
        <w:rPr>
          <w:b/>
          <w:noProof/>
        </w:rPr>
        <w:t>2023</w:t>
      </w:r>
      <w:r w:rsidR="00C275AF" w:rsidRPr="00C275AF">
        <w:rPr>
          <w:noProof/>
        </w:rPr>
        <w:t xml:space="preserve">, </w:t>
      </w:r>
      <w:r w:rsidR="00C275AF" w:rsidRPr="00C275AF">
        <w:rPr>
          <w:i/>
          <w:noProof/>
        </w:rPr>
        <w:t>14</w:t>
      </w:r>
      <w:r w:rsidR="00C275AF" w:rsidRPr="00C275AF">
        <w:rPr>
          <w:noProof/>
        </w:rPr>
        <w:t xml:space="preserve"> (7), 1641-1665.</w:t>
      </w:r>
    </w:p>
    <w:p w14:paraId="7E11E4A8" w14:textId="77777777" w:rsidR="00C275AF" w:rsidRPr="00C275AF" w:rsidRDefault="00C275AF" w:rsidP="00C275AF">
      <w:pPr>
        <w:pStyle w:val="EndNoteBibliography"/>
        <w:spacing w:after="0"/>
        <w:rPr>
          <w:noProof/>
        </w:rPr>
      </w:pPr>
      <w:r w:rsidRPr="00C275AF">
        <w:rPr>
          <w:noProof/>
        </w:rPr>
        <w:t xml:space="preserve">(2) Bak, S.-M.; Shadike, Z.; Lin, R.; Yu, X.; Yang, X.-Q. In situ/operando synchrotron-based X-ray techniques for lithium-ion battery research. </w:t>
      </w:r>
      <w:r w:rsidRPr="00C275AF">
        <w:rPr>
          <w:i/>
          <w:noProof/>
        </w:rPr>
        <w:t xml:space="preserve">NPG Asia Materials </w:t>
      </w:r>
      <w:r w:rsidRPr="00C275AF">
        <w:rPr>
          <w:b/>
          <w:noProof/>
        </w:rPr>
        <w:t>2018</w:t>
      </w:r>
      <w:r w:rsidRPr="00C275AF">
        <w:rPr>
          <w:noProof/>
        </w:rPr>
        <w:t xml:space="preserve">, </w:t>
      </w:r>
      <w:r w:rsidRPr="00C275AF">
        <w:rPr>
          <w:i/>
          <w:noProof/>
        </w:rPr>
        <w:t>10</w:t>
      </w:r>
      <w:r w:rsidRPr="00C275AF">
        <w:rPr>
          <w:noProof/>
        </w:rPr>
        <w:t xml:space="preserve"> (7), 563-580. DOI: 10.1038/s41427-018-0056-z.</w:t>
      </w:r>
    </w:p>
    <w:p w14:paraId="7957DAC8" w14:textId="10A4F0F9" w:rsidR="00C275AF" w:rsidRPr="00C275AF" w:rsidRDefault="00C275AF" w:rsidP="00C275AF">
      <w:pPr>
        <w:pStyle w:val="EndNoteBibliography"/>
        <w:spacing w:after="0"/>
        <w:rPr>
          <w:noProof/>
        </w:rPr>
      </w:pPr>
      <w:r w:rsidRPr="00C275AF">
        <w:rPr>
          <w:noProof/>
        </w:rPr>
        <w:t xml:space="preserve">(3) Gu, Q.; Kimpton, J. A.; Brand, H. E. A.; Wang, Z.; Chou, S. Solving Key Challenges in Battery Research Using In Situ Synchrotron and Neutron Techniques. </w:t>
      </w:r>
      <w:r w:rsidRPr="00C275AF">
        <w:rPr>
          <w:i/>
          <w:noProof/>
        </w:rPr>
        <w:t xml:space="preserve">Advanced Energy Materials </w:t>
      </w:r>
      <w:r w:rsidRPr="00C275AF">
        <w:rPr>
          <w:b/>
          <w:noProof/>
        </w:rPr>
        <w:t>2017</w:t>
      </w:r>
      <w:r w:rsidRPr="00C275AF">
        <w:rPr>
          <w:noProof/>
        </w:rPr>
        <w:t xml:space="preserve">, </w:t>
      </w:r>
      <w:r w:rsidRPr="00C275AF">
        <w:rPr>
          <w:i/>
          <w:noProof/>
        </w:rPr>
        <w:t>7</w:t>
      </w:r>
      <w:r w:rsidRPr="00C275AF">
        <w:rPr>
          <w:noProof/>
        </w:rPr>
        <w:t xml:space="preserve"> (24), 1602831. DOI: </w:t>
      </w:r>
      <w:hyperlink r:id="rId14" w:history="1">
        <w:r w:rsidRPr="00C275AF">
          <w:rPr>
            <w:rStyle w:val="Hyperlink"/>
            <w:noProof/>
          </w:rPr>
          <w:t>https://doi.org/10.1002/aenm.201602831</w:t>
        </w:r>
      </w:hyperlink>
      <w:r w:rsidRPr="00C275AF">
        <w:rPr>
          <w:noProof/>
        </w:rPr>
        <w:t>.</w:t>
      </w:r>
    </w:p>
    <w:p w14:paraId="75D40422" w14:textId="77777777" w:rsidR="00C275AF" w:rsidRPr="00C275AF" w:rsidRDefault="00C275AF" w:rsidP="00C275AF">
      <w:pPr>
        <w:pStyle w:val="EndNoteBibliography"/>
        <w:spacing w:after="0"/>
        <w:rPr>
          <w:noProof/>
        </w:rPr>
      </w:pPr>
      <w:r w:rsidRPr="00C275AF">
        <w:rPr>
          <w:noProof/>
        </w:rPr>
        <w:t xml:space="preserve">(4) Hunter, J. D. Matplotlib: A 2D graphics environment. </w:t>
      </w:r>
      <w:r w:rsidRPr="00C275AF">
        <w:rPr>
          <w:i/>
          <w:noProof/>
        </w:rPr>
        <w:t xml:space="preserve">Computing in science &amp; engineering </w:t>
      </w:r>
      <w:r w:rsidRPr="00C275AF">
        <w:rPr>
          <w:b/>
          <w:noProof/>
        </w:rPr>
        <w:t>2007</w:t>
      </w:r>
      <w:r w:rsidRPr="00C275AF">
        <w:rPr>
          <w:noProof/>
        </w:rPr>
        <w:t xml:space="preserve">, </w:t>
      </w:r>
      <w:r w:rsidRPr="00C275AF">
        <w:rPr>
          <w:i/>
          <w:noProof/>
        </w:rPr>
        <w:t>9</w:t>
      </w:r>
      <w:r w:rsidRPr="00C275AF">
        <w:rPr>
          <w:noProof/>
        </w:rPr>
        <w:t xml:space="preserve"> (3), 90-95.</w:t>
      </w:r>
    </w:p>
    <w:p w14:paraId="23FE145F" w14:textId="77777777" w:rsidR="00C275AF" w:rsidRPr="00C275AF" w:rsidRDefault="00C275AF" w:rsidP="00C275AF">
      <w:pPr>
        <w:pStyle w:val="EndNoteBibliography"/>
        <w:spacing w:after="0"/>
        <w:rPr>
          <w:noProof/>
        </w:rPr>
      </w:pPr>
      <w:r w:rsidRPr="00C275AF">
        <w:rPr>
          <w:noProof/>
        </w:rPr>
        <w:t>(5) Origin(Pro), Version Number (e.g. "Version 2022"). OriginLab Corporation, Northampton, MA, USA.</w:t>
      </w:r>
    </w:p>
    <w:p w14:paraId="77759845" w14:textId="77777777" w:rsidR="00C275AF" w:rsidRPr="00C275AF" w:rsidRDefault="00C275AF" w:rsidP="00C275AF">
      <w:pPr>
        <w:pStyle w:val="EndNoteBibliography"/>
        <w:spacing w:after="0"/>
        <w:rPr>
          <w:noProof/>
        </w:rPr>
      </w:pPr>
      <w:r w:rsidRPr="00C275AF">
        <w:rPr>
          <w:noProof/>
        </w:rPr>
        <w:t xml:space="preserve">(6) Wind, J.; Ulvestad, A.; Abdelhamid, M.; Mæhlen, J. P. Cellpy–an open-source library for processing and analysis of battery testing data. </w:t>
      </w:r>
      <w:r w:rsidRPr="00C275AF">
        <w:rPr>
          <w:i/>
          <w:noProof/>
        </w:rPr>
        <w:t xml:space="preserve">Journal of Open Source Software </w:t>
      </w:r>
      <w:r w:rsidRPr="00C275AF">
        <w:rPr>
          <w:b/>
          <w:noProof/>
        </w:rPr>
        <w:t>2024</w:t>
      </w:r>
      <w:r w:rsidRPr="00C275AF">
        <w:rPr>
          <w:noProof/>
        </w:rPr>
        <w:t xml:space="preserve">, </w:t>
      </w:r>
      <w:r w:rsidRPr="00C275AF">
        <w:rPr>
          <w:i/>
          <w:noProof/>
        </w:rPr>
        <w:t>9</w:t>
      </w:r>
      <w:r w:rsidRPr="00C275AF">
        <w:rPr>
          <w:noProof/>
        </w:rPr>
        <w:t xml:space="preserve"> (97), 6236.</w:t>
      </w:r>
    </w:p>
    <w:p w14:paraId="2B1C099C" w14:textId="77777777" w:rsidR="00C275AF" w:rsidRPr="00C275AF" w:rsidRDefault="00C275AF" w:rsidP="00C275AF">
      <w:pPr>
        <w:pStyle w:val="EndNoteBibliography"/>
        <w:rPr>
          <w:noProof/>
        </w:rPr>
      </w:pPr>
      <w:r w:rsidRPr="00C275AF">
        <w:rPr>
          <w:noProof/>
        </w:rPr>
        <w:t xml:space="preserve">(7) Herring, P.; Gopal, C. B.; Aykol, M.; Montoya, J. H.; Anapolsky, A.; Attia, P. M.; Gent, W.; Hummelshøj, J. S.; Hung, L.; Kwon, H.-K. BEEP: A python library for battery evaluation and early prediction. </w:t>
      </w:r>
      <w:r w:rsidRPr="00C275AF">
        <w:rPr>
          <w:i/>
          <w:noProof/>
        </w:rPr>
        <w:t xml:space="preserve">SoftwareX </w:t>
      </w:r>
      <w:r w:rsidRPr="00C275AF">
        <w:rPr>
          <w:b/>
          <w:noProof/>
        </w:rPr>
        <w:t>2020</w:t>
      </w:r>
      <w:r w:rsidRPr="00C275AF">
        <w:rPr>
          <w:noProof/>
        </w:rPr>
        <w:t xml:space="preserve">, </w:t>
      </w:r>
      <w:r w:rsidRPr="00C275AF">
        <w:rPr>
          <w:i/>
          <w:noProof/>
        </w:rPr>
        <w:t>11</w:t>
      </w:r>
      <w:r w:rsidRPr="00C275AF">
        <w:rPr>
          <w:noProof/>
        </w:rPr>
        <w:t>, 100506.</w:t>
      </w:r>
    </w:p>
    <w:p w14:paraId="772D29CD" w14:textId="6AE34006" w:rsidR="00B40A22" w:rsidRPr="00883C55" w:rsidRDefault="007A10D2" w:rsidP="001E3522">
      <w:pPr>
        <w:spacing w:after="0" w:line="240" w:lineRule="auto"/>
        <w:rPr>
          <w:rFonts w:ascii="Arial" w:hAnsi="Arial" w:cs="Arial"/>
        </w:rPr>
      </w:pPr>
      <w:r>
        <w:rPr>
          <w:rFonts w:ascii="Arial" w:hAnsi="Arial" w:cs="Arial"/>
        </w:rPr>
        <w:fldChar w:fldCharType="end"/>
      </w:r>
    </w:p>
    <w:sectPr w:rsidR="00B40A22" w:rsidRPr="00883C55" w:rsidSect="00D6575B">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ian Dai" w:date="2026-02-25T15:09:00Z" w:initials="td">
    <w:p w14:paraId="3EA7F836" w14:textId="77777777" w:rsidR="007A10D2" w:rsidRPr="000C5BBC" w:rsidRDefault="007A10D2" w:rsidP="007A10D2">
      <w:pPr>
        <w:pBdr>
          <w:top w:val="nil"/>
          <w:left w:val="nil"/>
          <w:bottom w:val="nil"/>
          <w:right w:val="nil"/>
          <w:between w:val="nil"/>
          <w:bar w:val="nil"/>
        </w:pBdr>
        <w:shd w:val="clear" w:color="auto" w:fill="FFFFFF"/>
        <w:textAlignment w:val="baseline"/>
        <w:rPr>
          <w:rFonts w:ascii="Arial" w:hAnsi="Arial" w:cs="Arial"/>
          <w:bCs/>
          <w:i/>
          <w:iCs/>
          <w:color w:val="1F497D"/>
          <w:sz w:val="16"/>
          <w:szCs w:val="16"/>
          <w:u w:color="1F497D"/>
          <w:lang w:val="fr-FR"/>
        </w:rPr>
      </w:pPr>
      <w:r>
        <w:rPr>
          <w:rStyle w:val="CommentReference"/>
        </w:rPr>
        <w:annotationRef/>
      </w:r>
      <w:r>
        <w:rPr>
          <w:rFonts w:ascii="Arial" w:hAnsi="Arial" w:cs="Arial"/>
          <w:b/>
          <w:i/>
          <w:iCs/>
          <w:sz w:val="32"/>
          <w:szCs w:val="32"/>
          <w:lang w:val="fr-FR"/>
        </w:rPr>
        <w:t>SoftwareX</w:t>
      </w:r>
      <w:r>
        <w:rPr>
          <w:rFonts w:ascii="Arial" w:hAnsi="Arial" w:cs="Arial"/>
          <w:b/>
          <w:sz w:val="32"/>
          <w:szCs w:val="32"/>
          <w:lang w:val="fr-FR"/>
        </w:rPr>
        <w:t xml:space="preserve"> article template </w:t>
      </w:r>
      <w:r>
        <w:rPr>
          <w:rFonts w:ascii="Arial" w:hAnsi="Arial" w:cs="Arial"/>
          <w:bCs/>
          <w:i/>
          <w:iCs/>
          <w:sz w:val="16"/>
          <w:szCs w:val="16"/>
          <w:lang w:val="fr-FR"/>
        </w:rPr>
        <w:t>Version 4 (October 2024)</w:t>
      </w:r>
    </w:p>
    <w:p w14:paraId="4CE9F274" w14:textId="77777777" w:rsidR="007A10D2" w:rsidRPr="00883C55" w:rsidRDefault="007A10D2" w:rsidP="007A10D2">
      <w:pPr>
        <w:pStyle w:val="Body"/>
        <w:spacing w:line="252" w:lineRule="auto"/>
        <w:rPr>
          <w:rFonts w:ascii="Arial" w:hAnsi="Arial" w:cs="Arial"/>
          <w:color w:val="auto"/>
          <w:u w:color="1F497D"/>
          <w:lang w:val="en-GB"/>
        </w:rPr>
      </w:pPr>
      <w:bookmarkStart w:id="2" w:name="_Hlk73532342"/>
      <w:r>
        <w:rPr>
          <w:rFonts w:ascii="Arial" w:hAnsi="Arial" w:cs="Arial"/>
          <w:b/>
          <w:bCs/>
          <w:color w:val="auto"/>
          <w:u w:color="1F497D"/>
          <w:lang w:val="en-GB"/>
        </w:rPr>
        <w:t>Before you complete this template</w:t>
      </w:r>
      <w:r>
        <w:rPr>
          <w:rFonts w:ascii="Arial" w:hAnsi="Arial" w:cs="Arial"/>
          <w:color w:val="auto"/>
          <w:u w:color="1F497D"/>
          <w:lang w:val="en-GB"/>
        </w:rPr>
        <w:t>, a few important points to note:</w:t>
      </w:r>
    </w:p>
    <w:p w14:paraId="460726E1" w14:textId="77777777" w:rsidR="007A10D2" w:rsidRPr="00883C55" w:rsidRDefault="007A10D2" w:rsidP="007A10D2">
      <w:pPr>
        <w:pStyle w:val="ListParagraph"/>
        <w:numPr>
          <w:ilvl w:val="0"/>
          <w:numId w:val="9"/>
        </w:numPr>
        <w:contextualSpacing w:val="0"/>
        <w:rPr>
          <w:rFonts w:ascii="Arial" w:hAnsi="Arial" w:cs="Arial"/>
          <w:color w:val="auto"/>
          <w:szCs w:val="22"/>
        </w:rPr>
      </w:pPr>
      <w:bookmarkStart w:id="3" w:name="_Hlk73534259"/>
      <w:r>
        <w:rPr>
          <w:rFonts w:ascii="Arial" w:hAnsi="Arial" w:cs="Arial"/>
          <w:iCs/>
          <w:szCs w:val="22"/>
          <w:u w:color="1F497D"/>
        </w:rPr>
        <w:t xml:space="preserve">This template is for an original </w:t>
      </w:r>
      <w:r>
        <w:rPr>
          <w:rFonts w:ascii="Arial" w:hAnsi="Arial" w:cs="Arial"/>
          <w:i/>
          <w:szCs w:val="22"/>
          <w:u w:color="1F497D"/>
        </w:rPr>
        <w:t>SoftwareX</w:t>
      </w:r>
      <w:r>
        <w:rPr>
          <w:rFonts w:ascii="Arial" w:hAnsi="Arial" w:cs="Arial"/>
          <w:iCs/>
          <w:szCs w:val="22"/>
          <w:u w:color="1F497D"/>
        </w:rPr>
        <w:t xml:space="preserve"> article. If you are submitting </w:t>
      </w:r>
      <w:bookmarkStart w:id="4" w:name="_Hlk73534437"/>
      <w:r>
        <w:rPr>
          <w:rFonts w:ascii="Arial" w:hAnsi="Arial" w:cs="Arial"/>
          <w:iCs/>
          <w:szCs w:val="22"/>
          <w:u w:color="1F497D"/>
        </w:rPr>
        <w:t>an update to a software article that has already been published</w:t>
      </w:r>
      <w:bookmarkEnd w:id="4"/>
      <w:r>
        <w:rPr>
          <w:rFonts w:ascii="Arial" w:hAnsi="Arial" w:cs="Arial"/>
          <w:iCs/>
          <w:szCs w:val="22"/>
          <w:u w:color="1F497D"/>
        </w:rPr>
        <w:t xml:space="preserve">, please use the </w:t>
      </w:r>
      <w:r>
        <w:rPr>
          <w:rFonts w:ascii="Arial" w:hAnsi="Arial" w:cs="Arial"/>
          <w:iCs/>
          <w:szCs w:val="22"/>
        </w:rPr>
        <w:t>software update template</w:t>
      </w:r>
      <w:bookmarkEnd w:id="3"/>
      <w:r>
        <w:rPr>
          <w:rFonts w:ascii="Arial" w:hAnsi="Arial" w:cs="Arial"/>
          <w:iCs/>
          <w:szCs w:val="22"/>
          <w:u w:color="1F497D"/>
        </w:rPr>
        <w:t xml:space="preserve"> from the Guide for Authors.</w:t>
      </w:r>
    </w:p>
    <w:p w14:paraId="1B6B5E4E" w14:textId="77777777" w:rsidR="007A10D2" w:rsidRPr="00883C55" w:rsidRDefault="007A10D2" w:rsidP="007A10D2">
      <w:pPr>
        <w:pStyle w:val="ListParagraph"/>
        <w:numPr>
          <w:ilvl w:val="0"/>
          <w:numId w:val="9"/>
        </w:numPr>
        <w:contextualSpacing w:val="0"/>
        <w:rPr>
          <w:rFonts w:ascii="Arial" w:hAnsi="Arial" w:cs="Arial"/>
          <w:color w:val="auto"/>
          <w:szCs w:val="22"/>
        </w:rPr>
      </w:pPr>
      <w:r>
        <w:rPr>
          <w:rFonts w:ascii="Arial" w:hAnsi="Arial" w:cs="Arial"/>
          <w:iCs/>
          <w:color w:val="auto"/>
          <w:szCs w:val="22"/>
          <w:u w:color="1F497D"/>
        </w:rPr>
        <w:t xml:space="preserve">The format of a software article is very different to a traditional </w:t>
      </w:r>
      <w:r>
        <w:rPr>
          <w:rFonts w:ascii="Arial" w:hAnsi="Arial" w:cs="Arial"/>
          <w:color w:val="auto"/>
          <w:szCs w:val="22"/>
          <w:u w:color="1F497D"/>
        </w:rPr>
        <w:t xml:space="preserve">research article. To help you write yours, we have created this template. </w:t>
      </w:r>
      <w:r>
        <w:rPr>
          <w:rFonts w:ascii="Arial" w:hAnsi="Arial" w:cs="Arial"/>
          <w:b/>
          <w:bCs/>
          <w:color w:val="auto"/>
          <w:szCs w:val="22"/>
          <w:u w:color="1F497D"/>
        </w:rPr>
        <w:t>We will only consider software articles submitted using this template</w:t>
      </w:r>
      <w:r>
        <w:rPr>
          <w:rFonts w:ascii="Arial" w:hAnsi="Arial" w:cs="Arial"/>
          <w:color w:val="auto"/>
          <w:szCs w:val="22"/>
          <w:u w:color="1F497D"/>
        </w:rPr>
        <w:t>.</w:t>
      </w:r>
    </w:p>
    <w:p w14:paraId="010DA4A4" w14:textId="77777777" w:rsidR="007A10D2" w:rsidRPr="00883C55" w:rsidRDefault="007A10D2" w:rsidP="007A10D2">
      <w:pPr>
        <w:pStyle w:val="ListParagraph"/>
        <w:numPr>
          <w:ilvl w:val="0"/>
          <w:numId w:val="9"/>
        </w:numPr>
        <w:pBdr>
          <w:top w:val="nil"/>
          <w:left w:val="nil"/>
          <w:bottom w:val="nil"/>
          <w:right w:val="nil"/>
          <w:between w:val="nil"/>
          <w:bar w:val="nil"/>
        </w:pBdr>
        <w:contextualSpacing w:val="0"/>
        <w:rPr>
          <w:rFonts w:ascii="Arial" w:hAnsi="Arial" w:cs="Arial"/>
          <w:color w:val="1F497D"/>
          <w:szCs w:val="22"/>
          <w:u w:color="1F497D"/>
        </w:rPr>
      </w:pPr>
      <w:r>
        <w:rPr>
          <w:rFonts w:ascii="Arial" w:hAnsi="Arial" w:cs="Arial"/>
          <w:iCs/>
          <w:color w:val="auto"/>
          <w:szCs w:val="22"/>
          <w:u w:color="1F497D"/>
        </w:rPr>
        <w:t>It is mandatory to</w:t>
      </w:r>
      <w:r>
        <w:rPr>
          <w:rFonts w:ascii="Arial" w:hAnsi="Arial" w:cs="Arial"/>
          <w:bCs/>
          <w:color w:val="auto"/>
          <w:szCs w:val="22"/>
          <w:u w:color="1F497D"/>
        </w:rPr>
        <w:t xml:space="preserve"> </w:t>
      </w:r>
      <w:r>
        <w:rPr>
          <w:rFonts w:ascii="Arial" w:hAnsi="Arial" w:cs="Arial"/>
          <w:b/>
          <w:color w:val="auto"/>
          <w:szCs w:val="22"/>
          <w:u w:color="1F497D"/>
        </w:rPr>
        <w:t xml:space="preserve">publicly share the </w:t>
      </w:r>
      <w:r>
        <w:rPr>
          <w:rFonts w:ascii="Arial" w:hAnsi="Arial" w:cs="Arial"/>
          <w:b/>
          <w:bCs/>
          <w:color w:val="auto"/>
          <w:szCs w:val="22"/>
          <w:shd w:val="clear" w:color="auto" w:fill="FFFFFF"/>
        </w:rPr>
        <w:t>code/software</w:t>
      </w:r>
      <w:r>
        <w:rPr>
          <w:rFonts w:ascii="Arial" w:hAnsi="Arial" w:cs="Arial"/>
          <w:color w:val="auto"/>
          <w:szCs w:val="22"/>
          <w:shd w:val="clear" w:color="auto" w:fill="FFFFFF"/>
        </w:rPr>
        <w:t xml:space="preserve"> </w:t>
      </w:r>
      <w:r>
        <w:rPr>
          <w:rFonts w:ascii="Arial" w:hAnsi="Arial" w:cs="Arial"/>
          <w:bCs/>
          <w:color w:val="auto"/>
          <w:szCs w:val="22"/>
          <w:u w:color="1F497D"/>
        </w:rPr>
        <w:t xml:space="preserve">referred to in your software article. You’ll find information on our software sharing criteria in the </w:t>
      </w:r>
      <w:r>
        <w:rPr>
          <w:rFonts w:ascii="Arial" w:hAnsi="Arial" w:cs="Arial"/>
          <w:bCs/>
          <w:i/>
          <w:iCs/>
          <w:color w:val="auto"/>
          <w:szCs w:val="22"/>
          <w:u w:color="1F497D"/>
        </w:rPr>
        <w:t xml:space="preserve">SoftwareX </w:t>
      </w:r>
      <w:hyperlink r:id="rId1" w:history="1">
        <w:r>
          <w:rPr>
            <w:rStyle w:val="Hyperlink"/>
            <w:rFonts w:ascii="Arial" w:hAnsi="Arial" w:cs="Arial"/>
            <w:szCs w:val="22"/>
          </w:rPr>
          <w:t>Guide for Authors</w:t>
        </w:r>
      </w:hyperlink>
      <w:r>
        <w:rPr>
          <w:rFonts w:ascii="Arial" w:hAnsi="Arial" w:cs="Arial"/>
          <w:bCs/>
          <w:color w:val="auto"/>
          <w:szCs w:val="22"/>
          <w:u w:color="1F497D"/>
        </w:rPr>
        <w:t xml:space="preserve">.  </w:t>
      </w:r>
    </w:p>
    <w:p w14:paraId="0371D3F1" w14:textId="77777777" w:rsidR="007A10D2" w:rsidRPr="00883C55" w:rsidRDefault="007A10D2" w:rsidP="007A10D2">
      <w:pPr>
        <w:pStyle w:val="ListParagraph"/>
        <w:numPr>
          <w:ilvl w:val="0"/>
          <w:numId w:val="9"/>
        </w:numPr>
        <w:pBdr>
          <w:top w:val="nil"/>
          <w:left w:val="nil"/>
          <w:bottom w:val="nil"/>
          <w:right w:val="nil"/>
          <w:between w:val="nil"/>
          <w:bar w:val="nil"/>
        </w:pBdr>
        <w:shd w:val="clear" w:color="auto" w:fill="FFFFFF"/>
        <w:contextualSpacing w:val="0"/>
        <w:textAlignment w:val="baseline"/>
        <w:rPr>
          <w:rFonts w:ascii="Arial" w:hAnsi="Arial" w:cs="Arial"/>
          <w:color w:val="1F497D"/>
          <w:szCs w:val="22"/>
          <w:u w:color="1F497D"/>
        </w:rPr>
      </w:pPr>
      <w:r>
        <w:rPr>
          <w:rFonts w:ascii="Arial" w:hAnsi="Arial" w:cs="Arial"/>
          <w:bCs/>
          <w:color w:val="auto"/>
          <w:szCs w:val="22"/>
          <w:u w:color="1F497D"/>
        </w:rPr>
        <w:t xml:space="preserve">It’s important to consult the </w:t>
      </w:r>
      <w:hyperlink r:id="rId2" w:history="1">
        <w:r>
          <w:rPr>
            <w:rStyle w:val="Hyperlink"/>
            <w:rFonts w:ascii="Arial" w:hAnsi="Arial" w:cs="Arial"/>
            <w:szCs w:val="22"/>
          </w:rPr>
          <w:t>Guide for Authors</w:t>
        </w:r>
      </w:hyperlink>
      <w:r>
        <w:rPr>
          <w:rFonts w:ascii="Arial" w:eastAsia="Times New Roman" w:hAnsi="Arial" w:cs="Arial"/>
          <w:color w:val="505050"/>
          <w:szCs w:val="22"/>
          <w:u w:color="000000"/>
        </w:rPr>
        <w:t xml:space="preserve"> </w:t>
      </w:r>
      <w:r>
        <w:rPr>
          <w:rFonts w:ascii="Arial" w:hAnsi="Arial" w:cs="Arial"/>
          <w:bCs/>
          <w:color w:val="auto"/>
          <w:szCs w:val="22"/>
          <w:u w:color="1F497D"/>
        </w:rPr>
        <w:t>when preparing your manuscript; it highlights mandatory requirements and is packed with useful advice.</w:t>
      </w:r>
    </w:p>
    <w:p w14:paraId="40DC660C" w14:textId="77777777" w:rsidR="007A10D2" w:rsidRPr="00883C55" w:rsidRDefault="007A10D2" w:rsidP="007A10D2">
      <w:pPr>
        <w:pStyle w:val="ListParagraph"/>
        <w:pBdr>
          <w:top w:val="nil"/>
          <w:left w:val="nil"/>
          <w:bottom w:val="nil"/>
          <w:right w:val="nil"/>
          <w:between w:val="nil"/>
          <w:bar w:val="nil"/>
        </w:pBdr>
        <w:shd w:val="clear" w:color="auto" w:fill="FFFFFF"/>
        <w:spacing w:after="0"/>
        <w:contextualSpacing w:val="0"/>
        <w:textAlignment w:val="baseline"/>
        <w:rPr>
          <w:rFonts w:ascii="Arial" w:hAnsi="Arial" w:cs="Arial"/>
          <w:color w:val="1F497D"/>
          <w:szCs w:val="22"/>
          <w:u w:color="1F497D"/>
        </w:rPr>
      </w:pPr>
    </w:p>
    <w:p w14:paraId="6243A0C1" w14:textId="77777777" w:rsidR="007A10D2" w:rsidRPr="00883C55" w:rsidRDefault="007A10D2" w:rsidP="007A10D2">
      <w:pPr>
        <w:spacing w:line="252" w:lineRule="auto"/>
        <w:rPr>
          <w:rFonts w:ascii="Arial" w:hAnsi="Arial" w:cs="Arial"/>
          <w:b/>
          <w:bCs/>
          <w:color w:val="auto"/>
          <w:szCs w:val="22"/>
          <w:u w:color="1F497D"/>
        </w:rPr>
      </w:pPr>
      <w:r>
        <w:rPr>
          <w:rFonts w:ascii="Arial" w:hAnsi="Arial" w:cs="Arial"/>
          <w:b/>
          <w:bCs/>
          <w:color w:val="auto"/>
          <w:szCs w:val="22"/>
          <w:u w:color="1F497D"/>
        </w:rPr>
        <w:t>Still got questions?</w:t>
      </w:r>
    </w:p>
    <w:p w14:paraId="577AEBCC" w14:textId="77777777" w:rsidR="007A10D2" w:rsidRPr="00883C55" w:rsidRDefault="007A10D2" w:rsidP="007A10D2">
      <w:pPr>
        <w:pStyle w:val="Body"/>
        <w:numPr>
          <w:ilvl w:val="0"/>
          <w:numId w:val="12"/>
        </w:numPr>
        <w:spacing w:after="0" w:line="252" w:lineRule="auto"/>
        <w:rPr>
          <w:rFonts w:ascii="Arial" w:hAnsi="Arial" w:cs="Arial"/>
          <w:color w:val="1F497D"/>
          <w:u w:color="1F497D"/>
          <w:lang w:val="en-GB"/>
        </w:rPr>
      </w:pPr>
      <w:r>
        <w:rPr>
          <w:rFonts w:ascii="Arial" w:hAnsi="Arial" w:cs="Arial"/>
          <w:color w:val="auto"/>
          <w:u w:color="1F497D"/>
          <w:lang w:val="en-GB"/>
        </w:rPr>
        <w:t xml:space="preserve">Email our editorial team at </w:t>
      </w:r>
      <w:hyperlink r:id="rId3" w:history="1">
        <w:r>
          <w:rPr>
            <w:rStyle w:val="Hyperlink"/>
            <w:rFonts w:ascii="Arial" w:hAnsi="Arial" w:cs="Arial"/>
            <w:color w:val="007398"/>
            <w:shd w:val="clear" w:color="auto" w:fill="FFFFFF"/>
            <w:lang w:val="en-US"/>
          </w:rPr>
          <w:t>softwarex@elsevier.com</w:t>
        </w:r>
      </w:hyperlink>
      <w:r>
        <w:rPr>
          <w:rFonts w:ascii="Arial" w:hAnsi="Arial" w:cs="Arial"/>
          <w:color w:val="53565A"/>
          <w:shd w:val="clear" w:color="auto" w:fill="FFFFFF"/>
          <w:lang w:val="en-US"/>
        </w:rPr>
        <w:t>.</w:t>
      </w:r>
    </w:p>
    <w:bookmarkEnd w:id="2"/>
    <w:p w14:paraId="21B4C93A" w14:textId="77777777" w:rsidR="007A10D2" w:rsidRPr="00883C55" w:rsidRDefault="007A10D2" w:rsidP="007A10D2">
      <w:pPr>
        <w:pBdr>
          <w:top w:val="nil"/>
          <w:left w:val="nil"/>
          <w:bottom w:val="nil"/>
          <w:right w:val="nil"/>
          <w:between w:val="nil"/>
          <w:bar w:val="nil"/>
        </w:pBdr>
        <w:shd w:val="clear" w:color="auto" w:fill="FFFFFF"/>
        <w:textAlignment w:val="baseline"/>
        <w:rPr>
          <w:rFonts w:ascii="Arial" w:hAnsi="Arial" w:cs="Arial"/>
          <w:color w:val="1F497D"/>
          <w:szCs w:val="22"/>
          <w:u w:color="1F497D"/>
        </w:rPr>
      </w:pPr>
    </w:p>
    <w:p w14:paraId="2F9880ED" w14:textId="77777777" w:rsidR="007A10D2" w:rsidRPr="00883C55" w:rsidRDefault="007A10D2" w:rsidP="007A10D2">
      <w:pPr>
        <w:pStyle w:val="Body"/>
        <w:spacing w:line="252" w:lineRule="auto"/>
        <w:jc w:val="both"/>
        <w:rPr>
          <w:rFonts w:ascii="Arial" w:hAnsi="Arial" w:cs="Arial"/>
          <w:b/>
          <w:color w:val="auto"/>
          <w:highlight w:val="yellow"/>
          <w:u w:color="1F497D"/>
          <w:lang w:val="en-GB"/>
        </w:rPr>
      </w:pPr>
      <w:r>
        <w:rPr>
          <w:rFonts w:ascii="Arial" w:hAnsi="Arial" w:cs="Arial"/>
          <w:color w:val="auto"/>
          <w:u w:color="1F497D"/>
          <w:lang w:val="en-GB"/>
        </w:rPr>
        <w:t xml:space="preserve">Now you are ready to fill in the template below. As you complete each section, please carefully read the associated instructions. All sections are mandatory, unless marked </w:t>
      </w:r>
      <w:r>
        <w:rPr>
          <w:rFonts w:ascii="Arial" w:hAnsi="Arial" w:cs="Arial"/>
          <w:i/>
          <w:iCs/>
          <w:color w:val="auto"/>
          <w:u w:color="1F497D"/>
          <w:lang w:val="en-GB"/>
        </w:rPr>
        <w:t>optional</w:t>
      </w:r>
      <w:r>
        <w:rPr>
          <w:rFonts w:ascii="Arial" w:hAnsi="Arial" w:cs="Arial"/>
          <w:color w:val="auto"/>
          <w:u w:color="1F497D"/>
          <w:lang w:val="en-GB"/>
        </w:rPr>
        <w:t>.</w:t>
      </w:r>
    </w:p>
    <w:p w14:paraId="0896C92F" w14:textId="77777777" w:rsidR="007A10D2" w:rsidRPr="00883C55" w:rsidRDefault="007A10D2" w:rsidP="007A10D2">
      <w:pPr>
        <w:pStyle w:val="Body"/>
        <w:spacing w:line="252" w:lineRule="auto"/>
        <w:jc w:val="center"/>
        <w:rPr>
          <w:rFonts w:ascii="Arial" w:hAnsi="Arial" w:cs="Arial"/>
          <w:b/>
          <w:color w:val="1F497D"/>
          <w:highlight w:val="yellow"/>
          <w:u w:color="1F497D"/>
          <w:lang w:val="en-GB"/>
        </w:rPr>
      </w:pPr>
      <w:r>
        <w:rPr>
          <w:rFonts w:ascii="Arial" w:hAnsi="Arial" w:cs="Arial"/>
          <w:b/>
          <w:color w:val="1F497D"/>
          <w:highlight w:val="yellow"/>
          <w:u w:color="1F497D"/>
          <w:lang w:val="en-GB"/>
        </w:rPr>
        <w:t>Once you have completed the template, delete this line and everything above it before submitting your article. In addition, please delete the instructions in the template (the text written in italics).</w:t>
      </w:r>
    </w:p>
    <w:p w14:paraId="50821148" w14:textId="1BB0D5AF" w:rsidR="007A10D2" w:rsidRDefault="007A10D2">
      <w:pPr>
        <w:pStyle w:val="CommentText"/>
      </w:pPr>
    </w:p>
  </w:comment>
  <w:comment w:id="1" w:author="Tian Dai" w:date="2026-02-25T15:10:00Z" w:initials="td">
    <w:p w14:paraId="2EA8014F" w14:textId="7E46FFAC" w:rsidR="007A10D2" w:rsidRDefault="007A10D2">
      <w:pPr>
        <w:pStyle w:val="CommentText"/>
      </w:pPr>
      <w:r>
        <w:rPr>
          <w:rStyle w:val="CommentReference"/>
        </w:rPr>
        <w:annotationRef/>
      </w:r>
    </w:p>
  </w:comment>
  <w:comment w:id="6" w:author="Tian Dai" w:date="2026-02-19T15:44:00Z" w:initials="TD">
    <w:p w14:paraId="68A7B27C" w14:textId="77777777" w:rsidR="002417FF" w:rsidRDefault="002417FF" w:rsidP="002417FF">
      <w:r>
        <w:rPr>
          <w:rStyle w:val="CommentReference"/>
        </w:rPr>
        <w:annotationRef/>
      </w:r>
      <w:r>
        <w:rPr>
          <w:sz w:val="20"/>
        </w:rPr>
        <w:t>Max 6</w:t>
      </w:r>
    </w:p>
  </w:comment>
  <w:comment w:id="9" w:author="Tian Dai" w:date="2026-02-19T16:08:00Z" w:initials="TD">
    <w:p w14:paraId="16AFB19C" w14:textId="77777777" w:rsidR="00560D29" w:rsidRDefault="00560D29" w:rsidP="00560D29">
      <w:r>
        <w:rPr>
          <w:rStyle w:val="CommentReference"/>
        </w:rPr>
        <w:annotationRef/>
      </w:r>
      <w:r>
        <w:rPr>
          <w:sz w:val="20"/>
        </w:rPr>
        <w:t xml:space="preserve">Your main body of text (Sections 1-5 below) should be a maximum 6 pages in total (excluding metadata, tables, figures, references) with a 3000-word limit (we ask that more priority is placed on the word limit versus the page count). Though we strictly insist on the author following the template, in exceptional circumstances, we can be flexible with the page numbers and word limit. In such cases, it should be discussed with the managing editor or publisher prior to submission. All queries regarding the same can be reached at </w:t>
      </w:r>
      <w:hyperlink r:id="rId4" w:history="1">
        <w:r w:rsidRPr="00020D66">
          <w:rPr>
            <w:rStyle w:val="Hyperlink"/>
            <w:sz w:val="20"/>
          </w:rPr>
          <w:t>softwarex@elsevier.com</w:t>
        </w:r>
      </w:hyperlink>
      <w:r>
        <w:rPr>
          <w:sz w:val="20"/>
        </w:rPr>
        <w:t>.</w:t>
      </w:r>
    </w:p>
    <w:p w14:paraId="084606A5" w14:textId="77777777" w:rsidR="00560D29" w:rsidRDefault="00560D29" w:rsidP="00560D29"/>
  </w:comment>
  <w:comment w:id="10" w:author="Tian Dai" w:date="2026-02-19T16:09:00Z" w:initials="TD">
    <w:p w14:paraId="66636E4B" w14:textId="77777777" w:rsidR="00560D29" w:rsidRDefault="00560D29" w:rsidP="00560D29">
      <w:r>
        <w:rPr>
          <w:rStyle w:val="CommentReference"/>
        </w:rPr>
        <w:annotationRef/>
      </w:r>
      <w:r>
        <w:rPr>
          <w:i/>
          <w:iCs/>
          <w:sz w:val="20"/>
        </w:rPr>
        <w:t>In this section, we want you to introduce the scientific background and the motivation for developing the software.</w:t>
      </w:r>
      <w:r>
        <w:rPr>
          <w:i/>
          <w:iCs/>
          <w:sz w:val="20"/>
        </w:rPr>
        <w:br/>
      </w:r>
      <w:r>
        <w:rPr>
          <w:i/>
          <w:iCs/>
          <w:sz w:val="20"/>
        </w:rPr>
        <w:br/>
      </w:r>
    </w:p>
    <w:p w14:paraId="0F8B1ABA" w14:textId="77777777" w:rsidR="00560D29" w:rsidRDefault="00560D29" w:rsidP="00560D29">
      <w:r>
        <w:rPr>
          <w:sz w:val="20"/>
        </w:rPr>
        <w:t xml:space="preserve">·       </w:t>
      </w:r>
      <w:r>
        <w:rPr>
          <w:i/>
          <w:iCs/>
          <w:sz w:val="20"/>
        </w:rPr>
        <w:t>Explain why the software is important and describe the exact (scientific) problem(s) it solves.</w:t>
      </w:r>
    </w:p>
    <w:p w14:paraId="668CFF20" w14:textId="77777777" w:rsidR="00560D29" w:rsidRDefault="00560D29" w:rsidP="00560D29">
      <w:r>
        <w:rPr>
          <w:sz w:val="20"/>
        </w:rPr>
        <w:t xml:space="preserve">·       </w:t>
      </w:r>
      <w:r>
        <w:rPr>
          <w:i/>
          <w:iCs/>
          <w:sz w:val="20"/>
        </w:rPr>
        <w:t>Indicate in what way the software has contributed (or will contribute in the future) to the process of scientific discovery; if available, please cite a research paper using the software.</w:t>
      </w:r>
    </w:p>
    <w:p w14:paraId="4A24593F" w14:textId="77777777" w:rsidR="00560D29" w:rsidRDefault="00560D29" w:rsidP="00560D29">
      <w:r>
        <w:rPr>
          <w:sz w:val="20"/>
        </w:rPr>
        <w:t xml:space="preserve">·       </w:t>
      </w:r>
      <w:r>
        <w:rPr>
          <w:i/>
          <w:iCs/>
          <w:sz w:val="20"/>
        </w:rPr>
        <w:t>Provide a description of the experimental setting. (How does the user use the software?)</w:t>
      </w:r>
    </w:p>
    <w:p w14:paraId="6F80B1EE" w14:textId="77777777" w:rsidR="00560D29" w:rsidRDefault="00560D29" w:rsidP="00560D29">
      <w:r>
        <w:rPr>
          <w:sz w:val="20"/>
        </w:rPr>
        <w:t xml:space="preserve">·       </w:t>
      </w:r>
      <w:r>
        <w:rPr>
          <w:i/>
          <w:iCs/>
          <w:sz w:val="20"/>
        </w:rPr>
        <w:t>Introduce related work in literature (cite or list algorithms used, other software etc.).</w:t>
      </w:r>
    </w:p>
    <w:p w14:paraId="17C7BF5C" w14:textId="77777777" w:rsidR="00560D29" w:rsidRDefault="00560D29" w:rsidP="00560D29"/>
  </w:comment>
  <w:comment w:id="13" w:author="Tian Dai" w:date="2026-02-24T16:14:00Z" w:initials="td">
    <w:p w14:paraId="647FF452" w14:textId="77777777" w:rsidR="00987A31" w:rsidRDefault="00987A31" w:rsidP="00987A31">
      <w:r>
        <w:rPr>
          <w:rStyle w:val="CommentReference"/>
        </w:rPr>
        <w:annotationRef/>
      </w:r>
      <w:r>
        <w:rPr>
          <w:i/>
          <w:iCs/>
          <w:sz w:val="20"/>
        </w:rPr>
        <w:t xml:space="preserve">Describe the software. Provide enough detail to help the reader understand its impact. </w:t>
      </w:r>
    </w:p>
  </w:comment>
  <w:comment w:id="14" w:author="Tian Dai" w:date="2026-02-24T16:14:00Z" w:initials="td">
    <w:p w14:paraId="05C802C4" w14:textId="77777777" w:rsidR="00987A31" w:rsidRDefault="00987A31" w:rsidP="00987A31">
      <w:r>
        <w:rPr>
          <w:rStyle w:val="CommentReference"/>
        </w:rPr>
        <w:annotationRef/>
      </w:r>
      <w:r>
        <w:rPr>
          <w:i/>
          <w:iCs/>
          <w:sz w:val="20"/>
        </w:rPr>
        <w:t>Give a short overview of the overall software architecture; provide a pictorial overview where possible; for example, an image showing the components. If necessary, provide implementation details.</w:t>
      </w:r>
      <w:r>
        <w:rPr>
          <w:sz w:val="20"/>
        </w:rPr>
        <w:t xml:space="preserve"> </w:t>
      </w:r>
    </w:p>
  </w:comment>
  <w:comment w:id="15" w:author="Tian Dai" w:date="2026-02-24T16:14:00Z" w:initials="td">
    <w:p w14:paraId="62136901" w14:textId="77777777" w:rsidR="00987A31" w:rsidRDefault="00987A31" w:rsidP="00987A31">
      <w:r>
        <w:rPr>
          <w:rStyle w:val="CommentReference"/>
        </w:rPr>
        <w:annotationRef/>
      </w:r>
      <w:r>
        <w:rPr>
          <w:i/>
          <w:iCs/>
          <w:sz w:val="20"/>
        </w:rPr>
        <w:t>Present the major functionalities of the software.</w:t>
      </w:r>
      <w:r>
        <w:rPr>
          <w:sz w:val="20"/>
        </w:rPr>
        <w:t xml:space="preserve"> </w:t>
      </w:r>
    </w:p>
  </w:comment>
  <w:comment w:id="16" w:author="Tian Dai" w:date="2026-02-24T16:17:00Z" w:initials="td">
    <w:p w14:paraId="59E00265" w14:textId="77777777" w:rsidR="003B5014" w:rsidRDefault="003B5014" w:rsidP="003B5014">
      <w:r>
        <w:rPr>
          <w:rStyle w:val="CommentReference"/>
        </w:rPr>
        <w:annotationRef/>
      </w:r>
      <w:r>
        <w:rPr>
          <w:i/>
          <w:iCs/>
          <w:sz w:val="20"/>
        </w:rPr>
        <w:t>Provide at least one illustrative example to demonstrate the major functions of your software/code.</w:t>
      </w:r>
      <w:r>
        <w:rPr>
          <w:i/>
          <w:iCs/>
          <w:sz w:val="20"/>
        </w:rPr>
        <w:br/>
      </w:r>
      <w:r>
        <w:rPr>
          <w:b/>
          <w:bCs/>
          <w:i/>
          <w:iCs/>
          <w:sz w:val="20"/>
        </w:rPr>
        <w:br/>
      </w:r>
      <w:r>
        <w:rPr>
          <w:i/>
          <w:iCs/>
          <w:sz w:val="20"/>
        </w:rPr>
        <w:t xml:space="preserve">OPTIONAL: you may include one </w:t>
      </w:r>
      <w:r>
        <w:rPr>
          <w:i/>
          <w:iCs/>
          <w:sz w:val="20"/>
        </w:rPr>
        <w:t>explanatory  video or screencast that will appear next to your article, in the right hand side panel. Please upload any video as a single supplementary file with your article. Only one MP4 formatted, with 150MB maximum size, video is possible per article. Recommended video dimensions are 640 x 480 at a maximum of 30 frames / second. Prior to submission please test and validate your .mp4 file at  \url{http://elsevier-apps.sciverse.com/GadgetVideoPodcastPlayerWeb/verification} . This tool will display your video exactly in the same way as it will appear on ScienceDirect.</w:t>
      </w:r>
    </w:p>
    <w:p w14:paraId="7053057F" w14:textId="77777777" w:rsidR="003B5014" w:rsidRDefault="003B5014" w:rsidP="003B5014"/>
  </w:comment>
  <w:comment w:id="17" w:author="Tian Dai" w:date="2026-02-24T16:17:00Z" w:initials="td">
    <w:p w14:paraId="3160B622" w14:textId="77777777" w:rsidR="003B5014" w:rsidRDefault="003B5014" w:rsidP="003B5014">
      <w:r>
        <w:rPr>
          <w:rStyle w:val="CommentReference"/>
        </w:rPr>
        <w:annotationRef/>
      </w:r>
      <w:r>
        <w:rPr>
          <w:i/>
          <w:iCs/>
          <w:sz w:val="20"/>
        </w:rPr>
        <w:t>This is the main section of the article and reviewers will weight it appropriately.</w:t>
      </w:r>
    </w:p>
    <w:p w14:paraId="6637FA76" w14:textId="77777777" w:rsidR="003B5014" w:rsidRDefault="003B5014" w:rsidP="003B5014">
      <w:r>
        <w:rPr>
          <w:i/>
          <w:iCs/>
          <w:sz w:val="20"/>
        </w:rPr>
        <w:t>Please indicate:</w:t>
      </w:r>
      <w:r>
        <w:rPr>
          <w:i/>
          <w:iCs/>
          <w:sz w:val="20"/>
        </w:rPr>
        <w:br/>
      </w:r>
      <w:r>
        <w:rPr>
          <w:i/>
          <w:iCs/>
          <w:sz w:val="20"/>
        </w:rPr>
        <w:br/>
      </w:r>
    </w:p>
    <w:p w14:paraId="0C905EFB" w14:textId="77777777" w:rsidR="003B5014" w:rsidRDefault="003B5014" w:rsidP="003B5014">
      <w:r>
        <w:rPr>
          <w:sz w:val="20"/>
        </w:rPr>
        <w:t xml:space="preserve">●      </w:t>
      </w:r>
      <w:r>
        <w:rPr>
          <w:i/>
          <w:iCs/>
          <w:sz w:val="20"/>
        </w:rPr>
        <w:t xml:space="preserve">Any new research questions that can be pursued </w:t>
      </w:r>
      <w:r>
        <w:rPr>
          <w:i/>
          <w:iCs/>
          <w:sz w:val="20"/>
        </w:rPr>
        <w:t>as a result of your software.</w:t>
      </w:r>
    </w:p>
    <w:p w14:paraId="19987C0F" w14:textId="77777777" w:rsidR="003B5014" w:rsidRDefault="003B5014" w:rsidP="003B5014">
      <w:r>
        <w:rPr>
          <w:sz w:val="20"/>
        </w:rPr>
        <w:t xml:space="preserve">●      </w:t>
      </w:r>
      <w:r>
        <w:rPr>
          <w:i/>
          <w:iCs/>
          <w:sz w:val="20"/>
        </w:rPr>
        <w:t>In what way, and to what extent, your software improves the pursuit of existing research questions.</w:t>
      </w:r>
    </w:p>
    <w:p w14:paraId="09DBF9C2" w14:textId="77777777" w:rsidR="003B5014" w:rsidRDefault="003B5014" w:rsidP="003B5014">
      <w:r>
        <w:rPr>
          <w:sz w:val="20"/>
        </w:rPr>
        <w:t xml:space="preserve">●      </w:t>
      </w:r>
      <w:r>
        <w:rPr>
          <w:i/>
          <w:iCs/>
          <w:sz w:val="20"/>
        </w:rPr>
        <w:t>Any ways in which your software has changed the daily practice of its users.</w:t>
      </w:r>
    </w:p>
    <w:p w14:paraId="570944B1" w14:textId="77777777" w:rsidR="003B5014" w:rsidRDefault="003B5014" w:rsidP="003B5014">
      <w:r>
        <w:rPr>
          <w:sz w:val="20"/>
        </w:rPr>
        <w:t xml:space="preserve">●      </w:t>
      </w:r>
      <w:r>
        <w:rPr>
          <w:i/>
          <w:iCs/>
          <w:sz w:val="20"/>
        </w:rPr>
        <w:t>How widespread the use of the software is within and outside the intended user group (downloads, number of users if your software is a service, citable publications, etc).</w:t>
      </w:r>
    </w:p>
    <w:p w14:paraId="199D2381" w14:textId="77777777" w:rsidR="003B5014" w:rsidRDefault="003B5014" w:rsidP="003B5014">
      <w:r>
        <w:rPr>
          <w:sz w:val="20"/>
        </w:rPr>
        <w:t xml:space="preserve">●      </w:t>
      </w:r>
      <w:r>
        <w:rPr>
          <w:i/>
          <w:iCs/>
          <w:sz w:val="20"/>
        </w:rPr>
        <w:t>How the software is being used in commercial settings and/or how it has led to the creation of spin-off companies.</w:t>
      </w:r>
      <w:r>
        <w:rPr>
          <w:i/>
          <w:iCs/>
          <w:sz w:val="20"/>
        </w:rPr>
        <w:br/>
      </w:r>
      <w:r>
        <w:rPr>
          <w:i/>
          <w:iCs/>
          <w:sz w:val="20"/>
        </w:rPr>
        <w:br/>
      </w:r>
    </w:p>
    <w:p w14:paraId="3C67C03D" w14:textId="77777777" w:rsidR="003B5014" w:rsidRDefault="003B5014" w:rsidP="003B5014">
      <w:r>
        <w:rPr>
          <w:i/>
          <w:iCs/>
          <w:sz w:val="20"/>
        </w:rPr>
        <w:t>Please note that points 1 and 2 are best demonstrated by references to citable publications.</w:t>
      </w:r>
    </w:p>
    <w:p w14:paraId="1203BE0E" w14:textId="77777777" w:rsidR="003B5014" w:rsidRDefault="003B5014" w:rsidP="003B5014"/>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821148" w15:done="0"/>
  <w15:commentEx w15:paraId="2EA8014F" w15:paraIdParent="50821148" w15:done="0"/>
  <w15:commentEx w15:paraId="68A7B27C" w15:done="0"/>
  <w15:commentEx w15:paraId="084606A5" w15:done="0"/>
  <w15:commentEx w15:paraId="17C7BF5C" w15:paraIdParent="084606A5" w15:done="0"/>
  <w15:commentEx w15:paraId="647FF452" w15:done="0"/>
  <w15:commentEx w15:paraId="05C802C4" w15:done="0"/>
  <w15:commentEx w15:paraId="62136901" w15:done="0"/>
  <w15:commentEx w15:paraId="7053057F" w15:done="0"/>
  <w15:commentEx w15:paraId="1203BE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029DC2" w16cex:dateUtc="2026-02-25T14:09:00Z"/>
  <w16cex:commentExtensible w16cex:durableId="1E7B77C0" w16cex:dateUtc="2026-02-25T14:10:00Z"/>
  <w16cex:commentExtensible w16cex:durableId="102BBBD5" w16cex:dateUtc="2026-02-19T14:44:00Z"/>
  <w16cex:commentExtensible w16cex:durableId="4060A5A3" w16cex:dateUtc="2026-02-19T15:08:00Z"/>
  <w16cex:commentExtensible w16cex:durableId="5D41ACA9" w16cex:dateUtc="2026-02-19T15:09:00Z"/>
  <w16cex:commentExtensible w16cex:durableId="68A39E36" w16cex:dateUtc="2026-02-24T15:14:00Z"/>
  <w16cex:commentExtensible w16cex:durableId="3B9C7C94" w16cex:dateUtc="2026-02-24T15:14:00Z"/>
  <w16cex:commentExtensible w16cex:durableId="0F6FE5B0" w16cex:dateUtc="2026-02-24T15:14:00Z"/>
  <w16cex:commentExtensible w16cex:durableId="7459DBD4" w16cex:dateUtc="2026-02-24T15:17:00Z"/>
  <w16cex:commentExtensible w16cex:durableId="23B46FB3" w16cex:dateUtc="2026-02-24T15: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821148" w16cid:durableId="30029DC2"/>
  <w16cid:commentId w16cid:paraId="2EA8014F" w16cid:durableId="1E7B77C0"/>
  <w16cid:commentId w16cid:paraId="68A7B27C" w16cid:durableId="102BBBD5"/>
  <w16cid:commentId w16cid:paraId="084606A5" w16cid:durableId="4060A5A3"/>
  <w16cid:commentId w16cid:paraId="17C7BF5C" w16cid:durableId="5D41ACA9"/>
  <w16cid:commentId w16cid:paraId="647FF452" w16cid:durableId="68A39E36"/>
  <w16cid:commentId w16cid:paraId="05C802C4" w16cid:durableId="3B9C7C94"/>
  <w16cid:commentId w16cid:paraId="62136901" w16cid:durableId="0F6FE5B0"/>
  <w16cid:commentId w16cid:paraId="7053057F" w16cid:durableId="7459DBD4"/>
  <w16cid:commentId w16cid:paraId="1203BE0E" w16cid:durableId="23B46F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91D05" w14:textId="77777777" w:rsidR="004430FC" w:rsidRDefault="004430FC" w:rsidP="00AB5093">
      <w:pPr>
        <w:spacing w:after="0" w:line="240" w:lineRule="auto"/>
      </w:pPr>
      <w:r>
        <w:separator/>
      </w:r>
    </w:p>
  </w:endnote>
  <w:endnote w:type="continuationSeparator" w:id="0">
    <w:p w14:paraId="2BC5101D" w14:textId="77777777" w:rsidR="004430FC" w:rsidRDefault="004430FC"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847B" w14:textId="77777777" w:rsidR="00496CC4" w:rsidRDefault="00496C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268C7" w14:textId="77777777" w:rsidR="00496CC4" w:rsidRDefault="00496C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D5571" w14:textId="77777777" w:rsidR="004430FC" w:rsidRDefault="004430FC" w:rsidP="00AB5093">
      <w:pPr>
        <w:spacing w:after="0" w:line="240" w:lineRule="auto"/>
      </w:pPr>
      <w:r>
        <w:separator/>
      </w:r>
    </w:p>
  </w:footnote>
  <w:footnote w:type="continuationSeparator" w:id="0">
    <w:p w14:paraId="7BA5EE8B" w14:textId="77777777" w:rsidR="004430FC" w:rsidRDefault="004430FC"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an Dai">
    <w15:presenceInfo w15:providerId="AD" w15:userId="S::tianda@uio.no::f930fd77-a0da-49f8-8460-e431497edf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xe5a9evqaw2zseraetpr25fw5dxer9wwra2&quot;&gt;My EndNote Library&lt;record-ids&gt;&lt;item&gt;317&lt;/item&gt;&lt;item&gt;318&lt;/item&gt;&lt;item&gt;319&lt;/item&gt;&lt;item&gt;321&lt;/item&gt;&lt;item&gt;322&lt;/item&gt;&lt;item&gt;323&lt;/item&gt;&lt;item&gt;324&lt;/item&gt;&lt;/record-ids&gt;&lt;/item&gt;&lt;/Libraries&gt;"/>
  </w:docVars>
  <w:rsids>
    <w:rsidRoot w:val="0003483D"/>
    <w:rsid w:val="000161BE"/>
    <w:rsid w:val="000239C7"/>
    <w:rsid w:val="00027B16"/>
    <w:rsid w:val="00030571"/>
    <w:rsid w:val="0003483D"/>
    <w:rsid w:val="000369CA"/>
    <w:rsid w:val="00054FA6"/>
    <w:rsid w:val="000700D4"/>
    <w:rsid w:val="000803DC"/>
    <w:rsid w:val="00095039"/>
    <w:rsid w:val="00097534"/>
    <w:rsid w:val="00097DAF"/>
    <w:rsid w:val="000A78C6"/>
    <w:rsid w:val="000B1334"/>
    <w:rsid w:val="000C09B8"/>
    <w:rsid w:val="000C26BF"/>
    <w:rsid w:val="000C5BBC"/>
    <w:rsid w:val="000C6151"/>
    <w:rsid w:val="000E4CF5"/>
    <w:rsid w:val="00104391"/>
    <w:rsid w:val="001166B4"/>
    <w:rsid w:val="001166EF"/>
    <w:rsid w:val="0012427A"/>
    <w:rsid w:val="00125E70"/>
    <w:rsid w:val="00141811"/>
    <w:rsid w:val="00141F83"/>
    <w:rsid w:val="00151B5A"/>
    <w:rsid w:val="00162005"/>
    <w:rsid w:val="00171D7C"/>
    <w:rsid w:val="00185492"/>
    <w:rsid w:val="001972E6"/>
    <w:rsid w:val="001A0F6B"/>
    <w:rsid w:val="001C07AF"/>
    <w:rsid w:val="001D6D10"/>
    <w:rsid w:val="001E3522"/>
    <w:rsid w:val="001E633E"/>
    <w:rsid w:val="00200E67"/>
    <w:rsid w:val="00214C00"/>
    <w:rsid w:val="0021615F"/>
    <w:rsid w:val="002229DD"/>
    <w:rsid w:val="002417FF"/>
    <w:rsid w:val="00241F85"/>
    <w:rsid w:val="002427A9"/>
    <w:rsid w:val="00244D1F"/>
    <w:rsid w:val="0025656F"/>
    <w:rsid w:val="002734C5"/>
    <w:rsid w:val="00276BFF"/>
    <w:rsid w:val="00282EF4"/>
    <w:rsid w:val="00283600"/>
    <w:rsid w:val="002A49AF"/>
    <w:rsid w:val="002A52C5"/>
    <w:rsid w:val="002A5C3A"/>
    <w:rsid w:val="002A7C78"/>
    <w:rsid w:val="002B701D"/>
    <w:rsid w:val="002B739A"/>
    <w:rsid w:val="002B7866"/>
    <w:rsid w:val="002C6767"/>
    <w:rsid w:val="002C68E5"/>
    <w:rsid w:val="002C6FCF"/>
    <w:rsid w:val="002C7DC9"/>
    <w:rsid w:val="002E07C9"/>
    <w:rsid w:val="002E406B"/>
    <w:rsid w:val="002F0219"/>
    <w:rsid w:val="002F1E10"/>
    <w:rsid w:val="002F2F69"/>
    <w:rsid w:val="002F54BE"/>
    <w:rsid w:val="0030041B"/>
    <w:rsid w:val="00315170"/>
    <w:rsid w:val="00342191"/>
    <w:rsid w:val="00356BEC"/>
    <w:rsid w:val="00357817"/>
    <w:rsid w:val="003623AA"/>
    <w:rsid w:val="0036271A"/>
    <w:rsid w:val="00370332"/>
    <w:rsid w:val="00372C05"/>
    <w:rsid w:val="003804CD"/>
    <w:rsid w:val="00383284"/>
    <w:rsid w:val="00391447"/>
    <w:rsid w:val="003B2223"/>
    <w:rsid w:val="003B2748"/>
    <w:rsid w:val="003B4D9B"/>
    <w:rsid w:val="003B5014"/>
    <w:rsid w:val="003B7432"/>
    <w:rsid w:val="003C3C4C"/>
    <w:rsid w:val="003C55C1"/>
    <w:rsid w:val="003D08D4"/>
    <w:rsid w:val="003D6136"/>
    <w:rsid w:val="003D706F"/>
    <w:rsid w:val="003E19D6"/>
    <w:rsid w:val="003E7274"/>
    <w:rsid w:val="004040A1"/>
    <w:rsid w:val="00404B58"/>
    <w:rsid w:val="004051DE"/>
    <w:rsid w:val="00421C8D"/>
    <w:rsid w:val="0043482D"/>
    <w:rsid w:val="004419AC"/>
    <w:rsid w:val="004430FC"/>
    <w:rsid w:val="00455810"/>
    <w:rsid w:val="00462C7D"/>
    <w:rsid w:val="00465E59"/>
    <w:rsid w:val="00495DE3"/>
    <w:rsid w:val="00496CC4"/>
    <w:rsid w:val="004A24C8"/>
    <w:rsid w:val="004B1BA3"/>
    <w:rsid w:val="004B6C3A"/>
    <w:rsid w:val="004B6E22"/>
    <w:rsid w:val="004C3682"/>
    <w:rsid w:val="004D2308"/>
    <w:rsid w:val="004D2A04"/>
    <w:rsid w:val="004E2FA5"/>
    <w:rsid w:val="004F28FF"/>
    <w:rsid w:val="004F2FD5"/>
    <w:rsid w:val="0050018C"/>
    <w:rsid w:val="00505B98"/>
    <w:rsid w:val="00505C12"/>
    <w:rsid w:val="00522661"/>
    <w:rsid w:val="00541E7D"/>
    <w:rsid w:val="00543692"/>
    <w:rsid w:val="00550A77"/>
    <w:rsid w:val="005551AB"/>
    <w:rsid w:val="00560D29"/>
    <w:rsid w:val="00560FB9"/>
    <w:rsid w:val="00563A0B"/>
    <w:rsid w:val="0056454B"/>
    <w:rsid w:val="0057428A"/>
    <w:rsid w:val="00577594"/>
    <w:rsid w:val="00581351"/>
    <w:rsid w:val="00586C67"/>
    <w:rsid w:val="0059138E"/>
    <w:rsid w:val="005A0946"/>
    <w:rsid w:val="005A6D8D"/>
    <w:rsid w:val="005A782B"/>
    <w:rsid w:val="005B5D90"/>
    <w:rsid w:val="005D0157"/>
    <w:rsid w:val="005D6C88"/>
    <w:rsid w:val="005E3456"/>
    <w:rsid w:val="005F0B17"/>
    <w:rsid w:val="005F64C7"/>
    <w:rsid w:val="005F6FF5"/>
    <w:rsid w:val="00637324"/>
    <w:rsid w:val="00644EBB"/>
    <w:rsid w:val="006463E7"/>
    <w:rsid w:val="006515E4"/>
    <w:rsid w:val="00653AC5"/>
    <w:rsid w:val="00657B03"/>
    <w:rsid w:val="00657BC9"/>
    <w:rsid w:val="00660284"/>
    <w:rsid w:val="00664521"/>
    <w:rsid w:val="006727D5"/>
    <w:rsid w:val="006823C7"/>
    <w:rsid w:val="00694743"/>
    <w:rsid w:val="006B6223"/>
    <w:rsid w:val="006B6643"/>
    <w:rsid w:val="006B7704"/>
    <w:rsid w:val="006E483B"/>
    <w:rsid w:val="006E625C"/>
    <w:rsid w:val="006E6717"/>
    <w:rsid w:val="006F0B96"/>
    <w:rsid w:val="00705BAB"/>
    <w:rsid w:val="00740D62"/>
    <w:rsid w:val="007526E3"/>
    <w:rsid w:val="00754B87"/>
    <w:rsid w:val="00771609"/>
    <w:rsid w:val="0077557D"/>
    <w:rsid w:val="007764BF"/>
    <w:rsid w:val="0078031B"/>
    <w:rsid w:val="00781DD8"/>
    <w:rsid w:val="00793EAB"/>
    <w:rsid w:val="007972FF"/>
    <w:rsid w:val="0079770B"/>
    <w:rsid w:val="007A0305"/>
    <w:rsid w:val="007A10D2"/>
    <w:rsid w:val="007A2F35"/>
    <w:rsid w:val="007A7D34"/>
    <w:rsid w:val="007A7FAD"/>
    <w:rsid w:val="007B1531"/>
    <w:rsid w:val="007C2A5B"/>
    <w:rsid w:val="007D2AFF"/>
    <w:rsid w:val="007D4E77"/>
    <w:rsid w:val="007D5B5E"/>
    <w:rsid w:val="007D7D53"/>
    <w:rsid w:val="007F6970"/>
    <w:rsid w:val="00805467"/>
    <w:rsid w:val="008059EE"/>
    <w:rsid w:val="00821E19"/>
    <w:rsid w:val="008264DE"/>
    <w:rsid w:val="00830072"/>
    <w:rsid w:val="008314E0"/>
    <w:rsid w:val="00832158"/>
    <w:rsid w:val="00835790"/>
    <w:rsid w:val="008609AA"/>
    <w:rsid w:val="00862129"/>
    <w:rsid w:val="00864E23"/>
    <w:rsid w:val="0086603D"/>
    <w:rsid w:val="00870C29"/>
    <w:rsid w:val="00870D55"/>
    <w:rsid w:val="008736B8"/>
    <w:rsid w:val="00876C0A"/>
    <w:rsid w:val="00881534"/>
    <w:rsid w:val="00883C55"/>
    <w:rsid w:val="008924B6"/>
    <w:rsid w:val="008941E0"/>
    <w:rsid w:val="008A52DF"/>
    <w:rsid w:val="008A63A3"/>
    <w:rsid w:val="008B083B"/>
    <w:rsid w:val="008B3AB2"/>
    <w:rsid w:val="008C2BF3"/>
    <w:rsid w:val="008D553C"/>
    <w:rsid w:val="008D754E"/>
    <w:rsid w:val="008E069A"/>
    <w:rsid w:val="008E1AF1"/>
    <w:rsid w:val="008E2918"/>
    <w:rsid w:val="008E3FC5"/>
    <w:rsid w:val="008E6F6D"/>
    <w:rsid w:val="008F02C4"/>
    <w:rsid w:val="008F28AE"/>
    <w:rsid w:val="008F38E0"/>
    <w:rsid w:val="008F47B7"/>
    <w:rsid w:val="009014B4"/>
    <w:rsid w:val="00903DA1"/>
    <w:rsid w:val="0091044B"/>
    <w:rsid w:val="009164D0"/>
    <w:rsid w:val="00916555"/>
    <w:rsid w:val="00927C4D"/>
    <w:rsid w:val="00932B7C"/>
    <w:rsid w:val="00937F9B"/>
    <w:rsid w:val="00941675"/>
    <w:rsid w:val="009434A7"/>
    <w:rsid w:val="00960418"/>
    <w:rsid w:val="0096225A"/>
    <w:rsid w:val="00965410"/>
    <w:rsid w:val="00965DFA"/>
    <w:rsid w:val="0096796B"/>
    <w:rsid w:val="0098116E"/>
    <w:rsid w:val="009832A9"/>
    <w:rsid w:val="00987A31"/>
    <w:rsid w:val="009A0B79"/>
    <w:rsid w:val="009B279E"/>
    <w:rsid w:val="009B6D2B"/>
    <w:rsid w:val="009C1B13"/>
    <w:rsid w:val="009C1DD1"/>
    <w:rsid w:val="009C765C"/>
    <w:rsid w:val="009D6AC4"/>
    <w:rsid w:val="00A015CA"/>
    <w:rsid w:val="00A050E9"/>
    <w:rsid w:val="00A12709"/>
    <w:rsid w:val="00A1772B"/>
    <w:rsid w:val="00A17B4C"/>
    <w:rsid w:val="00A202E8"/>
    <w:rsid w:val="00A31866"/>
    <w:rsid w:val="00A36DAC"/>
    <w:rsid w:val="00A43006"/>
    <w:rsid w:val="00A45D84"/>
    <w:rsid w:val="00A46948"/>
    <w:rsid w:val="00A51119"/>
    <w:rsid w:val="00A549BA"/>
    <w:rsid w:val="00A67933"/>
    <w:rsid w:val="00A8031D"/>
    <w:rsid w:val="00A80EB1"/>
    <w:rsid w:val="00A83CEC"/>
    <w:rsid w:val="00A95524"/>
    <w:rsid w:val="00A97BBA"/>
    <w:rsid w:val="00A97D71"/>
    <w:rsid w:val="00AA583D"/>
    <w:rsid w:val="00AB5093"/>
    <w:rsid w:val="00AC0BB1"/>
    <w:rsid w:val="00AC64DD"/>
    <w:rsid w:val="00AC758C"/>
    <w:rsid w:val="00AD0AD8"/>
    <w:rsid w:val="00AE2BA3"/>
    <w:rsid w:val="00AE30F7"/>
    <w:rsid w:val="00AF45A3"/>
    <w:rsid w:val="00B05E7A"/>
    <w:rsid w:val="00B1755F"/>
    <w:rsid w:val="00B40A22"/>
    <w:rsid w:val="00B42D22"/>
    <w:rsid w:val="00B47DF4"/>
    <w:rsid w:val="00B5153A"/>
    <w:rsid w:val="00B52D2F"/>
    <w:rsid w:val="00B54887"/>
    <w:rsid w:val="00B705F0"/>
    <w:rsid w:val="00B76423"/>
    <w:rsid w:val="00B84341"/>
    <w:rsid w:val="00B8795C"/>
    <w:rsid w:val="00B97506"/>
    <w:rsid w:val="00B97E6E"/>
    <w:rsid w:val="00BA3D04"/>
    <w:rsid w:val="00BA6FA1"/>
    <w:rsid w:val="00BB3F8B"/>
    <w:rsid w:val="00BB4A61"/>
    <w:rsid w:val="00BC369B"/>
    <w:rsid w:val="00BC74C3"/>
    <w:rsid w:val="00BD45B3"/>
    <w:rsid w:val="00BD6C94"/>
    <w:rsid w:val="00BF11B2"/>
    <w:rsid w:val="00BF2533"/>
    <w:rsid w:val="00BF44AB"/>
    <w:rsid w:val="00C00BBC"/>
    <w:rsid w:val="00C02789"/>
    <w:rsid w:val="00C10AB3"/>
    <w:rsid w:val="00C11150"/>
    <w:rsid w:val="00C11853"/>
    <w:rsid w:val="00C15B74"/>
    <w:rsid w:val="00C22AED"/>
    <w:rsid w:val="00C24D87"/>
    <w:rsid w:val="00C275AF"/>
    <w:rsid w:val="00C35B86"/>
    <w:rsid w:val="00C3659B"/>
    <w:rsid w:val="00C41F60"/>
    <w:rsid w:val="00C41FA2"/>
    <w:rsid w:val="00C53BD4"/>
    <w:rsid w:val="00C549DB"/>
    <w:rsid w:val="00C6332F"/>
    <w:rsid w:val="00C71BAE"/>
    <w:rsid w:val="00C74DC6"/>
    <w:rsid w:val="00C82416"/>
    <w:rsid w:val="00CA24C9"/>
    <w:rsid w:val="00CA5A44"/>
    <w:rsid w:val="00CB339B"/>
    <w:rsid w:val="00CC784D"/>
    <w:rsid w:val="00CD434B"/>
    <w:rsid w:val="00CE059D"/>
    <w:rsid w:val="00CE19F0"/>
    <w:rsid w:val="00CE3620"/>
    <w:rsid w:val="00CE4DE8"/>
    <w:rsid w:val="00CE7DD8"/>
    <w:rsid w:val="00CF54CB"/>
    <w:rsid w:val="00CF7966"/>
    <w:rsid w:val="00D03528"/>
    <w:rsid w:val="00D05A3F"/>
    <w:rsid w:val="00D158CD"/>
    <w:rsid w:val="00D1691D"/>
    <w:rsid w:val="00D24FB4"/>
    <w:rsid w:val="00D44DFF"/>
    <w:rsid w:val="00D45277"/>
    <w:rsid w:val="00D51325"/>
    <w:rsid w:val="00D52C3A"/>
    <w:rsid w:val="00D55043"/>
    <w:rsid w:val="00D64224"/>
    <w:rsid w:val="00D6575B"/>
    <w:rsid w:val="00D82898"/>
    <w:rsid w:val="00D82D0E"/>
    <w:rsid w:val="00D966DE"/>
    <w:rsid w:val="00DA5E12"/>
    <w:rsid w:val="00DC6AA7"/>
    <w:rsid w:val="00DD3750"/>
    <w:rsid w:val="00DD6313"/>
    <w:rsid w:val="00DD67E2"/>
    <w:rsid w:val="00DE2B25"/>
    <w:rsid w:val="00DE332C"/>
    <w:rsid w:val="00DE3AF3"/>
    <w:rsid w:val="00DF2461"/>
    <w:rsid w:val="00E0025D"/>
    <w:rsid w:val="00E1716B"/>
    <w:rsid w:val="00E22EDE"/>
    <w:rsid w:val="00E24C2F"/>
    <w:rsid w:val="00E25C99"/>
    <w:rsid w:val="00E3351A"/>
    <w:rsid w:val="00E41498"/>
    <w:rsid w:val="00E4682C"/>
    <w:rsid w:val="00E47B04"/>
    <w:rsid w:val="00E505C3"/>
    <w:rsid w:val="00E53505"/>
    <w:rsid w:val="00E71895"/>
    <w:rsid w:val="00E71A70"/>
    <w:rsid w:val="00E83D99"/>
    <w:rsid w:val="00E83E8E"/>
    <w:rsid w:val="00E9327F"/>
    <w:rsid w:val="00E938B6"/>
    <w:rsid w:val="00E94399"/>
    <w:rsid w:val="00E95220"/>
    <w:rsid w:val="00EA31C6"/>
    <w:rsid w:val="00EA335F"/>
    <w:rsid w:val="00EA36E4"/>
    <w:rsid w:val="00EE34E4"/>
    <w:rsid w:val="00EE6A0C"/>
    <w:rsid w:val="00EE7351"/>
    <w:rsid w:val="00EF341C"/>
    <w:rsid w:val="00F00AF2"/>
    <w:rsid w:val="00F07FA3"/>
    <w:rsid w:val="00F2049C"/>
    <w:rsid w:val="00F23522"/>
    <w:rsid w:val="00F24B55"/>
    <w:rsid w:val="00F266F6"/>
    <w:rsid w:val="00F316C1"/>
    <w:rsid w:val="00F54FDD"/>
    <w:rsid w:val="00F55829"/>
    <w:rsid w:val="00F87244"/>
    <w:rsid w:val="00F90B11"/>
    <w:rsid w:val="00F90F06"/>
    <w:rsid w:val="00F95C39"/>
    <w:rsid w:val="00FC3462"/>
    <w:rsid w:val="00FC4B63"/>
    <w:rsid w:val="00FC4EE1"/>
    <w:rsid w:val="00FC6B88"/>
    <w:rsid w:val="00FD6D68"/>
    <w:rsid w:val="00FE615A"/>
    <w:rsid w:val="00FE651A"/>
    <w:rsid w:val="00FF5865"/>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 w:type="paragraph" w:customStyle="1" w:styleId="EndNoteBibliographyTitle">
    <w:name w:val="EndNote Bibliography Title"/>
    <w:basedOn w:val="Normal"/>
    <w:link w:val="EndNoteBibliographyTitleChar"/>
    <w:rsid w:val="007A10D2"/>
    <w:pPr>
      <w:spacing w:after="0"/>
      <w:jc w:val="center"/>
    </w:pPr>
  </w:style>
  <w:style w:type="character" w:customStyle="1" w:styleId="EndNoteBibliographyTitleChar">
    <w:name w:val="EndNote Bibliography Title Char"/>
    <w:basedOn w:val="DefaultParagraphFont"/>
    <w:link w:val="EndNoteBibliographyTitle"/>
    <w:rsid w:val="007A10D2"/>
  </w:style>
  <w:style w:type="paragraph" w:customStyle="1" w:styleId="EndNoteBibliography">
    <w:name w:val="EndNote Bibliography"/>
    <w:basedOn w:val="Normal"/>
    <w:link w:val="EndNoteBibliographyChar"/>
    <w:rsid w:val="007A10D2"/>
    <w:pPr>
      <w:spacing w:line="240" w:lineRule="auto"/>
    </w:pPr>
  </w:style>
  <w:style w:type="character" w:customStyle="1" w:styleId="EndNoteBibliographyChar">
    <w:name w:val="EndNote Bibliography Char"/>
    <w:basedOn w:val="DefaultParagraphFont"/>
    <w:link w:val="EndNoteBibliography"/>
    <w:rsid w:val="007A10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mailto:softwarex@elsevier.com" TargetMode="External"/><Relationship Id="rId2" Type="http://schemas.openxmlformats.org/officeDocument/2006/relationships/hyperlink" Target="https://www.elsevier.com/journals/softwarex/2352-7110/guide-for-authors" TargetMode="External"/><Relationship Id="rId1" Type="http://schemas.openxmlformats.org/officeDocument/2006/relationships/hyperlink" Target="https://www.elsevier.com/journals/softwarex/2352-7110/guide-for-authors" TargetMode="External"/><Relationship Id="rId4" Type="http://schemas.openxmlformats.org/officeDocument/2006/relationships/hyperlink" Target="mailto:softwarex@elsevier.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github.com/chem-plot/batplot"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eader" Target="header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002/aenm.201602831"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279</TotalTime>
  <Pages>8</Pages>
  <Words>3726</Words>
  <Characters>21242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24919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SoftwareX_article_template.docx</dc:title>
  <dc:creator>Vannoni, Giulia (ELS-CON)</dc:creator>
  <cp:lastModifiedBy>tian dai</cp:lastModifiedBy>
  <cp:revision>254</cp:revision>
  <dcterms:created xsi:type="dcterms:W3CDTF">2024-10-24T14:25:00Z</dcterms:created>
  <dcterms:modified xsi:type="dcterms:W3CDTF">2026-03-02T12:52:00Z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ies>
</file>