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Arial" w:cs="Arial" w:eastAsia="Arial" w:hAnsi="Arial"/>
          <w:b/>
          <w:bCs/>
          <w:sz w:val="36"/>
          <w:szCs w:val="36"/>
        </w:rPr>
        <w:t xml:space="preserve">batplot: An interactive command-line plotting tool for battery and materials characterization data</w:t>
      </w:r>
    </w:p>
    <w:p>
      <w:pPr>
        <w:spacing w:after="160" w:line="276" w:lineRule="auto"/>
      </w:pPr>
      <w:r>
        <w:rPr>
          <w:rFonts w:ascii="Arial" w:cs="Arial" w:eastAsia="Arial" w:hAnsi="Arial"/>
          <w:b/>
          <w:bCs/>
          <w:sz w:val="22"/>
          <w:szCs w:val="22"/>
        </w:rPr>
        <w:t xml:space="preserve">Tian Dai</w:t>
      </w:r>
      <w:r>
        <w:rPr>
          <w:rFonts w:ascii="Arial" w:cs="Arial" w:eastAsia="Arial" w:hAnsi="Arial"/>
          <w:sz w:val="22"/>
          <w:szCs w:val="22"/>
        </w:rPr>
        <w:t xml:space="default"/>
      </w:r>
    </w:p>
    <w:p>
      <w:pPr>
        <w:spacing w:after="160" w:line="276" w:lineRule="auto"/>
      </w:pPr>
      <w:r>
        <w:rPr>
          <w:rFonts w:ascii="Arial" w:cs="Arial" w:eastAsia="Arial" w:hAnsi="Arial"/>
          <w:sz w:val="22"/>
          <w:szCs w:val="22"/>
        </w:rPr>
        <w:t xml:space="default"/>
      </w:r>
      <w:r>
        <w:rPr>
          <w:rFonts w:ascii="Arial" w:cs="Arial" w:eastAsia="Arial" w:hAnsi="Arial"/>
          <w:i/>
          <w:iCs/>
          <w:sz w:val="22"/>
          <w:szCs w:val="22"/>
        </w:rPr>
        <w:t xml:space="preserve"> Department of Chemistry, University of Oslo, PO Box 1033, N-0315 Oslo, Norway</w:t>
      </w:r>
    </w:p>
    <w:p>
      <w:pPr>
        <w:spacing w:after="160" w:line="276" w:lineRule="auto"/>
      </w:pPr>
      <w:r>
        <w:rPr>
          <w:rFonts w:ascii="Arial" w:cs="Arial" w:eastAsia="Arial" w:hAnsi="Arial"/>
          <w:sz w:val="22"/>
          <w:szCs w:val="22"/>
        </w:rPr>
        <w:t xml:space="preserve">Email: </w:t>
      </w:r>
      <w:hyperlink w:history="1" r:id="rIdjopwcmvpumw4pmx9iut3c">
        <w:r>
          <w:rPr>
            <w:rFonts w:ascii="Arial" w:cs="Arial" w:eastAsia="Arial" w:hAnsi="Arial"/>
            <w:color w:val="0563C1"/>
            <w:sz w:val="22"/>
            <w:szCs w:val="22"/>
            <w:u w:val="single"/>
          </w:rPr>
          <w:t xml:space="preserve">tianda@uio.no</w:t>
        </w:r>
      </w:hyperlink>
      <w:r>
        <w:rPr>
          <w:rFonts w:ascii="Arial" w:cs="Arial" w:eastAsia="Arial" w:hAnsi="Arial"/>
          <w:sz w:val="22"/>
          <w:szCs w:val="22"/>
        </w:rPr>
        <w:t xml:space="preserve">  |  ORCID: 0000-0002-0385-3274</w:t>
      </w:r>
    </w:p>
    <w:p>
      <w:pPr>
        <w:spacing w:after="80"/>
      </w:pPr>
      <w:r>
        <w:t xml:space="preserve"/>
      </w:r>
    </w:p>
    <w:p>
      <w:pPr>
        <w:spacing w:after="160" w:line="276" w:lineRule="auto"/>
      </w:pPr>
      <w:r>
        <w:rPr>
          <w:rFonts w:ascii="Arial" w:cs="Arial" w:eastAsia="Arial" w:hAnsi="Arial"/>
          <w:b/>
          <w:bCs/>
          <w:sz w:val="22"/>
          <w:szCs w:val="22"/>
        </w:rPr>
        <w:t xml:space="preserve">Abstract</w:t>
      </w:r>
    </w:p>
    <w:p>
      <w:pPr>
        <w:spacing w:after="160" w:line="276" w:lineRule="auto"/>
      </w:pPr>
      <w:r>
        <w:rPr>
          <w:rFonts w:ascii="Arial" w:cs="Arial" w:eastAsia="Arial" w:hAnsi="Arial"/>
          <w:sz w:val="22"/>
          <w:szCs w:val="22"/>
        </w:rPr>
        <w:t xml:space="preserve">The daily practice of battery materials research involves a diverse set of techniques—from structural characterization to electrochemical cycling—each producing data in distinct formats that have historically required separate, ad hoc scripting to visualize. batplot is an open-source Python command-line tool that unifies these workflows, producing publication-quality figures directly from raw instrument files with a single terminal command. It supports three major figure types: 1D plots for XRD, PDF, and XAS data; electrochemistry plots for galvanostatic cycling, cyclic voltammetry, differential capacity, and capacity-per-cycle analysis from Biologic, Neware, and Landt/Lanhe instruments; and 2D contour plots that correlate time-resolved structural data with electrochemical measurements for the operando characterization community. All modes share an interactive menu for real-time, code-free customization of every visual property while the figure is displayed. batplot is freely available via PyPI, requires only numpy and matplotlib, and supports Python 3.9–3.13. By removing the scripting barrier between raw data and a styled figure, it enables researchers to focus on scientific interpretation rather than data handling.</w:t>
      </w:r>
    </w:p>
    <w:p>
      <w:pPr>
        <w:spacing w:after="80"/>
      </w:pPr>
      <w:r>
        <w:t xml:space="preserve"/>
      </w:r>
    </w:p>
    <w:p>
      <w:pPr>
        <w:spacing w:after="160" w:line="276" w:lineRule="auto"/>
      </w:pPr>
      <w:r>
        <w:rPr>
          <w:rFonts w:ascii="Arial" w:cs="Arial" w:eastAsia="Arial" w:hAnsi="Arial"/>
          <w:b/>
          <w:bCs/>
          <w:sz w:val="22"/>
          <w:szCs w:val="22"/>
        </w:rPr>
        <w:t xml:space="preserve">Keywords</w:t>
      </w:r>
    </w:p>
    <w:p>
      <w:pPr>
        <w:spacing w:after="160" w:line="276" w:lineRule="auto"/>
      </w:pPr>
      <w:r>
        <w:rPr>
          <w:rFonts w:ascii="Arial" w:cs="Arial" w:eastAsia="Arial" w:hAnsi="Arial"/>
          <w:sz w:val="22"/>
          <w:szCs w:val="22"/>
        </w:rPr>
        <w:t xml:space="preserve">Data visualization; Battery characterization; X-ray diffraction; Electrochemistry; Command-line interface; Python</w:t>
      </w:r>
    </w:p>
    <w:p>
      <w:pPr>
        <w:spacing w:after="80"/>
      </w:pPr>
      <w:r>
        <w:t xml:space="preserve"/>
      </w:r>
    </w:p>
    <w:p>
      <w:pPr>
        <w:spacing w:after="160" w:line="276" w:lineRule="auto"/>
      </w:pPr>
      <w:r>
        <w:rPr>
          <w:rFonts w:ascii="Arial" w:cs="Arial" w:eastAsia="Arial" w:hAnsi="Arial"/>
          <w:b/>
          <w:bCs/>
          <w:sz w:val="22"/>
          <w:szCs w:val="22"/>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c>
          <w:tcPr>
            <w:tcW w:type="dxa" w:w="700"/>
            <w:tcBorders>
              <w:top w:val="single" w:color="4472C4" w:sz="6"/>
              <w:left w:val="single" w:color="4472C4" w:sz="6"/>
              <w:bottom w:val="single" w:color="4472C4" w:sz="6"/>
              <w:right w:val="single" w:color="4472C4" w:sz="6"/>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4500"/>
            <w:tcBorders>
              <w:top w:val="single" w:color="4472C4" w:sz="6"/>
              <w:left w:val="single" w:color="4472C4" w:sz="6"/>
              <w:bottom w:val="single" w:color="4472C4" w:sz="6"/>
              <w:right w:val="single" w:color="4472C4" w:sz="6"/>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Code metadata description</w:t>
            </w:r>
          </w:p>
        </w:tc>
        <w:tc>
          <w:tcPr>
            <w:tcW w:type="dxa" w:w="4160"/>
            <w:tcBorders>
              <w:top w:val="single" w:color="4472C4" w:sz="6"/>
              <w:left w:val="single" w:color="4472C4" w:sz="6"/>
              <w:bottom w:val="single" w:color="4472C4" w:sz="6"/>
              <w:right w:val="single" w:color="4472C4" w:sz="6"/>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Metadata</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Current code version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v1.8.21</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Permanent link to code/repository used for this code version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1kquko3i2wk5hlj_tnrqy">
              <w:r>
                <w:rPr>
                  <w:rFonts w:ascii="Arial" w:cs="Arial" w:eastAsia="Arial" w:hAnsi="Arial"/>
                  <w:color w:val="0563C1"/>
                  <w:sz w:val="20"/>
                  <w:szCs w:val="20"/>
                  <w:u w:val="single"/>
                </w:rPr>
                <w:t xml:space="preserve">https://github.com/chem-plot/batplot</w:t>
              </w:r>
            </w:hyperlink>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Permanent link to reproducible capsule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Not available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Legal code license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MIT License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Code versioning system used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git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Software code languages, tools and services used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Python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Compilation requirements, operating environments and dependencies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Python ≥3.9; numpy; matplotlib. Optional: rich (colored CLI help). Windows, macOS, Linux.</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If available, link to developer documentation/manual</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l1pghsijeyvuy7owpojho">
              <w:r>
                <w:rPr>
                  <w:rFonts w:ascii="Arial" w:cs="Arial" w:eastAsia="Arial" w:hAnsi="Arial"/>
                  <w:color w:val="0563C1"/>
                  <w:sz w:val="20"/>
                  <w:szCs w:val="20"/>
                  <w:u w:val="single"/>
                </w:rPr>
                <w:t xml:space="preserve">https://github.com/chem-plot/batplot/blob/main/USER_MANUAL.md</w:t>
              </w:r>
            </w:hyperlink>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Support email for questions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tianda@uio.no</w:t>
            </w:r>
          </w:p>
        </w:tc>
      </w:tr>
    </w:tbl>
    <w:p>
      <w:pPr>
        <w:spacing w:after="80"/>
      </w:pPr>
      <w:r>
        <w:t xml:space="preserve"/>
      </w:r>
    </w:p>
    <w:p>
      <w:pPr>
        <w:pStyle w:val="Heading1"/>
        <w:spacing w:before="480" w:after="120"/>
      </w:pPr>
      <w:r>
        <w:rPr>
          <w:rFonts w:ascii="Cambria" w:cs="Cambria" w:eastAsia="Cambria" w:hAnsi="Cambria"/>
          <w:b/>
          <w:bCs/>
          <w:sz w:val="28"/>
          <w:szCs w:val="28"/>
        </w:rPr>
        <w:t xml:space="preserve">1. Motivation and significance</w:t>
      </w:r>
    </w:p>
    <w:p>
      <w:pPr>
        <w:spacing w:after="160" w:line="276" w:lineRule="auto"/>
      </w:pPr>
      <w:r>
        <w:rPr>
          <w:rFonts w:ascii="Arial" w:cs="Arial" w:eastAsia="Arial" w:hAnsi="Arial"/>
          <w:sz w:val="22"/>
          <w:szCs w:val="22"/>
        </w:rPr>
        <w:t xml:space="preserve">A battery materials researcher working on an operando synchrotron experiment faces a familiar frustration: the diffractometer completes a scan every few minutes, the electrochemical cycler generates a continuous voltage stream, and making sense of the two together requires opening a text editor, writing a custom Python script, and debugging it—all while valuable beam time is ticking away. This scenario is not exceptional. It reflects a structural gap in the tooling available to the battery characterization community: no single, readily deployable tool can take raw instrument files from a diffractometer, a potentiostat, and a crystal structure database, and produce a coherent, styled visualization without writing code. A 2023 perspective in </w:t>
      </w:r>
      <w:r>
        <w:rPr>
          <w:rFonts w:ascii="Arial" w:cs="Arial" w:eastAsia="Arial" w:hAnsi="Arial"/>
          <w:i/>
          <w:iCs/>
          <w:sz w:val="22"/>
          <w:szCs w:val="22"/>
        </w:rPr>
        <w:t xml:space="preserve">Chemical Science</w:t>
      </w:r>
      <w:r>
        <w:rPr>
          <w:rFonts w:ascii="Arial" w:cs="Arial" w:eastAsia="Arial" w:hAnsi="Arial"/>
          <w:sz w:val="22"/>
          <w:szCs w:val="22"/>
        </w:rPr>
        <w:t xml:space="preserve"> identified the development of “protocols for automated or at least semi-automated data analysis to quickly process the huge amount of data resulting from operando experiments” as one of the central unresolved bottlenecks facing synchrotron-based battery research [1].</w:t>
      </w:r>
    </w:p>
    <w:p>
      <w:pPr>
        <w:spacing w:after="160" w:line="276" w:lineRule="auto"/>
      </w:pPr>
      <w:r>
        <w:rPr>
          <w:rFonts w:ascii="Arial" w:cs="Arial" w:eastAsia="Arial" w:hAnsi="Arial"/>
          <w:sz w:val="22"/>
          <w:szCs w:val="22"/>
        </w:rPr>
        <w:t xml:space="preserve">The existing open-source landscape addresses parts of this problem effectively, but not the whole. Tools such as Cellpy [2] and BEEP [3] are well-engineered Python libraries that read and process raw cycling data from major battery testers (Biologic, Arbin, Neware). However, they are designed for programmatic use within Jupyter notebooks or scripts; they produce no interactive figures without additional code, and they have no concept of XRD, XAS, or CIF files. Dedicated diffraction packages such as GSAS-II [4] are powerful refinement environments but target crystallographers performing structural analysis, not chemists who need a quick Q-space plot of last night’s synchrotron data. General-purpose tools (Origin, Igor Pro, matplotlib) are capable of everything but require non-trivial effort for every new dataset and file format. The result is that researchers default to writing the same boilerplate scripts over and over, or simply staring at raw data files between scans.</w:t>
      </w:r>
    </w:p>
    <w:p>
      <w:pPr>
        <w:spacing w:after="160" w:line="276" w:lineRule="auto"/>
      </w:pPr>
      <w:r>
        <w:rPr>
          <w:rFonts w:ascii="Arial" w:cs="Arial" w:eastAsia="Arial" w:hAnsi="Arial"/>
          <w:sz w:val="22"/>
          <w:szCs w:val="22"/>
        </w:rPr>
        <w:t xml:space="preserve">batplot was developed within an active battery materials research group to eliminate this repetition. It is designed as the first tool a researcher reaches for—the one that gets a figure on screen in under ten seconds, enables real-time data quality judgement, and then produces a publication-ready SVG with consistent formatting applied to every file in a directory. A researcher who has never written a Python script can use batplot productively from day one, while an experienced user will find depth in the interactive customization and batch processing workflows.</w:t>
      </w:r>
    </w:p>
    <w:p>
      <w:pPr>
        <w:spacing w:after="160" w:line="276" w:lineRule="auto"/>
      </w:pPr>
      <w:r>
        <w:rPr>
          <w:rFonts w:ascii="Arial" w:cs="Arial" w:eastAsia="Arial" w:hAnsi="Arial"/>
          <w:sz w:val="22"/>
          <w:szCs w:val="22"/>
        </w:rPr>
        <w:t xml:space="preserve">The scientific scope spans the full characterization toolkit of modern battery research. XRD data—from synchrotron or laboratory diffractometers—can be visualized in Q-space or 2θ with automatic wavelength conversion, overlaid with Bragg reflection tick marks from CIF files, and stacked for multi-sample comparison. XAS data in multiple k-space representations are handled natively. Electrochemical data from the three most common battery testing platforms (Biologic, Neware, Landt/Lanhe) are read directly without format conversion. An operando mode correlates sequential structural scans with a simultaneous electrochemical trace—a visualization type that previously required per-experiment scripting.</w:t>
      </w:r>
    </w:p>
    <w:p>
      <w:pPr>
        <w:spacing w:after="80"/>
      </w:pPr>
      <w:r>
        <w:t xml:space="preserve"/>
      </w:r>
    </w:p>
    <w:p>
      <w:pPr>
        <w:pStyle w:val="Heading1"/>
        <w:spacing w:before="480" w:after="120"/>
      </w:pPr>
      <w:r>
        <w:rPr>
          <w:rFonts w:ascii="Cambria" w:cs="Cambria" w:eastAsia="Cambria" w:hAnsi="Cambria"/>
          <w:b/>
          <w:bCs/>
          <w:sz w:val="28"/>
          <w:szCs w:val="28"/>
        </w:rPr>
        <w:t xml:space="preserve">2. Software description</w:t>
      </w:r>
    </w:p>
    <w:p>
      <w:pPr>
        <w:pStyle w:val="Heading2"/>
        <w:spacing w:before="280" w:after="80"/>
      </w:pPr>
      <w:r>
        <w:rPr>
          <w:rFonts w:ascii="Cambria" w:cs="Cambria" w:eastAsia="Cambria" w:hAnsi="Cambria"/>
          <w:b/>
          <w:bCs/>
          <w:sz w:val="24"/>
          <w:szCs w:val="24"/>
        </w:rPr>
        <w:t xml:space="preserve">2.1 Software architecture</w:t>
      </w:r>
    </w:p>
    <w:p>
      <w:pPr>
        <w:spacing w:after="160" w:line="276" w:lineRule="auto"/>
      </w:pPr>
      <w:r>
        <w:rPr>
          <w:rFonts w:ascii="Arial" w:cs="Arial" w:eastAsia="Arial" w:hAnsi="Arial"/>
          <w:sz w:val="22"/>
          <w:szCs w:val="22"/>
        </w:rPr>
        <w:t xml:space="preserve">batplot is organized around a three-tier workflow that mirrors the natural progression of figure preparation in experimental research. The first tier is </w:t>
      </w:r>
      <w:r>
        <w:rPr>
          <w:rFonts w:ascii="Arial" w:cs="Arial" w:eastAsia="Arial" w:hAnsi="Arial"/>
          <w:b/>
          <w:bCs/>
          <w:sz w:val="22"/>
          <w:szCs w:val="22"/>
        </w:rPr>
        <w:t xml:space="preserve">rapid exploration</w:t>
      </w:r>
      <w:r>
        <w:rPr>
          <w:rFonts w:ascii="Arial" w:cs="Arial" w:eastAsia="Arial" w:hAnsi="Arial"/>
          <w:sz w:val="22"/>
          <w:szCs w:val="22"/>
        </w:rPr>
        <w:t xml:space="preserve">: a single terminal command reads raw data files and renders a plot in the current working directory. No configuration files, no import statements, no environment setup beyond a one-time </w:t>
      </w:r>
      <w:r>
        <w:rPr>
          <w:rFonts w:ascii="Courier New" w:cs="Courier New" w:eastAsia="Courier New" w:hAnsi="Courier New"/>
          <w:sz w:val="18"/>
          <w:szCs w:val="18"/>
        </w:rPr>
        <w:t xml:space="preserve">pip install batplot</w:t>
      </w:r>
      <w:r>
        <w:rPr>
          <w:rFonts w:ascii="Arial" w:cs="Arial" w:eastAsia="Arial" w:hAnsi="Arial"/>
          <w:sz w:val="22"/>
          <w:szCs w:val="22"/>
        </w:rPr>
        <w:t xml:space="preserve">. The second tier is </w:t>
      </w:r>
      <w:r>
        <w:rPr>
          <w:rFonts w:ascii="Arial" w:cs="Arial" w:eastAsia="Arial" w:hAnsi="Arial"/>
          <w:b/>
          <w:bCs/>
          <w:sz w:val="22"/>
          <w:szCs w:val="22"/>
        </w:rPr>
        <w:t xml:space="preserve">interactive refinement</w:t>
      </w:r>
      <w:r>
        <w:rPr>
          <w:rFonts w:ascii="Arial" w:cs="Arial" w:eastAsia="Arial" w:hAnsi="Arial"/>
          <w:sz w:val="22"/>
          <w:szCs w:val="22"/>
        </w:rPr>
        <w:t xml:space="preserve">: while the figure window is open, a text-driven menu in the terminal provides live control over every visual property—colors, line widths, axis labels, tick parameters, spine styles, legend content, and more—with every keystroke reflected immediately in the figure. The third tier is </w:t>
      </w:r>
      <w:r>
        <w:rPr>
          <w:rFonts w:ascii="Arial" w:cs="Arial" w:eastAsia="Arial" w:hAnsi="Arial"/>
          <w:b/>
          <w:bCs/>
          <w:sz w:val="22"/>
          <w:szCs w:val="22"/>
        </w:rPr>
        <w:t xml:space="preserve">batch export</w:t>
      </w:r>
      <w:r>
        <w:rPr>
          <w:rFonts w:ascii="Arial" w:cs="Arial" w:eastAsia="Arial" w:hAnsi="Arial"/>
          <w:sz w:val="22"/>
          <w:szCs w:val="22"/>
        </w:rPr>
        <w:t xml:space="preserve">: a style configuration saved during interactive refinement can be applied to an entire directory of files in a single command, producing identically formatted SVG figures for all samples in a study without further user intervention.</w:t>
      </w:r>
    </w:p>
    <w:p>
      <w:pPr>
        <w:spacing w:after="160" w:line="276" w:lineRule="auto"/>
      </w:pPr>
      <w:r>
        <w:rPr>
          <w:rFonts w:ascii="Arial" w:cs="Arial" w:eastAsia="Arial" w:hAnsi="Arial"/>
          <w:sz w:val="22"/>
          <w:szCs w:val="22"/>
        </w:rPr>
        <w:t xml:space="preserve">The software is implemented as a pure-Python package with a deliberately minimal dependency footprint: numpy and matplotlib are the only requirements. This design choice ensures batplot functions in any standard scientific Python environment, including headless compute nodes at synchrotron facilities where graphical display is unavailable for batch processing. An optional </w:t>
      </w:r>
      <w:r>
        <w:rPr>
          <w:rFonts w:ascii="Courier New" w:cs="Courier New" w:eastAsia="Courier New" w:hAnsi="Courier New"/>
          <w:sz w:val="18"/>
          <w:szCs w:val="18"/>
        </w:rPr>
        <w:t xml:space="preserve">rich</w:t>
      </w:r>
      <w:r>
        <w:rPr>
          <w:rFonts w:ascii="Arial" w:cs="Arial" w:eastAsia="Arial" w:hAnsi="Arial"/>
          <w:sz w:val="22"/>
          <w:szCs w:val="22"/>
        </w:rPr>
        <w:t xml:space="preserve"> library integration provides syntax-highlighted help output in the terminal when available. The full packaged user manual can be read directly in the terminal at any time by running </w:t>
      </w:r>
      <w:r>
        <w:rPr>
          <w:rFonts w:ascii="Courier New" w:cs="Courier New" w:eastAsia="Courier New" w:hAnsi="Courier New"/>
          <w:sz w:val="18"/>
          <w:szCs w:val="18"/>
        </w:rPr>
        <w:t xml:space="preserve">batplot-manual</w:t>
      </w:r>
      <w:r>
        <w:rPr>
          <w:rFonts w:ascii="Arial" w:cs="Arial" w:eastAsia="Arial" w:hAnsi="Arial"/>
          <w:sz w:val="22"/>
          <w:szCs w:val="22"/>
        </w:rPr>
        <w:t xml:space="preserve">, making documentation immediately accessible without leaving the command line. The package is distributed via PyPI and supports Python 3.9–3.13 on Windows, macOS, and Linux.</w:t>
      </w:r>
    </w:p>
    <w:p>
      <w:pPr>
        <w:pStyle w:val="Heading2"/>
        <w:spacing w:before="280" w:after="80"/>
      </w:pPr>
      <w:r>
        <w:rPr>
          <w:rFonts w:ascii="Cambria" w:cs="Cambria" w:eastAsia="Cambria" w:hAnsi="Cambria"/>
          <w:b/>
          <w:bCs/>
          <w:sz w:val="24"/>
          <w:szCs w:val="24"/>
        </w:rPr>
        <w:t xml:space="preserve">2.2 Software functionalities</w:t>
      </w:r>
    </w:p>
    <w:p>
      <w:pPr>
        <w:spacing w:after="160" w:line="276" w:lineRule="auto"/>
      </w:pPr>
      <w:r>
        <w:rPr>
          <w:rFonts w:ascii="Arial" w:cs="Arial" w:eastAsia="Arial" w:hAnsi="Arial"/>
          <w:b/>
          <w:bCs/>
          <w:sz w:val="22"/>
          <w:szCs w:val="22"/>
        </w:rPr>
        <w:t xml:space="preserve">Normal XY mode</w:t>
      </w:r>
      <w:r>
        <w:rPr>
          <w:rFonts w:ascii="Arial" w:cs="Arial" w:eastAsia="Arial" w:hAnsi="Arial"/>
          <w:sz w:val="22"/>
          <w:szCs w:val="22"/>
        </w:rPr>
        <w:t xml:space="preserve"> is the default mode and accepts XRD (.xye, .xy, .qye, .dat), PDF (.gr), and XAS (.nor, .chik, .chir) files. A practical highlight is the </w:t>
      </w:r>
      <w:r>
        <w:rPr>
          <w:rFonts w:ascii="Courier New" w:cs="Courier New" w:eastAsia="Courier New" w:hAnsi="Courier New"/>
          <w:sz w:val="18"/>
          <w:szCs w:val="18"/>
        </w:rPr>
        <w:t xml:space="preserve">allfiles</w:t>
      </w:r>
      <w:r>
        <w:rPr>
          <w:rFonts w:ascii="Arial" w:cs="Arial" w:eastAsia="Arial" w:hAnsi="Arial"/>
          <w:sz w:val="22"/>
          <w:szCs w:val="22"/>
        </w:rPr>
        <w:t xml:space="preserve"> keyword: typing </w:t>
      </w:r>
      <w:r>
        <w:rPr>
          <w:rFonts w:ascii="Courier New" w:cs="Courier New" w:eastAsia="Courier New" w:hAnsi="Courier New"/>
          <w:sz w:val="18"/>
          <w:szCs w:val="18"/>
        </w:rPr>
        <w:t xml:space="preserve">batplot allfiles</w:t>
      </w:r>
      <w:r>
        <w:rPr>
          <w:rFonts w:ascii="Arial" w:cs="Arial" w:eastAsia="Arial" w:hAnsi="Arial"/>
          <w:sz w:val="22"/>
          <w:szCs w:val="22"/>
        </w:rPr>
        <w:t xml:space="preserve"> in any directory instantly overlays all supported data files on one figure, sorted in natural human order (file2 before file10, not file1 before file10 alphabetically). Specific extensions can be targeted with </w:t>
      </w:r>
      <w:r>
        <w:rPr>
          <w:rFonts w:ascii="Courier New" w:cs="Courier New" w:eastAsia="Courier New" w:hAnsi="Courier New"/>
          <w:sz w:val="18"/>
          <w:szCs w:val="18"/>
        </w:rPr>
        <w:t xml:space="preserve">allxyfiles</w:t>
      </w:r>
      <w:r>
        <w:rPr>
          <w:rFonts w:ascii="Arial" w:cs="Arial" w:eastAsia="Arial" w:hAnsi="Arial"/>
          <w:sz w:val="22"/>
          <w:szCs w:val="22"/>
        </w:rPr>
        <w:t xml:space="preserve">, </w:t>
      </w:r>
      <w:r>
        <w:rPr>
          <w:rFonts w:ascii="Courier New" w:cs="Courier New" w:eastAsia="Courier New" w:hAnsi="Courier New"/>
          <w:sz w:val="18"/>
          <w:szCs w:val="18"/>
        </w:rPr>
        <w:t xml:space="preserve">allnorfiles</w:t>
      </w:r>
      <w:r>
        <w:rPr>
          <w:rFonts w:ascii="Arial" w:cs="Arial" w:eastAsia="Arial" w:hAnsi="Arial"/>
          <w:sz w:val="22"/>
          <w:szCs w:val="22"/>
        </w:rPr>
        <w:t xml:space="preserve">, and so on. This directory-level awareness makes it trivial to survey an entire set of scans without naming individual files.</w:t>
      </w:r>
    </w:p>
    <w:p>
      <w:pPr>
        <w:spacing w:after="160" w:line="276" w:lineRule="auto"/>
      </w:pPr>
      <w:r>
        <w:rPr>
          <w:rFonts w:ascii="Arial" w:cs="Arial" w:eastAsia="Arial" w:hAnsi="Arial"/>
          <w:sz w:val="22"/>
          <w:szCs w:val="22"/>
        </w:rPr>
        <w:t xml:space="preserve">Wavelength handling is a particular strength. The global </w:t>
      </w:r>
      <w:r>
        <w:rPr>
          <w:rFonts w:ascii="Courier New" w:cs="Courier New" w:eastAsia="Courier New" w:hAnsi="Courier New"/>
          <w:sz w:val="18"/>
          <w:szCs w:val="18"/>
        </w:rPr>
        <w:t xml:space="preserve">--wl λ</w:t>
      </w:r>
      <w:r>
        <w:rPr>
          <w:rFonts w:ascii="Arial" w:cs="Arial" w:eastAsia="Arial" w:hAnsi="Arial"/>
          <w:sz w:val="22"/>
          <w:szCs w:val="22"/>
        </w:rPr>
        <w:t xml:space="preserve"> flag converts all 2θ data to Q-space at once, while per-file colon syntax (e.g. </w:t>
      </w:r>
      <w:r>
        <w:rPr>
          <w:rFonts w:ascii="Courier New" w:cs="Courier New" w:eastAsia="Courier New" w:hAnsi="Courier New"/>
          <w:sz w:val="18"/>
          <w:szCs w:val="18"/>
        </w:rPr>
        <w:t xml:space="preserve">file.xye:0.25995</w:t>
      </w:r>
      <w:r>
        <w:rPr>
          <w:rFonts w:ascii="Arial" w:cs="Arial" w:eastAsia="Arial" w:hAnsi="Arial"/>
          <w:sz w:val="22"/>
          <w:szCs w:val="22"/>
        </w:rPr>
        <w:t xml:space="preserve">) assigns individual wavelengths when files come from different instruments. A dual-wavelength syntax (</w:t>
      </w:r>
      <w:r>
        <w:rPr>
          <w:rFonts w:ascii="Courier New" w:cs="Courier New" w:eastAsia="Courier New" w:hAnsi="Courier New"/>
          <w:sz w:val="18"/>
          <w:szCs w:val="18"/>
        </w:rPr>
        <w:t xml:space="preserve">file.xye:λ1:λ2</w:t>
      </w:r>
      <w:r>
        <w:rPr>
          <w:rFonts w:ascii="Arial" w:cs="Arial" w:eastAsia="Arial" w:hAnsi="Arial"/>
          <w:sz w:val="22"/>
          <w:szCs w:val="22"/>
        </w:rPr>
        <w:t xml:space="preserve">) reprojects data from one 2θ frame to another, allowing direct overlay of synchrotron and laboratory XRD patterns on the same axis without any pre-processing. Crystallographic information files (.cif) can be appended to any command to overlay Bragg reflection tick marks with phase labels, and the same CIF files work in both 1D and operando modes with the same wavelength logic.</w:t>
      </w:r>
    </w:p>
    <w:p>
      <w:pPr>
        <w:spacing w:after="160" w:line="276" w:lineRule="auto"/>
      </w:pPr>
      <w:r>
        <w:rPr>
          <w:rFonts w:ascii="Arial" w:cs="Arial" w:eastAsia="Arial" w:hAnsi="Arial"/>
          <w:sz w:val="22"/>
          <w:szCs w:val="22"/>
        </w:rPr>
        <w:t xml:space="preserve">A built-in data export function (</w:t>
      </w:r>
      <w:r>
        <w:rPr>
          <w:rFonts w:ascii="Courier New" w:cs="Courier New" w:eastAsia="Courier New" w:hAnsi="Courier New"/>
          <w:sz w:val="18"/>
          <w:szCs w:val="18"/>
        </w:rPr>
        <w:t xml:space="preserve">--convert λ1 λ2</w:t>
      </w:r>
      <w:r>
        <w:rPr>
          <w:rFonts w:ascii="Arial" w:cs="Arial" w:eastAsia="Arial" w:hAnsi="Arial"/>
          <w:sz w:val="22"/>
          <w:szCs w:val="22"/>
        </w:rPr>
        <w:t xml:space="preserve"> or </w:t>
      </w:r>
      <w:r>
        <w:rPr>
          <w:rFonts w:ascii="Courier New" w:cs="Courier New" w:eastAsia="Courier New" w:hAnsi="Courier New"/>
          <w:sz w:val="18"/>
          <w:szCs w:val="18"/>
        </w:rPr>
        <w:t xml:space="preserve">--convert λ q</w:t>
      </w:r>
      <w:r>
        <w:rPr>
          <w:rFonts w:ascii="Arial" w:cs="Arial" w:eastAsia="Arial" w:hAnsi="Arial"/>
          <w:sz w:val="22"/>
          <w:szCs w:val="22"/>
        </w:rPr>
        <w:t xml:space="preserve">) writes wavelength-converted or Q-space data files to a </w:t>
      </w:r>
      <w:r>
        <w:rPr>
          <w:rFonts w:ascii="Courier New" w:cs="Courier New" w:eastAsia="Courier New" w:hAnsi="Courier New"/>
          <w:sz w:val="18"/>
          <w:szCs w:val="18"/>
        </w:rPr>
        <w:t xml:space="preserve">converted/</w:t>
      </w:r>
      <w:r>
        <w:rPr>
          <w:rFonts w:ascii="Arial" w:cs="Arial" w:eastAsia="Arial" w:hAnsi="Arial"/>
          <w:sz w:val="22"/>
          <w:szCs w:val="22"/>
        </w:rPr>
        <w:t xml:space="preserve"> subfolder for use with downstream analysis tools.</w:t>
      </w:r>
    </w:p>
    <w:p>
      <w:pPr>
        <w:spacing w:after="160" w:line="276" w:lineRule="auto"/>
      </w:pPr>
      <w:r>
        <w:rPr>
          <w:rFonts w:ascii="Arial" w:cs="Arial" w:eastAsia="Arial" w:hAnsi="Arial"/>
          <w:b/>
          <w:bCs/>
          <w:sz w:val="22"/>
          <w:szCs w:val="22"/>
        </w:rPr>
        <w:t xml:space="preserve">Electrochemistry mode</w:t>
      </w:r>
      <w:r>
        <w:rPr>
          <w:rFonts w:ascii="Arial" w:cs="Arial" w:eastAsia="Arial" w:hAnsi="Arial"/>
          <w:sz w:val="22"/>
          <w:szCs w:val="22"/>
        </w:rPr>
        <w:t xml:space="preserve"> supports four analysis types: galvanostatic cycling (</w:t>
      </w:r>
      <w:r>
        <w:rPr>
          <w:rFonts w:ascii="Courier New" w:cs="Courier New" w:eastAsia="Courier New" w:hAnsi="Courier New"/>
          <w:sz w:val="18"/>
          <w:szCs w:val="18"/>
        </w:rPr>
        <w:t xml:space="preserve">--gc</w:t>
      </w:r>
      <w:r>
        <w:rPr>
          <w:rFonts w:ascii="Arial" w:cs="Arial" w:eastAsia="Arial" w:hAnsi="Arial"/>
          <w:sz w:val="22"/>
          <w:szCs w:val="22"/>
        </w:rPr>
        <w:t xml:space="preserve">), cyclic voltammetry (</w:t>
      </w:r>
      <w:r>
        <w:rPr>
          <w:rFonts w:ascii="Courier New" w:cs="Courier New" w:eastAsia="Courier New" w:hAnsi="Courier New"/>
          <w:sz w:val="18"/>
          <w:szCs w:val="18"/>
        </w:rPr>
        <w:t xml:space="preserve">--cv</w:t>
      </w:r>
      <w:r>
        <w:rPr>
          <w:rFonts w:ascii="Arial" w:cs="Arial" w:eastAsia="Arial" w:hAnsi="Arial"/>
          <w:sz w:val="22"/>
          <w:szCs w:val="22"/>
        </w:rPr>
        <w:t xml:space="preserve">), differential capacity analysis (</w:t>
      </w:r>
      <w:r>
        <w:rPr>
          <w:rFonts w:ascii="Courier New" w:cs="Courier New" w:eastAsia="Courier New" w:hAnsi="Courier New"/>
          <w:sz w:val="18"/>
          <w:szCs w:val="18"/>
        </w:rPr>
        <w:t xml:space="preserve">--dqdv</w:t>
      </w:r>
      <w:r>
        <w:rPr>
          <w:rFonts w:ascii="Arial" w:cs="Arial" w:eastAsia="Arial" w:hAnsi="Arial"/>
          <w:sz w:val="22"/>
          <w:szCs w:val="22"/>
        </w:rPr>
        <w:t xml:space="preserve">), and capacity-per-cycle tracking (</w:t>
      </w:r>
      <w:r>
        <w:rPr>
          <w:rFonts w:ascii="Courier New" w:cs="Courier New" w:eastAsia="Courier New" w:hAnsi="Courier New"/>
          <w:sz w:val="18"/>
          <w:szCs w:val="18"/>
        </w:rPr>
        <w:t xml:space="preserve">--cpc</w:t>
      </w:r>
      <w:r>
        <w:rPr>
          <w:rFonts w:ascii="Arial" w:cs="Arial" w:eastAsia="Arial" w:hAnsi="Arial"/>
          <w:sz w:val="22"/>
          <w:szCs w:val="22"/>
        </w:rPr>
        <w:t xml:space="preserve">). In all modes, Biologic .mpt, Neware .csv, and Landt/Lanhe .xlsx files are read without format conversion; the user points batplot at the raw instrument file and it handles the rest. Multiple files are overlaid in the same figure in GC, dQdV, and CPC modes, supporting direct multi-sample comparison with per-file color control. A potential-window mode (</w:t>
      </w:r>
      <w:r>
        <w:rPr>
          <w:rFonts w:ascii="Courier New" w:cs="Courier New" w:eastAsia="Courier New" w:hAnsi="Courier New"/>
          <w:sz w:val="18"/>
          <w:szCs w:val="18"/>
        </w:rPr>
        <w:t xml:space="preserve">--pw</w:t>
      </w:r>
      <w:r>
        <w:rPr>
          <w:rFonts w:ascii="Arial" w:cs="Arial" w:eastAsia="Arial" w:hAnsi="Arial"/>
          <w:sz w:val="22"/>
          <w:szCs w:val="22"/>
        </w:rPr>
        <w:t xml:space="preserve">, </w:t>
      </w:r>
      <w:r>
        <w:rPr>
          <w:rFonts w:ascii="Courier New" w:cs="Courier New" w:eastAsia="Courier New" w:hAnsi="Courier New"/>
          <w:sz w:val="18"/>
          <w:szCs w:val="18"/>
        </w:rPr>
        <w:t xml:space="preserve">--cd</w:t>
      </w:r>
      <w:r>
        <w:rPr>
          <w:rFonts w:ascii="Arial" w:cs="Arial" w:eastAsia="Arial" w:hAnsi="Arial"/>
          <w:sz w:val="22"/>
          <w:szCs w:val="22"/>
        </w:rPr>
        <w:t xml:space="preserve">) supports custom voltage–time files that lack standard capacity columns, converting time to capacity on the fly.</w:t>
      </w:r>
    </w:p>
    <w:p>
      <w:pPr>
        <w:spacing w:after="160" w:line="276" w:lineRule="auto"/>
      </w:pPr>
      <w:r>
        <w:rPr>
          <w:rFonts w:ascii="Arial" w:cs="Arial" w:eastAsia="Arial" w:hAnsi="Arial"/>
          <w:b/>
          <w:bCs/>
          <w:sz w:val="22"/>
          <w:szCs w:val="22"/>
        </w:rPr>
        <w:t xml:space="preserve">Operando mode</w:t>
      </w:r>
      <w:r>
        <w:rPr>
          <w:rFonts w:ascii="Arial" w:cs="Arial" w:eastAsia="Arial" w:hAnsi="Arial"/>
          <w:sz w:val="22"/>
          <w:szCs w:val="22"/>
        </w:rPr>
        <w:t xml:space="preserve"> (</w:t>
      </w:r>
      <w:r>
        <w:rPr>
          <w:rFonts w:ascii="Courier New" w:cs="Courier New" w:eastAsia="Courier New" w:hAnsi="Courier New"/>
          <w:sz w:val="18"/>
          <w:szCs w:val="18"/>
        </w:rPr>
        <w:t xml:space="preserve">--operando</w:t>
      </w:r>
      <w:r>
        <w:rPr>
          <w:rFonts w:ascii="Arial" w:cs="Arial" w:eastAsia="Arial" w:hAnsi="Arial"/>
          <w:sz w:val="22"/>
          <w:szCs w:val="22"/>
        </w:rPr>
        <w:t xml:space="preserve"> or </w:t>
      </w:r>
      <w:r>
        <w:rPr>
          <w:rFonts w:ascii="Courier New" w:cs="Courier New" w:eastAsia="Courier New" w:hAnsi="Courier New"/>
          <w:sz w:val="18"/>
          <w:szCs w:val="18"/>
        </w:rPr>
        <w:t xml:space="preserve">--contour</w:t>
      </w:r>
      <w:r>
        <w:rPr>
          <w:rFonts w:ascii="Arial" w:cs="Arial" w:eastAsia="Arial" w:hAnsi="Arial"/>
          <w:sz w:val="22"/>
          <w:szCs w:val="22"/>
        </w:rPr>
        <w:t xml:space="preserve">) is the most distinctive feature of batplot. When pointed at a folder containing sequential XRD or XAS patterns and an optional Biologic .mpt file, it automatically assembles the patterns into a 2D contour map and, when the .mpt file is detected, renders the voltage–time trace as a synchronized side panel. This dual-panel figure—correlating structural evolution with electrochemical state—is the primary visualization type in operando battery research and previously required dedicated, per-experiment scripting to produce. CIF files can be included in the command to overlay crystallographic phase labels on the contour panel, using the same wavelength conversion logic as in 1D mode.</w:t>
      </w:r>
    </w:p>
    <w:p>
      <w:pPr>
        <w:spacing w:after="160" w:line="276" w:lineRule="auto"/>
      </w:pPr>
      <w:r>
        <w:rPr>
          <w:rFonts w:ascii="Arial" w:cs="Arial" w:eastAsia="Arial" w:hAnsi="Arial"/>
          <w:b/>
          <w:bCs/>
          <w:sz w:val="22"/>
          <w:szCs w:val="22"/>
        </w:rPr>
        <w:t xml:space="preserve">Interactive menu (</w:t>
      </w:r>
      <w:r>
        <w:rPr>
          <w:rFonts w:ascii="Courier New" w:cs="Courier New" w:eastAsia="Courier New" w:hAnsi="Courier New"/>
          <w:sz w:val="18"/>
          <w:szCs w:val="18"/>
        </w:rPr>
        <w:t xml:space="preserve">--i</w:t>
      </w:r>
      <w:r>
        <w:rPr>
          <w:rFonts w:ascii="Arial" w:cs="Arial" w:eastAsia="Arial" w:hAnsi="Arial"/>
          <w:b/>
          <w:bCs/>
          <w:sz w:val="22"/>
          <w:szCs w:val="22"/>
        </w:rPr>
        <w:t xml:space="preserve">)</w:t>
      </w:r>
      <w:r>
        <w:rPr>
          <w:rFonts w:ascii="Arial" w:cs="Arial" w:eastAsia="Arial" w:hAnsi="Arial"/>
          <w:sz w:val="22"/>
          <w:szCs w:val="22"/>
        </w:rPr>
        <w:t xml:space="preserve"> is where batplot most distinguishes itself from both scriptable libraries and static plotting tools. Activated by adding </w:t>
      </w:r>
      <w:r>
        <w:rPr>
          <w:rFonts w:ascii="Courier New" w:cs="Courier New" w:eastAsia="Courier New" w:hAnsi="Courier New"/>
          <w:sz w:val="18"/>
          <w:szCs w:val="18"/>
        </w:rPr>
        <w:t xml:space="preserve">--i</w:t>
      </w:r>
      <w:r>
        <w:rPr>
          <w:rFonts w:ascii="Arial" w:cs="Arial" w:eastAsia="Arial" w:hAnsi="Arial"/>
          <w:sz w:val="22"/>
          <w:szCs w:val="22"/>
        </w:rPr>
        <w:t xml:space="preserve"> to any command, it presents a structured menu in the terminal while the figure remains open on screen. Every change is applied live, with no need to rerun the command. Beyond the expected styling controls (colors, fonts, line widths, axis bounds, tick parameters), several features deserve particular attention:</w:t>
      </w:r>
    </w:p>
    <w:p>
      <w:pPr>
        <w:spacing w:after="160" w:line="276" w:lineRule="auto"/>
      </w:pPr>
      <w:r>
        <w:rPr>
          <w:rFonts w:ascii="Arial" w:cs="Arial" w:eastAsia="Arial" w:hAnsi="Arial"/>
          <w:b/>
          <w:bCs/>
          <w:sz w:val="22"/>
          <w:szCs w:val="22"/>
        </w:rPr>
        <w:t xml:space="preserve">Crosshair cursor</w:t>
      </w:r>
      <w:r>
        <w:rPr>
          <w:rFonts w:ascii="Arial" w:cs="Arial" w:eastAsia="Arial" w:hAnsi="Arial"/>
          <w:sz w:val="22"/>
          <w:szCs w:val="22"/>
        </w:rPr>
        <w:t xml:space="preserve">: pressing </w:t>
      </w:r>
      <w:r>
        <w:rPr>
          <w:rFonts w:ascii="Courier New" w:cs="Courier New" w:eastAsia="Courier New" w:hAnsi="Courier New"/>
          <w:sz w:val="18"/>
          <w:szCs w:val="18"/>
        </w:rPr>
        <w:t xml:space="preserve">n</w:t>
      </w:r>
      <w:r>
        <w:rPr>
          <w:rFonts w:ascii="Arial" w:cs="Arial" w:eastAsia="Arial" w:hAnsi="Arial"/>
          <w:sz w:val="22"/>
          <w:szCs w:val="22"/>
        </w:rPr>
        <w:t xml:space="preserve"> overlays a movable crosshair on the figure. For diffraction data, as the cursor moves, a live readout in the figure corner simultaneously displays the current 2θ angle, the corresponding Q value, and the d-spacing—three quantities a crystallographer typically calculates manually for each peak of interest. For datasets with known wavelengths, this conversion is automatic; for others, the user is prompted to enter the wavelength once.</w:t>
      </w:r>
    </w:p>
    <w:p>
      <w:pPr>
        <w:spacing w:after="160" w:line="276" w:lineRule="auto"/>
      </w:pPr>
      <w:r>
        <w:rPr>
          <w:rFonts w:ascii="Arial" w:cs="Arial" w:eastAsia="Arial" w:hAnsi="Arial"/>
          <w:b/>
          <w:bCs/>
          <w:sz w:val="22"/>
          <w:szCs w:val="22"/>
        </w:rPr>
        <w:t xml:space="preserve">Peak finder</w:t>
      </w:r>
      <w:r>
        <w:rPr>
          <w:rFonts w:ascii="Arial" w:cs="Arial" w:eastAsia="Arial" w:hAnsi="Arial"/>
          <w:sz w:val="22"/>
          <w:szCs w:val="22"/>
        </w:rPr>
        <w:t xml:space="preserve">: pressing </w:t>
      </w:r>
      <w:r>
        <w:rPr>
          <w:rFonts w:ascii="Courier New" w:cs="Courier New" w:eastAsia="Courier New" w:hAnsi="Courier New"/>
          <w:sz w:val="18"/>
          <w:szCs w:val="18"/>
        </w:rPr>
        <w:t xml:space="preserve">v</w:t>
      </w:r>
      <w:r>
        <w:rPr>
          <w:rFonts w:ascii="Arial" w:cs="Arial" w:eastAsia="Arial" w:hAnsi="Arial"/>
          <w:sz w:val="22"/>
          <w:szCs w:val="22"/>
        </w:rPr>
        <w:t xml:space="preserve"> identifies and annotates local maxima in the plotted data, accelerating the inspection of XRD or XANES patterns for peak positions.</w:t>
      </w:r>
    </w:p>
    <w:p>
      <w:pPr>
        <w:spacing w:after="160" w:line="276" w:lineRule="auto"/>
      </w:pPr>
      <w:r>
        <w:rPr>
          <w:rFonts w:ascii="Arial" w:cs="Arial" w:eastAsia="Arial" w:hAnsi="Arial"/>
          <w:b/>
          <w:bCs/>
          <w:sz w:val="22"/>
          <w:szCs w:val="22"/>
        </w:rPr>
        <w:t xml:space="preserve">Undo</w:t>
      </w:r>
      <w:r>
        <w:rPr>
          <w:rFonts w:ascii="Arial" w:cs="Arial" w:eastAsia="Arial" w:hAnsi="Arial"/>
          <w:sz w:val="22"/>
          <w:szCs w:val="22"/>
        </w:rPr>
        <w:t xml:space="preserve">: pressing </w:t>
      </w:r>
      <w:r>
        <w:rPr>
          <w:rFonts w:ascii="Courier New" w:cs="Courier New" w:eastAsia="Courier New" w:hAnsi="Courier New"/>
          <w:sz w:val="18"/>
          <w:szCs w:val="18"/>
        </w:rPr>
        <w:t xml:space="preserve">b</w:t>
      </w:r>
      <w:r>
        <w:rPr>
          <w:rFonts w:ascii="Arial" w:cs="Arial" w:eastAsia="Arial" w:hAnsi="Arial"/>
          <w:sz w:val="22"/>
          <w:szCs w:val="22"/>
        </w:rPr>
        <w:t xml:space="preserve"> steps back through the history of interactive changes, allowing confident exploration without fear of losing a good configuration.</w:t>
      </w:r>
    </w:p>
    <w:p>
      <w:pPr>
        <w:spacing w:after="160" w:line="276" w:lineRule="auto"/>
      </w:pPr>
      <w:r>
        <w:rPr>
          <w:rFonts w:ascii="Arial" w:cs="Arial" w:eastAsia="Arial" w:hAnsi="Arial"/>
          <w:b/>
          <w:bCs/>
          <w:sz w:val="22"/>
          <w:szCs w:val="22"/>
        </w:rPr>
        <w:t xml:space="preserve">Session save and reload</w:t>
      </w:r>
      <w:r>
        <w:rPr>
          <w:rFonts w:ascii="Arial" w:cs="Arial" w:eastAsia="Arial" w:hAnsi="Arial"/>
          <w:sz w:val="22"/>
          <w:szCs w:val="22"/>
        </w:rPr>
        <w:t xml:space="preserve">: pressing </w:t>
      </w:r>
      <w:r>
        <w:rPr>
          <w:rFonts w:ascii="Courier New" w:cs="Courier New" w:eastAsia="Courier New" w:hAnsi="Courier New"/>
          <w:sz w:val="18"/>
          <w:szCs w:val="18"/>
        </w:rPr>
        <w:t xml:space="preserve">s</w:t>
      </w:r>
      <w:r>
        <w:rPr>
          <w:rFonts w:ascii="Arial" w:cs="Arial" w:eastAsia="Arial" w:hAnsi="Arial"/>
          <w:sz w:val="22"/>
          <w:szCs w:val="22"/>
        </w:rPr>
        <w:t xml:space="preserve"> saves the complete figure state—all data, styling, axis settings, and geometry—to a </w:t>
      </w:r>
      <w:r>
        <w:rPr>
          <w:rFonts w:ascii="Courier New" w:cs="Courier New" w:eastAsia="Courier New" w:hAnsi="Courier New"/>
          <w:sz w:val="18"/>
          <w:szCs w:val="18"/>
        </w:rPr>
        <w:t xml:space="preserve">.pkl</w:t>
      </w:r>
      <w:r>
        <w:rPr>
          <w:rFonts w:ascii="Arial" w:cs="Arial" w:eastAsia="Arial" w:hAnsi="Arial"/>
          <w:sz w:val="22"/>
          <w:szCs w:val="22"/>
        </w:rPr>
        <w:t xml:space="preserve"> file. Reloading this file at a later date (even after restarting the computer) restores the exact interactive session, allowing ongoing refinement of a figure over multiple work sessions without reprocessing any data.</w:t>
      </w:r>
    </w:p>
    <w:p>
      <w:pPr>
        <w:spacing w:after="160" w:line="276" w:lineRule="auto"/>
      </w:pPr>
      <w:r>
        <w:rPr>
          <w:rFonts w:ascii="Arial" w:cs="Arial" w:eastAsia="Arial" w:hAnsi="Arial"/>
          <w:b/>
          <w:bCs/>
          <w:sz w:val="22"/>
          <w:szCs w:val="22"/>
        </w:rPr>
        <w:t xml:space="preserve">Style and geometry persistence</w:t>
      </w:r>
      <w:r>
        <w:rPr>
          <w:rFonts w:ascii="Arial" w:cs="Arial" w:eastAsia="Arial" w:hAnsi="Arial"/>
          <w:sz w:val="22"/>
          <w:szCs w:val="22"/>
        </w:rPr>
        <w:t xml:space="preserve">: pressing </w:t>
      </w:r>
      <w:r>
        <w:rPr>
          <w:rFonts w:ascii="Courier New" w:cs="Courier New" w:eastAsia="Courier New" w:hAnsi="Courier New"/>
          <w:sz w:val="18"/>
          <w:szCs w:val="18"/>
        </w:rPr>
        <w:t xml:space="preserve">p</w:t>
      </w:r>
      <w:r>
        <w:rPr>
          <w:rFonts w:ascii="Arial" w:cs="Arial" w:eastAsia="Arial" w:hAnsi="Arial"/>
          <w:sz w:val="22"/>
          <w:szCs w:val="22"/>
        </w:rPr>
        <w:t xml:space="preserve"> exports the current visual configuration as a </w:t>
      </w:r>
      <w:r>
        <w:rPr>
          <w:rFonts w:ascii="Courier New" w:cs="Courier New" w:eastAsia="Courier New" w:hAnsi="Courier New"/>
          <w:sz w:val="18"/>
          <w:szCs w:val="18"/>
        </w:rPr>
        <w:t xml:space="preserve">.bps</w:t>
      </w:r>
      <w:r>
        <w:rPr>
          <w:rFonts w:ascii="Arial" w:cs="Arial" w:eastAsia="Arial" w:hAnsi="Arial"/>
          <w:sz w:val="22"/>
          <w:szCs w:val="22"/>
        </w:rPr>
        <w:t xml:space="preserve"> (style) or </w:t>
      </w:r>
      <w:r>
        <w:rPr>
          <w:rFonts w:ascii="Courier New" w:cs="Courier New" w:eastAsia="Courier New" w:hAnsi="Courier New"/>
          <w:sz w:val="18"/>
          <w:szCs w:val="18"/>
        </w:rPr>
        <w:t xml:space="preserve">.bpsg</w:t>
      </w:r>
      <w:r>
        <w:rPr>
          <w:rFonts w:ascii="Arial" w:cs="Arial" w:eastAsia="Arial" w:hAnsi="Arial"/>
          <w:sz w:val="22"/>
          <w:szCs w:val="22"/>
        </w:rPr>
        <w:t xml:space="preserve"> (style + axis geometry) file, which can be applied to an entire directory with </w:t>
      </w:r>
      <w:r>
        <w:rPr>
          <w:rFonts w:ascii="Courier New" w:cs="Courier New" w:eastAsia="Courier New" w:hAnsi="Courier New"/>
          <w:sz w:val="18"/>
          <w:szCs w:val="18"/>
        </w:rPr>
        <w:t xml:space="preserve">batplot --all style.bpsg --gc</w:t>
      </w:r>
      <w:r>
        <w:rPr>
          <w:rFonts w:ascii="Arial" w:cs="Arial" w:eastAsia="Arial" w:hAnsi="Arial"/>
          <w:sz w:val="22"/>
          <w:szCs w:val="22"/>
        </w:rPr>
        <w:t xml:space="preserve">, generating a publication-consistent figure set from a single command.</w:t>
      </w:r>
    </w:p>
    <w:p>
      <w:pPr>
        <w:spacing w:after="160" w:line="276" w:lineRule="auto"/>
      </w:pPr>
      <w:r>
        <w:rPr>
          <w:rFonts w:ascii="Arial" w:cs="Arial" w:eastAsia="Arial" w:hAnsi="Arial"/>
          <w:b/>
          <w:bCs/>
          <w:sz w:val="22"/>
          <w:szCs w:val="22"/>
        </w:rPr>
        <w:t xml:space="preserve">Label shortcuts</w:t>
      </w:r>
      <w:r>
        <w:rPr>
          <w:rFonts w:ascii="Arial" w:cs="Arial" w:eastAsia="Arial" w:hAnsi="Arial"/>
          <w:sz w:val="22"/>
          <w:szCs w:val="22"/>
        </w:rPr>
        <w:t xml:space="preserve">: axis labels support shorthand chemical subscripts and superscripts (e.g. </w:t>
      </w:r>
      <w:r>
        <w:rPr>
          <w:rFonts w:ascii="Courier New" w:cs="Courier New" w:eastAsia="Courier New" w:hAnsi="Courier New"/>
          <w:sz w:val="18"/>
          <w:szCs w:val="18"/>
        </w:rPr>
        <w:t xml:space="preserve">Li{sub(2)}Se</w:t>
      </w:r>
      <w:r>
        <w:rPr>
          <w:rFonts w:ascii="Arial" w:cs="Arial" w:eastAsia="Arial" w:hAnsi="Arial"/>
          <w:sz w:val="22"/>
          <w:szCs w:val="22"/>
        </w:rPr>
        <w:t xml:space="preserve">, </w:t>
      </w:r>
      <w:r>
        <w:rPr>
          <w:rFonts w:ascii="Courier New" w:cs="Courier New" w:eastAsia="Courier New" w:hAnsi="Courier New"/>
          <w:sz w:val="18"/>
          <w:szCs w:val="18"/>
        </w:rPr>
        <w:t xml:space="preserve">mAh g{super(-1)}</w:t>
      </w:r>
      <w:r>
        <w:rPr>
          <w:rFonts w:ascii="Arial" w:cs="Arial" w:eastAsia="Arial" w:hAnsi="Arial"/>
          <w:sz w:val="22"/>
          <w:szCs w:val="22"/>
        </w:rPr>
        <w:t xml:space="preserve">), removing the need for LaTeX syntax.</w:t>
      </w:r>
    </w:p>
    <w:p>
      <w:pPr>
        <w:spacing w:after="80"/>
      </w:pPr>
      <w:r>
        <w:t xml:space="preserve"/>
      </w:r>
    </w:p>
    <w:p>
      <w:pPr>
        <w:pStyle w:val="Heading1"/>
        <w:spacing w:before="480" w:after="120"/>
      </w:pPr>
      <w:r>
        <w:rPr>
          <w:rFonts w:ascii="Cambria" w:cs="Cambria" w:eastAsia="Cambria" w:hAnsi="Cambria"/>
          <w:b/>
          <w:bCs/>
          <w:sz w:val="28"/>
          <w:szCs w:val="28"/>
        </w:rPr>
        <w:t xml:space="preserve">3. Illustrative examples</w:t>
      </w:r>
    </w:p>
    <w:p>
      <w:pPr>
        <w:spacing w:after="160" w:line="276" w:lineRule="auto"/>
      </w:pPr>
      <w:r>
        <w:rPr>
          <w:rFonts w:ascii="Arial" w:cs="Arial" w:eastAsia="Arial" w:hAnsi="Arial"/>
          <w:sz w:val="22"/>
          <w:szCs w:val="22"/>
        </w:rPr>
        <w:t xml:space="preserve">The following examples illustrate representative workflows. All commands shown produce a styled, interactive figure window; appending </w:t>
      </w:r>
      <w:r>
        <w:rPr>
          <w:rFonts w:ascii="Courier New" w:cs="Courier New" w:eastAsia="Courier New" w:hAnsi="Courier New"/>
          <w:sz w:val="18"/>
          <w:szCs w:val="18"/>
        </w:rPr>
        <w:t xml:space="preserve">--out fig.svg</w:t>
      </w:r>
      <w:r>
        <w:rPr>
          <w:rFonts w:ascii="Arial" w:cs="Arial" w:eastAsia="Arial" w:hAnsi="Arial"/>
          <w:sz w:val="22"/>
          <w:szCs w:val="22"/>
        </w:rPr>
        <w:t xml:space="preserve"> to any command saves the result instead.</w:t>
      </w:r>
    </w:p>
    <w:p>
      <w:pPr>
        <w:spacing w:after="160" w:line="276" w:lineRule="auto"/>
      </w:pPr>
      <w:r>
        <w:rPr>
          <w:rFonts w:ascii="Arial" w:cs="Arial" w:eastAsia="Arial" w:hAnsi="Arial"/>
          <w:b/>
          <w:bCs/>
          <w:sz w:val="22"/>
          <w:szCs w:val="22"/>
        </w:rPr>
        <w:t xml:space="preserve">Example 1 — Instant directory survey.</w:t>
      </w:r>
    </w:p>
    <w:p>
      <w:pPr>
        <w:shd w:fill="F2F2F2" w:val="clear"/>
        <w:spacing w:after="40" w:before="40"/>
        <w:ind w:left="720"/>
      </w:pPr>
      <w:r>
        <w:rPr>
          <w:rFonts w:ascii="Courier New" w:cs="Courier New" w:eastAsia="Courier New" w:hAnsi="Courier New"/>
          <w:sz w:val="18"/>
          <w:szCs w:val="18"/>
        </w:rPr>
        <w:t xml:space="preserve">batplot allfiles --stack --i</w:t>
      </w:r>
    </w:p>
    <w:p>
      <w:pPr>
        <w:spacing w:after="160" w:line="276" w:lineRule="auto"/>
      </w:pPr>
      <w:r>
        <w:rPr>
          <w:rFonts w:ascii="Arial" w:cs="Arial" w:eastAsia="Arial" w:hAnsi="Arial"/>
          <w:sz w:val="22"/>
          <w:szCs w:val="22"/>
        </w:rPr>
        <w:t xml:space="preserve">Run inside a folder containing any mix of XRD, PDF, or XAS files. batplot reads every supported file, sorts them in natural order (scan2 before scan10), overlays or stacks them on a single figure, and opens the interactive menu. This is the typical first command after returning from a beamline experiment with a folder of raw scans.</w:t>
      </w:r>
    </w:p>
    <w:p>
      <w:pPr>
        <w:spacing w:after="160" w:line="276" w:lineRule="auto"/>
      </w:pPr>
      <w:r>
        <w:rPr>
          <w:rFonts w:ascii="Arial" w:cs="Arial" w:eastAsia="Arial" w:hAnsi="Arial"/>
          <w:b/>
          <w:bCs/>
          <w:sz w:val="22"/>
          <w:szCs w:val="22"/>
        </w:rPr>
        <w:t xml:space="preserve">Example 2 — Synchrotron XRD with wavelength conversion and crystallographic reference.</w:t>
      </w:r>
    </w:p>
    <w:p>
      <w:pPr>
        <w:shd w:fill="F2F2F2" w:val="clear"/>
        <w:spacing w:after="40" w:before="40"/>
        <w:ind w:left="720"/>
      </w:pPr>
      <w:r>
        <w:rPr>
          <w:rFonts w:ascii="Courier New" w:cs="Courier New" w:eastAsia="Courier New" w:hAnsi="Courier New"/>
          <w:sz w:val="18"/>
          <w:szCs w:val="18"/>
        </w:rPr>
        <w:t xml:space="preserve">batplot R02.dat:0.25995 R03.dat:0.25995 Li2Se.cif FeSe.cif --stack --i</w:t>
      </w:r>
    </w:p>
    <w:p>
      <w:pPr>
        <w:spacing w:after="160" w:line="276" w:lineRule="auto"/>
      </w:pPr>
      <w:r>
        <w:rPr>
          <w:rFonts w:ascii="Arial" w:cs="Arial" w:eastAsia="Arial" w:hAnsi="Arial"/>
          <w:sz w:val="22"/>
          <w:szCs w:val="22"/>
        </w:rPr>
        <w:t xml:space="preserve">Two diffraction patterns from ESRF BM31 (λ = 0.25995 Å) are automatically converted to Q-space. Bragg reflection markers for two phases are overlaid from CIF files. The crosshair cursor (</w:t>
      </w:r>
      <w:r>
        <w:rPr>
          <w:rFonts w:ascii="Courier New" w:cs="Courier New" w:eastAsia="Courier New" w:hAnsi="Courier New"/>
          <w:sz w:val="18"/>
          <w:szCs w:val="18"/>
        </w:rPr>
        <w:t xml:space="preserve">n</w:t>
      </w:r>
      <w:r>
        <w:rPr>
          <w:rFonts w:ascii="Arial" w:cs="Arial" w:eastAsia="Arial" w:hAnsi="Arial"/>
          <w:sz w:val="22"/>
          <w:szCs w:val="22"/>
        </w:rPr>
        <w:t xml:space="preserve">) can then be used to read exact 2θ, Q, and d-spacing values for any feature of interest directly from the figure.</w:t>
      </w:r>
    </w:p>
    <w:p>
      <w:pPr>
        <w:spacing w:after="160" w:line="276" w:lineRule="auto"/>
      </w:pPr>
      <w:r>
        <w:rPr>
          <w:rFonts w:ascii="Arial" w:cs="Arial" w:eastAsia="Arial" w:hAnsi="Arial"/>
          <w:b/>
          <w:bCs/>
          <w:sz w:val="22"/>
          <w:szCs w:val="22"/>
        </w:rPr>
        <w:t xml:space="preserve">Example 3 — Multi-instrument comparison.</w:t>
      </w:r>
    </w:p>
    <w:p>
      <w:pPr>
        <w:shd w:fill="F2F2F2" w:val="clear"/>
        <w:spacing w:after="40" w:before="40"/>
        <w:ind w:left="720"/>
      </w:pPr>
      <w:r>
        <w:rPr>
          <w:rFonts w:ascii="Courier New" w:cs="Courier New" w:eastAsia="Courier New" w:hAnsi="Courier New"/>
          <w:sz w:val="18"/>
          <w:szCs w:val="18"/>
        </w:rPr>
        <w:t xml:space="preserve">batplot synchrotron.xye:0.25995 lab.xy:1.5406 Li2Se.cif --stack --i</w:t>
      </w:r>
    </w:p>
    <w:p>
      <w:pPr>
        <w:spacing w:after="160" w:line="276" w:lineRule="auto"/>
      </w:pPr>
      <w:r>
        <w:rPr>
          <w:rFonts w:ascii="Arial" w:cs="Arial" w:eastAsia="Arial" w:hAnsi="Arial"/>
          <w:sz w:val="22"/>
          <w:szCs w:val="22"/>
        </w:rPr>
        <w:t xml:space="preserve">A synchrotron pattern and a laboratory Cu Kα pattern are both reprojected onto the same Q axis via per-file wavelength syntax and stacked for comparison. No pre-processing of either file is required.</w:t>
      </w:r>
    </w:p>
    <w:p>
      <w:pPr>
        <w:spacing w:after="160" w:line="276" w:lineRule="auto"/>
      </w:pPr>
      <w:r>
        <w:rPr>
          <w:rFonts w:ascii="Arial" w:cs="Arial" w:eastAsia="Arial" w:hAnsi="Arial"/>
          <w:b/>
          <w:bCs/>
          <w:sz w:val="22"/>
          <w:szCs w:val="22"/>
        </w:rPr>
        <w:t xml:space="preserve">Example 4 — Galvanostatic cycling with multi-sample overlay.</w:t>
      </w:r>
    </w:p>
    <w:p>
      <w:pPr>
        <w:shd w:fill="F2F2F2" w:val="clear"/>
        <w:spacing w:after="40" w:before="40"/>
        <w:ind w:left="720"/>
      </w:pPr>
      <w:r>
        <w:rPr>
          <w:rFonts w:ascii="Courier New" w:cs="Courier New" w:eastAsia="Courier New" w:hAnsi="Courier New"/>
          <w:sz w:val="18"/>
          <w:szCs w:val="18"/>
        </w:rPr>
        <w:t xml:space="preserve">batplot sample_A.csv sample_B.csv sample_C.csv --gc --i</w:t>
      </w:r>
    </w:p>
    <w:p>
      <w:pPr>
        <w:spacing w:after="160" w:line="276" w:lineRule="auto"/>
      </w:pPr>
      <w:r>
        <w:rPr>
          <w:rFonts w:ascii="Arial" w:cs="Arial" w:eastAsia="Arial" w:hAnsi="Arial"/>
          <w:sz w:val="22"/>
          <w:szCs w:val="22"/>
        </w:rPr>
        <w:t xml:space="preserve">Charge–discharge profiles from three Neware .csv files are overlaid on one figure. In the interactive menu, each file can be assigned an independent color (</w:t>
      </w:r>
      <w:r>
        <w:rPr>
          <w:rFonts w:ascii="Courier New" w:cs="Courier New" w:eastAsia="Courier New" w:hAnsi="Courier New"/>
          <w:sz w:val="18"/>
          <w:szCs w:val="18"/>
        </w:rPr>
        <w:t xml:space="preserve">c</w:t>
      </w:r>
      <w:r>
        <w:rPr>
          <w:rFonts w:ascii="Arial" w:cs="Arial" w:eastAsia="Arial" w:hAnsi="Arial"/>
          <w:sz w:val="22"/>
          <w:szCs w:val="22"/>
        </w:rPr>
        <w:t xml:space="preserve">), cycles can be toggled visible or hidden, and the complete styled session is saved (</w:t>
      </w:r>
      <w:r>
        <w:rPr>
          <w:rFonts w:ascii="Courier New" w:cs="Courier New" w:eastAsia="Courier New" w:hAnsi="Courier New"/>
          <w:sz w:val="18"/>
          <w:szCs w:val="18"/>
        </w:rPr>
        <w:t xml:space="preserve">s</w:t>
      </w:r>
      <w:r>
        <w:rPr>
          <w:rFonts w:ascii="Arial" w:cs="Arial" w:eastAsia="Arial" w:hAnsi="Arial"/>
          <w:sz w:val="22"/>
          <w:szCs w:val="22"/>
        </w:rPr>
        <w:t xml:space="preserve">) for resumption later.</w:t>
      </w:r>
    </w:p>
    <w:p>
      <w:pPr>
        <w:spacing w:after="160" w:line="276" w:lineRule="auto"/>
      </w:pPr>
      <w:r>
        <w:rPr>
          <w:rFonts w:ascii="Arial" w:cs="Arial" w:eastAsia="Arial" w:hAnsi="Arial"/>
          <w:b/>
          <w:bCs/>
          <w:sz w:val="22"/>
          <w:szCs w:val="22"/>
        </w:rPr>
        <w:t xml:space="preserve">Example 5 — Operando XRD–electrochemistry correlation.</w:t>
      </w:r>
    </w:p>
    <w:p>
      <w:pPr>
        <w:shd w:fill="F2F2F2" w:val="clear"/>
        <w:spacing w:after="40" w:before="40"/>
        <w:ind w:left="720"/>
      </w:pPr>
      <w:r>
        <w:rPr>
          <w:rFonts w:ascii="Courier New" w:cs="Courier New" w:eastAsia="Courier New" w:hAnsi="Courier New"/>
          <w:sz w:val="18"/>
          <w:szCs w:val="18"/>
        </w:rPr>
        <w:t xml:space="preserve">batplot /path/to/operando/ Li2Se.cif FeSe.cif --operando --wl 0.709 --i</w:t>
      </w:r>
    </w:p>
    <w:p>
      <w:pPr>
        <w:spacing w:after="160" w:line="276" w:lineRule="auto"/>
      </w:pPr>
      <w:r>
        <w:rPr>
          <w:rFonts w:ascii="Arial" w:cs="Arial" w:eastAsia="Arial" w:hAnsi="Arial"/>
          <w:sz w:val="22"/>
          <w:szCs w:val="22"/>
        </w:rPr>
        <w:t xml:space="preserve">Sequential XRD scans in the folder are assembled into a 2D contour map. The Biologic .mpt file in the same folder is automatically detected and rendered as a synchronized voltage–time side panel. CIF phase markers are overlaid on the contour. The interactive menu provides dedicated controls for contour colormap, intensity range (</w:t>
      </w:r>
      <w:r>
        <w:rPr>
          <w:rFonts w:ascii="Courier New" w:cs="Courier New" w:eastAsia="Courier New" w:hAnsi="Courier New"/>
          <w:sz w:val="18"/>
          <w:szCs w:val="18"/>
        </w:rPr>
        <w:t xml:space="preserve">cl</w:t>
      </w:r>
      <w:r>
        <w:rPr>
          <w:rFonts w:ascii="Arial" w:cs="Arial" w:eastAsia="Arial" w:hAnsi="Arial"/>
          <w:sz w:val="22"/>
          <w:szCs w:val="22"/>
        </w:rPr>
        <w:t xml:space="preserve">), and the electrochemical panel’s axis type and range. This figure type is central to mechanistic battery studies and here requires no scripting.</w:t>
      </w:r>
    </w:p>
    <w:p>
      <w:pPr>
        <w:spacing w:after="160" w:line="276" w:lineRule="auto"/>
      </w:pPr>
      <w:r>
        <w:rPr>
          <w:rFonts w:ascii="Arial" w:cs="Arial" w:eastAsia="Arial" w:hAnsi="Arial"/>
          <w:b/>
          <w:bCs/>
          <w:sz w:val="22"/>
          <w:szCs w:val="22"/>
        </w:rPr>
        <w:t xml:space="preserve">Example 6 — Publication batch export.</w:t>
      </w:r>
    </w:p>
    <w:p>
      <w:pPr>
        <w:shd w:fill="F2F2F2" w:val="clear"/>
        <w:spacing w:after="40" w:before="40"/>
        <w:ind w:left="720"/>
      </w:pPr>
      <w:r>
        <w:rPr>
          <w:rFonts w:ascii="Courier New" w:cs="Courier New" w:eastAsia="Courier New" w:hAnsi="Courier New"/>
          <w:sz w:val="18"/>
          <w:szCs w:val="18"/>
        </w:rPr>
        <w:t xml:space="preserve">batplot --all publication.bpsg --gc</w:t>
      </w:r>
    </w:p>
    <w:p>
      <w:pPr>
        <w:spacing w:after="160" w:line="276" w:lineRule="auto"/>
      </w:pPr>
      <w:r>
        <w:rPr>
          <w:rFonts w:ascii="Arial" w:cs="Arial" w:eastAsia="Arial" w:hAnsi="Arial"/>
          <w:sz w:val="22"/>
          <w:szCs w:val="22"/>
        </w:rPr>
        <w:t xml:space="preserve">Every electrochemical file in the current directory is exported as a separate, identically formatted SVG. The </w:t>
      </w:r>
      <w:r>
        <w:rPr>
          <w:rFonts w:ascii="Courier New" w:cs="Courier New" w:eastAsia="Courier New" w:hAnsi="Courier New"/>
          <w:sz w:val="18"/>
          <w:szCs w:val="18"/>
        </w:rPr>
        <w:t xml:space="preserve">.bpsg</w:t>
      </w:r>
      <w:r>
        <w:rPr>
          <w:rFonts w:ascii="Arial" w:cs="Arial" w:eastAsia="Arial" w:hAnsi="Arial"/>
          <w:sz w:val="22"/>
          <w:szCs w:val="22"/>
        </w:rPr>
        <w:t xml:space="preserve"> style+geometry file was created interactively in the previous step by pressing </w:t>
      </w:r>
      <w:r>
        <w:rPr>
          <w:rFonts w:ascii="Courier New" w:cs="Courier New" w:eastAsia="Courier New" w:hAnsi="Courier New"/>
          <w:sz w:val="18"/>
          <w:szCs w:val="18"/>
        </w:rPr>
        <w:t xml:space="preserve">p</w:t>
      </w:r>
      <w:r>
        <w:rPr>
          <w:rFonts w:ascii="Arial" w:cs="Arial" w:eastAsia="Arial" w:hAnsi="Arial"/>
          <w:sz w:val="22"/>
          <w:szCs w:val="22"/>
        </w:rPr>
        <w:t xml:space="preserve"> → </w:t>
      </w:r>
      <w:r>
        <w:rPr>
          <w:rFonts w:ascii="Courier New" w:cs="Courier New" w:eastAsia="Courier New" w:hAnsi="Courier New"/>
          <w:sz w:val="18"/>
          <w:szCs w:val="18"/>
        </w:rPr>
        <w:t xml:space="preserve">psg</w:t>
      </w:r>
      <w:r>
        <w:rPr>
          <w:rFonts w:ascii="Arial" w:cs="Arial" w:eastAsia="Arial" w:hAnsi="Arial"/>
          <w:sz w:val="22"/>
          <w:szCs w:val="22"/>
        </w:rPr>
        <w:t xml:space="preserve">. This workflow—design one figure interactively, export all figures consistently—eliminates the per-file formatting effort that commonly introduces visual inconsistency across a paper’s figure set.</w:t>
      </w:r>
    </w:p>
    <w:p>
      <w:pPr>
        <w:spacing w:after="80"/>
      </w:pPr>
      <w:r>
        <w:t xml:space="preserve"/>
      </w:r>
    </w:p>
    <w:p>
      <w:pPr>
        <w:pStyle w:val="Heading1"/>
        <w:spacing w:before="480" w:after="120"/>
      </w:pPr>
      <w:r>
        <w:rPr>
          <w:rFonts w:ascii="Cambria" w:cs="Cambria" w:eastAsia="Cambria" w:hAnsi="Cambria"/>
          <w:b/>
          <w:bCs/>
          <w:sz w:val="28"/>
          <w:szCs w:val="28"/>
        </w:rPr>
        <w:t xml:space="preserve">4. Impact</w:t>
      </w:r>
    </w:p>
    <w:p>
      <w:pPr>
        <w:spacing w:after="160" w:line="276" w:lineRule="auto"/>
      </w:pPr>
      <w:r>
        <w:rPr>
          <w:rFonts w:ascii="Arial" w:cs="Arial" w:eastAsia="Arial" w:hAnsi="Arial"/>
          <w:sz w:val="22"/>
          <w:szCs w:val="22"/>
        </w:rPr>
        <w:t xml:space="preserve">The most direct impact of batplot is on the speed of the data inspection step in battery characterization workflows. A researcher at a synchrotron beamline who previously spent several minutes writing a matplotlib script to inspect each incoming XRD pattern can now do so in under ten seconds. This compression of the visualization loop changes what decisions are possible during a finite beam session. Noticing that a new phase reflection has appeared, or that peak broadening is accelerating, is actionable when beam time remains; it becomes a retrospective observation when discovered the following week.</w:t>
      </w:r>
    </w:p>
    <w:p>
      <w:pPr>
        <w:spacing w:after="160" w:line="276" w:lineRule="auto"/>
      </w:pPr>
      <w:r>
        <w:rPr>
          <w:rFonts w:ascii="Arial" w:cs="Arial" w:eastAsia="Arial" w:hAnsi="Arial"/>
          <w:sz w:val="22"/>
          <w:szCs w:val="22"/>
        </w:rPr>
        <w:t xml:space="preserve">The operando mode addresses a specific visualization bottleneck that has been identified in the literature as a barrier to progress. A 2023 perspective in </w:t>
      </w:r>
      <w:r>
        <w:rPr>
          <w:rFonts w:ascii="Arial" w:cs="Arial" w:eastAsia="Arial" w:hAnsi="Arial"/>
          <w:i/>
          <w:iCs/>
          <w:sz w:val="22"/>
          <w:szCs w:val="22"/>
        </w:rPr>
        <w:t xml:space="preserve">Chemical Science</w:t>
      </w:r>
      <w:r>
        <w:rPr>
          <w:rFonts w:ascii="Arial" w:cs="Arial" w:eastAsia="Arial" w:hAnsi="Arial"/>
          <w:sz w:val="22"/>
          <w:szCs w:val="22"/>
        </w:rPr>
        <w:t xml:space="preserve"> on synchrotron-based battery characterization listed the development of “semi-automated data analysis to quickly process the huge amount of data resulting from operando experiments” as one of the field’s primary unmet needs [1]. A single-panel structural contour plot correlated with an electrochemical trace is the standard figure type for reporting operando XRD results, yet no openly available, non-scripting tool existed to generate it directly from raw instrument files. batplot fills this gap: a researcher who has collected an operando dataset at ESRF, MAX IV, or Diamond Light Source can render the key correlation figure while still at the facility, without writing code.</w:t>
      </w:r>
    </w:p>
    <w:p>
      <w:pPr>
        <w:spacing w:after="160" w:line="276" w:lineRule="auto"/>
      </w:pPr>
      <w:r>
        <w:rPr>
          <w:rFonts w:ascii="Arial" w:cs="Arial" w:eastAsia="Arial" w:hAnsi="Arial"/>
          <w:sz w:val="22"/>
          <w:szCs w:val="22"/>
        </w:rPr>
        <w:t xml:space="preserve">In the broader software landscape, batplot occupies a complementary niche to existing tools. Battery cycling data libraries such as Cellpy [2] and BEEP [3] offer powerful programmatic processing pipelines—including incremental capacity analysis, statistical summarisation, and data management for high-throughput studies—but they are scripting-first tools that produce no figures without additional code and have no concept of structural characterization data. Diffraction analysis environments such as GSAS-II [4] are built for structural refinement workflows that follow, rather than accompany, data collection. batplot is designed for the earlier moment: the immediate, exploratory, often improvisational visualization that determines whether an experiment is working and informs the next measurement. These tools do not compete; they serve sequential stages of the research workflow.</w:t>
      </w:r>
    </w:p>
    <w:p>
      <w:pPr>
        <w:spacing w:after="160" w:line="276" w:lineRule="auto"/>
      </w:pPr>
      <w:r>
        <w:rPr>
          <w:rFonts w:ascii="Arial" w:cs="Arial" w:eastAsia="Arial" w:hAnsi="Arial"/>
          <w:sz w:val="22"/>
          <w:szCs w:val="22"/>
        </w:rPr>
        <w:t xml:space="preserve">The style persistence and batch export system directly benefits publication quality. The “create once, apply to all” workflow—design one figure interactively, save its configuration, run </w:t>
      </w:r>
      <w:r>
        <w:rPr>
          <w:rFonts w:ascii="Courier New" w:cs="Courier New" w:eastAsia="Courier New" w:hAnsi="Courier New"/>
          <w:sz w:val="18"/>
          <w:szCs w:val="18"/>
        </w:rPr>
        <w:t xml:space="preserve">batplot --all style.bpsg</w:t>
      </w:r>
      <w:r>
        <w:rPr>
          <w:rFonts w:ascii="Arial" w:cs="Arial" w:eastAsia="Arial" w:hAnsi="Arial"/>
          <w:sz w:val="22"/>
          <w:szCs w:val="22"/>
        </w:rPr>
        <w:t xml:space="preserve">—ensures every figure in a study shares identical typography, line weights, tick sizes, and color assignments, without any scripting.</w:t>
      </w:r>
    </w:p>
    <w:p>
      <w:pPr>
        <w:spacing w:after="160" w:line="276" w:lineRule="auto"/>
      </w:pPr>
      <w:r>
        <w:rPr>
          <w:rFonts w:ascii="Arial" w:cs="Arial" w:eastAsia="Arial" w:hAnsi="Arial"/>
          <w:sz w:val="22"/>
          <w:szCs w:val="22"/>
        </w:rPr>
        <w:t xml:space="preserve">The session save and reload feature changes the economics of figure preparation. Pressing </w:t>
      </w:r>
      <w:r>
        <w:rPr>
          <w:rFonts w:ascii="Courier New" w:cs="Courier New" w:eastAsia="Courier New" w:hAnsi="Courier New"/>
          <w:sz w:val="18"/>
          <w:szCs w:val="18"/>
        </w:rPr>
        <w:t xml:space="preserve">s</w:t>
      </w:r>
      <w:r>
        <w:rPr>
          <w:rFonts w:ascii="Arial" w:cs="Arial" w:eastAsia="Arial" w:hAnsi="Arial"/>
          <w:sz w:val="22"/>
          <w:szCs w:val="22"/>
        </w:rPr>
        <w:t xml:space="preserve"> saves the entire project—data, layout, colors, axis parameters—to a file reopenable later without reprocessing data. This is particularly valuable for figures that evolve through iterative feedback from collaborators.</w:t>
      </w:r>
    </w:p>
    <w:p>
      <w:pPr>
        <w:spacing w:after="160" w:line="276" w:lineRule="auto"/>
      </w:pPr>
      <w:r>
        <w:rPr>
          <w:rFonts w:ascii="Arial" w:cs="Arial" w:eastAsia="Arial" w:hAnsi="Arial"/>
          <w:sz w:val="22"/>
          <w:szCs w:val="22"/>
        </w:rPr>
        <w:t xml:space="preserve">batplot is distributed via PyPI (</w:t>
      </w:r>
      <w:r>
        <w:rPr>
          <w:rFonts w:ascii="Courier New" w:cs="Courier New" w:eastAsia="Courier New" w:hAnsi="Courier New"/>
          <w:sz w:val="18"/>
          <w:szCs w:val="18"/>
        </w:rPr>
        <w:t xml:space="preserve">pip install batplot</w:t>
      </w:r>
      <w:r>
        <w:rPr>
          <w:rFonts w:ascii="Arial" w:cs="Arial" w:eastAsia="Arial" w:hAnsi="Arial"/>
          <w:sz w:val="22"/>
          <w:szCs w:val="22"/>
        </w:rPr>
        <w:t xml:space="preserve">), requiring only numpy and matplotlib. The current release is v1.8.21 (February 2026). The source code is hosted on GitHub (</w:t>
      </w:r>
      <w:hyperlink w:history="1" r:id="rIdlfan7wptjam2eckkbgvai">
        <w:r>
          <w:rPr>
            <w:rFonts w:ascii="Arial" w:cs="Arial" w:eastAsia="Arial" w:hAnsi="Arial"/>
            <w:color w:val="0563C1"/>
            <w:sz w:val="22"/>
            <w:szCs w:val="22"/>
            <w:u w:val="single"/>
          </w:rPr>
          <w:t xml:space="preserve">https://github.com/chem-plot/batplot</w:t>
        </w:r>
      </w:hyperlink>
      <w:r>
        <w:rPr>
          <w:rFonts w:ascii="Arial" w:cs="Arial" w:eastAsia="Arial" w:hAnsi="Arial"/>
          <w:sz w:val="22"/>
          <w:szCs w:val="22"/>
        </w:rPr>
        <w:t xml:space="preserve">) under the MIT License. A community mailing list (batplot-lab@kjemi.uio.no) supports announcements and bug reports. The tool is in active use at the University of Oslo, supporting analysis from experiments at major European synchrotron facilities.</w:t>
      </w:r>
    </w:p>
    <w:p>
      <w:pPr>
        <w:spacing w:after="80"/>
      </w:pPr>
      <w:r>
        <w:t xml:space="preserve"/>
      </w:r>
    </w:p>
    <w:p>
      <w:pPr>
        <w:pStyle w:val="Heading1"/>
        <w:spacing w:before="480" w:after="120"/>
      </w:pPr>
      <w:r>
        <w:rPr>
          <w:rFonts w:ascii="Cambria" w:cs="Cambria" w:eastAsia="Cambria" w:hAnsi="Cambria"/>
          <w:b/>
          <w:bCs/>
          <w:sz w:val="28"/>
          <w:szCs w:val="28"/>
        </w:rPr>
        <w:t xml:space="preserve">5. Conclusions</w:t>
      </w:r>
    </w:p>
    <w:p>
      <w:pPr>
        <w:spacing w:after="160" w:line="276" w:lineRule="auto"/>
      </w:pPr>
      <w:r>
        <w:rPr>
          <w:rFonts w:ascii="Arial" w:cs="Arial" w:eastAsia="Arial" w:hAnsi="Arial"/>
          <w:sz w:val="22"/>
          <w:szCs w:val="22"/>
        </w:rPr>
        <w:t xml:space="preserve">batplot provides a unified, zero-configuration command-line interface for the visualization of XRD, PDF, XAS, and electrochemical data, covering the full characterization toolkit of modern battery materials research. Its defining characteristics are speed of access—raw instrument files to a styled figure in seconds—and a deep interactive customization system that requires no programming. The operando mode, which correlates structural contour maps with electrochemical measurements from raw instrument files in a single command, directly addresses a visualization gap identified in the literature as a barrier to the field. The style persistence and batch export system ensures consistent, publication-quality figure sets without per-figure scripting. batplot is openly available via PyPI and GitHub under the MIT License.</w:t>
      </w:r>
    </w:p>
    <w:p>
      <w:pPr>
        <w:spacing w:after="80"/>
      </w:pPr>
      <w:r>
        <w:t xml:space="preserve"/>
      </w:r>
    </w:p>
    <w:p>
      <w:pPr>
        <w:spacing w:after="160" w:line="276" w:lineRule="auto"/>
      </w:pPr>
      <w:r>
        <w:rPr>
          <w:rFonts w:ascii="Arial" w:cs="Arial" w:eastAsia="Arial" w:hAnsi="Arial"/>
          <w:b/>
          <w:bCs/>
          <w:sz w:val="22"/>
          <w:szCs w:val="22"/>
        </w:rPr>
        <w:t xml:space="preserve">Acknowledgements</w:t>
      </w:r>
    </w:p>
    <w:p>
      <w:pPr>
        <w:spacing w:after="160" w:line="276" w:lineRule="auto"/>
      </w:pPr>
      <w:r>
        <w:rPr>
          <w:rFonts w:ascii="Arial" w:cs="Arial" w:eastAsia="Arial" w:hAnsi="Arial"/>
          <w:sz w:val="22"/>
          <w:szCs w:val="22"/>
        </w:rPr>
        <w:t xml:space="preserve">The author thanks Amalie Skurtveit, Erlend Berggren Myrstad, and Casper Berger for the Python scripts that inspired the electrochemistry and operando plotting modules. The author acknowledges the use of beamline BM31 at the European Synchrotron Radiation Facility (ESRF, Grenoble, France) for the data that motivated this work.</w:t>
      </w:r>
    </w:p>
    <w:p>
      <w:pPr>
        <w:spacing w:after="80"/>
      </w:pPr>
      <w:r>
        <w:t xml:space="preserve"/>
      </w:r>
    </w:p>
    <w:p>
      <w:pPr>
        <w:spacing w:after="160" w:line="276" w:lineRule="auto"/>
      </w:pPr>
      <w:r>
        <w:rPr>
          <w:rFonts w:ascii="Arial" w:cs="Arial" w:eastAsia="Arial" w:hAnsi="Arial"/>
          <w:b/>
          <w:bCs/>
          <w:sz w:val="22"/>
          <w:szCs w:val="22"/>
        </w:rPr>
        <w:t xml:space="preserve">Declaration of generative AI and AI-assisted technologies in the manuscript preparation process</w:t>
      </w:r>
    </w:p>
    <w:p>
      <w:pPr>
        <w:spacing w:after="160" w:line="276" w:lineRule="auto"/>
      </w:pPr>
      <w:r>
        <w:rPr>
          <w:rFonts w:ascii="Arial" w:cs="Arial" w:eastAsia="Arial" w:hAnsi="Arial"/>
          <w:sz w:val="22"/>
          <w:szCs w:val="22"/>
        </w:rPr>
        <w:t xml:space="preserve">During the preparation of this work the author used Claude (Anthropic) in order to assist with drafting and structuring the manuscript text. After using this tool, the author reviewed and edited the content as needed and takes full responsibility for the content of the published article.</w:t>
      </w:r>
    </w:p>
    <w:p>
      <w:pPr>
        <w:spacing w:after="80"/>
      </w:pPr>
      <w:r>
        <w:t xml:space="preserve"/>
      </w:r>
    </w:p>
    <w:p>
      <w:pPr>
        <w:spacing w:after="160" w:line="276" w:lineRule="auto"/>
      </w:pPr>
      <w:r>
        <w:rPr>
          <w:rFonts w:ascii="Arial" w:cs="Arial" w:eastAsia="Arial" w:hAnsi="Arial"/>
          <w:b/>
          <w:bCs/>
          <w:sz w:val="22"/>
          <w:szCs w:val="22"/>
        </w:rPr>
        <w:t xml:space="preserve">References</w:t>
      </w:r>
    </w:p>
    <w:p>
      <w:pPr>
        <w:spacing w:after="160" w:line="276" w:lineRule="auto"/>
      </w:pPr>
      <w:r>
        <w:rPr>
          <w:rFonts w:ascii="Arial" w:cs="Arial" w:eastAsia="Arial" w:hAnsi="Arial"/>
          <w:sz w:val="22"/>
          <w:szCs w:val="22"/>
        </w:rPr>
        <w:t xml:space="preserve">[1] Black AP, Sorrentino A, Fauth F, Boillèt I, Doquang L, Erazo EA, et al. Synchrotron radiation based operando characterization of battery materials. </w:t>
      </w:r>
      <w:r>
        <w:rPr>
          <w:rFonts w:ascii="Arial" w:cs="Arial" w:eastAsia="Arial" w:hAnsi="Arial"/>
          <w:i/>
          <w:iCs/>
          <w:sz w:val="22"/>
          <w:szCs w:val="22"/>
        </w:rPr>
        <w:t xml:space="preserve">Chem Sci</w:t>
      </w:r>
      <w:r>
        <w:rPr>
          <w:rFonts w:ascii="Arial" w:cs="Arial" w:eastAsia="Arial" w:hAnsi="Arial"/>
          <w:sz w:val="22"/>
          <w:szCs w:val="22"/>
        </w:rPr>
        <w:t xml:space="preserve"> 2023;14(9):2180–2202. </w:t>
      </w:r>
      <w:hyperlink w:history="1" r:id="rId3dg2se1ftpmzzjwmyhg_1">
        <w:r>
          <w:rPr>
            <w:rFonts w:ascii="Arial" w:cs="Arial" w:eastAsia="Arial" w:hAnsi="Arial"/>
            <w:color w:val="0563C1"/>
            <w:sz w:val="22"/>
            <w:szCs w:val="22"/>
            <w:u w:val="single"/>
          </w:rPr>
          <w:t xml:space="preserve">https://doi.org/10.1039/D2SC04397A</w:t>
        </w:r>
      </w:hyperlink>
    </w:p>
    <w:p>
      <w:pPr>
        <w:spacing w:after="160" w:line="276" w:lineRule="auto"/>
      </w:pPr>
      <w:r>
        <w:rPr>
          <w:rFonts w:ascii="Arial" w:cs="Arial" w:eastAsia="Arial" w:hAnsi="Arial"/>
          <w:sz w:val="22"/>
          <w:szCs w:val="22"/>
        </w:rPr>
        <w:t xml:space="preserve">[2] Wind J, Ulvestad A, Abdelhamid M, Mæhlen JP. Cellpy – an open-source library for processing and analysis of battery testing data. </w:t>
      </w:r>
      <w:r>
        <w:rPr>
          <w:rFonts w:ascii="Arial" w:cs="Arial" w:eastAsia="Arial" w:hAnsi="Arial"/>
          <w:i/>
          <w:iCs/>
          <w:sz w:val="22"/>
          <w:szCs w:val="22"/>
        </w:rPr>
        <w:t xml:space="preserve">J Open Source Softw</w:t>
      </w:r>
      <w:r>
        <w:rPr>
          <w:rFonts w:ascii="Arial" w:cs="Arial" w:eastAsia="Arial" w:hAnsi="Arial"/>
          <w:sz w:val="22"/>
          <w:szCs w:val="22"/>
        </w:rPr>
        <w:t xml:space="preserve"> 2024;9(97):6236. </w:t>
      </w:r>
      <w:hyperlink w:history="1" r:id="rIdpt17otnubjwlpv6jnbixw">
        <w:r>
          <w:rPr>
            <w:rFonts w:ascii="Arial" w:cs="Arial" w:eastAsia="Arial" w:hAnsi="Arial"/>
            <w:color w:val="0563C1"/>
            <w:sz w:val="22"/>
            <w:szCs w:val="22"/>
            <w:u w:val="single"/>
          </w:rPr>
          <w:t xml:space="preserve">https://doi.org/10.21105/joss.06236</w:t>
        </w:r>
      </w:hyperlink>
    </w:p>
    <w:p>
      <w:pPr>
        <w:spacing w:after="160" w:line="276" w:lineRule="auto"/>
      </w:pPr>
      <w:r>
        <w:rPr>
          <w:rFonts w:ascii="Arial" w:cs="Arial" w:eastAsia="Arial" w:hAnsi="Arial"/>
          <w:sz w:val="22"/>
          <w:szCs w:val="22"/>
        </w:rPr>
        <w:t xml:space="preserve">[3] Herring P, Gopal CB, Aykol M, Montoya JH, Anapolsky A, Attia PM, et al. BEEP: A Python library for Battery Evaluation and Early Prediction. </w:t>
      </w:r>
      <w:r>
        <w:rPr>
          <w:rFonts w:ascii="Arial" w:cs="Arial" w:eastAsia="Arial" w:hAnsi="Arial"/>
          <w:i/>
          <w:iCs/>
          <w:sz w:val="22"/>
          <w:szCs w:val="22"/>
        </w:rPr>
        <w:t xml:space="preserve">SoftwareX</w:t>
      </w:r>
      <w:r>
        <w:rPr>
          <w:rFonts w:ascii="Arial" w:cs="Arial" w:eastAsia="Arial" w:hAnsi="Arial"/>
          <w:sz w:val="22"/>
          <w:szCs w:val="22"/>
        </w:rPr>
        <w:t xml:space="preserve"> 2020;11:100506. </w:t>
      </w:r>
      <w:hyperlink w:history="1" r:id="rIdpz7qojipnzj8zbpkz8ego">
        <w:r>
          <w:rPr>
            <w:rFonts w:ascii="Arial" w:cs="Arial" w:eastAsia="Arial" w:hAnsi="Arial"/>
            <w:color w:val="0563C1"/>
            <w:sz w:val="22"/>
            <w:szCs w:val="22"/>
            <w:u w:val="single"/>
          </w:rPr>
          <w:t xml:space="preserve">https://doi.org/10.1016/j.softx.2020.100506</w:t>
        </w:r>
      </w:hyperlink>
    </w:p>
    <w:p>
      <w:pPr>
        <w:spacing w:after="160" w:line="276" w:lineRule="auto"/>
      </w:pPr>
      <w:r>
        <w:rPr>
          <w:rFonts w:ascii="Arial" w:cs="Arial" w:eastAsia="Arial" w:hAnsi="Arial"/>
          <w:sz w:val="22"/>
          <w:szCs w:val="22"/>
        </w:rPr>
        <w:t xml:space="preserve">[4] Toby BH, Von Dreele RB. GSAS-II: the genesis of a modern open-source all-purpose crystallography software package. </w:t>
      </w:r>
      <w:r>
        <w:rPr>
          <w:rFonts w:ascii="Arial" w:cs="Arial" w:eastAsia="Arial" w:hAnsi="Arial"/>
          <w:i/>
          <w:iCs/>
          <w:sz w:val="22"/>
          <w:szCs w:val="22"/>
        </w:rPr>
        <w:t xml:space="preserve">J Appl Crystallogr</w:t>
      </w:r>
      <w:r>
        <w:rPr>
          <w:rFonts w:ascii="Arial" w:cs="Arial" w:eastAsia="Arial" w:hAnsi="Arial"/>
          <w:sz w:val="22"/>
          <w:szCs w:val="22"/>
        </w:rPr>
        <w:t xml:space="preserve"> 2013;46(2):544–549. </w:t>
      </w:r>
      <w:hyperlink w:history="1" r:id="rIdny7flklmrvjlevs7sbjda">
        <w:r>
          <w:rPr>
            <w:rFonts w:ascii="Arial" w:cs="Arial" w:eastAsia="Arial" w:hAnsi="Arial"/>
            <w:color w:val="0563C1"/>
            <w:sz w:val="22"/>
            <w:szCs w:val="22"/>
            <w:u w:val="single"/>
          </w:rPr>
          <w:t xml:space="preserve">https://doi.org/10.1107/S0021889813003531</w:t>
        </w:r>
      </w:hyperlink>
    </w:p>
    <w:p>
      <w:pPr>
        <w:spacing w:after="160" w:line="276" w:lineRule="auto"/>
      </w:pPr>
      <w:r>
        <w:rPr>
          <w:rFonts w:ascii="Arial" w:cs="Arial" w:eastAsia="Arial" w:hAnsi="Arial"/>
          <w:sz w:val="22"/>
          <w:szCs w:val="22"/>
        </w:rPr>
        <w:t xml:space="preserve">[5] Hunter JD. Matplotlib: A 2D graphics environment. </w:t>
      </w:r>
      <w:r>
        <w:rPr>
          <w:rFonts w:ascii="Arial" w:cs="Arial" w:eastAsia="Arial" w:hAnsi="Arial"/>
          <w:i/>
          <w:iCs/>
          <w:sz w:val="22"/>
          <w:szCs w:val="22"/>
        </w:rPr>
        <w:t xml:space="preserve">Comput Sci Eng</w:t>
      </w:r>
      <w:r>
        <w:rPr>
          <w:rFonts w:ascii="Arial" w:cs="Arial" w:eastAsia="Arial" w:hAnsi="Arial"/>
          <w:sz w:val="22"/>
          <w:szCs w:val="22"/>
        </w:rPr>
        <w:t xml:space="preserve"> 2007;9(3):90–95. </w:t>
      </w:r>
      <w:hyperlink w:history="1" r:id="rIdfnfd8kjhnimgmwtjqt0js">
        <w:r>
          <w:rPr>
            <w:rFonts w:ascii="Arial" w:cs="Arial" w:eastAsia="Arial" w:hAnsi="Arial"/>
            <w:color w:val="0563C1"/>
            <w:sz w:val="22"/>
            <w:szCs w:val="22"/>
            <w:u w:val="single"/>
          </w:rPr>
          <w:t xml:space="preserve">https://doi.org/10.1109/MCSE.2007.55</w:t>
        </w:r>
      </w:hyperlink>
    </w:p>
    <w:p>
      <w:pPr>
        <w:spacing w:after="160" w:line="276" w:lineRule="auto"/>
      </w:pPr>
      <w:r>
        <w:rPr>
          <w:rFonts w:ascii="Arial" w:cs="Arial" w:eastAsia="Arial" w:hAnsi="Arial"/>
          <w:sz w:val="22"/>
          <w:szCs w:val="22"/>
        </w:rPr>
        <w:t xml:space="preserve">[6] Dai T. batplot: Interactive command-line plotting software for battery and materials characterization (v1.8.21) [Software]. GitHub. 2026. </w:t>
      </w:r>
      <w:hyperlink w:history="1" r:id="rIdcuvoeo9fnzlopmnh2uxym">
        <w:r>
          <w:rPr>
            <w:rFonts w:ascii="Arial" w:cs="Arial" w:eastAsia="Arial" w:hAnsi="Arial"/>
            <w:color w:val="0563C1"/>
            <w:sz w:val="22"/>
            <w:szCs w:val="22"/>
            <w:u w:val="single"/>
          </w:rPr>
          <w:t xml:space="preserve">https://github.com/chem-plot/batplot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opwcmvpumw4pmx9iut3c" Type="http://schemas.openxmlformats.org/officeDocument/2006/relationships/hyperlink" Target="mailto:tianda@uio.no" TargetMode="External"/><Relationship Id="rId1kquko3i2wk5hlj_tnrqy" Type="http://schemas.openxmlformats.org/officeDocument/2006/relationships/hyperlink" Target="https://github.com/chem-plot/batplot" TargetMode="External"/><Relationship Id="rIdl1pghsijeyvuy7owpojho" Type="http://schemas.openxmlformats.org/officeDocument/2006/relationships/hyperlink" Target="https://github.com/chem-plot/batplot/blob/main/USER_MANUAL.md" TargetMode="External"/><Relationship Id="rIdlfan7wptjam2eckkbgvai" Type="http://schemas.openxmlformats.org/officeDocument/2006/relationships/hyperlink" Target="https://github.com/chem-plot/batplot" TargetMode="External"/><Relationship Id="rId3dg2se1ftpmzzjwmyhg_1" Type="http://schemas.openxmlformats.org/officeDocument/2006/relationships/hyperlink" Target="https://doi.org/10.1039/D2SC04397A" TargetMode="External"/><Relationship Id="rIdpt17otnubjwlpv6jnbixw" Type="http://schemas.openxmlformats.org/officeDocument/2006/relationships/hyperlink" Target="https://doi.org/10.21105/joss.06236" TargetMode="External"/><Relationship Id="rIdpz7qojipnzj8zbpkz8ego" Type="http://schemas.openxmlformats.org/officeDocument/2006/relationships/hyperlink" Target="https://doi.org/10.1016/j.softx.2020.100506" TargetMode="External"/><Relationship Id="rIdny7flklmrvjlevs7sbjda" Type="http://schemas.openxmlformats.org/officeDocument/2006/relationships/hyperlink" Target="https://doi.org/10.1107/S0021889813003531" TargetMode="External"/><Relationship Id="rIdfnfd8kjhnimgmwtjqt0js" Type="http://schemas.openxmlformats.org/officeDocument/2006/relationships/hyperlink" Target="https://doi.org/10.1109/MCSE.2007.55" TargetMode="External"/><Relationship Id="rIdcuvoeo9fnzlopmnh2uxym" Type="http://schemas.openxmlformats.org/officeDocument/2006/relationships/hyperlink" Target="https://github.com/chem-plot/batplot"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2026-02-19T14:52:32.137Z</dcterms:created>
  <dcterms:modified xsi:type="dcterms:W3CDTF">2026-02-19T14:52:32.138Z</dcterms:modified>
</cp:coreProperties>
</file>

<file path=docProps/custom.xml><?xml version="1.0" encoding="utf-8"?>
<Properties xmlns="http://schemas.openxmlformats.org/officeDocument/2006/custom-properties" xmlns:vt="http://schemas.openxmlformats.org/officeDocument/2006/docPropsVTypes"/>
</file>