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BC829" w14:textId="77777777" w:rsidR="005556A3" w:rsidRDefault="006845A6" w:rsidP="006845A6">
      <w:pPr>
        <w:rPr>
          <w:rFonts w:ascii="Arial" w:hAnsi="Arial" w:cs="Arial"/>
          <w:b/>
          <w:bCs/>
          <w:sz w:val="28"/>
          <w:szCs w:val="28"/>
        </w:rPr>
      </w:pPr>
      <w:r w:rsidRPr="005556A3">
        <w:rPr>
          <w:rFonts w:ascii="Arial" w:hAnsi="Arial" w:cs="Arial"/>
          <w:b/>
          <w:bCs/>
          <w:sz w:val="28"/>
          <w:szCs w:val="28"/>
        </w:rPr>
        <w:t>Proyecto:</w:t>
      </w:r>
    </w:p>
    <w:p w14:paraId="1237571D" w14:textId="1CBAC30F" w:rsidR="006845A6" w:rsidRDefault="006845A6" w:rsidP="006845A6">
      <w:pPr>
        <w:rPr>
          <w:rFonts w:ascii="Arial" w:hAnsi="Arial" w:cs="Arial"/>
          <w:sz w:val="24"/>
          <w:szCs w:val="24"/>
        </w:rPr>
      </w:pPr>
      <w:r w:rsidRPr="006845A6">
        <w:rPr>
          <w:rFonts w:ascii="Arial" w:hAnsi="Arial" w:cs="Arial"/>
          <w:sz w:val="24"/>
          <w:szCs w:val="24"/>
        </w:rPr>
        <w:t>Plataforma Centralizada de Herramientas de Seguridad Informática</w:t>
      </w:r>
    </w:p>
    <w:p w14:paraId="43A10598" w14:textId="77777777" w:rsidR="00EA50E4" w:rsidRPr="006845A6" w:rsidRDefault="00EA50E4" w:rsidP="006845A6">
      <w:pPr>
        <w:rPr>
          <w:rFonts w:ascii="Arial" w:hAnsi="Arial" w:cs="Arial"/>
          <w:sz w:val="24"/>
          <w:szCs w:val="24"/>
        </w:rPr>
      </w:pPr>
    </w:p>
    <w:p w14:paraId="7015A37D" w14:textId="77777777" w:rsidR="006845A6" w:rsidRPr="006845A6" w:rsidRDefault="006845A6" w:rsidP="006845A6">
      <w:pPr>
        <w:rPr>
          <w:rFonts w:ascii="Arial" w:hAnsi="Arial" w:cs="Arial"/>
          <w:sz w:val="24"/>
          <w:szCs w:val="24"/>
        </w:rPr>
      </w:pPr>
    </w:p>
    <w:p w14:paraId="092DD5D8" w14:textId="67F8304F" w:rsidR="006845A6" w:rsidRPr="005556A3" w:rsidRDefault="006845A6" w:rsidP="006845A6">
      <w:pPr>
        <w:rPr>
          <w:rFonts w:ascii="Arial" w:hAnsi="Arial" w:cs="Arial"/>
          <w:b/>
          <w:bCs/>
          <w:sz w:val="28"/>
          <w:szCs w:val="28"/>
        </w:rPr>
      </w:pPr>
      <w:r w:rsidRPr="005556A3">
        <w:rPr>
          <w:rFonts w:ascii="Arial" w:hAnsi="Arial" w:cs="Arial"/>
          <w:b/>
          <w:bCs/>
          <w:sz w:val="28"/>
          <w:szCs w:val="28"/>
        </w:rPr>
        <w:t>Objetivo</w:t>
      </w:r>
      <w:r w:rsidR="005556A3" w:rsidRPr="005556A3">
        <w:rPr>
          <w:rFonts w:ascii="Arial" w:hAnsi="Arial" w:cs="Arial"/>
          <w:b/>
          <w:bCs/>
          <w:sz w:val="28"/>
          <w:szCs w:val="28"/>
        </w:rPr>
        <w:t>:</w:t>
      </w:r>
    </w:p>
    <w:p w14:paraId="78436141" w14:textId="7B503720" w:rsidR="00EA50E4" w:rsidRPr="001B77C5" w:rsidRDefault="006845A6" w:rsidP="001B77C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F1834">
        <w:rPr>
          <w:rFonts w:ascii="Arial" w:hAnsi="Arial" w:cs="Arial"/>
          <w:sz w:val="24"/>
          <w:szCs w:val="24"/>
        </w:rPr>
        <w:t>Desarrollar una aplicación que centralice herramientas de análisis de vulnerabilidades para páginas web y entornos cloud, facilitando tanto la detección como la mitigación de riesgos de seguridad.</w:t>
      </w:r>
    </w:p>
    <w:p w14:paraId="218CFD00" w14:textId="77777777" w:rsidR="006845A6" w:rsidRPr="006845A6" w:rsidRDefault="006845A6" w:rsidP="006845A6">
      <w:pPr>
        <w:rPr>
          <w:rFonts w:ascii="Arial" w:hAnsi="Arial" w:cs="Arial"/>
          <w:sz w:val="24"/>
          <w:szCs w:val="24"/>
        </w:rPr>
      </w:pPr>
    </w:p>
    <w:p w14:paraId="01244859" w14:textId="37622676" w:rsidR="005556A3" w:rsidRPr="005556A3" w:rsidRDefault="006845A6" w:rsidP="006845A6">
      <w:pPr>
        <w:rPr>
          <w:rFonts w:ascii="Arial" w:hAnsi="Arial" w:cs="Arial"/>
          <w:b/>
          <w:bCs/>
          <w:sz w:val="28"/>
          <w:szCs w:val="28"/>
        </w:rPr>
      </w:pPr>
      <w:r w:rsidRPr="005556A3">
        <w:rPr>
          <w:rFonts w:ascii="Arial" w:hAnsi="Arial" w:cs="Arial"/>
          <w:b/>
          <w:bCs/>
          <w:sz w:val="28"/>
          <w:szCs w:val="28"/>
        </w:rPr>
        <w:t>Características principales</w:t>
      </w:r>
      <w:r w:rsidR="005556A3" w:rsidRPr="005556A3">
        <w:rPr>
          <w:rFonts w:ascii="Arial" w:hAnsi="Arial" w:cs="Arial"/>
          <w:b/>
          <w:bCs/>
          <w:sz w:val="28"/>
          <w:szCs w:val="28"/>
        </w:rPr>
        <w:t>:</w:t>
      </w:r>
    </w:p>
    <w:p w14:paraId="4C0357A6" w14:textId="5FDF8BF7" w:rsidR="006845A6" w:rsidRPr="003F1834" w:rsidRDefault="006845A6" w:rsidP="003F183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1834">
        <w:rPr>
          <w:rFonts w:ascii="Arial" w:hAnsi="Arial" w:cs="Arial"/>
          <w:sz w:val="24"/>
          <w:szCs w:val="24"/>
        </w:rPr>
        <w:t>Análisis centralizado: Integración de múltiples herramientas de seguridad para el análisis automático de vulnerabilidades en diferentes entornos (web y cloud).</w:t>
      </w:r>
    </w:p>
    <w:p w14:paraId="5A26D685" w14:textId="299F7D72" w:rsidR="00EA50E4" w:rsidRPr="00EA50E4" w:rsidRDefault="006845A6" w:rsidP="00EA50E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1834">
        <w:rPr>
          <w:rFonts w:ascii="Arial" w:hAnsi="Arial" w:cs="Arial"/>
          <w:sz w:val="24"/>
          <w:szCs w:val="24"/>
        </w:rPr>
        <w:t>Informe de mitigación: Generación de recomendaciones y pasos detallados para mitigar las vulnerabilidades detectadas.</w:t>
      </w:r>
    </w:p>
    <w:p w14:paraId="1F2C5479" w14:textId="77777777" w:rsidR="003F1834" w:rsidRPr="003F1834" w:rsidRDefault="003F1834" w:rsidP="003F1834">
      <w:pPr>
        <w:pStyle w:val="Prrafodelista"/>
        <w:rPr>
          <w:rFonts w:ascii="Arial" w:hAnsi="Arial" w:cs="Arial"/>
          <w:sz w:val="24"/>
          <w:szCs w:val="24"/>
        </w:rPr>
      </w:pPr>
    </w:p>
    <w:p w14:paraId="1FA4E4F8" w14:textId="37056405" w:rsidR="006845A6" w:rsidRPr="00D01FA8" w:rsidRDefault="006845A6" w:rsidP="003F1834">
      <w:pPr>
        <w:rPr>
          <w:rFonts w:ascii="Arial" w:hAnsi="Arial" w:cs="Arial"/>
          <w:b/>
          <w:bCs/>
          <w:sz w:val="28"/>
          <w:szCs w:val="28"/>
        </w:rPr>
      </w:pPr>
      <w:r w:rsidRPr="00D01FA8">
        <w:rPr>
          <w:rFonts w:ascii="Arial" w:hAnsi="Arial" w:cs="Arial"/>
          <w:b/>
          <w:bCs/>
          <w:sz w:val="28"/>
          <w:szCs w:val="28"/>
        </w:rPr>
        <w:t>Sistema modular de “toquens”:</w:t>
      </w:r>
    </w:p>
    <w:p w14:paraId="13F0CBB9" w14:textId="0752CB1B" w:rsidR="006845A6" w:rsidRPr="003F1834" w:rsidRDefault="006845A6" w:rsidP="003F183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1834">
        <w:rPr>
          <w:rFonts w:ascii="Arial" w:hAnsi="Arial" w:cs="Arial"/>
          <w:sz w:val="24"/>
          <w:szCs w:val="24"/>
        </w:rPr>
        <w:t>Toquen de antesala: Un módulo que intercepta y analiza la información</w:t>
      </w:r>
      <w:r w:rsidR="00CF13BE">
        <w:rPr>
          <w:rFonts w:ascii="Arial" w:hAnsi="Arial" w:cs="Arial"/>
          <w:sz w:val="24"/>
          <w:szCs w:val="24"/>
        </w:rPr>
        <w:t xml:space="preserve"> </w:t>
      </w:r>
      <w:r w:rsidR="003F1834" w:rsidRPr="003F1834">
        <w:rPr>
          <w:rFonts w:ascii="Arial" w:hAnsi="Arial" w:cs="Arial"/>
          <w:sz w:val="24"/>
          <w:szCs w:val="24"/>
        </w:rPr>
        <w:t>a</w:t>
      </w:r>
      <w:r w:rsidRPr="003F1834">
        <w:rPr>
          <w:rFonts w:ascii="Arial" w:hAnsi="Arial" w:cs="Arial"/>
          <w:sz w:val="24"/>
          <w:szCs w:val="24"/>
        </w:rPr>
        <w:t>ntes de que llegue al disco duro.</w:t>
      </w:r>
    </w:p>
    <w:p w14:paraId="17C43294" w14:textId="6E68F331" w:rsidR="006845A6" w:rsidRPr="003F1834" w:rsidRDefault="006845A6" w:rsidP="003F183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1834">
        <w:rPr>
          <w:rFonts w:ascii="Arial" w:hAnsi="Arial" w:cs="Arial"/>
          <w:sz w:val="24"/>
          <w:szCs w:val="24"/>
        </w:rPr>
        <w:t>Determina el tipo de archivo.</w:t>
      </w:r>
    </w:p>
    <w:p w14:paraId="5CD51E59" w14:textId="74B0C91C" w:rsidR="006845A6" w:rsidRPr="003F1834" w:rsidRDefault="006845A6" w:rsidP="003F183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1834">
        <w:rPr>
          <w:rFonts w:ascii="Arial" w:hAnsi="Arial" w:cs="Arial"/>
          <w:sz w:val="24"/>
          <w:szCs w:val="24"/>
        </w:rPr>
        <w:t>Redirige el archivo a otros “toquens” responsables según la aplicación o el sistema.</w:t>
      </w:r>
    </w:p>
    <w:p w14:paraId="76FA1A37" w14:textId="3750C4D4" w:rsidR="006845A6" w:rsidRPr="003F1834" w:rsidRDefault="006845A6" w:rsidP="003F183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1834">
        <w:rPr>
          <w:rFonts w:ascii="Arial" w:hAnsi="Arial" w:cs="Arial"/>
          <w:sz w:val="24"/>
          <w:szCs w:val="24"/>
        </w:rPr>
        <w:t>Realiza un análisis de inocuidad antes del almacenamiento.</w:t>
      </w:r>
    </w:p>
    <w:p w14:paraId="73CCA0AB" w14:textId="778CE866" w:rsidR="006845A6" w:rsidRPr="003F1834" w:rsidRDefault="006845A6" w:rsidP="003F183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1834">
        <w:rPr>
          <w:rFonts w:ascii="Arial" w:hAnsi="Arial" w:cs="Arial"/>
          <w:sz w:val="24"/>
          <w:szCs w:val="24"/>
        </w:rPr>
        <w:t>Toquens especializados: Cada “toquen” se instala con el sistema y puede apoyarse en otros para aumentar su eficacia frente a vulnerabilidades específicas.</w:t>
      </w:r>
    </w:p>
    <w:p w14:paraId="1451E58D" w14:textId="06AF04F9" w:rsidR="00EA50E4" w:rsidRPr="008E5E7C" w:rsidRDefault="006845A6" w:rsidP="008E5E7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1834">
        <w:rPr>
          <w:rFonts w:ascii="Arial" w:hAnsi="Arial" w:cs="Arial"/>
          <w:sz w:val="24"/>
          <w:szCs w:val="24"/>
        </w:rPr>
        <w:t>Colaboración de toquens: Los toquens pueden comunicarse y apoyarse entre sí para ofrecer una protección más robusta.</w:t>
      </w:r>
    </w:p>
    <w:p w14:paraId="12BEF57D" w14:textId="77777777" w:rsidR="006845A6" w:rsidRPr="006845A6" w:rsidRDefault="006845A6" w:rsidP="006845A6">
      <w:pPr>
        <w:rPr>
          <w:rFonts w:ascii="Arial" w:hAnsi="Arial" w:cs="Arial"/>
          <w:sz w:val="24"/>
          <w:szCs w:val="24"/>
        </w:rPr>
      </w:pPr>
    </w:p>
    <w:p w14:paraId="1CEB5294" w14:textId="773D13FC" w:rsidR="006845A6" w:rsidRPr="005556A3" w:rsidRDefault="006845A6" w:rsidP="006845A6">
      <w:pPr>
        <w:rPr>
          <w:rFonts w:ascii="Arial" w:hAnsi="Arial" w:cs="Arial"/>
          <w:b/>
          <w:bCs/>
          <w:sz w:val="28"/>
          <w:szCs w:val="28"/>
        </w:rPr>
      </w:pPr>
      <w:r w:rsidRPr="005556A3">
        <w:rPr>
          <w:rFonts w:ascii="Arial" w:hAnsi="Arial" w:cs="Arial"/>
          <w:b/>
          <w:bCs/>
          <w:sz w:val="28"/>
          <w:szCs w:val="28"/>
        </w:rPr>
        <w:t>Notas de innovación</w:t>
      </w:r>
      <w:r w:rsidR="005556A3" w:rsidRPr="005556A3">
        <w:rPr>
          <w:rFonts w:ascii="Arial" w:hAnsi="Arial" w:cs="Arial"/>
          <w:b/>
          <w:bCs/>
          <w:sz w:val="28"/>
          <w:szCs w:val="28"/>
        </w:rPr>
        <w:t>:</w:t>
      </w:r>
    </w:p>
    <w:p w14:paraId="0ACBCB17" w14:textId="15791995" w:rsidR="006845A6" w:rsidRPr="006845A6" w:rsidRDefault="006845A6" w:rsidP="006845A6">
      <w:pPr>
        <w:rPr>
          <w:rFonts w:ascii="Arial" w:hAnsi="Arial" w:cs="Arial"/>
          <w:sz w:val="24"/>
          <w:szCs w:val="24"/>
        </w:rPr>
      </w:pPr>
      <w:r w:rsidRPr="006845A6">
        <w:rPr>
          <w:rFonts w:ascii="Arial" w:hAnsi="Arial" w:cs="Arial"/>
          <w:sz w:val="24"/>
          <w:szCs w:val="24"/>
        </w:rPr>
        <w:t>- El concepto de “toquen de antesala” permite un filtro</w:t>
      </w:r>
      <w:r w:rsidR="005556A3">
        <w:rPr>
          <w:rFonts w:ascii="Arial" w:hAnsi="Arial" w:cs="Arial"/>
          <w:sz w:val="24"/>
          <w:szCs w:val="24"/>
        </w:rPr>
        <w:t xml:space="preserve"> </w:t>
      </w:r>
      <w:r w:rsidRPr="006845A6">
        <w:rPr>
          <w:rFonts w:ascii="Arial" w:hAnsi="Arial" w:cs="Arial"/>
          <w:sz w:val="24"/>
          <w:szCs w:val="24"/>
        </w:rPr>
        <w:t>y análisis preventivo, reduciendo el riesgo de almacenamiento de archivos maliciosos.</w:t>
      </w:r>
    </w:p>
    <w:p w14:paraId="3A469A24" w14:textId="00F5A233" w:rsidR="006845A6" w:rsidRDefault="006845A6" w:rsidP="006845A6">
      <w:pPr>
        <w:rPr>
          <w:rFonts w:ascii="Arial" w:hAnsi="Arial" w:cs="Arial"/>
          <w:sz w:val="24"/>
          <w:szCs w:val="24"/>
        </w:rPr>
      </w:pPr>
      <w:r w:rsidRPr="006845A6">
        <w:rPr>
          <w:rFonts w:ascii="Arial" w:hAnsi="Arial" w:cs="Arial"/>
          <w:sz w:val="24"/>
          <w:szCs w:val="24"/>
        </w:rPr>
        <w:t>- La arquitectura modular facilita la actualización y expansión del sistema, agregando nuevos toquens conforme evolucionan las amenazas.</w:t>
      </w:r>
    </w:p>
    <w:p w14:paraId="6FCE8CD3" w14:textId="77777777" w:rsidR="003F1834" w:rsidRPr="006845A6" w:rsidRDefault="003F1834" w:rsidP="006845A6">
      <w:pPr>
        <w:rPr>
          <w:rFonts w:ascii="Arial" w:hAnsi="Arial" w:cs="Arial"/>
          <w:sz w:val="24"/>
          <w:szCs w:val="24"/>
        </w:rPr>
      </w:pPr>
    </w:p>
    <w:p w14:paraId="7D26E887" w14:textId="77777777" w:rsidR="003F1834" w:rsidRDefault="003F1834" w:rsidP="005556A3">
      <w:pPr>
        <w:rPr>
          <w:rFonts w:ascii="Arial" w:hAnsi="Arial" w:cs="Arial"/>
          <w:sz w:val="24"/>
          <w:szCs w:val="24"/>
        </w:rPr>
      </w:pPr>
    </w:p>
    <w:p w14:paraId="05E9C67E" w14:textId="1B591568" w:rsidR="005556A3" w:rsidRPr="00EA50E4" w:rsidRDefault="00EA50E4" w:rsidP="00EA50E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 </w:t>
      </w:r>
      <w:r w:rsidR="005556A3" w:rsidRPr="00EA50E4">
        <w:rPr>
          <w:rFonts w:ascii="Arial" w:hAnsi="Arial" w:cs="Arial"/>
          <w:b/>
          <w:bCs/>
          <w:sz w:val="28"/>
          <w:szCs w:val="28"/>
        </w:rPr>
        <w:t>Desarrollo y Tecnología</w:t>
      </w:r>
      <w:r w:rsidR="00D01FA8">
        <w:rPr>
          <w:rFonts w:ascii="Arial" w:hAnsi="Arial" w:cs="Arial"/>
          <w:b/>
          <w:bCs/>
          <w:sz w:val="28"/>
          <w:szCs w:val="28"/>
        </w:rPr>
        <w:t>.</w:t>
      </w:r>
    </w:p>
    <w:p w14:paraId="236C0720" w14:textId="77777777" w:rsidR="003F1834" w:rsidRPr="003F1834" w:rsidRDefault="003F1834" w:rsidP="005556A3">
      <w:pPr>
        <w:rPr>
          <w:rFonts w:ascii="Arial" w:hAnsi="Arial" w:cs="Arial"/>
          <w:b/>
          <w:bCs/>
          <w:sz w:val="28"/>
          <w:szCs w:val="28"/>
        </w:rPr>
      </w:pPr>
    </w:p>
    <w:p w14:paraId="74708186" w14:textId="58B38711" w:rsidR="005556A3" w:rsidRPr="003F1834" w:rsidRDefault="005556A3" w:rsidP="005556A3">
      <w:pPr>
        <w:rPr>
          <w:rFonts w:ascii="Arial" w:hAnsi="Arial" w:cs="Arial"/>
          <w:b/>
          <w:bCs/>
          <w:sz w:val="24"/>
          <w:szCs w:val="24"/>
        </w:rPr>
      </w:pPr>
      <w:r w:rsidRPr="003F1834">
        <w:rPr>
          <w:rFonts w:ascii="Arial" w:hAnsi="Arial" w:cs="Arial"/>
          <w:b/>
          <w:bCs/>
          <w:sz w:val="24"/>
          <w:szCs w:val="24"/>
        </w:rPr>
        <w:t>Lenguajes y Herramientas</w:t>
      </w:r>
      <w:r w:rsidR="003F1834" w:rsidRPr="003F1834">
        <w:rPr>
          <w:rFonts w:ascii="Arial" w:hAnsi="Arial" w:cs="Arial"/>
          <w:b/>
          <w:bCs/>
          <w:sz w:val="24"/>
          <w:szCs w:val="24"/>
        </w:rPr>
        <w:t>:</w:t>
      </w:r>
    </w:p>
    <w:p w14:paraId="1B25E2E6" w14:textId="77777777" w:rsidR="005556A3" w:rsidRPr="00EA50E4" w:rsidRDefault="005556A3" w:rsidP="00EA50E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A50E4">
        <w:rPr>
          <w:rFonts w:ascii="Arial" w:hAnsi="Arial" w:cs="Arial"/>
          <w:sz w:val="24"/>
          <w:szCs w:val="24"/>
        </w:rPr>
        <w:t>Backend: Python, Node.js o Java para la lógica del servidor.</w:t>
      </w:r>
    </w:p>
    <w:p w14:paraId="177E56B7" w14:textId="77777777" w:rsidR="005556A3" w:rsidRPr="00EA50E4" w:rsidRDefault="005556A3" w:rsidP="00EA50E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A50E4">
        <w:rPr>
          <w:rFonts w:ascii="Arial" w:hAnsi="Arial" w:cs="Arial"/>
          <w:sz w:val="24"/>
          <w:szCs w:val="24"/>
        </w:rPr>
        <w:t>Frontend: React, Angular o Vue.js para la interfaz de usuario.</w:t>
      </w:r>
    </w:p>
    <w:p w14:paraId="64D1770E" w14:textId="77777777" w:rsidR="005556A3" w:rsidRPr="00EA50E4" w:rsidRDefault="005556A3" w:rsidP="00EA50E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A50E4">
        <w:rPr>
          <w:rFonts w:ascii="Arial" w:hAnsi="Arial" w:cs="Arial"/>
          <w:sz w:val="24"/>
          <w:szCs w:val="24"/>
        </w:rPr>
        <w:t>Base de Datos: PostgreSQL o MongoDB para el almacenamiento de datos.</w:t>
      </w:r>
    </w:p>
    <w:p w14:paraId="591B1306" w14:textId="52D1465A" w:rsidR="005556A3" w:rsidRDefault="005556A3" w:rsidP="00EA50E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A50E4">
        <w:rPr>
          <w:rFonts w:ascii="Arial" w:hAnsi="Arial" w:cs="Arial"/>
          <w:sz w:val="24"/>
          <w:szCs w:val="24"/>
        </w:rPr>
        <w:t>Integración de Herramientas: APIs de herramientas de análisis de vulnerabilidades.</w:t>
      </w:r>
    </w:p>
    <w:p w14:paraId="3CA0F6FE" w14:textId="77777777" w:rsidR="00EA50E4" w:rsidRDefault="00EA50E4" w:rsidP="00EA50E4">
      <w:pPr>
        <w:pStyle w:val="Prrafodelista"/>
        <w:rPr>
          <w:rFonts w:ascii="Arial" w:hAnsi="Arial" w:cs="Arial"/>
          <w:sz w:val="24"/>
          <w:szCs w:val="24"/>
        </w:rPr>
      </w:pPr>
    </w:p>
    <w:p w14:paraId="7B94B2F8" w14:textId="77777777" w:rsidR="00EA50E4" w:rsidRPr="00EA50E4" w:rsidRDefault="00EA50E4" w:rsidP="00EA50E4">
      <w:pPr>
        <w:ind w:left="360"/>
        <w:rPr>
          <w:rFonts w:ascii="Arial" w:hAnsi="Arial" w:cs="Arial"/>
          <w:sz w:val="24"/>
          <w:szCs w:val="24"/>
        </w:rPr>
      </w:pPr>
    </w:p>
    <w:p w14:paraId="0B6971DE" w14:textId="5C373B05" w:rsidR="00EA50E4" w:rsidRPr="00EA50E4" w:rsidRDefault="00EA50E4" w:rsidP="00EA50E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 </w:t>
      </w:r>
      <w:r w:rsidR="006845A6" w:rsidRPr="00EA50E4">
        <w:rPr>
          <w:rFonts w:ascii="Arial" w:hAnsi="Arial" w:cs="Arial"/>
          <w:b/>
          <w:bCs/>
          <w:sz w:val="28"/>
          <w:szCs w:val="28"/>
        </w:rPr>
        <w:t>Herramientas iniciales de análisis de vulnerabilidades</w:t>
      </w:r>
      <w:r w:rsidR="00D01FA8">
        <w:rPr>
          <w:rFonts w:ascii="Arial" w:hAnsi="Arial" w:cs="Arial"/>
          <w:b/>
          <w:bCs/>
          <w:sz w:val="28"/>
          <w:szCs w:val="28"/>
        </w:rPr>
        <w:t>.</w:t>
      </w:r>
    </w:p>
    <w:p w14:paraId="698222F1" w14:textId="78D7D73F" w:rsidR="006845A6" w:rsidRDefault="006845A6" w:rsidP="006845A6">
      <w:pPr>
        <w:rPr>
          <w:rFonts w:ascii="Arial" w:hAnsi="Arial" w:cs="Arial"/>
          <w:sz w:val="24"/>
          <w:szCs w:val="24"/>
        </w:rPr>
      </w:pPr>
      <w:r w:rsidRPr="006845A6">
        <w:rPr>
          <w:rFonts w:ascii="Arial" w:hAnsi="Arial" w:cs="Arial"/>
          <w:sz w:val="24"/>
          <w:szCs w:val="24"/>
        </w:rPr>
        <w:t xml:space="preserve"> (ej: OWASP ZAP, Nikto, herramientas de escaneo cloud).</w:t>
      </w:r>
    </w:p>
    <w:p w14:paraId="3C90C52F" w14:textId="77777777" w:rsidR="00EA50E4" w:rsidRDefault="00EA50E4" w:rsidP="006845A6">
      <w:pPr>
        <w:rPr>
          <w:rFonts w:ascii="Arial" w:hAnsi="Arial" w:cs="Arial"/>
          <w:sz w:val="24"/>
          <w:szCs w:val="24"/>
        </w:rPr>
      </w:pPr>
    </w:p>
    <w:p w14:paraId="4ED369E3" w14:textId="77777777" w:rsidR="00EA50E4" w:rsidRPr="006845A6" w:rsidRDefault="00EA50E4" w:rsidP="006845A6">
      <w:pPr>
        <w:rPr>
          <w:rFonts w:ascii="Arial" w:hAnsi="Arial" w:cs="Arial"/>
          <w:sz w:val="24"/>
          <w:szCs w:val="24"/>
        </w:rPr>
      </w:pPr>
    </w:p>
    <w:p w14:paraId="2E79FA93" w14:textId="4DE0134B" w:rsidR="00EA50E4" w:rsidRPr="003F1834" w:rsidRDefault="00EA50E4" w:rsidP="00EA50E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 </w:t>
      </w:r>
      <w:r w:rsidRPr="003F1834">
        <w:rPr>
          <w:rFonts w:ascii="Arial" w:hAnsi="Arial" w:cs="Arial"/>
          <w:b/>
          <w:bCs/>
          <w:sz w:val="28"/>
          <w:szCs w:val="28"/>
        </w:rPr>
        <w:t>Definir la arquitectura básica del sistema y el flujo de los toquens</w:t>
      </w:r>
      <w:r w:rsidR="00D01FA8">
        <w:rPr>
          <w:rFonts w:ascii="Arial" w:hAnsi="Arial" w:cs="Arial"/>
          <w:b/>
          <w:bCs/>
          <w:sz w:val="28"/>
          <w:szCs w:val="28"/>
        </w:rPr>
        <w:t>.</w:t>
      </w:r>
    </w:p>
    <w:p w14:paraId="188EA768" w14:textId="77777777" w:rsidR="00EA50E4" w:rsidRPr="003F1834" w:rsidRDefault="00EA50E4" w:rsidP="00EA50E4">
      <w:pPr>
        <w:rPr>
          <w:rFonts w:ascii="Arial" w:hAnsi="Arial" w:cs="Arial"/>
          <w:sz w:val="24"/>
          <w:szCs w:val="24"/>
        </w:rPr>
      </w:pPr>
    </w:p>
    <w:p w14:paraId="33B8F7A1" w14:textId="77777777" w:rsidR="00EA50E4" w:rsidRPr="003F1834" w:rsidRDefault="00EA50E4" w:rsidP="00EA50E4">
      <w:pPr>
        <w:rPr>
          <w:rFonts w:ascii="Arial" w:hAnsi="Arial" w:cs="Arial"/>
          <w:b/>
          <w:bCs/>
          <w:sz w:val="24"/>
          <w:szCs w:val="24"/>
        </w:rPr>
      </w:pPr>
      <w:r w:rsidRPr="003F1834">
        <w:rPr>
          <w:rFonts w:ascii="Arial" w:hAnsi="Arial" w:cs="Arial"/>
          <w:b/>
          <w:bCs/>
          <w:sz w:val="24"/>
          <w:szCs w:val="24"/>
        </w:rPr>
        <w:t>Componentes Principales:</w:t>
      </w:r>
    </w:p>
    <w:p w14:paraId="5A00B3D4" w14:textId="77777777" w:rsidR="00EA50E4" w:rsidRPr="003F1834" w:rsidRDefault="00EA50E4" w:rsidP="00EA50E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F1834">
        <w:rPr>
          <w:rFonts w:ascii="Arial" w:hAnsi="Arial" w:cs="Arial"/>
          <w:sz w:val="24"/>
          <w:szCs w:val="24"/>
        </w:rPr>
        <w:t>Interfaz de Usuario (UI): Un panel de control intuitivo donde los usuarios pueden iniciar análisis, ver resultados y recibir recomendaciones.</w:t>
      </w:r>
    </w:p>
    <w:p w14:paraId="67FFABC6" w14:textId="77777777" w:rsidR="00EA50E4" w:rsidRPr="003F1834" w:rsidRDefault="00EA50E4" w:rsidP="00EA50E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F1834">
        <w:rPr>
          <w:rFonts w:ascii="Arial" w:hAnsi="Arial" w:cs="Arial"/>
          <w:sz w:val="24"/>
          <w:szCs w:val="24"/>
        </w:rPr>
        <w:t>Módulo de Análisis: Integración de herramientas de análisis de vulnerabilidades (por ejemplo, OWASP ZAP, Nessus).</w:t>
      </w:r>
    </w:p>
    <w:p w14:paraId="566DAA03" w14:textId="77777777" w:rsidR="00EA50E4" w:rsidRPr="003F1834" w:rsidRDefault="00EA50E4" w:rsidP="00EA50E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F1834">
        <w:rPr>
          <w:rFonts w:ascii="Arial" w:hAnsi="Arial" w:cs="Arial"/>
          <w:sz w:val="24"/>
          <w:szCs w:val="24"/>
        </w:rPr>
        <w:t>Sistema de Tokens: Implementación del sistema de tokens de antesala, con lógica para el análisis y la inoculación de archivos.</w:t>
      </w:r>
    </w:p>
    <w:p w14:paraId="5BBB12BB" w14:textId="77777777" w:rsidR="00EA50E4" w:rsidRDefault="00EA50E4" w:rsidP="006845A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F1834">
        <w:rPr>
          <w:rFonts w:ascii="Arial" w:hAnsi="Arial" w:cs="Arial"/>
          <w:sz w:val="24"/>
          <w:szCs w:val="24"/>
        </w:rPr>
        <w:t>Base de Datos: Almacenamiento de resultados de análisis, configuraciones de usuario y registros de actividad.</w:t>
      </w:r>
    </w:p>
    <w:p w14:paraId="0D65467F" w14:textId="590120C8" w:rsidR="006845A6" w:rsidRDefault="006845A6" w:rsidP="006845A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A50E4">
        <w:rPr>
          <w:rFonts w:ascii="Arial" w:hAnsi="Arial" w:cs="Arial"/>
          <w:sz w:val="24"/>
          <w:szCs w:val="24"/>
        </w:rPr>
        <w:t>Documentar la API para la integración de nuevos toquens.</w:t>
      </w:r>
    </w:p>
    <w:p w14:paraId="1D3CA097" w14:textId="77777777" w:rsidR="00EA50E4" w:rsidRDefault="00EA50E4" w:rsidP="00EA50E4">
      <w:pPr>
        <w:rPr>
          <w:rFonts w:ascii="Arial" w:hAnsi="Arial" w:cs="Arial"/>
          <w:sz w:val="24"/>
          <w:szCs w:val="24"/>
        </w:rPr>
      </w:pPr>
    </w:p>
    <w:p w14:paraId="350397D3" w14:textId="77777777" w:rsidR="00EA50E4" w:rsidRPr="00EA50E4" w:rsidRDefault="00EA50E4" w:rsidP="00EA50E4">
      <w:pPr>
        <w:rPr>
          <w:rFonts w:ascii="Arial" w:hAnsi="Arial" w:cs="Arial"/>
          <w:sz w:val="24"/>
          <w:szCs w:val="24"/>
        </w:rPr>
      </w:pPr>
    </w:p>
    <w:p w14:paraId="014E3801" w14:textId="28511457" w:rsidR="006845A6" w:rsidRDefault="00EA50E4" w:rsidP="006845A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4 </w:t>
      </w:r>
      <w:r w:rsidR="006845A6" w:rsidRPr="00EA50E4">
        <w:rPr>
          <w:rFonts w:ascii="Arial" w:hAnsi="Arial" w:cs="Arial"/>
          <w:b/>
          <w:bCs/>
          <w:sz w:val="28"/>
          <w:szCs w:val="28"/>
        </w:rPr>
        <w:t>Crear una primera interfaz para visualizar resultados y recomendaciones</w:t>
      </w:r>
      <w:r w:rsidR="00D01FA8">
        <w:rPr>
          <w:rFonts w:ascii="Arial" w:hAnsi="Arial" w:cs="Arial"/>
          <w:b/>
          <w:bCs/>
          <w:sz w:val="28"/>
          <w:szCs w:val="28"/>
        </w:rPr>
        <w:t>.</w:t>
      </w:r>
    </w:p>
    <w:p w14:paraId="5D15DC53" w14:textId="77777777" w:rsidR="00B108CA" w:rsidRDefault="00B108CA" w:rsidP="006845A6">
      <w:pPr>
        <w:rPr>
          <w:rFonts w:ascii="Arial" w:hAnsi="Arial" w:cs="Arial"/>
          <w:b/>
          <w:bCs/>
          <w:sz w:val="28"/>
          <w:szCs w:val="28"/>
        </w:rPr>
      </w:pPr>
    </w:p>
    <w:p w14:paraId="04DC772C" w14:textId="77777777" w:rsidR="00B108CA" w:rsidRDefault="00B108CA" w:rsidP="00B108CA">
      <w:pPr>
        <w:rPr>
          <w:rFonts w:ascii="Arial" w:hAnsi="Arial" w:cs="Arial"/>
          <w:b/>
          <w:bCs/>
          <w:sz w:val="28"/>
          <w:szCs w:val="28"/>
        </w:rPr>
      </w:pPr>
    </w:p>
    <w:p w14:paraId="31D31EE7" w14:textId="49861D41" w:rsidR="00B108CA" w:rsidRDefault="00B108CA" w:rsidP="00B108C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5 </w:t>
      </w:r>
      <w:r w:rsidRPr="00B108CA">
        <w:rPr>
          <w:rFonts w:ascii="Arial" w:hAnsi="Arial" w:cs="Arial"/>
          <w:b/>
          <w:bCs/>
          <w:sz w:val="28"/>
          <w:szCs w:val="28"/>
        </w:rPr>
        <w:t>Plan de Implementación</w:t>
      </w:r>
      <w:r w:rsidR="00D01FA8">
        <w:rPr>
          <w:rFonts w:ascii="Arial" w:hAnsi="Arial" w:cs="Arial"/>
          <w:b/>
          <w:bCs/>
          <w:sz w:val="28"/>
          <w:szCs w:val="28"/>
        </w:rPr>
        <w:t>.</w:t>
      </w:r>
    </w:p>
    <w:p w14:paraId="20CC4A4E" w14:textId="77777777" w:rsidR="00B108CA" w:rsidRPr="00B108CA" w:rsidRDefault="00B108CA" w:rsidP="00B108CA">
      <w:pPr>
        <w:rPr>
          <w:rFonts w:ascii="Arial" w:hAnsi="Arial" w:cs="Arial"/>
          <w:sz w:val="24"/>
          <w:szCs w:val="24"/>
        </w:rPr>
      </w:pPr>
    </w:p>
    <w:p w14:paraId="0B5551EC" w14:textId="584B4A4E" w:rsidR="00B108CA" w:rsidRPr="00B108CA" w:rsidRDefault="00B108CA" w:rsidP="00B108CA">
      <w:pPr>
        <w:rPr>
          <w:rFonts w:ascii="Arial" w:hAnsi="Arial" w:cs="Arial"/>
          <w:b/>
          <w:bCs/>
          <w:sz w:val="24"/>
          <w:szCs w:val="24"/>
        </w:rPr>
      </w:pPr>
      <w:r w:rsidRPr="00B108CA">
        <w:rPr>
          <w:rFonts w:ascii="Arial" w:hAnsi="Arial" w:cs="Arial"/>
          <w:b/>
          <w:bCs/>
          <w:sz w:val="24"/>
          <w:szCs w:val="24"/>
        </w:rPr>
        <w:t>Fases del Proyecto:</w:t>
      </w:r>
    </w:p>
    <w:p w14:paraId="63348194" w14:textId="77777777" w:rsidR="00B108CA" w:rsidRPr="00B108CA" w:rsidRDefault="00B108CA" w:rsidP="00B108C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108CA">
        <w:rPr>
          <w:rFonts w:ascii="Arial" w:hAnsi="Arial" w:cs="Arial"/>
          <w:sz w:val="24"/>
          <w:szCs w:val="24"/>
        </w:rPr>
        <w:t>Investigación y Análisis: Estudio de mercado y análisis de herramientas existentes.</w:t>
      </w:r>
    </w:p>
    <w:p w14:paraId="705C0977" w14:textId="77777777" w:rsidR="00B108CA" w:rsidRPr="00B108CA" w:rsidRDefault="00B108CA" w:rsidP="00B108C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108CA">
        <w:rPr>
          <w:rFonts w:ascii="Arial" w:hAnsi="Arial" w:cs="Arial"/>
          <w:sz w:val="24"/>
          <w:szCs w:val="24"/>
        </w:rPr>
        <w:t>Diseño de la Arquitectura: Definición de la arquitectura de la aplicación y diseño de la interfaz.</w:t>
      </w:r>
    </w:p>
    <w:p w14:paraId="15E4205B" w14:textId="77777777" w:rsidR="00B108CA" w:rsidRPr="00B108CA" w:rsidRDefault="00B108CA" w:rsidP="00B108C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108CA">
        <w:rPr>
          <w:rFonts w:ascii="Arial" w:hAnsi="Arial" w:cs="Arial"/>
          <w:sz w:val="24"/>
          <w:szCs w:val="24"/>
        </w:rPr>
        <w:t>Desarrollo del Prototipo: Creación de un prototipo funcional con las características básicas.</w:t>
      </w:r>
    </w:p>
    <w:p w14:paraId="6BB9FBED" w14:textId="77777777" w:rsidR="00B108CA" w:rsidRPr="00B108CA" w:rsidRDefault="00B108CA" w:rsidP="00B108C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108CA">
        <w:rPr>
          <w:rFonts w:ascii="Arial" w:hAnsi="Arial" w:cs="Arial"/>
          <w:sz w:val="24"/>
          <w:szCs w:val="24"/>
        </w:rPr>
        <w:t>Pruebas y Validación: Realización de pruebas de seguridad y funcionalidad.</w:t>
      </w:r>
    </w:p>
    <w:p w14:paraId="11E2420B" w14:textId="5902AE21" w:rsidR="00B108CA" w:rsidRDefault="00B108CA" w:rsidP="00B108C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108CA">
        <w:rPr>
          <w:rFonts w:ascii="Arial" w:hAnsi="Arial" w:cs="Arial"/>
          <w:sz w:val="24"/>
          <w:szCs w:val="24"/>
        </w:rPr>
        <w:t>Lanzamiento y Mantenimiento: Despliegue de la aplicación y establecimiento de un plan de mantenimiento y actualizaciones.</w:t>
      </w:r>
    </w:p>
    <w:p w14:paraId="05083F6A" w14:textId="77777777" w:rsidR="00B108CA" w:rsidRDefault="00B108CA" w:rsidP="00B108CA">
      <w:pPr>
        <w:rPr>
          <w:rFonts w:ascii="Arial" w:hAnsi="Arial" w:cs="Arial"/>
          <w:sz w:val="24"/>
          <w:szCs w:val="24"/>
        </w:rPr>
      </w:pPr>
    </w:p>
    <w:p w14:paraId="67DCE30C" w14:textId="391D23AD" w:rsidR="00B108CA" w:rsidRDefault="00D01FA8" w:rsidP="00B108C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 C</w:t>
      </w:r>
      <w:r w:rsidR="00B108CA" w:rsidRPr="00B108CA">
        <w:rPr>
          <w:rFonts w:ascii="Arial" w:hAnsi="Arial" w:cs="Arial"/>
          <w:b/>
          <w:bCs/>
          <w:sz w:val="28"/>
          <w:szCs w:val="28"/>
        </w:rPr>
        <w:t>onsideraciones Finales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73A434B5" w14:textId="77777777" w:rsidR="00D01FA8" w:rsidRPr="00B108CA" w:rsidRDefault="00D01FA8" w:rsidP="00B108CA">
      <w:pPr>
        <w:rPr>
          <w:rFonts w:ascii="Arial" w:hAnsi="Arial" w:cs="Arial"/>
          <w:sz w:val="24"/>
          <w:szCs w:val="24"/>
        </w:rPr>
      </w:pPr>
    </w:p>
    <w:p w14:paraId="1FFF2B83" w14:textId="77777777" w:rsidR="00B108CA" w:rsidRPr="00D01FA8" w:rsidRDefault="00B108CA" w:rsidP="00D01FA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01FA8">
        <w:rPr>
          <w:rFonts w:ascii="Arial" w:hAnsi="Arial" w:cs="Arial"/>
          <w:sz w:val="24"/>
          <w:szCs w:val="24"/>
        </w:rPr>
        <w:t>Cumplimiento Normativo: Asegurarse de que la aplicación cumpla con las normativas de protección de datos y ciberseguridad.</w:t>
      </w:r>
    </w:p>
    <w:p w14:paraId="1B350680" w14:textId="77777777" w:rsidR="00B108CA" w:rsidRPr="00D01FA8" w:rsidRDefault="00B108CA" w:rsidP="00D01FA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01FA8">
        <w:rPr>
          <w:rFonts w:ascii="Arial" w:hAnsi="Arial" w:cs="Arial"/>
          <w:sz w:val="24"/>
          <w:szCs w:val="24"/>
        </w:rPr>
        <w:t>Educación del Usuario: Incluir recursos educativos para ayudar a los usuarios a entender las vulnerabilidades y cómo mitigarlas.</w:t>
      </w:r>
    </w:p>
    <w:p w14:paraId="3563A868" w14:textId="5C472208" w:rsidR="00B108CA" w:rsidRDefault="00B108CA" w:rsidP="00D01FA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01FA8">
        <w:rPr>
          <w:rFonts w:ascii="Arial" w:hAnsi="Arial" w:cs="Arial"/>
          <w:sz w:val="24"/>
          <w:szCs w:val="24"/>
        </w:rPr>
        <w:t>Actualización Continua: Mantener la aplicación actualizada con las últimas amenazas y vulnerabilidades.</w:t>
      </w:r>
    </w:p>
    <w:p w14:paraId="7CA1E7D8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17E5A662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2EB19102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4EAFA544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7050B729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185F6C6F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7C12F4DF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5119427C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345971A6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033D65CA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14AFAAFA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3651AADF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</w:p>
    <w:p w14:paraId="2030454F" w14:textId="77777777" w:rsidR="004D05B5" w:rsidRDefault="004D05B5" w:rsidP="004D05B5">
      <w:pPr>
        <w:rPr>
          <w:rFonts w:ascii="Arial" w:hAnsi="Arial" w:cs="Arial"/>
          <w:sz w:val="24"/>
          <w:szCs w:val="24"/>
        </w:rPr>
      </w:pPr>
    </w:p>
    <w:sectPr w:rsidR="004D05B5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00380" w14:textId="77777777" w:rsidR="00B76BE7" w:rsidRDefault="00B76BE7" w:rsidP="004D05B5">
      <w:pPr>
        <w:spacing w:after="0" w:line="240" w:lineRule="auto"/>
      </w:pPr>
      <w:r>
        <w:separator/>
      </w:r>
    </w:p>
  </w:endnote>
  <w:endnote w:type="continuationSeparator" w:id="0">
    <w:p w14:paraId="516F65C7" w14:textId="77777777" w:rsidR="00B76BE7" w:rsidRDefault="00B76BE7" w:rsidP="004D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9CAE0" w14:textId="77777777" w:rsidR="00B76BE7" w:rsidRDefault="00B76BE7" w:rsidP="004D05B5">
      <w:pPr>
        <w:spacing w:after="0" w:line="240" w:lineRule="auto"/>
      </w:pPr>
      <w:r>
        <w:separator/>
      </w:r>
    </w:p>
  </w:footnote>
  <w:footnote w:type="continuationSeparator" w:id="0">
    <w:p w14:paraId="32CF2B6D" w14:textId="77777777" w:rsidR="00B76BE7" w:rsidRDefault="00B76BE7" w:rsidP="004D0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47505"/>
    <w:multiLevelType w:val="hybridMultilevel"/>
    <w:tmpl w:val="E22434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15D"/>
    <w:multiLevelType w:val="hybridMultilevel"/>
    <w:tmpl w:val="BB3A31D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10F7D"/>
    <w:multiLevelType w:val="hybridMultilevel"/>
    <w:tmpl w:val="C21060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92506"/>
    <w:multiLevelType w:val="hybridMultilevel"/>
    <w:tmpl w:val="CAA0030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D65AB"/>
    <w:multiLevelType w:val="hybridMultilevel"/>
    <w:tmpl w:val="2BB04B4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C7010"/>
    <w:multiLevelType w:val="hybridMultilevel"/>
    <w:tmpl w:val="D390EF2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C90DC8"/>
    <w:multiLevelType w:val="hybridMultilevel"/>
    <w:tmpl w:val="962C9B62"/>
    <w:lvl w:ilvl="0" w:tplc="0C124B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8668F"/>
    <w:multiLevelType w:val="hybridMultilevel"/>
    <w:tmpl w:val="9CB692E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B282A"/>
    <w:multiLevelType w:val="hybridMultilevel"/>
    <w:tmpl w:val="01FEEE6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2263D"/>
    <w:multiLevelType w:val="hybridMultilevel"/>
    <w:tmpl w:val="C8D2953E"/>
    <w:lvl w:ilvl="0" w:tplc="94E0EC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87D19"/>
    <w:multiLevelType w:val="hybridMultilevel"/>
    <w:tmpl w:val="0F021554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569E6"/>
    <w:multiLevelType w:val="hybridMultilevel"/>
    <w:tmpl w:val="CE7E65B8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539516">
    <w:abstractNumId w:val="0"/>
  </w:num>
  <w:num w:numId="2" w16cid:durableId="1042632143">
    <w:abstractNumId w:val="5"/>
  </w:num>
  <w:num w:numId="3" w16cid:durableId="225651959">
    <w:abstractNumId w:val="9"/>
  </w:num>
  <w:num w:numId="4" w16cid:durableId="1716538378">
    <w:abstractNumId w:val="3"/>
  </w:num>
  <w:num w:numId="5" w16cid:durableId="1256209625">
    <w:abstractNumId w:val="6"/>
  </w:num>
  <w:num w:numId="6" w16cid:durableId="150487280">
    <w:abstractNumId w:val="11"/>
  </w:num>
  <w:num w:numId="7" w16cid:durableId="1148281315">
    <w:abstractNumId w:val="10"/>
  </w:num>
  <w:num w:numId="8" w16cid:durableId="1943142806">
    <w:abstractNumId w:val="8"/>
  </w:num>
  <w:num w:numId="9" w16cid:durableId="674764374">
    <w:abstractNumId w:val="1"/>
  </w:num>
  <w:num w:numId="10" w16cid:durableId="1615945476">
    <w:abstractNumId w:val="2"/>
  </w:num>
  <w:num w:numId="11" w16cid:durableId="784889766">
    <w:abstractNumId w:val="7"/>
  </w:num>
  <w:num w:numId="12" w16cid:durableId="1718041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51B55"/>
    <w:rsid w:val="001B77C5"/>
    <w:rsid w:val="002744A1"/>
    <w:rsid w:val="00313F99"/>
    <w:rsid w:val="003F1834"/>
    <w:rsid w:val="004D05B5"/>
    <w:rsid w:val="005556A3"/>
    <w:rsid w:val="005F7D1E"/>
    <w:rsid w:val="006736F7"/>
    <w:rsid w:val="006845A6"/>
    <w:rsid w:val="006E3498"/>
    <w:rsid w:val="00783B3C"/>
    <w:rsid w:val="008E5E7C"/>
    <w:rsid w:val="00937F85"/>
    <w:rsid w:val="009F44DF"/>
    <w:rsid w:val="00A249E7"/>
    <w:rsid w:val="00AB37CF"/>
    <w:rsid w:val="00B108CA"/>
    <w:rsid w:val="00B76BE7"/>
    <w:rsid w:val="00BC623B"/>
    <w:rsid w:val="00C70D72"/>
    <w:rsid w:val="00C81CCF"/>
    <w:rsid w:val="00CF13BE"/>
    <w:rsid w:val="00D01FA8"/>
    <w:rsid w:val="00DD443F"/>
    <w:rsid w:val="00DE3F12"/>
    <w:rsid w:val="00EA50E4"/>
    <w:rsid w:val="00FA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5B5"/>
  </w:style>
  <w:style w:type="paragraph" w:styleId="Piedepgina">
    <w:name w:val="footer"/>
    <w:basedOn w:val="Normal"/>
    <w:link w:val="Piedepgina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5B5"/>
  </w:style>
  <w:style w:type="table" w:styleId="Tablaconcuadrcula">
    <w:name w:val="Table Grid"/>
    <w:basedOn w:val="Tablanormal"/>
    <w:uiPriority w:val="39"/>
    <w:rsid w:val="004D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14</cp:revision>
  <dcterms:created xsi:type="dcterms:W3CDTF">2025-06-24T09:15:00Z</dcterms:created>
  <dcterms:modified xsi:type="dcterms:W3CDTF">2025-06-24T16:45:00Z</dcterms:modified>
</cp:coreProperties>
</file>