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82766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  <w:r w:rsidRPr="00590096">
        <w:rPr>
          <w:rFonts w:ascii="Arial" w:hAnsi="Arial" w:cs="Arial"/>
          <w:sz w:val="24"/>
          <w:szCs w:val="24"/>
        </w:rPr>
        <w:t>## Proyecto: Plataforma Centralizada de Seguridad Informática para Análisis y Mitigación de Vulnerabilidades Web y Cloud</w:t>
      </w:r>
    </w:p>
    <w:p w14:paraId="6FCC6E1C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</w:p>
    <w:p w14:paraId="10A92455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  <w:r w:rsidRPr="00590096">
        <w:rPr>
          <w:rFonts w:ascii="Arial" w:hAnsi="Arial" w:cs="Arial"/>
          <w:sz w:val="24"/>
          <w:szCs w:val="24"/>
        </w:rPr>
        <w:t>### Descripción General</w:t>
      </w:r>
    </w:p>
    <w:p w14:paraId="43E3839B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  <w:r w:rsidRPr="00590096">
        <w:rPr>
          <w:rFonts w:ascii="Arial" w:hAnsi="Arial" w:cs="Arial"/>
          <w:sz w:val="24"/>
          <w:szCs w:val="24"/>
        </w:rPr>
        <w:t xml:space="preserve">Desarrollar una aplicación que centralice herramientas de análisis de vulnerabilidades en páginas web y entornos </w:t>
      </w:r>
      <w:proofErr w:type="spellStart"/>
      <w:r w:rsidRPr="00590096">
        <w:rPr>
          <w:rFonts w:ascii="Arial" w:hAnsi="Arial" w:cs="Arial"/>
          <w:sz w:val="24"/>
          <w:szCs w:val="24"/>
        </w:rPr>
        <w:t>cloud</w:t>
      </w:r>
      <w:proofErr w:type="spellEnd"/>
      <w:r w:rsidRPr="00590096">
        <w:rPr>
          <w:rFonts w:ascii="Arial" w:hAnsi="Arial" w:cs="Arial"/>
          <w:sz w:val="24"/>
          <w:szCs w:val="24"/>
        </w:rPr>
        <w:t>. La plataforma no solo identificará vulnerabilidades, sino que también proporcionará información detallada y personalizada sobre cómo mitigarlas.</w:t>
      </w:r>
    </w:p>
    <w:p w14:paraId="0A3CAA07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</w:p>
    <w:p w14:paraId="5453846A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  <w:r w:rsidRPr="00590096">
        <w:rPr>
          <w:rFonts w:ascii="Arial" w:hAnsi="Arial" w:cs="Arial"/>
          <w:sz w:val="24"/>
          <w:szCs w:val="24"/>
        </w:rPr>
        <w:t>---</w:t>
      </w:r>
    </w:p>
    <w:p w14:paraId="230BC75A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</w:p>
    <w:p w14:paraId="15EB904E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  <w:r w:rsidRPr="00590096">
        <w:rPr>
          <w:rFonts w:ascii="Arial" w:hAnsi="Arial" w:cs="Arial"/>
          <w:sz w:val="24"/>
          <w:szCs w:val="24"/>
        </w:rPr>
        <w:t>### Notas de Innovación</w:t>
      </w:r>
    </w:p>
    <w:p w14:paraId="090BB431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</w:p>
    <w:p w14:paraId="210C6397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  <w:r w:rsidRPr="00590096">
        <w:rPr>
          <w:rFonts w:ascii="Arial" w:hAnsi="Arial" w:cs="Arial"/>
          <w:sz w:val="24"/>
          <w:szCs w:val="24"/>
        </w:rPr>
        <w:t>#### 1. “Toquen de antesala”</w:t>
      </w:r>
    </w:p>
    <w:p w14:paraId="73555CA3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  <w:r w:rsidRPr="00590096">
        <w:rPr>
          <w:rFonts w:ascii="Arial" w:hAnsi="Arial" w:cs="Arial"/>
          <w:sz w:val="24"/>
          <w:szCs w:val="24"/>
        </w:rPr>
        <w:t>- **Definición:** Un módulo (archivo) que actúa como filtro previo antes de que cualquier dato llegue al almacenamiento en disco duro.</w:t>
      </w:r>
    </w:p>
    <w:p w14:paraId="2CCFCFAE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  <w:r w:rsidRPr="00590096">
        <w:rPr>
          <w:rFonts w:ascii="Arial" w:hAnsi="Arial" w:cs="Arial"/>
          <w:sz w:val="24"/>
          <w:szCs w:val="24"/>
        </w:rPr>
        <w:t xml:space="preserve">- **Funcionalidad:**  </w:t>
      </w:r>
    </w:p>
    <w:p w14:paraId="3B5F006E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  <w:r w:rsidRPr="00590096">
        <w:rPr>
          <w:rFonts w:ascii="Arial" w:hAnsi="Arial" w:cs="Arial"/>
          <w:sz w:val="24"/>
          <w:szCs w:val="24"/>
        </w:rPr>
        <w:t xml:space="preserve">    - Inspecciona y analiza los archivos entrantes.</w:t>
      </w:r>
    </w:p>
    <w:p w14:paraId="46A05AF8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  <w:r w:rsidRPr="00590096">
        <w:rPr>
          <w:rFonts w:ascii="Arial" w:hAnsi="Arial" w:cs="Arial"/>
          <w:sz w:val="24"/>
          <w:szCs w:val="24"/>
        </w:rPr>
        <w:t xml:space="preserve">    - Identifica el tipo y potencial riesgo de cada archivo.</w:t>
      </w:r>
    </w:p>
    <w:p w14:paraId="10CEC239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  <w:r w:rsidRPr="00590096">
        <w:rPr>
          <w:rFonts w:ascii="Arial" w:hAnsi="Arial" w:cs="Arial"/>
          <w:sz w:val="24"/>
          <w:szCs w:val="24"/>
        </w:rPr>
        <w:t xml:space="preserve">    - Redirige cada archivo al “toquen” responsable según la aplicación o sistema.</w:t>
      </w:r>
    </w:p>
    <w:p w14:paraId="66FDCE49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  <w:r w:rsidRPr="00590096">
        <w:rPr>
          <w:rFonts w:ascii="Arial" w:hAnsi="Arial" w:cs="Arial"/>
          <w:sz w:val="24"/>
          <w:szCs w:val="24"/>
        </w:rPr>
        <w:t xml:space="preserve">    - Garantiza que el archivo sea inocuo antes de su almacenamiento definitivo.</w:t>
      </w:r>
    </w:p>
    <w:p w14:paraId="31DFAE99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  <w:r w:rsidRPr="00590096">
        <w:rPr>
          <w:rFonts w:ascii="Arial" w:hAnsi="Arial" w:cs="Arial"/>
          <w:sz w:val="24"/>
          <w:szCs w:val="24"/>
        </w:rPr>
        <w:t>- **Ventaja:** Previene la persistencia de archivos maliciosos y segmenta el análisis según el contexto de la aplicación o sistema destino.</w:t>
      </w:r>
    </w:p>
    <w:p w14:paraId="6D39E285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</w:p>
    <w:p w14:paraId="60B3F855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  <w:r w:rsidRPr="00590096">
        <w:rPr>
          <w:rFonts w:ascii="Arial" w:hAnsi="Arial" w:cs="Arial"/>
          <w:sz w:val="24"/>
          <w:szCs w:val="24"/>
        </w:rPr>
        <w:t>#### 2. Arquitectura de “Toquen” Distribuida</w:t>
      </w:r>
    </w:p>
    <w:p w14:paraId="734AC3FF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  <w:r w:rsidRPr="00590096">
        <w:rPr>
          <w:rFonts w:ascii="Arial" w:hAnsi="Arial" w:cs="Arial"/>
          <w:sz w:val="24"/>
          <w:szCs w:val="24"/>
        </w:rPr>
        <w:t>- Cada “toquen” se genera dinámicamente durante la instalación.</w:t>
      </w:r>
    </w:p>
    <w:p w14:paraId="164DF5CA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  <w:r w:rsidRPr="00590096">
        <w:rPr>
          <w:rFonts w:ascii="Arial" w:hAnsi="Arial" w:cs="Arial"/>
          <w:sz w:val="24"/>
          <w:szCs w:val="24"/>
        </w:rPr>
        <w:t>- Los “toquen” colaboran entre sí para intercambiar información sobre amenazas y reforzar la seguridad global.</w:t>
      </w:r>
    </w:p>
    <w:p w14:paraId="47DB0C71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  <w:r w:rsidRPr="00590096">
        <w:rPr>
          <w:rFonts w:ascii="Arial" w:hAnsi="Arial" w:cs="Arial"/>
          <w:sz w:val="24"/>
          <w:szCs w:val="24"/>
        </w:rPr>
        <w:t>- Modularidad: Adaptabilidad fácil a nuevos tipos de aplicaciones y amenazas emergentes.</w:t>
      </w:r>
    </w:p>
    <w:p w14:paraId="39791E86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</w:p>
    <w:p w14:paraId="7694BB7D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  <w:r w:rsidRPr="00590096">
        <w:rPr>
          <w:rFonts w:ascii="Arial" w:hAnsi="Arial" w:cs="Arial"/>
          <w:sz w:val="24"/>
          <w:szCs w:val="24"/>
        </w:rPr>
        <w:t>---</w:t>
      </w:r>
    </w:p>
    <w:p w14:paraId="42E9AF2F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</w:p>
    <w:p w14:paraId="19F272D2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  <w:r w:rsidRPr="00590096">
        <w:rPr>
          <w:rFonts w:ascii="Arial" w:hAnsi="Arial" w:cs="Arial"/>
          <w:sz w:val="24"/>
          <w:szCs w:val="24"/>
        </w:rPr>
        <w:t>### Diferenciación y Valor Añadido</w:t>
      </w:r>
    </w:p>
    <w:p w14:paraId="052BA67A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</w:p>
    <w:p w14:paraId="769E5508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  <w:r w:rsidRPr="00590096">
        <w:rPr>
          <w:rFonts w:ascii="Arial" w:hAnsi="Arial" w:cs="Arial"/>
          <w:sz w:val="24"/>
          <w:szCs w:val="24"/>
        </w:rPr>
        <w:t xml:space="preserve">1. **Prevención Proactiva:**  </w:t>
      </w:r>
    </w:p>
    <w:p w14:paraId="33311562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  <w:r w:rsidRPr="00590096">
        <w:rPr>
          <w:rFonts w:ascii="Arial" w:hAnsi="Arial" w:cs="Arial"/>
          <w:sz w:val="24"/>
          <w:szCs w:val="24"/>
        </w:rPr>
        <w:t xml:space="preserve">   El “toquen de antesala” representa una capa de defensa innovadora no comúnmente encontrada en soluciones actuales, enfocadas más en la detección </w:t>
      </w:r>
      <w:proofErr w:type="spellStart"/>
      <w:r w:rsidRPr="00590096">
        <w:rPr>
          <w:rFonts w:ascii="Arial" w:hAnsi="Arial" w:cs="Arial"/>
          <w:sz w:val="24"/>
          <w:szCs w:val="24"/>
        </w:rPr>
        <w:t>post-evento</w:t>
      </w:r>
      <w:proofErr w:type="spellEnd"/>
      <w:r w:rsidRPr="00590096">
        <w:rPr>
          <w:rFonts w:ascii="Arial" w:hAnsi="Arial" w:cs="Arial"/>
          <w:sz w:val="24"/>
          <w:szCs w:val="24"/>
        </w:rPr>
        <w:t>.</w:t>
      </w:r>
    </w:p>
    <w:p w14:paraId="7D0E25A4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</w:p>
    <w:p w14:paraId="22C70B00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  <w:r w:rsidRPr="00590096">
        <w:rPr>
          <w:rFonts w:ascii="Arial" w:hAnsi="Arial" w:cs="Arial"/>
          <w:sz w:val="24"/>
          <w:szCs w:val="24"/>
        </w:rPr>
        <w:t xml:space="preserve">2. **Modularidad y Colaboración:**  </w:t>
      </w:r>
    </w:p>
    <w:p w14:paraId="48FDD3BE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  <w:r w:rsidRPr="00590096">
        <w:rPr>
          <w:rFonts w:ascii="Arial" w:hAnsi="Arial" w:cs="Arial"/>
          <w:sz w:val="24"/>
          <w:szCs w:val="24"/>
        </w:rPr>
        <w:t xml:space="preserve">   La arquitectura distribuida de “toquen” permite que la solución se adapte y escale fácilmente, cubriendo desde aplicaciones web tradicionales hasta microservicios y entornos </w:t>
      </w:r>
      <w:proofErr w:type="spellStart"/>
      <w:r w:rsidRPr="00590096">
        <w:rPr>
          <w:rFonts w:ascii="Arial" w:hAnsi="Arial" w:cs="Arial"/>
          <w:sz w:val="24"/>
          <w:szCs w:val="24"/>
        </w:rPr>
        <w:t>cloud</w:t>
      </w:r>
      <w:proofErr w:type="spellEnd"/>
      <w:r w:rsidRPr="00590096">
        <w:rPr>
          <w:rFonts w:ascii="Arial" w:hAnsi="Arial" w:cs="Arial"/>
          <w:sz w:val="24"/>
          <w:szCs w:val="24"/>
        </w:rPr>
        <w:t xml:space="preserve"> modernos.</w:t>
      </w:r>
    </w:p>
    <w:p w14:paraId="4CB10A92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</w:p>
    <w:p w14:paraId="3EEF681E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  <w:r w:rsidRPr="00590096">
        <w:rPr>
          <w:rFonts w:ascii="Arial" w:hAnsi="Arial" w:cs="Arial"/>
          <w:sz w:val="24"/>
          <w:szCs w:val="24"/>
        </w:rPr>
        <w:t xml:space="preserve">3. **Centralización y Automatización:**  </w:t>
      </w:r>
    </w:p>
    <w:p w14:paraId="017A2204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  <w:r w:rsidRPr="00590096">
        <w:rPr>
          <w:rFonts w:ascii="Arial" w:hAnsi="Arial" w:cs="Arial"/>
          <w:sz w:val="24"/>
          <w:szCs w:val="24"/>
        </w:rPr>
        <w:t xml:space="preserve">   Consolida múltiples herramientas y fuentes de información en una sola plataforma, automatizando tanto la detección como la gestión de mitigación.</w:t>
      </w:r>
    </w:p>
    <w:p w14:paraId="4577A222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</w:p>
    <w:p w14:paraId="1993D26A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  <w:r w:rsidRPr="00590096">
        <w:rPr>
          <w:rFonts w:ascii="Arial" w:hAnsi="Arial" w:cs="Arial"/>
          <w:sz w:val="24"/>
          <w:szCs w:val="24"/>
        </w:rPr>
        <w:t xml:space="preserve">4. **Mitigación Guiada y Personalizada:**  </w:t>
      </w:r>
    </w:p>
    <w:p w14:paraId="56FBE634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  <w:r w:rsidRPr="00590096">
        <w:rPr>
          <w:rFonts w:ascii="Arial" w:hAnsi="Arial" w:cs="Arial"/>
          <w:sz w:val="24"/>
          <w:szCs w:val="24"/>
        </w:rPr>
        <w:t xml:space="preserve">   Proporciona pasos concretos y personalizados para remediar las vulnerabilidades detectadas, integrando bases de datos de mejores prácticas y recomendaciones contextuales.</w:t>
      </w:r>
    </w:p>
    <w:p w14:paraId="18BB2D7D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</w:p>
    <w:p w14:paraId="5FCCCAA8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  <w:r w:rsidRPr="00590096">
        <w:rPr>
          <w:rFonts w:ascii="Arial" w:hAnsi="Arial" w:cs="Arial"/>
          <w:sz w:val="24"/>
          <w:szCs w:val="24"/>
        </w:rPr>
        <w:t xml:space="preserve">5. **Posicionamiento en el Mercado:**  </w:t>
      </w:r>
    </w:p>
    <w:p w14:paraId="4E877C5A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  <w:r w:rsidRPr="00590096">
        <w:rPr>
          <w:rFonts w:ascii="Arial" w:hAnsi="Arial" w:cs="Arial"/>
          <w:sz w:val="24"/>
          <w:szCs w:val="24"/>
        </w:rPr>
        <w:t xml:space="preserve">   - Ideal para empresas que buscan una solución todo-en-uno, adaptable y con enfoque preventivo.</w:t>
      </w:r>
    </w:p>
    <w:p w14:paraId="3EBA630F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  <w:r w:rsidRPr="00590096">
        <w:rPr>
          <w:rFonts w:ascii="Arial" w:hAnsi="Arial" w:cs="Arial"/>
          <w:sz w:val="24"/>
          <w:szCs w:val="24"/>
        </w:rPr>
        <w:t xml:space="preserve">   - Útil para equipos de </w:t>
      </w:r>
      <w:proofErr w:type="spellStart"/>
      <w:r w:rsidRPr="00590096">
        <w:rPr>
          <w:rFonts w:ascii="Arial" w:hAnsi="Arial" w:cs="Arial"/>
          <w:sz w:val="24"/>
          <w:szCs w:val="24"/>
        </w:rPr>
        <w:t>DevSecOps</w:t>
      </w:r>
      <w:proofErr w:type="spellEnd"/>
      <w:r w:rsidRPr="00590096">
        <w:rPr>
          <w:rFonts w:ascii="Arial" w:hAnsi="Arial" w:cs="Arial"/>
          <w:sz w:val="24"/>
          <w:szCs w:val="24"/>
        </w:rPr>
        <w:t xml:space="preserve">, auditoría de seguridad y administradores de sistemas </w:t>
      </w:r>
      <w:proofErr w:type="spellStart"/>
      <w:r w:rsidRPr="00590096">
        <w:rPr>
          <w:rFonts w:ascii="Arial" w:hAnsi="Arial" w:cs="Arial"/>
          <w:sz w:val="24"/>
          <w:szCs w:val="24"/>
        </w:rPr>
        <w:t>cloud</w:t>
      </w:r>
      <w:proofErr w:type="spellEnd"/>
      <w:r w:rsidRPr="00590096">
        <w:rPr>
          <w:rFonts w:ascii="Arial" w:hAnsi="Arial" w:cs="Arial"/>
          <w:sz w:val="24"/>
          <w:szCs w:val="24"/>
        </w:rPr>
        <w:t>.</w:t>
      </w:r>
    </w:p>
    <w:p w14:paraId="0F77128A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  <w:r w:rsidRPr="00590096">
        <w:rPr>
          <w:rFonts w:ascii="Arial" w:hAnsi="Arial" w:cs="Arial"/>
          <w:sz w:val="24"/>
          <w:szCs w:val="24"/>
        </w:rPr>
        <w:t xml:space="preserve">   - Diferenciarse como “el antivirus de la era </w:t>
      </w:r>
      <w:proofErr w:type="spellStart"/>
      <w:r w:rsidRPr="00590096">
        <w:rPr>
          <w:rFonts w:ascii="Arial" w:hAnsi="Arial" w:cs="Arial"/>
          <w:sz w:val="24"/>
          <w:szCs w:val="24"/>
        </w:rPr>
        <w:t>cloud</w:t>
      </w:r>
      <w:proofErr w:type="spellEnd"/>
      <w:r w:rsidRPr="00590096">
        <w:rPr>
          <w:rFonts w:ascii="Arial" w:hAnsi="Arial" w:cs="Arial"/>
          <w:sz w:val="24"/>
          <w:szCs w:val="24"/>
        </w:rPr>
        <w:t>”, con protección proactiva basada en análisis en tiempo real y respuesta automatizada.</w:t>
      </w:r>
    </w:p>
    <w:p w14:paraId="660EF4AC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</w:p>
    <w:p w14:paraId="66CD61B1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  <w:r w:rsidRPr="00590096">
        <w:rPr>
          <w:rFonts w:ascii="Arial" w:hAnsi="Arial" w:cs="Arial"/>
          <w:sz w:val="24"/>
          <w:szCs w:val="24"/>
        </w:rPr>
        <w:t>---</w:t>
      </w:r>
    </w:p>
    <w:p w14:paraId="7029C320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</w:p>
    <w:p w14:paraId="0D2F9E2F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  <w:r w:rsidRPr="00590096">
        <w:rPr>
          <w:rFonts w:ascii="Arial" w:hAnsi="Arial" w:cs="Arial"/>
          <w:sz w:val="24"/>
          <w:szCs w:val="24"/>
        </w:rPr>
        <w:t>### Próximos Pasos</w:t>
      </w:r>
    </w:p>
    <w:p w14:paraId="76D438C7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</w:p>
    <w:p w14:paraId="469323FA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  <w:r w:rsidRPr="00590096">
        <w:rPr>
          <w:rFonts w:ascii="Arial" w:hAnsi="Arial" w:cs="Arial"/>
          <w:sz w:val="24"/>
          <w:szCs w:val="24"/>
        </w:rPr>
        <w:t xml:space="preserve">- **Definir arquitectura técnica:** Especificar tecnologías, lenguajes y </w:t>
      </w:r>
      <w:proofErr w:type="spellStart"/>
      <w:r w:rsidRPr="00590096">
        <w:rPr>
          <w:rFonts w:ascii="Arial" w:hAnsi="Arial" w:cs="Arial"/>
          <w:sz w:val="24"/>
          <w:szCs w:val="24"/>
        </w:rPr>
        <w:t>frameworks</w:t>
      </w:r>
      <w:proofErr w:type="spellEnd"/>
      <w:r w:rsidRPr="00590096">
        <w:rPr>
          <w:rFonts w:ascii="Arial" w:hAnsi="Arial" w:cs="Arial"/>
          <w:sz w:val="24"/>
          <w:szCs w:val="24"/>
        </w:rPr>
        <w:t>.</w:t>
      </w:r>
    </w:p>
    <w:p w14:paraId="15D80710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  <w:r w:rsidRPr="00590096">
        <w:rPr>
          <w:rFonts w:ascii="Arial" w:hAnsi="Arial" w:cs="Arial"/>
          <w:sz w:val="24"/>
          <w:szCs w:val="24"/>
        </w:rPr>
        <w:t>- **Diseñar el “toquen de antesala” y la API de comunicación entre “toquen”.**</w:t>
      </w:r>
    </w:p>
    <w:p w14:paraId="1B93B11B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  <w:r w:rsidRPr="00590096">
        <w:rPr>
          <w:rFonts w:ascii="Arial" w:hAnsi="Arial" w:cs="Arial"/>
          <w:sz w:val="24"/>
          <w:szCs w:val="24"/>
        </w:rPr>
        <w:t>- **Estudio de mercado y benchmarking:** Identificar competidores, analizar funcionalidades y posicionamiento.</w:t>
      </w:r>
    </w:p>
    <w:p w14:paraId="0BFE0672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  <w:r w:rsidRPr="00590096">
        <w:rPr>
          <w:rFonts w:ascii="Arial" w:hAnsi="Arial" w:cs="Arial"/>
          <w:sz w:val="24"/>
          <w:szCs w:val="24"/>
        </w:rPr>
        <w:t>- **Definir el MVP (Producto Mínimo Viable):** Seleccionar las funciones esenciales para la primera versión.</w:t>
      </w:r>
    </w:p>
    <w:p w14:paraId="2B49E848" w14:textId="77777777" w:rsidR="00590096" w:rsidRPr="00590096" w:rsidRDefault="00590096" w:rsidP="00590096">
      <w:pPr>
        <w:rPr>
          <w:rFonts w:ascii="Arial" w:hAnsi="Arial" w:cs="Arial"/>
          <w:sz w:val="24"/>
          <w:szCs w:val="24"/>
        </w:rPr>
      </w:pPr>
      <w:r w:rsidRPr="00590096">
        <w:rPr>
          <w:rFonts w:ascii="Arial" w:hAnsi="Arial" w:cs="Arial"/>
          <w:sz w:val="24"/>
          <w:szCs w:val="24"/>
        </w:rPr>
        <w:t>- **Preparar presentación de valor añadido y propuesta de diferenciación.**</w:t>
      </w:r>
    </w:p>
    <w:sectPr w:rsidR="00590096" w:rsidRPr="00590096" w:rsidSect="00783B3C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13E33"/>
    <w:multiLevelType w:val="multilevel"/>
    <w:tmpl w:val="FAB6C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7717D"/>
    <w:multiLevelType w:val="multilevel"/>
    <w:tmpl w:val="47AE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16D4F"/>
    <w:multiLevelType w:val="multilevel"/>
    <w:tmpl w:val="9B92D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577A44"/>
    <w:multiLevelType w:val="multilevel"/>
    <w:tmpl w:val="9DEAB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E669DE"/>
    <w:multiLevelType w:val="multilevel"/>
    <w:tmpl w:val="8BF2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147505"/>
    <w:multiLevelType w:val="hybridMultilevel"/>
    <w:tmpl w:val="E224349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642DA"/>
    <w:multiLevelType w:val="multilevel"/>
    <w:tmpl w:val="E1F0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570C87"/>
    <w:multiLevelType w:val="multilevel"/>
    <w:tmpl w:val="9426E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95715D"/>
    <w:multiLevelType w:val="hybridMultilevel"/>
    <w:tmpl w:val="BB3A31DA"/>
    <w:lvl w:ilvl="0" w:tplc="CB96C0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F25556"/>
    <w:multiLevelType w:val="multilevel"/>
    <w:tmpl w:val="F9B4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CE22E1"/>
    <w:multiLevelType w:val="multilevel"/>
    <w:tmpl w:val="86666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C10F7D"/>
    <w:multiLevelType w:val="hybridMultilevel"/>
    <w:tmpl w:val="C21060B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F97383"/>
    <w:multiLevelType w:val="multilevel"/>
    <w:tmpl w:val="5E62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792506"/>
    <w:multiLevelType w:val="hybridMultilevel"/>
    <w:tmpl w:val="CAA0030A"/>
    <w:lvl w:ilvl="0" w:tplc="CB96C0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AD65AB"/>
    <w:multiLevelType w:val="hybridMultilevel"/>
    <w:tmpl w:val="2BB04B4A"/>
    <w:lvl w:ilvl="0" w:tplc="CB96C0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CD320B"/>
    <w:multiLevelType w:val="multilevel"/>
    <w:tmpl w:val="26866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DE4CEA"/>
    <w:multiLevelType w:val="multilevel"/>
    <w:tmpl w:val="FE50C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F01C87"/>
    <w:multiLevelType w:val="multilevel"/>
    <w:tmpl w:val="40EC1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BC7010"/>
    <w:multiLevelType w:val="hybridMultilevel"/>
    <w:tmpl w:val="D390EF2A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F3D4897"/>
    <w:multiLevelType w:val="multilevel"/>
    <w:tmpl w:val="F6E0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22723E"/>
    <w:multiLevelType w:val="multilevel"/>
    <w:tmpl w:val="13C84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4376C3"/>
    <w:multiLevelType w:val="multilevel"/>
    <w:tmpl w:val="EEA4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CF5768"/>
    <w:multiLevelType w:val="multilevel"/>
    <w:tmpl w:val="0C349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A84944"/>
    <w:multiLevelType w:val="multilevel"/>
    <w:tmpl w:val="178C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E81E77"/>
    <w:multiLevelType w:val="multilevel"/>
    <w:tmpl w:val="C9EA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B25813"/>
    <w:multiLevelType w:val="multilevel"/>
    <w:tmpl w:val="2ABE4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C90DC8"/>
    <w:multiLevelType w:val="hybridMultilevel"/>
    <w:tmpl w:val="962C9B62"/>
    <w:lvl w:ilvl="0" w:tplc="0C124B0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293D07"/>
    <w:multiLevelType w:val="multilevel"/>
    <w:tmpl w:val="E46C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28668F"/>
    <w:multiLevelType w:val="hybridMultilevel"/>
    <w:tmpl w:val="9CB692EE"/>
    <w:lvl w:ilvl="0" w:tplc="CB96C0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AD6E1D"/>
    <w:multiLevelType w:val="multilevel"/>
    <w:tmpl w:val="296A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8246FD"/>
    <w:multiLevelType w:val="multilevel"/>
    <w:tmpl w:val="38EAB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6D605C"/>
    <w:multiLevelType w:val="multilevel"/>
    <w:tmpl w:val="C9685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4B085E"/>
    <w:multiLevelType w:val="multilevel"/>
    <w:tmpl w:val="45068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1966421"/>
    <w:multiLevelType w:val="multilevel"/>
    <w:tmpl w:val="47944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2F35F1"/>
    <w:multiLevelType w:val="multilevel"/>
    <w:tmpl w:val="5EBCD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5B74255"/>
    <w:multiLevelType w:val="multilevel"/>
    <w:tmpl w:val="FD58D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1B282A"/>
    <w:multiLevelType w:val="hybridMultilevel"/>
    <w:tmpl w:val="01FEEE6E"/>
    <w:lvl w:ilvl="0" w:tplc="CB96C0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492356"/>
    <w:multiLevelType w:val="multilevel"/>
    <w:tmpl w:val="A0265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B2263D"/>
    <w:multiLevelType w:val="hybridMultilevel"/>
    <w:tmpl w:val="C8D2953E"/>
    <w:lvl w:ilvl="0" w:tplc="94E0ECD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C34D0F"/>
    <w:multiLevelType w:val="multilevel"/>
    <w:tmpl w:val="FC46D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C187D19"/>
    <w:multiLevelType w:val="hybridMultilevel"/>
    <w:tmpl w:val="0F021554"/>
    <w:lvl w:ilvl="0" w:tplc="CB96C0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9569E6"/>
    <w:multiLevelType w:val="hybridMultilevel"/>
    <w:tmpl w:val="CE7E65B8"/>
    <w:lvl w:ilvl="0" w:tplc="CB96C0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B477C6"/>
    <w:multiLevelType w:val="multilevel"/>
    <w:tmpl w:val="8756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4539516">
    <w:abstractNumId w:val="5"/>
  </w:num>
  <w:num w:numId="2" w16cid:durableId="1042632143">
    <w:abstractNumId w:val="18"/>
  </w:num>
  <w:num w:numId="3" w16cid:durableId="225651959">
    <w:abstractNumId w:val="38"/>
  </w:num>
  <w:num w:numId="4" w16cid:durableId="1716538378">
    <w:abstractNumId w:val="13"/>
  </w:num>
  <w:num w:numId="5" w16cid:durableId="1256209625">
    <w:abstractNumId w:val="26"/>
  </w:num>
  <w:num w:numId="6" w16cid:durableId="150487280">
    <w:abstractNumId w:val="41"/>
  </w:num>
  <w:num w:numId="7" w16cid:durableId="1148281315">
    <w:abstractNumId w:val="40"/>
  </w:num>
  <w:num w:numId="8" w16cid:durableId="1943142806">
    <w:abstractNumId w:val="36"/>
  </w:num>
  <w:num w:numId="9" w16cid:durableId="674764374">
    <w:abstractNumId w:val="8"/>
  </w:num>
  <w:num w:numId="10" w16cid:durableId="1615945476">
    <w:abstractNumId w:val="11"/>
  </w:num>
  <w:num w:numId="11" w16cid:durableId="784889766">
    <w:abstractNumId w:val="28"/>
  </w:num>
  <w:num w:numId="12" w16cid:durableId="1718041758">
    <w:abstractNumId w:val="14"/>
  </w:num>
  <w:num w:numId="13" w16cid:durableId="1085959459">
    <w:abstractNumId w:val="4"/>
  </w:num>
  <w:num w:numId="14" w16cid:durableId="1687320162">
    <w:abstractNumId w:val="10"/>
  </w:num>
  <w:num w:numId="15" w16cid:durableId="613555174">
    <w:abstractNumId w:val="30"/>
  </w:num>
  <w:num w:numId="16" w16cid:durableId="1132673005">
    <w:abstractNumId w:val="33"/>
  </w:num>
  <w:num w:numId="17" w16cid:durableId="1801604538">
    <w:abstractNumId w:val="23"/>
  </w:num>
  <w:num w:numId="18" w16cid:durableId="2094081251">
    <w:abstractNumId w:val="6"/>
  </w:num>
  <w:num w:numId="19" w16cid:durableId="245071208">
    <w:abstractNumId w:val="22"/>
  </w:num>
  <w:num w:numId="20" w16cid:durableId="1859003314">
    <w:abstractNumId w:val="21"/>
  </w:num>
  <w:num w:numId="21" w16cid:durableId="804742433">
    <w:abstractNumId w:val="9"/>
  </w:num>
  <w:num w:numId="22" w16cid:durableId="45227352">
    <w:abstractNumId w:val="37"/>
  </w:num>
  <w:num w:numId="23" w16cid:durableId="1305430884">
    <w:abstractNumId w:val="35"/>
  </w:num>
  <w:num w:numId="24" w16cid:durableId="1758212565">
    <w:abstractNumId w:val="34"/>
  </w:num>
  <w:num w:numId="25" w16cid:durableId="1048147151">
    <w:abstractNumId w:val="3"/>
  </w:num>
  <w:num w:numId="26" w16cid:durableId="791826493">
    <w:abstractNumId w:val="31"/>
  </w:num>
  <w:num w:numId="27" w16cid:durableId="866916977">
    <w:abstractNumId w:val="42"/>
  </w:num>
  <w:num w:numId="28" w16cid:durableId="908881908">
    <w:abstractNumId w:val="7"/>
  </w:num>
  <w:num w:numId="29" w16cid:durableId="108398410">
    <w:abstractNumId w:val="12"/>
  </w:num>
  <w:num w:numId="30" w16cid:durableId="1636370089">
    <w:abstractNumId w:val="20"/>
  </w:num>
  <w:num w:numId="31" w16cid:durableId="1268124075">
    <w:abstractNumId w:val="39"/>
  </w:num>
  <w:num w:numId="32" w16cid:durableId="1051152417">
    <w:abstractNumId w:val="32"/>
  </w:num>
  <w:num w:numId="33" w16cid:durableId="2143112085">
    <w:abstractNumId w:val="17"/>
  </w:num>
  <w:num w:numId="34" w16cid:durableId="1046879782">
    <w:abstractNumId w:val="24"/>
  </w:num>
  <w:num w:numId="35" w16cid:durableId="674304324">
    <w:abstractNumId w:val="25"/>
  </w:num>
  <w:num w:numId="36" w16cid:durableId="1723214033">
    <w:abstractNumId w:val="1"/>
  </w:num>
  <w:num w:numId="37" w16cid:durableId="374307008">
    <w:abstractNumId w:val="2"/>
  </w:num>
  <w:num w:numId="38" w16cid:durableId="1041830841">
    <w:abstractNumId w:val="19"/>
  </w:num>
  <w:num w:numId="39" w16cid:durableId="699627372">
    <w:abstractNumId w:val="29"/>
  </w:num>
  <w:num w:numId="40" w16cid:durableId="633754776">
    <w:abstractNumId w:val="15"/>
  </w:num>
  <w:num w:numId="41" w16cid:durableId="2075885271">
    <w:abstractNumId w:val="0"/>
  </w:num>
  <w:num w:numId="42" w16cid:durableId="985822850">
    <w:abstractNumId w:val="27"/>
  </w:num>
  <w:num w:numId="43" w16cid:durableId="40765080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9E7"/>
    <w:rsid w:val="000B5998"/>
    <w:rsid w:val="001815AD"/>
    <w:rsid w:val="001C1B3A"/>
    <w:rsid w:val="002744A1"/>
    <w:rsid w:val="002A761D"/>
    <w:rsid w:val="0032280A"/>
    <w:rsid w:val="003F1834"/>
    <w:rsid w:val="005556A3"/>
    <w:rsid w:val="00590096"/>
    <w:rsid w:val="005F7D1E"/>
    <w:rsid w:val="006845A6"/>
    <w:rsid w:val="006A7C73"/>
    <w:rsid w:val="006E0616"/>
    <w:rsid w:val="00783B3C"/>
    <w:rsid w:val="007F49A3"/>
    <w:rsid w:val="00937F85"/>
    <w:rsid w:val="00A249E7"/>
    <w:rsid w:val="00A82A6D"/>
    <w:rsid w:val="00B05FD4"/>
    <w:rsid w:val="00B108CA"/>
    <w:rsid w:val="00C70D72"/>
    <w:rsid w:val="00C81CCF"/>
    <w:rsid w:val="00CE1C6D"/>
    <w:rsid w:val="00D01FA8"/>
    <w:rsid w:val="00DD443F"/>
    <w:rsid w:val="00E84EC7"/>
    <w:rsid w:val="00EA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703AD"/>
  <w15:chartTrackingRefBased/>
  <w15:docId w15:val="{D7C170C7-4D2D-4CF4-9886-3257713F0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5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1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476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Chema</dc:creator>
  <cp:keywords/>
  <dc:description/>
  <cp:lastModifiedBy>Chema</cp:lastModifiedBy>
  <cp:revision>17</cp:revision>
  <dcterms:created xsi:type="dcterms:W3CDTF">2025-06-24T09:15:00Z</dcterms:created>
  <dcterms:modified xsi:type="dcterms:W3CDTF">2025-06-24T16:26:00Z</dcterms:modified>
</cp:coreProperties>
</file>