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9296" w14:textId="77777777" w:rsidR="002B1420" w:rsidRDefault="002B1420">
      <w:pPr>
        <w:pStyle w:val="HorizontalLine"/>
        <w:rPr>
          <w:rFonts w:hint="eastAsia"/>
        </w:rPr>
      </w:pPr>
    </w:p>
    <w:p w14:paraId="1B025F75" w14:textId="77777777" w:rsidR="002B1420" w:rsidRDefault="00000000">
      <w:pPr>
        <w:pStyle w:val="Ttulo2"/>
        <w:spacing w:before="270" w:after="195" w:line="360" w:lineRule="auto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33"/>
        </w:rPr>
        <w:t>Herramientas Propuestas</w:t>
      </w:r>
    </w:p>
    <w:p w14:paraId="4514D29C" w14:textId="77777777" w:rsidR="002B1420" w:rsidRDefault="00000000">
      <w:pPr>
        <w:pStyle w:val="Ttulo3"/>
        <w:spacing w:before="270" w:after="195" w:line="360" w:lineRule="auto"/>
        <w:rPr>
          <w:rFonts w:hint="eastAsia"/>
        </w:rPr>
      </w:pPr>
      <w:r>
        <w:rPr>
          <w:rStyle w:val="StrongEmphasis"/>
          <w:color w:val="404040"/>
        </w:rPr>
        <w:t xml:space="preserve">🔍 </w:t>
      </w: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27"/>
        </w:rPr>
        <w:t>Análisis de Vulnerabilidades Web</w:t>
      </w:r>
    </w:p>
    <w:p w14:paraId="4AE092F9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1. OWASP ZAP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24732E4E" w14:textId="77777777" w:rsidR="002B1420" w:rsidRDefault="00000000">
      <w:pPr>
        <w:pStyle w:val="Textbody"/>
        <w:numPr>
          <w:ilvl w:val="0"/>
          <w:numId w:val="1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Escáner de seguridad web activo con API REST para automatización.</w:t>
      </w:r>
    </w:p>
    <w:p w14:paraId="71C423A0" w14:textId="77777777" w:rsidR="002B1420" w:rsidRDefault="00000000">
      <w:pPr>
        <w:pStyle w:val="Textbody"/>
        <w:numPr>
          <w:ilvl w:val="0"/>
          <w:numId w:val="1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★★★★★ (API robusta, fácil integración)</w:t>
      </w:r>
    </w:p>
    <w:p w14:paraId="0C97A14C" w14:textId="77777777" w:rsidR="002B1420" w:rsidRDefault="00000000">
      <w:pPr>
        <w:pStyle w:val="Textbody"/>
        <w:numPr>
          <w:ilvl w:val="0"/>
          <w:numId w:val="1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Escaneo automatizado de aplicaciones web.</w:t>
      </w:r>
    </w:p>
    <w:p w14:paraId="301390F0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2.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Burp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Suite Pro (Comercial)</w:t>
      </w:r>
    </w:p>
    <w:p w14:paraId="79AC2718" w14:textId="77777777" w:rsidR="002B1420" w:rsidRDefault="00000000">
      <w:pPr>
        <w:pStyle w:val="Textbody"/>
        <w:numPr>
          <w:ilvl w:val="0"/>
          <w:numId w:val="2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: Suite profesional para 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pentesting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 web con escaneo avanzado.</w:t>
      </w:r>
    </w:p>
    <w:p w14:paraId="5C64B0BD" w14:textId="77777777" w:rsidR="002B1420" w:rsidRDefault="00000000">
      <w:pPr>
        <w:pStyle w:val="Textbody"/>
        <w:numPr>
          <w:ilvl w:val="0"/>
          <w:numId w:val="2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★★★★☆ (API estable, requiere licencia)</w:t>
      </w:r>
    </w:p>
    <w:p w14:paraId="1DDD2797" w14:textId="77777777" w:rsidR="002B1420" w:rsidRDefault="00000000">
      <w:pPr>
        <w:pStyle w:val="Textbody"/>
        <w:numPr>
          <w:ilvl w:val="0"/>
          <w:numId w:val="2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Auditorías profundas en entornos empresariales.</w:t>
      </w:r>
    </w:p>
    <w:p w14:paraId="48449908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3.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SQLMap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0AAFA532" w14:textId="77777777" w:rsidR="002B1420" w:rsidRDefault="00000000">
      <w:pPr>
        <w:pStyle w:val="Textbody"/>
        <w:numPr>
          <w:ilvl w:val="0"/>
          <w:numId w:val="3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: Herramienta especializada en detección y explotación de SQL 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Injection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.</w:t>
      </w:r>
    </w:p>
    <w:p w14:paraId="0F61281D" w14:textId="77777777" w:rsidR="002B1420" w:rsidRDefault="00000000">
      <w:pPr>
        <w:pStyle w:val="Textbody"/>
        <w:numPr>
          <w:ilvl w:val="0"/>
          <w:numId w:val="3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★★★☆☆ (CLI fácil de integrar, sin API nativa)</w:t>
      </w:r>
    </w:p>
    <w:p w14:paraId="1D4C95D0" w14:textId="77777777" w:rsidR="002B1420" w:rsidRDefault="00000000">
      <w:pPr>
        <w:pStyle w:val="Textbody"/>
        <w:numPr>
          <w:ilvl w:val="0"/>
          <w:numId w:val="3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Pruebas de seguridad en bases de datos.</w:t>
      </w:r>
    </w:p>
    <w:p w14:paraId="1E1C05A9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4.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Nuclei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3411E79B" w14:textId="77777777" w:rsidR="002B1420" w:rsidRDefault="00000000">
      <w:pPr>
        <w:pStyle w:val="Textbody"/>
        <w:numPr>
          <w:ilvl w:val="0"/>
          <w:numId w:val="4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Escáner rápido basado en plantillas para vulnerabilidades conocidas.</w:t>
      </w:r>
    </w:p>
    <w:p w14:paraId="2DEEFC87" w14:textId="77777777" w:rsidR="002B1420" w:rsidRDefault="00000000">
      <w:pPr>
        <w:pStyle w:val="Textbody"/>
        <w:numPr>
          <w:ilvl w:val="0"/>
          <w:numId w:val="4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★★★★★ (salida en JSON, escalable)</w:t>
      </w:r>
    </w:p>
    <w:p w14:paraId="445A8B01" w14:textId="77777777" w:rsidR="002B1420" w:rsidRDefault="00000000">
      <w:pPr>
        <w:pStyle w:val="Textbody"/>
        <w:numPr>
          <w:ilvl w:val="0"/>
          <w:numId w:val="4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Escaneo masivo de múltiples objetivos.</w:t>
      </w:r>
    </w:p>
    <w:p w14:paraId="60937589" w14:textId="77777777" w:rsidR="002B1420" w:rsidRDefault="002B1420">
      <w:pPr>
        <w:pStyle w:val="HorizontalLine"/>
        <w:rPr>
          <w:rFonts w:hint="eastAsia"/>
        </w:rPr>
      </w:pPr>
    </w:p>
    <w:p w14:paraId="1410F040" w14:textId="77777777" w:rsidR="002B1420" w:rsidRDefault="00000000">
      <w:pPr>
        <w:pStyle w:val="Ttulo3"/>
        <w:spacing w:before="270" w:after="195" w:line="360" w:lineRule="auto"/>
        <w:rPr>
          <w:rFonts w:hint="eastAsia"/>
        </w:rPr>
      </w:pPr>
      <w:r>
        <w:rPr>
          <w:rStyle w:val="StrongEmphasis"/>
          <w:color w:val="404040"/>
        </w:rPr>
        <w:t xml:space="preserve">☁️ </w:t>
      </w: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27"/>
        </w:rPr>
        <w:t>Auditoría y Seguridad Cloud</w:t>
      </w:r>
    </w:p>
    <w:p w14:paraId="68DD74CE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5.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Prowler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12D6ED76" w14:textId="77777777" w:rsidR="002B1420" w:rsidRDefault="00000000">
      <w:pPr>
        <w:pStyle w:val="Textbody"/>
        <w:numPr>
          <w:ilvl w:val="0"/>
          <w:numId w:val="5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: Escáner de seguridad para AWS basado en CIS 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Benchmark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.</w:t>
      </w:r>
    </w:p>
    <w:p w14:paraId="5A608D8D" w14:textId="77777777" w:rsidR="002B1420" w:rsidRDefault="00000000">
      <w:pPr>
        <w:pStyle w:val="Textbody"/>
        <w:numPr>
          <w:ilvl w:val="0"/>
          <w:numId w:val="5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★★★★☆ (salida en JSON/CSV)</w:t>
      </w:r>
    </w:p>
    <w:p w14:paraId="45233137" w14:textId="77777777" w:rsidR="002B1420" w:rsidRDefault="00000000">
      <w:pPr>
        <w:pStyle w:val="Textbody"/>
        <w:numPr>
          <w:ilvl w:val="0"/>
          <w:numId w:val="5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Cumplimiento en entornos AWS.</w:t>
      </w:r>
    </w:p>
    <w:p w14:paraId="7223E065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6. Scout Suite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65648597" w14:textId="77777777" w:rsidR="002B1420" w:rsidRDefault="00000000">
      <w:pPr>
        <w:pStyle w:val="Textbody"/>
        <w:numPr>
          <w:ilvl w:val="0"/>
          <w:numId w:val="6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: Auditor 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multi-cloud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 (AWS, Azure, GCP) para configuraciones inseguras.</w:t>
      </w:r>
    </w:p>
    <w:p w14:paraId="5C65D848" w14:textId="77777777" w:rsidR="002B1420" w:rsidRDefault="00000000">
      <w:pPr>
        <w:pStyle w:val="Textbody"/>
        <w:numPr>
          <w:ilvl w:val="0"/>
          <w:numId w:val="6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★★★★☆ (informes estructurados)</w:t>
      </w:r>
    </w:p>
    <w:p w14:paraId="4A27279C" w14:textId="77777777" w:rsidR="002B1420" w:rsidRDefault="00000000">
      <w:pPr>
        <w:pStyle w:val="Textbody"/>
        <w:numPr>
          <w:ilvl w:val="0"/>
          <w:numId w:val="6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Evaluación de seguridad en nubes híbridas.</w:t>
      </w:r>
    </w:p>
    <w:p w14:paraId="5B276343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7.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Qualys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Cloud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Platform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(Comercial)</w:t>
      </w:r>
    </w:p>
    <w:p w14:paraId="1117E825" w14:textId="77777777" w:rsidR="002B1420" w:rsidRDefault="00000000">
      <w:pPr>
        <w:pStyle w:val="Textbody"/>
        <w:numPr>
          <w:ilvl w:val="0"/>
          <w:numId w:val="7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Suite empresarial para gestión de vulnerabilidades en la nube.</w:t>
      </w:r>
    </w:p>
    <w:p w14:paraId="5D318F02" w14:textId="77777777" w:rsidR="002B1420" w:rsidRDefault="00000000">
      <w:pPr>
        <w:pStyle w:val="Textbody"/>
        <w:numPr>
          <w:ilvl w:val="0"/>
          <w:numId w:val="7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★★★★★ (API empresarial completa)</w:t>
      </w:r>
    </w:p>
    <w:p w14:paraId="51482913" w14:textId="77777777" w:rsidR="002B1420" w:rsidRDefault="00000000">
      <w:pPr>
        <w:pStyle w:val="Textbody"/>
        <w:numPr>
          <w:ilvl w:val="0"/>
          <w:numId w:val="7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Monitoreo continuo en infraestructura crítica.</w:t>
      </w:r>
    </w:p>
    <w:p w14:paraId="585CA693" w14:textId="77777777" w:rsidR="002B1420" w:rsidRDefault="002B1420">
      <w:pPr>
        <w:pStyle w:val="HorizontalLine"/>
        <w:rPr>
          <w:rFonts w:hint="eastAsia"/>
        </w:rPr>
      </w:pPr>
    </w:p>
    <w:p w14:paraId="756F4C16" w14:textId="77777777" w:rsidR="002B1420" w:rsidRDefault="00000000">
      <w:pPr>
        <w:pStyle w:val="Ttulo3"/>
        <w:spacing w:before="270" w:after="195" w:line="360" w:lineRule="auto"/>
        <w:rPr>
          <w:rFonts w:hint="eastAsia"/>
        </w:rPr>
      </w:pPr>
      <w:r>
        <w:rPr>
          <w:rStyle w:val="StrongEmphasis"/>
          <w:color w:val="404040"/>
        </w:rPr>
        <w:t xml:space="preserve">🛡️ </w:t>
      </w: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27"/>
        </w:rPr>
        <w:t>Anti-Malware &amp; Análisis de Amenazas</w:t>
      </w:r>
    </w:p>
    <w:p w14:paraId="49C6DD68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8.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Cylum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(Comercial)</w:t>
      </w:r>
    </w:p>
    <w:p w14:paraId="6D28AA88" w14:textId="77777777" w:rsidR="002B1420" w:rsidRDefault="00000000">
      <w:pPr>
        <w:pStyle w:val="Textbody"/>
        <w:numPr>
          <w:ilvl w:val="0"/>
          <w:numId w:val="8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: Plataforma avanzada de análisis de malware con IA y 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sandboxing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.</w:t>
      </w:r>
    </w:p>
    <w:p w14:paraId="4C2315BF" w14:textId="77777777" w:rsidR="002B1420" w:rsidRPr="002A17F8" w:rsidRDefault="00000000">
      <w:pPr>
        <w:pStyle w:val="Textbody"/>
        <w:numPr>
          <w:ilvl w:val="0"/>
          <w:numId w:val="8"/>
        </w:numPr>
        <w:spacing w:after="0" w:line="420" w:lineRule="atLeast"/>
        <w:rPr>
          <w:rFonts w:hint="eastAsia"/>
          <w:lang w:val="en-US"/>
        </w:rPr>
      </w:pPr>
      <w:r w:rsidRPr="002A17F8"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  <w:lang w:val="en-US"/>
        </w:rPr>
        <w:t>Viabilidad Backend</w:t>
      </w:r>
      <w:r w:rsidRPr="002A17F8">
        <w:rPr>
          <w:rFonts w:ascii="quote-cjk-patch, Inter, system-" w:eastAsia="quote-cjk-patch, Inter, system-" w:hAnsi="quote-cjk-patch, Inter, system-" w:cs="quote-cjk-patch, Inter, system-"/>
          <w:color w:val="404040"/>
          <w:lang w:val="en-US"/>
        </w:rPr>
        <w:t>: ★★★★☆ (API REST, requiere licencia)</w:t>
      </w:r>
    </w:p>
    <w:p w14:paraId="7906216A" w14:textId="77777777" w:rsidR="002B1420" w:rsidRDefault="00000000">
      <w:pPr>
        <w:pStyle w:val="Textbody"/>
        <w:numPr>
          <w:ilvl w:val="0"/>
          <w:numId w:val="8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Detección proactiva de malware desconocido.</w:t>
      </w:r>
    </w:p>
    <w:p w14:paraId="7B3CE853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9.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CrowdStrike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Falcon (Comercial)</w:t>
      </w:r>
    </w:p>
    <w:p w14:paraId="6AA9AC10" w14:textId="77777777" w:rsidR="002B1420" w:rsidRDefault="00000000">
      <w:pPr>
        <w:pStyle w:val="Textbody"/>
        <w:numPr>
          <w:ilvl w:val="0"/>
          <w:numId w:val="9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Plataforma EDR con detección en tiempo real y respuesta automatizada.</w:t>
      </w:r>
    </w:p>
    <w:p w14:paraId="0A3AE205" w14:textId="77777777" w:rsidR="002B1420" w:rsidRDefault="00000000">
      <w:pPr>
        <w:pStyle w:val="Textbody"/>
        <w:numPr>
          <w:ilvl w:val="0"/>
          <w:numId w:val="9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★★★★★ (API para SOC/SIEM)</w:t>
      </w:r>
    </w:p>
    <w:p w14:paraId="0FFD8521" w14:textId="77777777" w:rsidR="002B1420" w:rsidRDefault="00000000">
      <w:pPr>
        <w:pStyle w:val="Textbody"/>
        <w:numPr>
          <w:ilvl w:val="0"/>
          <w:numId w:val="9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: Protección de 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endpoints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 corporativos.</w:t>
      </w:r>
    </w:p>
    <w:p w14:paraId="0BE8F605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10.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ClamAV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0332C5AF" w14:textId="77777777" w:rsidR="002B1420" w:rsidRDefault="00000000">
      <w:pPr>
        <w:pStyle w:val="Textbody"/>
        <w:numPr>
          <w:ilvl w:val="0"/>
          <w:numId w:val="10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: Motor antivirus open 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source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 para escaneo básico de malware.</w:t>
      </w:r>
    </w:p>
    <w:p w14:paraId="4DD66FF7" w14:textId="77777777" w:rsidR="002B1420" w:rsidRDefault="00000000">
      <w:pPr>
        <w:pStyle w:val="Textbody"/>
        <w:numPr>
          <w:ilvl w:val="0"/>
          <w:numId w:val="10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★★★☆☆ (requiere configuración adicional)</w:t>
      </w:r>
    </w:p>
    <w:p w14:paraId="369222B6" w14:textId="77777777" w:rsidR="002B1420" w:rsidRDefault="00000000">
      <w:pPr>
        <w:pStyle w:val="Textbody"/>
        <w:numPr>
          <w:ilvl w:val="0"/>
          <w:numId w:val="10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Escaneo de archivos en servidores.</w:t>
      </w:r>
    </w:p>
    <w:p w14:paraId="1F4A71A4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11. YARA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05F66C09" w14:textId="77777777" w:rsidR="002B1420" w:rsidRDefault="00000000">
      <w:pPr>
        <w:pStyle w:val="Textbody"/>
        <w:numPr>
          <w:ilvl w:val="0"/>
          <w:numId w:val="11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Herramienta para crear reglas personalizadas de detección de malware.</w:t>
      </w:r>
    </w:p>
    <w:p w14:paraId="599B455F" w14:textId="77777777" w:rsidR="002B1420" w:rsidRDefault="00000000">
      <w:pPr>
        <w:pStyle w:val="Textbody"/>
        <w:numPr>
          <w:ilvl w:val="0"/>
          <w:numId w:val="11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★★★☆☆ (integración manual con otros sistemas)</w:t>
      </w:r>
    </w:p>
    <w:p w14:paraId="34C13EE1" w14:textId="77777777" w:rsidR="002B1420" w:rsidRDefault="00000000">
      <w:pPr>
        <w:pStyle w:val="Textbody"/>
        <w:numPr>
          <w:ilvl w:val="0"/>
          <w:numId w:val="11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Identificación de amenazas conocidas.</w:t>
      </w:r>
    </w:p>
    <w:p w14:paraId="749610C2" w14:textId="77777777" w:rsidR="002B1420" w:rsidRDefault="002B1420">
      <w:pPr>
        <w:pStyle w:val="HorizontalLine"/>
        <w:rPr>
          <w:rFonts w:hint="eastAsia"/>
        </w:rPr>
      </w:pPr>
    </w:p>
    <w:p w14:paraId="3C0DC635" w14:textId="77777777" w:rsidR="002B1420" w:rsidRDefault="00000000">
      <w:pPr>
        <w:pStyle w:val="Ttulo3"/>
        <w:spacing w:before="270" w:after="195" w:line="360" w:lineRule="auto"/>
        <w:rPr>
          <w:rFonts w:hint="eastAsia"/>
        </w:rPr>
      </w:pPr>
      <w:r>
        <w:rPr>
          <w:rStyle w:val="StrongEmphasis"/>
          <w:color w:val="404040"/>
        </w:rPr>
        <w:t xml:space="preserve">🛠️ </w:t>
      </w: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27"/>
        </w:rPr>
        <w:t>Otras Herramientas Clave</w:t>
      </w:r>
    </w:p>
    <w:p w14:paraId="7779B019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12.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Metasploit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Framework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1265AEEA" w14:textId="77777777" w:rsidR="002B1420" w:rsidRDefault="00000000">
      <w:pPr>
        <w:pStyle w:val="Textbody"/>
        <w:numPr>
          <w:ilvl w:val="0"/>
          <w:numId w:val="12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: Framework de 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pentesting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 para explotación de vulnerabilidades.</w:t>
      </w:r>
    </w:p>
    <w:p w14:paraId="61F3F5FC" w14:textId="77777777" w:rsidR="002B1420" w:rsidRDefault="00000000">
      <w:pPr>
        <w:pStyle w:val="Textbody"/>
        <w:numPr>
          <w:ilvl w:val="0"/>
          <w:numId w:val="12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★★★☆☆ (API RPC, complejidad media)</w:t>
      </w:r>
    </w:p>
    <w:p w14:paraId="6730C07A" w14:textId="77777777" w:rsidR="002B1420" w:rsidRDefault="00000000">
      <w:pPr>
        <w:pStyle w:val="Textbody"/>
        <w:numPr>
          <w:ilvl w:val="0"/>
          <w:numId w:val="12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Pruebas de penetración controladas.</w:t>
      </w:r>
    </w:p>
    <w:p w14:paraId="5454F2CB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13.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Nmap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59F333DB" w14:textId="77777777" w:rsidR="002B1420" w:rsidRDefault="00000000">
      <w:pPr>
        <w:pStyle w:val="Textbody"/>
        <w:numPr>
          <w:ilvl w:val="0"/>
          <w:numId w:val="13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Escáner de red para descubrimiento de hosts y servicios.</w:t>
      </w:r>
    </w:p>
    <w:p w14:paraId="621937CA" w14:textId="77777777" w:rsidR="002B1420" w:rsidRDefault="00000000">
      <w:pPr>
        <w:pStyle w:val="Textbody"/>
        <w:numPr>
          <w:ilvl w:val="0"/>
          <w:numId w:val="13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★★★★☆ (salida en XML/JSON)</w:t>
      </w:r>
    </w:p>
    <w:p w14:paraId="7C7E3B69" w14:textId="77777777" w:rsidR="002B1420" w:rsidRDefault="00000000">
      <w:pPr>
        <w:pStyle w:val="Textbody"/>
        <w:numPr>
          <w:ilvl w:val="0"/>
          <w:numId w:val="13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Auditoría de redes internas/externas.</w:t>
      </w:r>
    </w:p>
    <w:p w14:paraId="11BA3517" w14:textId="77777777" w:rsidR="002B1420" w:rsidRDefault="00000000">
      <w:pPr>
        <w:pStyle w:val="Ttulo4"/>
        <w:spacing w:before="270" w:after="195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 xml:space="preserve">14. Wireshark (Open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</w:rPr>
        <w:t>)</w:t>
      </w:r>
    </w:p>
    <w:p w14:paraId="2F937645" w14:textId="77777777" w:rsidR="002B1420" w:rsidRDefault="00000000">
      <w:pPr>
        <w:pStyle w:val="Textbody"/>
        <w:numPr>
          <w:ilvl w:val="0"/>
          <w:numId w:val="14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Descripción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Analizador de tráfico de red para inspección de paquetes.</w:t>
      </w:r>
    </w:p>
    <w:p w14:paraId="472CF069" w14:textId="77777777" w:rsidR="002B1420" w:rsidRDefault="00000000">
      <w:pPr>
        <w:pStyle w:val="Textbody"/>
        <w:numPr>
          <w:ilvl w:val="0"/>
          <w:numId w:val="14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Viabilidad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Backend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 xml:space="preserve">: ★★☆☆☆ (requiere procesamiento manual de 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PCAPs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)</w:t>
      </w:r>
    </w:p>
    <w:p w14:paraId="220FC097" w14:textId="77777777" w:rsidR="002B1420" w:rsidRDefault="00000000">
      <w:pPr>
        <w:pStyle w:val="Textbody"/>
        <w:numPr>
          <w:ilvl w:val="0"/>
          <w:numId w:val="14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Uso Ideal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 Diagnóstico de ataques en la red.</w:t>
      </w:r>
    </w:p>
    <w:p w14:paraId="515C2F88" w14:textId="77777777" w:rsidR="002B1420" w:rsidRDefault="002B1420">
      <w:pPr>
        <w:pStyle w:val="HorizontalLine"/>
        <w:rPr>
          <w:rFonts w:hint="eastAsia"/>
        </w:rPr>
      </w:pPr>
    </w:p>
    <w:p w14:paraId="5898439B" w14:textId="77777777" w:rsidR="002B1420" w:rsidRDefault="00000000">
      <w:pPr>
        <w:pStyle w:val="Ttulo2"/>
        <w:spacing w:before="270" w:after="195" w:line="360" w:lineRule="auto"/>
        <w:rPr>
          <w:rFonts w:hint="eastAsia"/>
        </w:rPr>
      </w:pPr>
      <w:r>
        <w:rPr>
          <w:rStyle w:val="StrongEmphasis"/>
          <w:color w:val="404040"/>
        </w:rPr>
        <w:t xml:space="preserve">📊 </w:t>
      </w: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33"/>
        </w:rPr>
        <w:t xml:space="preserve">Comparativa: Open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33"/>
        </w:rPr>
        <w:t>Source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33"/>
        </w:rPr>
        <w:t xml:space="preserve"> vs. Comercial</w:t>
      </w:r>
    </w:p>
    <w:tbl>
      <w:tblPr>
        <w:tblW w:w="50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3"/>
        <w:gridCol w:w="1598"/>
        <w:gridCol w:w="1848"/>
      </w:tblGrid>
      <w:tr w:rsidR="002B1420" w14:paraId="5E5012B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33" w:type="dxa"/>
            <w:tcBorders>
              <w:bottom w:val="single" w:sz="2" w:space="0" w:color="BBBBBB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64666AEC" w14:textId="77777777" w:rsidR="002B1420" w:rsidRDefault="00000000">
            <w:pPr>
              <w:pStyle w:val="TableHeading"/>
              <w:spacing w:line="412" w:lineRule="auto"/>
              <w:jc w:val="left"/>
              <w:rPr>
                <w:rFonts w:hint="eastAsia"/>
              </w:rPr>
            </w:pPr>
            <w:r>
              <w:rPr>
                <w:rStyle w:val="StrongEmphasis"/>
                <w:b/>
                <w:color w:val="404040"/>
                <w:sz w:val="22"/>
              </w:rPr>
              <w:t>Criterio</w:t>
            </w:r>
          </w:p>
        </w:tc>
        <w:tc>
          <w:tcPr>
            <w:tcW w:w="1598" w:type="dxa"/>
            <w:tcBorders>
              <w:bottom w:val="single" w:sz="2" w:space="0" w:color="BBBBBB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4820C2DD" w14:textId="77777777" w:rsidR="002B1420" w:rsidRDefault="00000000">
            <w:pPr>
              <w:pStyle w:val="TableHeading"/>
              <w:spacing w:line="412" w:lineRule="auto"/>
              <w:jc w:val="left"/>
              <w:rPr>
                <w:rFonts w:hint="eastAsia"/>
              </w:rPr>
            </w:pPr>
            <w:r>
              <w:rPr>
                <w:rStyle w:val="StrongEmphasis"/>
                <w:b/>
                <w:color w:val="404040"/>
                <w:sz w:val="22"/>
              </w:rPr>
              <w:t xml:space="preserve">Open </w:t>
            </w:r>
            <w:proofErr w:type="spellStart"/>
            <w:r>
              <w:rPr>
                <w:rStyle w:val="StrongEmphasis"/>
                <w:b/>
                <w:color w:val="404040"/>
                <w:sz w:val="22"/>
              </w:rPr>
              <w:t>Source</w:t>
            </w:r>
            <w:proofErr w:type="spellEnd"/>
          </w:p>
        </w:tc>
        <w:tc>
          <w:tcPr>
            <w:tcW w:w="1848" w:type="dxa"/>
            <w:tcBorders>
              <w:bottom w:val="single" w:sz="2" w:space="0" w:color="BBBBBB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2BE07E0A" w14:textId="77777777" w:rsidR="002B1420" w:rsidRDefault="00000000">
            <w:pPr>
              <w:pStyle w:val="TableHeading"/>
              <w:spacing w:line="412" w:lineRule="auto"/>
              <w:jc w:val="left"/>
              <w:rPr>
                <w:rFonts w:hint="eastAsia"/>
              </w:rPr>
            </w:pPr>
            <w:r>
              <w:rPr>
                <w:rStyle w:val="StrongEmphasis"/>
                <w:b/>
                <w:color w:val="404040"/>
                <w:sz w:val="22"/>
              </w:rPr>
              <w:t>Comercial</w:t>
            </w:r>
          </w:p>
        </w:tc>
      </w:tr>
      <w:tr w:rsidR="002B1420" w14:paraId="7938AAC0" w14:textId="77777777">
        <w:tblPrEx>
          <w:tblCellMar>
            <w:top w:w="0" w:type="dxa"/>
            <w:bottom w:w="0" w:type="dxa"/>
          </w:tblCellMar>
        </w:tblPrEx>
        <w:tc>
          <w:tcPr>
            <w:tcW w:w="1633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40EB8C9D" w14:textId="77777777" w:rsidR="002B1420" w:rsidRDefault="00000000">
            <w:pPr>
              <w:pStyle w:val="TableContents"/>
              <w:spacing w:line="412" w:lineRule="auto"/>
              <w:rPr>
                <w:rFonts w:hint="eastAsia"/>
              </w:rPr>
            </w:pPr>
            <w:r>
              <w:rPr>
                <w:rStyle w:val="StrongEmphasis"/>
                <w:sz w:val="22"/>
              </w:rPr>
              <w:t>Costo</w:t>
            </w:r>
          </w:p>
        </w:tc>
        <w:tc>
          <w:tcPr>
            <w:tcW w:w="1598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277E4678" w14:textId="77777777" w:rsidR="002B1420" w:rsidRDefault="00000000">
            <w:pPr>
              <w:pStyle w:val="TableContents"/>
              <w:spacing w:line="4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Bajo/Gratis</w:t>
            </w:r>
          </w:p>
        </w:tc>
        <w:tc>
          <w:tcPr>
            <w:tcW w:w="1848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32621E7F" w14:textId="77777777" w:rsidR="002B1420" w:rsidRDefault="00000000">
            <w:pPr>
              <w:pStyle w:val="TableContents"/>
              <w:spacing w:line="4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Alto</w:t>
            </w:r>
          </w:p>
        </w:tc>
      </w:tr>
      <w:tr w:rsidR="002B1420" w14:paraId="435D0DE4" w14:textId="77777777">
        <w:tblPrEx>
          <w:tblCellMar>
            <w:top w:w="0" w:type="dxa"/>
            <w:bottom w:w="0" w:type="dxa"/>
          </w:tblCellMar>
        </w:tblPrEx>
        <w:tc>
          <w:tcPr>
            <w:tcW w:w="1633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0DFB85EF" w14:textId="77777777" w:rsidR="002B1420" w:rsidRDefault="00000000">
            <w:pPr>
              <w:pStyle w:val="TableContents"/>
              <w:spacing w:line="412" w:lineRule="auto"/>
              <w:rPr>
                <w:rFonts w:hint="eastAsia"/>
              </w:rPr>
            </w:pPr>
            <w:r>
              <w:rPr>
                <w:rStyle w:val="StrongEmphasis"/>
                <w:sz w:val="22"/>
              </w:rPr>
              <w:t>Personalización</w:t>
            </w:r>
          </w:p>
        </w:tc>
        <w:tc>
          <w:tcPr>
            <w:tcW w:w="1598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054DD0CF" w14:textId="77777777" w:rsidR="002B1420" w:rsidRDefault="00000000">
            <w:pPr>
              <w:pStyle w:val="TableContents"/>
              <w:spacing w:line="4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1848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15504468" w14:textId="77777777" w:rsidR="002B1420" w:rsidRDefault="00000000">
            <w:pPr>
              <w:pStyle w:val="TableContents"/>
              <w:spacing w:line="4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Media</w:t>
            </w:r>
          </w:p>
        </w:tc>
      </w:tr>
      <w:tr w:rsidR="002B1420" w14:paraId="41DF637F" w14:textId="77777777">
        <w:tblPrEx>
          <w:tblCellMar>
            <w:top w:w="0" w:type="dxa"/>
            <w:bottom w:w="0" w:type="dxa"/>
          </w:tblCellMar>
        </w:tblPrEx>
        <w:tc>
          <w:tcPr>
            <w:tcW w:w="1633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63EAC1F0" w14:textId="77777777" w:rsidR="002B1420" w:rsidRDefault="00000000">
            <w:pPr>
              <w:pStyle w:val="TableContents"/>
              <w:spacing w:line="412" w:lineRule="auto"/>
              <w:rPr>
                <w:rFonts w:hint="eastAsia"/>
              </w:rPr>
            </w:pPr>
            <w:r>
              <w:rPr>
                <w:rStyle w:val="StrongEmphasis"/>
                <w:sz w:val="22"/>
              </w:rPr>
              <w:t>Soporte</w:t>
            </w:r>
          </w:p>
        </w:tc>
        <w:tc>
          <w:tcPr>
            <w:tcW w:w="1598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401EF36C" w14:textId="77777777" w:rsidR="002B1420" w:rsidRDefault="00000000">
            <w:pPr>
              <w:pStyle w:val="TableContents"/>
              <w:spacing w:line="4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Comunidad</w:t>
            </w:r>
          </w:p>
        </w:tc>
        <w:tc>
          <w:tcPr>
            <w:tcW w:w="1848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7E6D4AE6" w14:textId="77777777" w:rsidR="002B1420" w:rsidRDefault="00000000">
            <w:pPr>
              <w:pStyle w:val="TableContents"/>
              <w:spacing w:line="4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Empresarial</w:t>
            </w:r>
          </w:p>
        </w:tc>
      </w:tr>
      <w:tr w:rsidR="002B1420" w14:paraId="6F035240" w14:textId="77777777">
        <w:tblPrEx>
          <w:tblCellMar>
            <w:top w:w="0" w:type="dxa"/>
            <w:bottom w:w="0" w:type="dxa"/>
          </w:tblCellMar>
        </w:tblPrEx>
        <w:tc>
          <w:tcPr>
            <w:tcW w:w="1633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31F8E86A" w14:textId="77777777" w:rsidR="002B1420" w:rsidRDefault="00000000">
            <w:pPr>
              <w:pStyle w:val="TableContents"/>
              <w:spacing w:line="412" w:lineRule="auto"/>
              <w:rPr>
                <w:rFonts w:hint="eastAsia"/>
              </w:rPr>
            </w:pPr>
            <w:r>
              <w:rPr>
                <w:rStyle w:val="StrongEmphasis"/>
                <w:sz w:val="22"/>
              </w:rPr>
              <w:t>Escalabilidad</w:t>
            </w:r>
          </w:p>
        </w:tc>
        <w:tc>
          <w:tcPr>
            <w:tcW w:w="1598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34F8E5DA" w14:textId="77777777" w:rsidR="002B1420" w:rsidRDefault="00000000">
            <w:pPr>
              <w:pStyle w:val="TableContents"/>
              <w:spacing w:line="4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Requiere trabajo</w:t>
            </w:r>
          </w:p>
        </w:tc>
        <w:tc>
          <w:tcPr>
            <w:tcW w:w="1848" w:type="dxa"/>
            <w:tcBorders>
              <w:bottom w:val="single" w:sz="2" w:space="0" w:color="E5E5E5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 w14:paraId="4B96B0A4" w14:textId="77777777" w:rsidR="002B1420" w:rsidRDefault="00000000">
            <w:pPr>
              <w:pStyle w:val="TableContents"/>
              <w:spacing w:line="412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Lista para empresa</w:t>
            </w:r>
          </w:p>
        </w:tc>
      </w:tr>
    </w:tbl>
    <w:p w14:paraId="6D7756CF" w14:textId="77777777" w:rsidR="002B1420" w:rsidRDefault="002B1420">
      <w:pPr>
        <w:pStyle w:val="HorizontalLine"/>
        <w:rPr>
          <w:rFonts w:hint="eastAsia"/>
        </w:rPr>
      </w:pPr>
    </w:p>
    <w:p w14:paraId="164A4341" w14:textId="77777777" w:rsidR="002B1420" w:rsidRDefault="00000000">
      <w:pPr>
        <w:pStyle w:val="Ttulo2"/>
        <w:spacing w:before="270" w:after="195" w:line="360" w:lineRule="auto"/>
        <w:rPr>
          <w:rFonts w:hint="eastAsia"/>
        </w:rPr>
      </w:pPr>
      <w:r>
        <w:rPr>
          <w:rStyle w:val="StrongEmphasis"/>
          <w:color w:val="404040"/>
        </w:rPr>
        <w:t xml:space="preserve">✅ </w:t>
      </w: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33"/>
        </w:rPr>
        <w:t>Recomendación Final</w:t>
      </w:r>
    </w:p>
    <w:p w14:paraId="3A02D86D" w14:textId="77777777" w:rsidR="002B1420" w:rsidRDefault="00000000">
      <w:pPr>
        <w:pStyle w:val="Textbody"/>
        <w:numPr>
          <w:ilvl w:val="0"/>
          <w:numId w:val="15"/>
        </w:numPr>
        <w:spacing w:after="6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Para startups/empresas con presupuesto limitado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</w:t>
      </w:r>
    </w:p>
    <w:p w14:paraId="1A358FD6" w14:textId="77777777" w:rsidR="002B1420" w:rsidRPr="002A17F8" w:rsidRDefault="00000000">
      <w:pPr>
        <w:pStyle w:val="Textbody"/>
        <w:numPr>
          <w:ilvl w:val="1"/>
          <w:numId w:val="15"/>
        </w:numPr>
        <w:spacing w:after="0" w:line="420" w:lineRule="atLeast"/>
        <w:rPr>
          <w:rFonts w:hint="eastAsia"/>
          <w:lang w:val="en-US"/>
        </w:rPr>
      </w:pPr>
      <w:r w:rsidRPr="002A17F8">
        <w:rPr>
          <w:rFonts w:ascii="quote-cjk-patch, Inter, system-" w:eastAsia="quote-cjk-patch, Inter, system-" w:hAnsi="quote-cjk-patch, Inter, system-" w:cs="quote-cjk-patch, Inter, system-"/>
          <w:color w:val="404040"/>
          <w:lang w:val="en-US"/>
        </w:rPr>
        <w:t>Usar </w:t>
      </w:r>
      <w:r w:rsidRPr="002A17F8"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  <w:lang w:val="en-US"/>
        </w:rPr>
        <w:t>OWASP ZAP + Nuclei + ClamAV + Prowler</w:t>
      </w:r>
      <w:r w:rsidRPr="002A17F8">
        <w:rPr>
          <w:rFonts w:ascii="quote-cjk-patch, Inter, system-" w:eastAsia="quote-cjk-patch, Inter, system-" w:hAnsi="quote-cjk-patch, Inter, system-" w:cs="quote-cjk-patch, Inter, system-"/>
          <w:color w:val="404040"/>
          <w:lang w:val="en-US"/>
        </w:rPr>
        <w:t>.</w:t>
      </w:r>
    </w:p>
    <w:p w14:paraId="13DBCE1A" w14:textId="77777777" w:rsidR="002B1420" w:rsidRDefault="00000000">
      <w:pPr>
        <w:pStyle w:val="Textbody"/>
        <w:numPr>
          <w:ilvl w:val="0"/>
          <w:numId w:val="15"/>
        </w:numPr>
        <w:spacing w:after="6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Para entornos empresariales con alta seguridad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:</w:t>
      </w:r>
    </w:p>
    <w:p w14:paraId="727E6840" w14:textId="77777777" w:rsidR="002B1420" w:rsidRPr="002A17F8" w:rsidRDefault="00000000">
      <w:pPr>
        <w:pStyle w:val="Textbody"/>
        <w:numPr>
          <w:ilvl w:val="1"/>
          <w:numId w:val="15"/>
        </w:numPr>
        <w:spacing w:after="0" w:line="420" w:lineRule="atLeast"/>
        <w:rPr>
          <w:rFonts w:hint="eastAsia"/>
          <w:lang w:val="en-US"/>
        </w:rPr>
      </w:pPr>
      <w:r w:rsidRPr="002A17F8">
        <w:rPr>
          <w:rFonts w:ascii="quote-cjk-patch, Inter, system-" w:eastAsia="quote-cjk-patch, Inter, system-" w:hAnsi="quote-cjk-patch, Inter, system-" w:cs="quote-cjk-patch, Inter, system-"/>
          <w:color w:val="404040"/>
          <w:lang w:val="en-US"/>
        </w:rPr>
        <w:t>Incluir </w:t>
      </w:r>
      <w:r w:rsidRPr="002A17F8"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  <w:lang w:val="en-US"/>
        </w:rPr>
        <w:t>Burp Suite Pro + Cylum + CrowdStrike Falcon + Qualys</w:t>
      </w:r>
      <w:r w:rsidRPr="002A17F8">
        <w:rPr>
          <w:rFonts w:ascii="quote-cjk-patch, Inter, system-" w:eastAsia="quote-cjk-patch, Inter, system-" w:hAnsi="quote-cjk-patch, Inter, system-" w:cs="quote-cjk-patch, Inter, system-"/>
          <w:color w:val="404040"/>
          <w:lang w:val="en-US"/>
        </w:rPr>
        <w:t>.</w:t>
      </w:r>
    </w:p>
    <w:p w14:paraId="767250EA" w14:textId="77777777" w:rsidR="002B1420" w:rsidRDefault="00000000">
      <w:pPr>
        <w:pStyle w:val="Ttulo3"/>
        <w:spacing w:before="270" w:after="195" w:line="360" w:lineRule="auto"/>
        <w:rPr>
          <w:rFonts w:hint="eastAsia"/>
        </w:rPr>
      </w:pPr>
      <w:r>
        <w:rPr>
          <w:rStyle w:val="StrongEmphasis"/>
          <w:color w:val="404040"/>
        </w:rPr>
        <w:t xml:space="preserve">🚀 </w:t>
      </w:r>
      <w:r>
        <w:rPr>
          <w:rStyle w:val="StrongEmphasis"/>
          <w:rFonts w:ascii="quote-cjk-patch, Inter, system-" w:eastAsia="quote-cjk-patch, Inter, system-" w:hAnsi="quote-cjk-patch, Inter, system-" w:cs="quote-cjk-patch, Inter, system-"/>
          <w:b/>
          <w:color w:val="404040"/>
          <w:sz w:val="27"/>
        </w:rPr>
        <w:t>Próximos Pasos</w:t>
      </w:r>
    </w:p>
    <w:p w14:paraId="1A970FFB" w14:textId="77777777" w:rsidR="002B1420" w:rsidRDefault="00000000">
      <w:pPr>
        <w:pStyle w:val="Textbody"/>
        <w:numPr>
          <w:ilvl w:val="0"/>
          <w:numId w:val="16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Definir presupuesto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 (priorizar herramientas comerciales si es posible).</w:t>
      </w:r>
    </w:p>
    <w:p w14:paraId="304CC41C" w14:textId="77777777" w:rsidR="002B1420" w:rsidRDefault="00000000">
      <w:pPr>
        <w:pStyle w:val="Textbody"/>
        <w:numPr>
          <w:ilvl w:val="0"/>
          <w:numId w:val="16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Desarrollar </w:t>
      </w:r>
      <w:proofErr w:type="spellStart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wrappers</w:t>
      </w:r>
      <w:proofErr w:type="spellEnd"/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 xml:space="preserve"> de integración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 para unificar resultados.</w:t>
      </w:r>
    </w:p>
    <w:p w14:paraId="0C0C3B4B" w14:textId="77777777" w:rsidR="002B1420" w:rsidRDefault="00000000">
      <w:pPr>
        <w:pStyle w:val="Textbody"/>
        <w:numPr>
          <w:ilvl w:val="0"/>
          <w:numId w:val="16"/>
        </w:numPr>
        <w:spacing w:after="0" w:line="420" w:lineRule="atLeast"/>
        <w:rPr>
          <w:rFonts w:hint="eastAsia"/>
        </w:rPr>
      </w:pPr>
      <w:r>
        <w:rPr>
          <w:rStyle w:val="StrongEmphasis"/>
          <w:rFonts w:ascii="quote-cjk-patch, Inter, system-" w:eastAsia="quote-cjk-patch, Inter, system-" w:hAnsi="quote-cjk-patch, Inter, system-" w:cs="quote-cjk-patch, Inter, system-"/>
          <w:color w:val="404040"/>
        </w:rPr>
        <w:t>Implementar un sistema de colas</w:t>
      </w:r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 (</w:t>
      </w:r>
      <w:proofErr w:type="spellStart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RabbitMQ</w:t>
      </w:r>
      <w:proofErr w:type="spellEnd"/>
      <w:r>
        <w:rPr>
          <w:rFonts w:ascii="quote-cjk-patch, Inter, system-" w:eastAsia="quote-cjk-patch, Inter, system-" w:hAnsi="quote-cjk-patch, Inter, system-" w:cs="quote-cjk-patch, Inter, system-"/>
          <w:color w:val="404040"/>
        </w:rPr>
        <w:t>/Kafka) para análisis masivos.</w:t>
      </w:r>
    </w:p>
    <w:p w14:paraId="4C4B6CE9" w14:textId="77777777" w:rsidR="002B1420" w:rsidRDefault="002B1420">
      <w:pPr>
        <w:pStyle w:val="Standard"/>
        <w:rPr>
          <w:rFonts w:hint="eastAsia"/>
        </w:rPr>
      </w:pPr>
    </w:p>
    <w:sectPr w:rsidR="002B142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724B5" w14:textId="77777777" w:rsidR="00024AE9" w:rsidRDefault="00024AE9">
      <w:pPr>
        <w:rPr>
          <w:rFonts w:hint="eastAsia"/>
        </w:rPr>
      </w:pPr>
      <w:r>
        <w:separator/>
      </w:r>
    </w:p>
  </w:endnote>
  <w:endnote w:type="continuationSeparator" w:id="0">
    <w:p w14:paraId="66AF2BBD" w14:textId="77777777" w:rsidR="00024AE9" w:rsidRDefault="00024A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ote-cjk-patch, Inter, system-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A26BC" w14:textId="77777777" w:rsidR="00024AE9" w:rsidRDefault="00024A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E5C9E1A" w14:textId="77777777" w:rsidR="00024AE9" w:rsidRDefault="00024A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730B"/>
    <w:multiLevelType w:val="multilevel"/>
    <w:tmpl w:val="990E1F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F6D0327"/>
    <w:multiLevelType w:val="multilevel"/>
    <w:tmpl w:val="21CAB08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09C55D7"/>
    <w:multiLevelType w:val="multilevel"/>
    <w:tmpl w:val="E20EF2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5255FE4"/>
    <w:multiLevelType w:val="multilevel"/>
    <w:tmpl w:val="F8EAB3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27117711"/>
    <w:multiLevelType w:val="multilevel"/>
    <w:tmpl w:val="3D3206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36B32826"/>
    <w:multiLevelType w:val="multilevel"/>
    <w:tmpl w:val="C572582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6" w15:restartNumberingAfterBreak="0">
    <w:nsid w:val="4ABE0D3D"/>
    <w:multiLevelType w:val="multilevel"/>
    <w:tmpl w:val="08AAAE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52F67EEF"/>
    <w:multiLevelType w:val="multilevel"/>
    <w:tmpl w:val="B44095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57896956"/>
    <w:multiLevelType w:val="multilevel"/>
    <w:tmpl w:val="A8B0EF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5EDB3922"/>
    <w:multiLevelType w:val="multilevel"/>
    <w:tmpl w:val="1C7C023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5F7A0BEE"/>
    <w:multiLevelType w:val="multilevel"/>
    <w:tmpl w:val="979848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659D78F6"/>
    <w:multiLevelType w:val="multilevel"/>
    <w:tmpl w:val="95F07C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67EB66E3"/>
    <w:multiLevelType w:val="multilevel"/>
    <w:tmpl w:val="C30A062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72FD19D1"/>
    <w:multiLevelType w:val="multilevel"/>
    <w:tmpl w:val="22849D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79411147"/>
    <w:multiLevelType w:val="multilevel"/>
    <w:tmpl w:val="1896B7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7DDE727F"/>
    <w:multiLevelType w:val="multilevel"/>
    <w:tmpl w:val="7D06AB2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923442928">
    <w:abstractNumId w:val="8"/>
  </w:num>
  <w:num w:numId="2" w16cid:durableId="1439056550">
    <w:abstractNumId w:val="1"/>
  </w:num>
  <w:num w:numId="3" w16cid:durableId="1365129477">
    <w:abstractNumId w:val="15"/>
  </w:num>
  <w:num w:numId="4" w16cid:durableId="1522889318">
    <w:abstractNumId w:val="12"/>
  </w:num>
  <w:num w:numId="5" w16cid:durableId="1013459549">
    <w:abstractNumId w:val="6"/>
  </w:num>
  <w:num w:numId="6" w16cid:durableId="390231650">
    <w:abstractNumId w:val="14"/>
  </w:num>
  <w:num w:numId="7" w16cid:durableId="536352947">
    <w:abstractNumId w:val="2"/>
  </w:num>
  <w:num w:numId="8" w16cid:durableId="666595738">
    <w:abstractNumId w:val="9"/>
  </w:num>
  <w:num w:numId="9" w16cid:durableId="1961761744">
    <w:abstractNumId w:val="13"/>
  </w:num>
  <w:num w:numId="10" w16cid:durableId="1926646387">
    <w:abstractNumId w:val="10"/>
  </w:num>
  <w:num w:numId="11" w16cid:durableId="915945047">
    <w:abstractNumId w:val="11"/>
  </w:num>
  <w:num w:numId="12" w16cid:durableId="2083526220">
    <w:abstractNumId w:val="3"/>
  </w:num>
  <w:num w:numId="13" w16cid:durableId="1398626655">
    <w:abstractNumId w:val="7"/>
  </w:num>
  <w:num w:numId="14" w16cid:durableId="1955363736">
    <w:abstractNumId w:val="0"/>
  </w:num>
  <w:num w:numId="15" w16cid:durableId="2034189063">
    <w:abstractNumId w:val="4"/>
  </w:num>
  <w:num w:numId="16" w16cid:durableId="2070152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1420"/>
    <w:rsid w:val="00024AE9"/>
    <w:rsid w:val="002A17F8"/>
    <w:rsid w:val="002B1420"/>
    <w:rsid w:val="008A6D10"/>
    <w:rsid w:val="00A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3520"/>
  <w15:docId w15:val="{88C583B3-3AD6-426F-912C-087D9958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Ttulo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582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Chema</dc:creator>
  <cp:lastModifiedBy>Chema</cp:lastModifiedBy>
  <cp:revision>2</cp:revision>
  <dcterms:created xsi:type="dcterms:W3CDTF">2025-06-30T12:41:00Z</dcterms:created>
  <dcterms:modified xsi:type="dcterms:W3CDTF">2025-06-30T12:41:00Z</dcterms:modified>
</cp:coreProperties>
</file>