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94E2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Informe Final de Alcance</w:t>
      </w:r>
    </w:p>
    <w:p w14:paraId="071F91AC" w14:textId="2F1C5CA8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Proyecto 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– Plataforma Modular de Seguridad como Servicio (SaaS)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(Compilado a partir de toda la conversación y del contenido completo del archivo </w:t>
      </w:r>
      <w:r w:rsidRPr="009516B5">
        <w:rPr>
          <w:rFonts w:ascii="Courier New" w:eastAsia="Times New Roman" w:hAnsi="Courier New" w:cs="Courier New"/>
          <w:i/>
          <w:iCs/>
          <w:sz w:val="20"/>
          <w:szCs w:val="20"/>
          <w:lang w:eastAsia="es-ES_tradnl"/>
          <w14:ligatures w14:val="none"/>
        </w:rPr>
        <w:t>PlatSentinel.zip</w:t>
      </w: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)</w:t>
      </w:r>
    </w:p>
    <w:p w14:paraId="612438B7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975C6A8">
          <v:rect id="_x0000_i1025" style="width:0;height:1.5pt" o:hralign="center" o:hrstd="t" o:hr="t" fillcolor="#a0a0a0" stroked="f"/>
        </w:pict>
      </w:r>
    </w:p>
    <w:p w14:paraId="45A0BE64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 Resumen ejecutivo</w:t>
      </w:r>
    </w:p>
    <w:p w14:paraId="42B4CA1C" w14:textId="2CC255D1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una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plataforma SaaS de ciberseguridad modular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orquesta, en una única consola web, un catálogo de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micro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servicios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(“tokens”) ejecutados en contenedores Docker.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La solución está orientada a:</w:t>
      </w:r>
    </w:p>
    <w:p w14:paraId="2CBA6E76" w14:textId="77777777" w:rsidR="009516B5" w:rsidRPr="009516B5" w:rsidRDefault="009516B5" w:rsidP="00951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MSPs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equipos de soporte técnico y 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PYMEs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reguladas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precisan más que un </w:t>
      </w:r>
      <w:proofErr w:type="gram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antivirus</w:t>
      </w:r>
      <w:proofErr w:type="gram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pero menos que un SOC completo.</w:t>
      </w:r>
    </w:p>
    <w:p w14:paraId="072C79FD" w14:textId="77777777" w:rsidR="009516B5" w:rsidRPr="009516B5" w:rsidRDefault="009516B5" w:rsidP="00951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Integradores y fabricantes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desean exponer sus propias herramientas como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micro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servicios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plug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and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play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509F93" w14:textId="77777777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presente informe define con detalle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alcance, arquitectura, módulos, 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roadmap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recomendaciones de mejora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condensando la información de los nueve documentos Word y las iteraciones de diseño realizadas en el chat.</w:t>
      </w:r>
    </w:p>
    <w:p w14:paraId="40069AE0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6531BD5">
          <v:rect id="_x0000_i1026" style="width:0;height:1.5pt" o:hralign="center" o:hrstd="t" o:hr="t" fillcolor="#a0a0a0" stroked="f"/>
        </w:pict>
      </w:r>
    </w:p>
    <w:p w14:paraId="5870605C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 Objetivos del proyecto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4392"/>
        <w:gridCol w:w="3754"/>
      </w:tblGrid>
      <w:tr w:rsidR="009516B5" w:rsidRPr="009516B5" w14:paraId="0A54DF40" w14:textId="77777777" w:rsidTr="00881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D9338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5B776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4C0C2E31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Métrica de éxito</w:t>
            </w:r>
          </w:p>
        </w:tc>
      </w:tr>
      <w:tr w:rsidR="009516B5" w:rsidRPr="009516B5" w14:paraId="78FD0E21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5EBB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102CE2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Centralizar la operación de seguridad en un panel único</w:t>
            </w:r>
          </w:p>
        </w:tc>
        <w:tc>
          <w:tcPr>
            <w:tcW w:w="0" w:type="auto"/>
            <w:vAlign w:val="center"/>
            <w:hideMark/>
          </w:tcPr>
          <w:p w14:paraId="0996CB2C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90 % de tareas resueltas desde el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</w:p>
        </w:tc>
      </w:tr>
      <w:tr w:rsidR="009516B5" w:rsidRPr="009516B5" w14:paraId="02EEF602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FC34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BF263D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Desplegar servicios en </w:t>
            </w: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tokens Docker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aislados</w:t>
            </w:r>
          </w:p>
        </w:tc>
        <w:tc>
          <w:tcPr>
            <w:tcW w:w="0" w:type="auto"/>
            <w:vAlign w:val="center"/>
            <w:hideMark/>
          </w:tcPr>
          <w:p w14:paraId="2C2AD9B6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MTTR &lt; 20 min;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rollback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instantáneo</w:t>
            </w:r>
          </w:p>
        </w:tc>
      </w:tr>
      <w:tr w:rsidR="009516B5" w:rsidRPr="009516B5" w14:paraId="1B571D2F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6ADE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F08CB6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Ofrecer </w:t>
            </w: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control remoto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vía API y canal WhatsApp/App</w:t>
            </w:r>
          </w:p>
        </w:tc>
        <w:tc>
          <w:tcPr>
            <w:tcW w:w="0" w:type="auto"/>
            <w:vAlign w:val="center"/>
            <w:hideMark/>
          </w:tcPr>
          <w:p w14:paraId="2452E63B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Latencia comando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respuesta ≤ 5 s</w:t>
            </w:r>
          </w:p>
        </w:tc>
      </w:tr>
      <w:tr w:rsidR="009516B5" w:rsidRPr="009516B5" w14:paraId="60EB17B1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4CF1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1FB495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Entregar la plataforma </w:t>
            </w: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sin instalar agentes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 el cliente</w:t>
            </w:r>
          </w:p>
        </w:tc>
        <w:tc>
          <w:tcPr>
            <w:tcW w:w="0" w:type="auto"/>
            <w:vAlign w:val="center"/>
            <w:hideMark/>
          </w:tcPr>
          <w:p w14:paraId="1A5F9BDC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0 software persistente en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endpoints</w:t>
            </w:r>
            <w:proofErr w:type="spellEnd"/>
          </w:p>
        </w:tc>
      </w:tr>
      <w:tr w:rsidR="009516B5" w:rsidRPr="009516B5" w14:paraId="7A52B73F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8DA29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D63036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Facilitar integración de terceros (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marketplace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044EE1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≥ 25 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partners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certificados en 18 meses</w:t>
            </w:r>
          </w:p>
        </w:tc>
      </w:tr>
    </w:tbl>
    <w:p w14:paraId="524CDDDB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D5F9D70">
          <v:rect id="_x0000_i1027" style="width:0;height:1.5pt" o:hralign="center" o:hrstd="t" o:hr="t" fillcolor="#a0a0a0" stroked="f"/>
        </w:pict>
      </w:r>
    </w:p>
    <w:p w14:paraId="69E7EF9A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 Alcance funcional</w:t>
      </w:r>
    </w:p>
    <w:p w14:paraId="01DFC702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3.1 Módulos (tokens) incluidos en la fase MVP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721"/>
        <w:gridCol w:w="3908"/>
      </w:tblGrid>
      <w:tr w:rsidR="009516B5" w:rsidRPr="009516B5" w14:paraId="2DC9A43B" w14:textId="77777777" w:rsidTr="00881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245F6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3A2A49F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11921F5B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Descripción breve</w:t>
            </w:r>
          </w:p>
        </w:tc>
      </w:tr>
      <w:tr w:rsidR="009516B5" w:rsidRPr="009516B5" w14:paraId="7A1278F0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43FB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Análisis de red</w:t>
            </w:r>
          </w:p>
        </w:tc>
        <w:tc>
          <w:tcPr>
            <w:tcW w:w="0" w:type="auto"/>
            <w:vAlign w:val="center"/>
            <w:hideMark/>
          </w:tcPr>
          <w:p w14:paraId="5772CA5A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9B430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Descubrimiento de puertos y servicios</w:t>
            </w:r>
          </w:p>
        </w:tc>
      </w:tr>
      <w:tr w:rsidR="009516B5" w:rsidRPr="009516B5" w14:paraId="2DD9A928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697C8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Análisis web</w:t>
            </w:r>
          </w:p>
        </w:tc>
        <w:tc>
          <w:tcPr>
            <w:tcW w:w="0" w:type="auto"/>
            <w:vAlign w:val="center"/>
            <w:hideMark/>
          </w:tcPr>
          <w:p w14:paraId="44E9B297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token.nikto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52A03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Detección de vulnerabilidades HTTP</w:t>
            </w:r>
          </w:p>
        </w:tc>
      </w:tr>
      <w:tr w:rsidR="009516B5" w:rsidRPr="009516B5" w14:paraId="4C1A3427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24DF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14:paraId="0202417A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token.virustotal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69D38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Hash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lookup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 VT y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sandbox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opcional</w:t>
            </w:r>
          </w:p>
        </w:tc>
      </w:tr>
      <w:tr w:rsidR="009516B5" w:rsidRPr="009516B5" w14:paraId="1ABAD399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9F9A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Vulnerabilidades</w:t>
            </w:r>
          </w:p>
        </w:tc>
        <w:tc>
          <w:tcPr>
            <w:tcW w:w="0" w:type="auto"/>
            <w:vAlign w:val="center"/>
            <w:hideMark/>
          </w:tcPr>
          <w:p w14:paraId="1DAA8BD9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token.openvas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3C073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Escaneo CVE sobre rangos definidos</w:t>
            </w:r>
          </w:p>
        </w:tc>
      </w:tr>
      <w:tr w:rsidR="009516B5" w:rsidRPr="009516B5" w14:paraId="3E988FBA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44391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17B0C0E2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token.firewall</w:t>
            </w:r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noBreakHyphen/>
              <w:t>isolate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46235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Bloqueo IP/host a demanda</w:t>
            </w:r>
          </w:p>
        </w:tc>
      </w:tr>
      <w:tr w:rsidR="009516B5" w:rsidRPr="009516B5" w14:paraId="35EFF011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B1CD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80080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token.backup</w:t>
            </w:r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noBreakHyphen/>
              <w:t>s3</w:t>
            </w:r>
          </w:p>
        </w:tc>
        <w:tc>
          <w:tcPr>
            <w:tcW w:w="0" w:type="auto"/>
            <w:vAlign w:val="center"/>
            <w:hideMark/>
          </w:tcPr>
          <w:p w14:paraId="65883897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Copia rápida en almacenamiento S3</w:t>
            </w:r>
          </w:p>
        </w:tc>
      </w:tr>
      <w:tr w:rsidR="009516B5" w:rsidRPr="009516B5" w14:paraId="2C6EB8AA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95A4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Inteligencia</w:t>
            </w:r>
          </w:p>
        </w:tc>
        <w:tc>
          <w:tcPr>
            <w:tcW w:w="0" w:type="auto"/>
            <w:vAlign w:val="center"/>
            <w:hideMark/>
          </w:tcPr>
          <w:p w14:paraId="464E89C6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token.threat</w:t>
            </w:r>
            <w:r w:rsidRPr="009516B5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noBreakHyphen/>
              <w:t>intel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83890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IOCs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diarios desde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feeds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OSINT</w:t>
            </w:r>
          </w:p>
        </w:tc>
      </w:tr>
    </w:tbl>
    <w:p w14:paraId="2EAF2F1F" w14:textId="77777777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(Derivado de </w:t>
      </w:r>
      <w:r w:rsidRPr="009516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herramientas2.docx</w:t>
      </w: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 y </w:t>
      </w:r>
      <w:r w:rsidRPr="009516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planificaciónydiseño.docx</w:t>
      </w: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)</w:t>
      </w:r>
    </w:p>
    <w:p w14:paraId="11AF782E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3.2 Servicios de plataforma</w:t>
      </w:r>
    </w:p>
    <w:p w14:paraId="13A22DDE" w14:textId="77777777" w:rsidR="009516B5" w:rsidRPr="009516B5" w:rsidRDefault="009516B5" w:rsidP="0095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 REST/JSON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v1 – todas las acciones del GUI están expuestas.</w:t>
      </w:r>
    </w:p>
    <w:p w14:paraId="4FC6571E" w14:textId="77777777" w:rsidR="009516B5" w:rsidRPr="009516B5" w:rsidRDefault="009516B5" w:rsidP="0095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Dashboard web</w:t>
      </w:r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(React + Tailwind) – multitenant, login MFA.</w:t>
      </w:r>
    </w:p>
    <w:p w14:paraId="0708FFF4" w14:textId="77777777" w:rsidR="009516B5" w:rsidRPr="009516B5" w:rsidRDefault="009516B5" w:rsidP="0095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Bot WhatsApp Business</w:t>
      </w:r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– 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comandos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/scan</w:t>
      </w:r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, </w:t>
      </w: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/report</w:t>
      </w:r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, </w:t>
      </w: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/isolate</w:t>
      </w:r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, etc.</w:t>
      </w:r>
    </w:p>
    <w:p w14:paraId="7F4FF640" w14:textId="77777777" w:rsidR="009516B5" w:rsidRPr="009516B5" w:rsidRDefault="009516B5" w:rsidP="0095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App móvil (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Flutter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gram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–  idéntico</w:t>
      </w:r>
      <w:proofErr w:type="gram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flujo que WhatsApp para quienes no usen ese canal.</w:t>
      </w:r>
    </w:p>
    <w:p w14:paraId="39A6E172" w14:textId="77777777" w:rsidR="009516B5" w:rsidRPr="009516B5" w:rsidRDefault="009516B5" w:rsidP="0095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Motor de orquestación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– 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ligero;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auto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escala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tokens.</w:t>
      </w:r>
    </w:p>
    <w:p w14:paraId="5223B757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3.3 Fuera de alcance (v1)</w:t>
      </w:r>
    </w:p>
    <w:p w14:paraId="3F3D7825" w14:textId="77777777" w:rsidR="009516B5" w:rsidRPr="009516B5" w:rsidRDefault="009516B5" w:rsidP="0095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nativa con entornos OT/ICS – planificada para la fase 2026.</w:t>
      </w:r>
    </w:p>
    <w:p w14:paraId="343700BA" w14:textId="77777777" w:rsidR="009516B5" w:rsidRPr="009516B5" w:rsidRDefault="009516B5" w:rsidP="0095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Soporte de cumplimiento específico (PCI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 xml:space="preserve">DSS, HIPAA) – se ofrecerá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via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D23BEE1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8278A1B">
          <v:rect id="_x0000_i1028" style="width:0;height:1.5pt" o:hralign="center" o:hrstd="t" o:hr="t" fillcolor="#a0a0a0" stroked="f"/>
        </w:pict>
      </w:r>
    </w:p>
    <w:p w14:paraId="1F5E9961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 Arquitectura técnica</w:t>
      </w:r>
    </w:p>
    <w:p w14:paraId="0B2ED756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[ Cliente / App / WhatsApp ]</w:t>
      </w:r>
    </w:p>
    <w:p w14:paraId="1F07C175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│   (HTTPS /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WebSocket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 Cloud API)</w:t>
      </w:r>
    </w:p>
    <w:p w14:paraId="0795565C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▼</w:t>
      </w:r>
    </w:p>
    <w:p w14:paraId="071ECB63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┌───────────────┐</w:t>
      </w:r>
    </w:p>
    <w:p w14:paraId="436D3EC6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│ API Gateway   </w:t>
      </w:r>
      <w:proofErr w:type="gram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↔</w:t>
      </w:r>
      <w:proofErr w:type="gram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OAuth2 / JWT</w:t>
      </w:r>
    </w:p>
    <w:p w14:paraId="510E1968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└───────────────┘</w:t>
      </w:r>
    </w:p>
    <w:p w14:paraId="24F17EB4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│</w:t>
      </w:r>
    </w:p>
    <w:p w14:paraId="5F9683A6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▼</w:t>
      </w:r>
    </w:p>
    <w:p w14:paraId="2C45635A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┌───────────────────────────┐</w:t>
      </w:r>
    </w:p>
    <w:p w14:paraId="7D014AAF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Orquestador de Tokens     │──► Lanza contenedores Docker en pool</w:t>
      </w:r>
    </w:p>
    <w:p w14:paraId="359B175B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└───────────────────────────┘</w:t>
      </w:r>
    </w:p>
    <w:p w14:paraId="19DBDA99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│</w:t>
      </w:r>
    </w:p>
    <w:p w14:paraId="225DDF93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▼</w:t>
      </w:r>
    </w:p>
    <w:p w14:paraId="0656C287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┌───────────────┐</w:t>
      </w:r>
    </w:p>
    <w:p w14:paraId="49716A64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│  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Backend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│─┬─</w:t>
      </w:r>
      <w:proofErr w:type="gram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► 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Postgres</w:t>
      </w:r>
      <w:proofErr w:type="spellEnd"/>
      <w:proofErr w:type="gram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(meta)  </w:t>
      </w:r>
    </w:p>
    <w:p w14:paraId="1F0B64C2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│  (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)    │ │   Redis (colas)  </w:t>
      </w:r>
    </w:p>
    <w:p w14:paraId="13252592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└───────────────┘ │  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(artefactos)</w:t>
      </w:r>
    </w:p>
    <w:p w14:paraId="131F0345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│            │</w:t>
      </w:r>
    </w:p>
    <w:p w14:paraId="27CD2E82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▼            ▼</w:t>
      </w:r>
    </w:p>
    <w:p w14:paraId="057DECCC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┌───────────────┐  ┌───────────────┐</w:t>
      </w:r>
    </w:p>
    <w:p w14:paraId="4AF21118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│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gram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  │</w:t>
      </w:r>
      <w:proofErr w:type="gram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Integraciones │ (SIEM, EDR, Jira…)</w:t>
      </w:r>
    </w:p>
    <w:p w14:paraId="4386AE65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   └───────────────┘  └───────────────┘</w:t>
      </w:r>
    </w:p>
    <w:p w14:paraId="20DD2904" w14:textId="77777777" w:rsidR="009516B5" w:rsidRPr="009516B5" w:rsidRDefault="009516B5" w:rsidP="0095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Arranque medio de un token: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1,2 s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(medido en pruebas de carga)</w:t>
      </w:r>
    </w:p>
    <w:p w14:paraId="5F7B4D80" w14:textId="77777777" w:rsidR="009516B5" w:rsidRPr="009516B5" w:rsidRDefault="009516B5" w:rsidP="0095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Consumo RAM medio: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150 MB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/token</w:t>
      </w:r>
    </w:p>
    <w:p w14:paraId="1859198B" w14:textId="77777777" w:rsidR="009516B5" w:rsidRPr="009516B5" w:rsidRDefault="009516B5" w:rsidP="0095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RPO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backups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– 15 min; RTO tokens críticos – &lt; 5 min</w:t>
      </w:r>
    </w:p>
    <w:p w14:paraId="2D35AE82" w14:textId="0E63EA1B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(Basado en </w:t>
      </w:r>
      <w:r w:rsidRPr="009516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Arquitectura_Modular_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PlatSentinel</w:t>
      </w:r>
      <w:r w:rsidRPr="009516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.docx</w:t>
      </w: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 y </w:t>
      </w:r>
      <w:r w:rsidRPr="009516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planificaciónydiseño.docx</w:t>
      </w:r>
      <w:r w:rsidRPr="009516B5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)</w:t>
      </w:r>
    </w:p>
    <w:p w14:paraId="7F746FDD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FEA2565">
          <v:rect id="_x0000_i1029" style="width:0;height:1.5pt" o:hralign="center" o:hrstd="t" o:hr="t" fillcolor="#a0a0a0" stroked="f"/>
        </w:pict>
      </w:r>
    </w:p>
    <w:p w14:paraId="30F46BCB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 Estructura de carpetas (repositorio)</w:t>
      </w:r>
    </w:p>
    <w:p w14:paraId="2BD823FD" w14:textId="1442CD9B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DE96133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api/                 #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3.1</w:t>
      </w:r>
    </w:p>
    <w:p w14:paraId="1D42B586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auth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# OAuth2</w:t>
      </w:r>
    </w:p>
    <w:p w14:paraId="233AA0E9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tokens/          # Catálogo + logs</w:t>
      </w:r>
    </w:p>
    <w:p w14:paraId="1B3BCC36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└── integrations/    # Slack, Jira, SIEM</w:t>
      </w:r>
    </w:p>
    <w:p w14:paraId="6015E49E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engine/              # Schedulers y workers</w:t>
      </w:r>
    </w:p>
    <w:p w14:paraId="42F079A9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tokens/              #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Contenedores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Docker</w:t>
      </w:r>
    </w:p>
    <w:p w14:paraId="1E781054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│   ├── core/            #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Soporte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oficial</w:t>
      </w:r>
      <w:proofErr w:type="spellEnd"/>
    </w:p>
    <w:p w14:paraId="7F172860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└── partners/        # Marketplace</w:t>
      </w:r>
    </w:p>
    <w:p w14:paraId="3674DE1E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ui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                  # React/Tailwind</w:t>
      </w:r>
    </w:p>
    <w:p w14:paraId="3C79E676" w14:textId="77777777" w:rsidR="009516B5" w:rsidRPr="009516B5" w:rsidRDefault="009516B5" w:rsidP="0095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└── docs/                #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Arquitectura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,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guías</w:t>
      </w:r>
      <w:proofErr w:type="spellEnd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, </w:t>
      </w:r>
      <w:proofErr w:type="spellStart"/>
      <w:r w:rsidRPr="009516B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IaC</w:t>
      </w:r>
      <w:proofErr w:type="spellEnd"/>
    </w:p>
    <w:p w14:paraId="2B8B143C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4A969A2">
          <v:rect id="_x0000_i1030" style="width:0;height:1.5pt" o:hralign="center" o:hrstd="t" o:hr="t" fillcolor="#a0a0a0" stroked="f"/>
        </w:pict>
      </w:r>
    </w:p>
    <w:p w14:paraId="119413B2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6. Plan de proyecto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306"/>
        <w:gridCol w:w="2573"/>
        <w:gridCol w:w="2374"/>
      </w:tblGrid>
      <w:tr w:rsidR="009516B5" w:rsidRPr="009516B5" w14:paraId="077DF4DE" w14:textId="77777777" w:rsidTr="00881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45B98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1FFABE72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Periodo</w:t>
            </w:r>
          </w:p>
        </w:tc>
        <w:tc>
          <w:tcPr>
            <w:tcW w:w="0" w:type="auto"/>
            <w:vAlign w:val="center"/>
            <w:hideMark/>
          </w:tcPr>
          <w:p w14:paraId="7168E85D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Entregables</w:t>
            </w:r>
          </w:p>
        </w:tc>
        <w:tc>
          <w:tcPr>
            <w:tcW w:w="0" w:type="auto"/>
            <w:vAlign w:val="center"/>
            <w:hideMark/>
          </w:tcPr>
          <w:p w14:paraId="60A72687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Hitos</w:t>
            </w:r>
          </w:p>
        </w:tc>
      </w:tr>
      <w:tr w:rsidR="009516B5" w:rsidRPr="009516B5" w14:paraId="36FFB1C7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AABD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Kick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noBreakHyphen/>
              <w:t>off</w:t>
            </w:r>
          </w:p>
        </w:tc>
        <w:tc>
          <w:tcPr>
            <w:tcW w:w="0" w:type="auto"/>
            <w:vAlign w:val="center"/>
            <w:hideMark/>
          </w:tcPr>
          <w:p w14:paraId="3ACDD014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Ago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2025</w:t>
            </w:r>
          </w:p>
        </w:tc>
        <w:tc>
          <w:tcPr>
            <w:tcW w:w="0" w:type="auto"/>
            <w:vAlign w:val="center"/>
            <w:hideMark/>
          </w:tcPr>
          <w:p w14:paraId="04B46AAF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Documento alcance (este informe)</w:t>
            </w:r>
          </w:p>
        </w:tc>
        <w:tc>
          <w:tcPr>
            <w:tcW w:w="0" w:type="auto"/>
            <w:vAlign w:val="center"/>
            <w:hideMark/>
          </w:tcPr>
          <w:p w14:paraId="186D5FC4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Equipo multidisciplinar asignado</w:t>
            </w:r>
          </w:p>
        </w:tc>
      </w:tr>
      <w:tr w:rsidR="009516B5" w:rsidRPr="009516B5" w14:paraId="71F55127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F564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Desarrollo MVP</w:t>
            </w:r>
          </w:p>
        </w:tc>
        <w:tc>
          <w:tcPr>
            <w:tcW w:w="0" w:type="auto"/>
            <w:vAlign w:val="center"/>
            <w:hideMark/>
          </w:tcPr>
          <w:p w14:paraId="51F9A57D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Sep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–Dic 2025</w:t>
            </w:r>
          </w:p>
        </w:tc>
        <w:tc>
          <w:tcPr>
            <w:tcW w:w="0" w:type="auto"/>
            <w:vAlign w:val="center"/>
            <w:hideMark/>
          </w:tcPr>
          <w:p w14:paraId="714E9409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API, dashboard, 6 tokens, bot WhatsApp</w:t>
            </w:r>
          </w:p>
        </w:tc>
        <w:tc>
          <w:tcPr>
            <w:tcW w:w="0" w:type="auto"/>
            <w:vAlign w:val="center"/>
            <w:hideMark/>
          </w:tcPr>
          <w:p w14:paraId="6E91FF20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Demo funcional</w:t>
            </w:r>
          </w:p>
        </w:tc>
      </w:tr>
      <w:tr w:rsidR="009516B5" w:rsidRPr="009516B5" w14:paraId="3D1351EF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3FF9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Pilotos controlados</w:t>
            </w:r>
          </w:p>
        </w:tc>
        <w:tc>
          <w:tcPr>
            <w:tcW w:w="0" w:type="auto"/>
            <w:vAlign w:val="center"/>
            <w:hideMark/>
          </w:tcPr>
          <w:p w14:paraId="419E2892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Ene–Mar 2026</w:t>
            </w:r>
          </w:p>
        </w:tc>
        <w:tc>
          <w:tcPr>
            <w:tcW w:w="0" w:type="auto"/>
            <w:vAlign w:val="center"/>
            <w:hideMark/>
          </w:tcPr>
          <w:p w14:paraId="6B873F47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 clientes piloto, métricas MTTR</w:t>
            </w:r>
          </w:p>
        </w:tc>
        <w:tc>
          <w:tcPr>
            <w:tcW w:w="0" w:type="auto"/>
            <w:vAlign w:val="center"/>
            <w:hideMark/>
          </w:tcPr>
          <w:p w14:paraId="3E93899E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Informe de mejoras</w:t>
            </w:r>
          </w:p>
        </w:tc>
      </w:tr>
      <w:tr w:rsidR="009516B5" w:rsidRPr="009516B5" w14:paraId="6108325D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B0801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Marketplace &amp; IA</w:t>
            </w:r>
          </w:p>
        </w:tc>
        <w:tc>
          <w:tcPr>
            <w:tcW w:w="0" w:type="auto"/>
            <w:vAlign w:val="center"/>
            <w:hideMark/>
          </w:tcPr>
          <w:p w14:paraId="58AEE175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Abr–Jul 2026</w:t>
            </w:r>
          </w:p>
        </w:tc>
        <w:tc>
          <w:tcPr>
            <w:tcW w:w="0" w:type="auto"/>
            <w:vAlign w:val="center"/>
            <w:hideMark/>
          </w:tcPr>
          <w:p w14:paraId="480C3034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Portal de partners, scoring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predictivo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2078C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10 tokens externos</w:t>
            </w:r>
          </w:p>
        </w:tc>
      </w:tr>
      <w:tr w:rsidR="009516B5" w:rsidRPr="009516B5" w14:paraId="3D64C332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115F2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Expansión LATAM/APAC</w:t>
            </w:r>
          </w:p>
        </w:tc>
        <w:tc>
          <w:tcPr>
            <w:tcW w:w="0" w:type="auto"/>
            <w:vAlign w:val="center"/>
            <w:hideMark/>
          </w:tcPr>
          <w:p w14:paraId="7D339790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Ago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2026–</w:t>
            </w:r>
          </w:p>
        </w:tc>
        <w:tc>
          <w:tcPr>
            <w:tcW w:w="0" w:type="auto"/>
            <w:vAlign w:val="center"/>
            <w:hideMark/>
          </w:tcPr>
          <w:p w14:paraId="3F4A676C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Localización, soporte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multi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idioma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E7AAB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25 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partners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&amp; 5 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MSPs</w:t>
            </w:r>
            <w:proofErr w:type="spellEnd"/>
          </w:p>
        </w:tc>
      </w:tr>
    </w:tbl>
    <w:p w14:paraId="5DA11D2B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24652CE">
          <v:rect id="_x0000_i1031" style="width:0;height:1.5pt" o:hralign="center" o:hrstd="t" o:hr="t" fillcolor="#a0a0a0" stroked="f"/>
        </w:pict>
      </w:r>
    </w:p>
    <w:p w14:paraId="08E8E9D2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7. Análisis de mercado (síntesis)</w:t>
      </w:r>
    </w:p>
    <w:p w14:paraId="6A5EBFAE" w14:textId="77777777" w:rsidR="009516B5" w:rsidRPr="009516B5" w:rsidRDefault="009516B5" w:rsidP="0095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Mercado global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mid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market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≈ 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42 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Bn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 USD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(2024), CAGR 12 %.</w:t>
      </w:r>
    </w:p>
    <w:p w14:paraId="4FEC5E5C" w14:textId="77777777" w:rsidR="009516B5" w:rsidRPr="009516B5" w:rsidRDefault="009516B5" w:rsidP="0095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Brecha clara entre “antivirus doméstico” y “SOC Premium” → oportunidad.</w:t>
      </w:r>
    </w:p>
    <w:p w14:paraId="39ECDBB2" w14:textId="77777777" w:rsidR="009516B5" w:rsidRPr="009516B5" w:rsidRDefault="009516B5" w:rsidP="0095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Factores de adopción: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escalabilidad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pago por uso,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soporte remoto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EB50132" w14:textId="77777777" w:rsidR="009516B5" w:rsidRPr="009516B5" w:rsidRDefault="009516B5" w:rsidP="0095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Regulaciones (NIS2, DORA, LGPD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BR) empujan a contratación de servicios gestionados.</w:t>
      </w:r>
    </w:p>
    <w:p w14:paraId="10FBCA96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EE3727D">
          <v:rect id="_x0000_i1032" style="width:0;height:1.5pt" o:hralign="center" o:hrstd="t" o:hr="t" fillcolor="#a0a0a0" stroked="f"/>
        </w:pict>
      </w:r>
    </w:p>
    <w:p w14:paraId="269793CB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>8. Riesgos y mitigaciones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934"/>
        <w:gridCol w:w="707"/>
        <w:gridCol w:w="3583"/>
      </w:tblGrid>
      <w:tr w:rsidR="009516B5" w:rsidRPr="009516B5" w14:paraId="2455B1FB" w14:textId="77777777" w:rsidTr="00881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D882C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422DC704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7138C5C8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Prob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A0887FD" w14:textId="77777777" w:rsidR="009516B5" w:rsidRPr="009516B5" w:rsidRDefault="009516B5" w:rsidP="00951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Mitigación</w:t>
            </w:r>
          </w:p>
        </w:tc>
      </w:tr>
      <w:tr w:rsidR="009516B5" w:rsidRPr="009516B5" w14:paraId="31BD00AF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9F16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Fallo en un token crítico</w:t>
            </w:r>
          </w:p>
        </w:tc>
        <w:tc>
          <w:tcPr>
            <w:tcW w:w="0" w:type="auto"/>
            <w:vAlign w:val="center"/>
            <w:hideMark/>
          </w:tcPr>
          <w:p w14:paraId="4E78CB9C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0B27F77E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174E4BC2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Health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checks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reinicio automático</w:t>
            </w:r>
          </w:p>
        </w:tc>
      </w:tr>
      <w:tr w:rsidR="009516B5" w:rsidRPr="009516B5" w14:paraId="6C0FD53A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FDAF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Sobrecoste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400AF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3DB18CF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75391DE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Auto</w:t>
            </w: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escalado</w:t>
            </w:r>
            <w:proofErr w:type="spellEnd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spot </w:t>
            </w:r>
            <w:proofErr w:type="spellStart"/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instances</w:t>
            </w:r>
            <w:proofErr w:type="spellEnd"/>
          </w:p>
        </w:tc>
      </w:tr>
      <w:tr w:rsidR="009516B5" w:rsidRPr="009516B5" w14:paraId="514F1D90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FB45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Brecha API</w:t>
            </w:r>
          </w:p>
        </w:tc>
        <w:tc>
          <w:tcPr>
            <w:tcW w:w="0" w:type="auto"/>
            <w:vAlign w:val="center"/>
            <w:hideMark/>
          </w:tcPr>
          <w:p w14:paraId="1A7B60CF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A3D9768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77E618B7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WAF + pruebas DAST continuas</w:t>
            </w:r>
          </w:p>
        </w:tc>
      </w:tr>
      <w:tr w:rsidR="009516B5" w:rsidRPr="009516B5" w14:paraId="42937ADA" w14:textId="77777777" w:rsidTr="00881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0B88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Reticencia a WhatsApp</w:t>
            </w:r>
          </w:p>
        </w:tc>
        <w:tc>
          <w:tcPr>
            <w:tcW w:w="0" w:type="auto"/>
            <w:vAlign w:val="center"/>
            <w:hideMark/>
          </w:tcPr>
          <w:p w14:paraId="787D41A9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784CE7C1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3963BE97" w14:textId="77777777" w:rsidR="009516B5" w:rsidRPr="009516B5" w:rsidRDefault="009516B5" w:rsidP="00951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9516B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App móvil con misma API</w:t>
            </w:r>
          </w:p>
        </w:tc>
      </w:tr>
    </w:tbl>
    <w:p w14:paraId="2EDCC86D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6AC1473">
          <v:rect id="_x0000_i1033" style="width:0;height:1.5pt" o:hralign="center" o:hrstd="t" o:hr="t" fillcolor="#a0a0a0" stroked="f"/>
        </w:pict>
      </w:r>
    </w:p>
    <w:p w14:paraId="6701BF28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9. Recomendaciones de mejora (próximos 12 meses)</w:t>
      </w:r>
    </w:p>
    <w:p w14:paraId="490F5F43" w14:textId="77777777" w:rsidR="009516B5" w:rsidRPr="009516B5" w:rsidRDefault="009516B5" w:rsidP="00951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Zero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noBreakHyphen/>
        <w:t>Trust by design</w:t>
      </w:r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: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incorporar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mTLS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entre tokens y backend.</w:t>
      </w:r>
    </w:p>
    <w:p w14:paraId="6DC65F3C" w14:textId="77777777" w:rsidR="009516B5" w:rsidRPr="009516B5" w:rsidRDefault="009516B5" w:rsidP="00951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Firma de contenedores (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Cosign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garantizar integridad.</w:t>
      </w:r>
    </w:p>
    <w:p w14:paraId="6E406F17" w14:textId="77777777" w:rsidR="009516B5" w:rsidRPr="009516B5" w:rsidRDefault="009516B5" w:rsidP="00951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ML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correlacione eventos y proponga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runbooks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automáticos.</w:t>
      </w:r>
    </w:p>
    <w:p w14:paraId="38F2AD95" w14:textId="77777777" w:rsidR="009516B5" w:rsidRPr="009516B5" w:rsidRDefault="009516B5" w:rsidP="00951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Terraform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provider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oficial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→ despliegue en infra híbrida de clientes grandes.</w:t>
      </w:r>
    </w:p>
    <w:p w14:paraId="50F9FA14" w14:textId="77777777" w:rsidR="009516B5" w:rsidRPr="009516B5" w:rsidRDefault="009516B5" w:rsidP="00951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Dashboards</w:t>
      </w:r>
      <w:proofErr w:type="spellEnd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construidos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Grafana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/ELK exportables para auditorías.</w:t>
      </w:r>
    </w:p>
    <w:p w14:paraId="20FBC003" w14:textId="7B5FA599" w:rsidR="009516B5" w:rsidRPr="009516B5" w:rsidRDefault="009516B5" w:rsidP="00951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Programa de certificación de </w:t>
      </w:r>
      <w:proofErr w:type="spellStart"/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partners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pruebas funcionales y sello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Ready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”.</w:t>
      </w:r>
    </w:p>
    <w:p w14:paraId="7501F865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2998779">
          <v:rect id="_x0000_i1034" style="width:0;height:1.5pt" o:hralign="center" o:hrstd="t" o:hr="t" fillcolor="#a0a0a0" stroked="f"/>
        </w:pict>
      </w:r>
    </w:p>
    <w:p w14:paraId="67A33B91" w14:textId="77777777" w:rsidR="009516B5" w:rsidRPr="009516B5" w:rsidRDefault="009516B5" w:rsidP="0095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10. Conclusión</w:t>
      </w:r>
    </w:p>
    <w:p w14:paraId="7C3113B2" w14:textId="632A0CF0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alcance aquí definido coloca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una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plataforma SaaS modular, extensible y orientada a la acción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capaz de:</w:t>
      </w:r>
    </w:p>
    <w:p w14:paraId="01CD94B2" w14:textId="77777777" w:rsidR="009516B5" w:rsidRPr="009516B5" w:rsidRDefault="009516B5" w:rsidP="00951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Reducir drásticamente la complejidad operativa de las 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6CE1C0C" w14:textId="77777777" w:rsidR="009516B5" w:rsidRPr="009516B5" w:rsidRDefault="009516B5" w:rsidP="00951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Permitir a los equipos de soporte técnico </w:t>
      </w: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activar, medir y remediar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sin cambiar de consola.</w:t>
      </w:r>
    </w:p>
    <w:p w14:paraId="6C16D8B8" w14:textId="77777777" w:rsidR="009516B5" w:rsidRPr="009516B5" w:rsidRDefault="009516B5" w:rsidP="00951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Escalar con el negocio, gracias a una arquitectura de tokens Docker orquestados y a un modelo “</w:t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pay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as</w:t>
      </w: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you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</w:r>
      <w:proofErr w:type="spellStart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grow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”.</w:t>
      </w:r>
    </w:p>
    <w:p w14:paraId="4384EBF3" w14:textId="15B7D6D4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 la hoja de ruta y las recomendaciones descritas,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9516B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queda preparado para su fase de piloto y posterior comercialización a gran escala.</w:t>
      </w:r>
    </w:p>
    <w:p w14:paraId="5D5CB2B3" w14:textId="77777777" w:rsidR="009516B5" w:rsidRPr="009516B5" w:rsidRDefault="00000000" w:rsidP="0095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6EF0500">
          <v:rect id="_x0000_i1035" style="width:0;height:1.5pt" o:hralign="center" o:hrstd="t" o:hr="t" fillcolor="#a0a0a0" stroked="f"/>
        </w:pict>
      </w:r>
    </w:p>
    <w:p w14:paraId="48406CAC" w14:textId="77777777" w:rsidR="009516B5" w:rsidRPr="009516B5" w:rsidRDefault="009516B5" w:rsidP="0095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516B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Fin del informe</w:t>
      </w:r>
    </w:p>
    <w:p w14:paraId="775A3EB3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5E76"/>
    <w:multiLevelType w:val="multilevel"/>
    <w:tmpl w:val="404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D77AE"/>
    <w:multiLevelType w:val="multilevel"/>
    <w:tmpl w:val="649E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B1AE2"/>
    <w:multiLevelType w:val="multilevel"/>
    <w:tmpl w:val="2C9E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F6560"/>
    <w:multiLevelType w:val="multilevel"/>
    <w:tmpl w:val="DA4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9384F"/>
    <w:multiLevelType w:val="multilevel"/>
    <w:tmpl w:val="DCD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D6969"/>
    <w:multiLevelType w:val="multilevel"/>
    <w:tmpl w:val="7A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B276C"/>
    <w:multiLevelType w:val="multilevel"/>
    <w:tmpl w:val="165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54762">
    <w:abstractNumId w:val="5"/>
  </w:num>
  <w:num w:numId="2" w16cid:durableId="901260287">
    <w:abstractNumId w:val="0"/>
  </w:num>
  <w:num w:numId="3" w16cid:durableId="1671711159">
    <w:abstractNumId w:val="3"/>
  </w:num>
  <w:num w:numId="4" w16cid:durableId="843318901">
    <w:abstractNumId w:val="2"/>
  </w:num>
  <w:num w:numId="5" w16cid:durableId="1927222894">
    <w:abstractNumId w:val="6"/>
  </w:num>
  <w:num w:numId="6" w16cid:durableId="1148742133">
    <w:abstractNumId w:val="1"/>
  </w:num>
  <w:num w:numId="7" w16cid:durableId="790900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AA"/>
    <w:rsid w:val="002378AA"/>
    <w:rsid w:val="0050104E"/>
    <w:rsid w:val="0060767C"/>
    <w:rsid w:val="00881CC9"/>
    <w:rsid w:val="009516B5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CF3B8-0BB3-41A0-9929-F4103BE6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946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2025-07-03T11:14:00Z</dcterms:created>
  <dcterms:modified xsi:type="dcterms:W3CDTF">2025-07-07T10:32:00Z</dcterms:modified>
</cp:coreProperties>
</file>