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WEEK 2 INTERNSHIP ASSIGNMENT</w:t>
      </w:r>
    </w:p>
    <w:p>
      <w:pPr>
        <w:jc w:val="center"/>
      </w:pPr>
      <w:r>
        <w:rPr>
          <w:b/>
          <w:sz w:val="46"/>
        </w:rPr>
        <w:t>Sales Order Processing and System Configuration</w:t>
      </w:r>
    </w:p>
    <w:p>
      <w:pPr>
        <w:jc w:val="center"/>
      </w:pPr>
      <w:r>
        <w:rPr>
          <w:i/>
          <w:sz w:val="26"/>
        </w:rPr>
        <w:t>SAP Sales and Distribution (SAP SD)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Student Details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Information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Chembeti Manoj Venkat Sai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Program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BBA – School of Commerce and Management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University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Mohan Babu University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Internship Task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Week 2 – Sales Order Processing and System Configuration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Configuration Guide + Simulated Business Scenario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System 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SAP SD / S/4HANA-compatible conceptual configuration</w:t>
            </w:r>
          </w:p>
        </w:tc>
      </w:tr>
    </w:tbl>
    <w:p/>
    <w:p>
      <w:pPr>
        <w:jc w:val="center"/>
      </w:pPr>
      <w:r>
        <w:rPr>
          <w:i/>
          <w:sz w:val="18"/>
        </w:rPr>
        <w:t>Note: This document is prepared as a simulation/planning exercise. Configuration names and values should be validated against the specific SAP system used by the internship.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assignment is to simulate the configuration and execution of sales order processing within an SAP SD environment. The exercise covers the core order-to-cash flow, relevant organizational and master-data dependencies, document and item-category concepts, pricing and tax determination, delivery and billing integration, and a realistic mock business scenario.</w:t>
      </w:r>
    </w:p>
    <w:p>
      <w:r>
        <w:t>The focus is not only on listing configuration steps, but also on explaining why each setting is required and how the settings work together during sales order creation.</w:t>
      </w:r>
    </w:p>
    <w:p>
      <w:pPr>
        <w:pStyle w:val="Heading1"/>
      </w:pPr>
      <w:r>
        <w:t>2. Core Components of the SAP SD Sales Order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SAP Object / Transaction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Enterprise Structure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Defines the organizational units responsible for selling, delivering and accounting.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Organization, Distribution Channel, Division, Plant, Shipping Point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Customer Master / Business Partner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Stores sold-to, ship-to, bill-to and payer-related 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Material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Stores sales, plant, logistics and accounting-related material 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MM01 / MM02 / MM03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Document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the business purpose and behavior of a sales document.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VOV8 / configuration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 Category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item-level processing such as pricing, delivery relevance and billing relevance.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VOV7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Schedule Line Category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availability check, transfer of requirements and delivery scheduling.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VOV5 / related determination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Pricing Procedure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Determines prices, discounts, surcharges, freight and other conditions.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V/08; condition records via VK11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Output / Messages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communication such as order confirmations and billing outputs.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Output framework / system-specific setup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Supports picking, packing and goods issue.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VL01N / VL02N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Creates the customer invoice and transfers relevant values to accounting.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VF01 / VF04</w:t>
            </w:r>
          </w:p>
        </w:tc>
      </w:tr>
    </w:tbl>
    <w:p/>
    <w:p>
      <w:pPr>
        <w:pStyle w:val="Heading1"/>
      </w:pPr>
      <w:r>
        <w:t>3. End-to-End Sales Order Flow</w:t>
      </w:r>
    </w:p>
    <w:p>
      <w:pPr>
        <w:jc w:val="center"/>
      </w:pPr>
      <w:r>
        <w:rPr>
          <w:b/>
          <w:sz w:val="22"/>
        </w:rPr>
        <w:t>Customer / Requirement</w:t>
        <w:br/>
        <w:t>↓</w:t>
        <w:br/>
        <w:t>Sales Order Creation (VA01)</w:t>
        <w:br/>
        <w:t>↓</w:t>
        <w:br/>
        <w:t>Partner + Material + Quantity Validation</w:t>
        <w:br/>
        <w:t>↓</w:t>
        <w:br/>
        <w:t>Pricing &amp; Tax Determination</w:t>
        <w:br/>
        <w:t>↓</w:t>
        <w:br/>
        <w:t>Availability / Schedule Line Determination</w:t>
        <w:br/>
        <w:t>↓</w:t>
        <w:br/>
        <w:t>Delivery Creation (VL01N)</w:t>
        <w:br/>
        <w:t>↓</w:t>
        <w:br/>
        <w:t>Picking &amp; Packing</w:t>
        <w:br/>
        <w:t>↓</w:t>
        <w:br/>
        <w:t>Post Goods Issue (VL02N)</w:t>
        <w:br/>
        <w:t>↓</w:t>
        <w:br/>
        <w:t>Billing (VF01 / VF04)</w:t>
        <w:br/>
        <w:t>↓</w:t>
        <w:br/>
        <w:t>Accounting / Receivables</w:t>
      </w:r>
    </w:p>
    <w:p>
      <w:r>
        <w:t>The exact transaction codes can vary with the SAP release and business process. The above flow represents the standard conceptual SD order-to-cash sequence.</w:t>
      </w:r>
    </w:p>
    <w:p>
      <w:pPr>
        <w:pStyle w:val="Heading1"/>
      </w:pPr>
      <w:r>
        <w:t>4. Enterprise Structure and System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Organizational Element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Value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Role in Scenario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Company 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1000 – Demo Company 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Legal accounting entity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Organization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1000 – Demo Sales Org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Responsible for selling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Distribution Channel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 – Direct 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Route/channel through which products are sold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Division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00 – Cross Division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Product/business grouping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Area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1000 / 10 / 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Combination used for sales processing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Plant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1000 – Main Plant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Source of stock and delivery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Shipping 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1000 – Main Shipping 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Responsible for outbound delivery processing</w:t>
            </w:r>
          </w:p>
        </w:tc>
      </w:tr>
    </w:tbl>
    <w:p/>
    <w:p>
      <w:r>
        <w:t>These values are illustrative. In a real implementation, the organization-specific codes must be taken from the client's configuration and the relevant assignments must be maintained in Customizing.</w:t>
      </w:r>
    </w:p>
    <w:p>
      <w:pPr>
        <w:pStyle w:val="Heading1"/>
      </w:pPr>
      <w:r>
        <w:t>5. Detailed Configuration Guide</w:t>
      </w:r>
    </w:p>
    <w:p>
      <w:pPr>
        <w:pStyle w:val="Heading2"/>
      </w:pPr>
      <w:r>
        <w:t>5.1 Define / Verify Sales Area</w:t>
      </w:r>
    </w:p>
    <w:p>
      <w:pPr>
        <w:pStyle w:val="ListBullet"/>
      </w:pPr>
      <w:r>
        <w:t>Define or verify the Sales Organization.</w:t>
      </w:r>
    </w:p>
    <w:p>
      <w:pPr>
        <w:pStyle w:val="ListBullet"/>
      </w:pPr>
      <w:r>
        <w:t>Define or verify the Distribution Channel.</w:t>
      </w:r>
    </w:p>
    <w:p>
      <w:pPr>
        <w:pStyle w:val="ListBullet"/>
      </w:pPr>
      <w:r>
        <w:t>Define or verify the Division.</w:t>
      </w:r>
    </w:p>
    <w:p>
      <w:pPr>
        <w:pStyle w:val="ListBullet"/>
      </w:pPr>
      <w:r>
        <w:t>Combine them into the required Sales Area.</w:t>
      </w:r>
    </w:p>
    <w:p>
      <w:pPr>
        <w:pStyle w:val="ListBullet"/>
      </w:pPr>
      <w:r>
        <w:t>Ensure the relevant sales organization is correctly assigned to the company code and the distribution channel/division are available for the business process.</w:t>
      </w:r>
    </w:p>
    <w:p>
      <w:pPr>
        <w:pStyle w:val="Heading2"/>
      </w:pPr>
      <w:r>
        <w:t>5.2 Assign Plant to Sales Organization and Distribution Channel</w:t>
      </w:r>
    </w:p>
    <w:p>
      <w:pPr>
        <w:pStyle w:val="ListBullet"/>
      </w:pPr>
      <w:r>
        <w:t>Verify the plant that will supply the material.</w:t>
      </w:r>
    </w:p>
    <w:p>
      <w:pPr>
        <w:pStyle w:val="ListBullet"/>
      </w:pPr>
      <w:r>
        <w:t>Assign the plant to the required sales organization/distribution channel combination according to the system design.</w:t>
      </w:r>
    </w:p>
    <w:p>
      <w:pPr>
        <w:pStyle w:val="ListBullet"/>
      </w:pPr>
      <w:r>
        <w:t>Maintain the shipping point determination prerequisites for the plant.</w:t>
      </w:r>
    </w:p>
    <w:p>
      <w:pPr>
        <w:pStyle w:val="ListBullet"/>
      </w:pPr>
      <w:r>
        <w:t>Verify that the customer/material master data can use the same organizational structure.</w:t>
      </w:r>
    </w:p>
    <w:p>
      <w:pPr>
        <w:pStyle w:val="Heading2"/>
      </w:pPr>
      <w:r>
        <w:t>5.3 Define Sales Document Type</w:t>
      </w:r>
    </w:p>
    <w:p>
      <w:r>
        <w:t>The sales document type controls the overall behavior of a sales document. For the simulated standard customer order, the document type can be based on the standard order concept (commonly OR in SAP standard systems).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Configuration 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/ Concept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OR – Standard Order (example)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Identifies the business transaction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Number range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Internal / external as designed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sales document numbering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Delivery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Relevant outbound delivery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Links order processing to delivery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Billing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Relevant billing document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invoice creation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 category determination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document + item category group + usage + higher-level item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item processing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Schedule line determination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 category + MRP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Controls delivery scheduling and requirements</w:t>
            </w:r>
          </w:p>
        </w:tc>
      </w:tr>
    </w:tbl>
    <w:p/>
    <w:p>
      <w:pPr>
        <w:pStyle w:val="Heading2"/>
      </w:pPr>
      <w:r>
        <w:t>5.4 Item Category Configuration</w:t>
      </w:r>
    </w:p>
    <w:p>
      <w:r>
        <w:t>Item categories determine whether an item is relevant for pricing, delivery, billing, schedule lines, requirements transfer and other controls. For a normal stock item, the system may use a standard item category such as TAN, depending on the configured sales document and material settings.</w:t>
      </w:r>
    </w:p>
    <w:p>
      <w:pPr>
        <w:pStyle w:val="ListBullet"/>
      </w:pPr>
      <w:r>
        <w:t>Verify the item category determination procedure.</w:t>
      </w:r>
    </w:p>
    <w:p>
      <w:pPr>
        <w:pStyle w:val="ListBullet"/>
      </w:pPr>
      <w:r>
        <w:t>Verify the item category's pricing relevance.</w:t>
      </w:r>
    </w:p>
    <w:p>
      <w:pPr>
        <w:pStyle w:val="ListBullet"/>
      </w:pPr>
      <w:r>
        <w:t>Verify delivery and billing relevance.</w:t>
      </w:r>
    </w:p>
    <w:p>
      <w:pPr>
        <w:pStyle w:val="ListBullet"/>
      </w:pPr>
      <w:r>
        <w:t>Verify whether schedule lines are allowed.</w:t>
      </w:r>
    </w:p>
    <w:p>
      <w:pPr>
        <w:pStyle w:val="ListBullet"/>
      </w:pPr>
      <w:r>
        <w:t>For promotional/free goods or third-party scenarios, use the appropriate dedicated item-category design rather than modifying the standard item category without analysis.</w:t>
      </w:r>
    </w:p>
    <w:p>
      <w:pPr>
        <w:pStyle w:val="Heading2"/>
      </w:pPr>
      <w:r>
        <w:t>5.5 Schedule Line Determination</w:t>
      </w:r>
    </w:p>
    <w:p>
      <w:r>
        <w:t>Schedule lines control delivery dates, confirmed quantities, availability checking and transfer of requirements. The exact schedule line category depends on the material's MRP settings and the determined item category.</w:t>
      </w:r>
    </w:p>
    <w:p>
      <w:pPr>
        <w:pStyle w:val="Heading2"/>
      </w:pPr>
      <w:r>
        <w:t>5.6 Pricing Procedure</w:t>
      </w:r>
    </w:p>
    <w:p>
      <w:r>
        <w:t>The pricing procedure contains condition types and calculation logic used to determine the sales price. A typical simulated procedure may contain a base price, discount, tax and freight.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Price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PR00 – 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Determines the gross/base selling price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K004 – 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Applies a customer/material discount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Freight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ZFRT – 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Adds freight if required by the scenario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JTX1 / system-specific tax condition – example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Determines applicable tax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Net Value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Calculated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price ± discounts/surcharges before/after tax as configured</w:t>
            </w:r>
          </w:p>
        </w:tc>
      </w:tr>
    </w:tbl>
    <w:p/>
    <w:p>
      <w:r>
        <w:t>Condition type names are system-dependent. Do not assume that a particular condition type exists in every S/4HANA system; verify the pricing procedure and condition records in the training/client system.</w:t>
      </w:r>
    </w:p>
    <w:p>
      <w:pPr>
        <w:pStyle w:val="Heading2"/>
      </w:pPr>
      <w:r>
        <w:t>5.7 Tax Determination</w:t>
      </w:r>
    </w:p>
    <w:p>
      <w:pPr>
        <w:pStyle w:val="ListBullet"/>
      </w:pPr>
      <w:r>
        <w:t>Maintain the required customer tax classification.</w:t>
      </w:r>
    </w:p>
    <w:p>
      <w:pPr>
        <w:pStyle w:val="ListBullet"/>
      </w:pPr>
      <w:r>
        <w:t>Maintain the material tax classification.</w:t>
      </w:r>
    </w:p>
    <w:p>
      <w:pPr>
        <w:pStyle w:val="ListBullet"/>
      </w:pPr>
      <w:r>
        <w:t>Verify the country/region and tax-relevant organizational settings.</w:t>
      </w:r>
    </w:p>
    <w:p>
      <w:pPr>
        <w:pStyle w:val="ListBullet"/>
      </w:pPr>
      <w:r>
        <w:t>Ensure the pricing procedure contains the relevant tax condition.</w:t>
      </w:r>
    </w:p>
    <w:p>
      <w:pPr>
        <w:pStyle w:val="ListBullet"/>
      </w:pPr>
      <w:r>
        <w:t>Test the sales order and confirm that the expected tax is calculated.</w:t>
      </w:r>
    </w:p>
    <w:p>
      <w:pPr>
        <w:pStyle w:val="Heading2"/>
      </w:pPr>
      <w:r>
        <w:t>5.8 Partner Determination</w:t>
      </w:r>
    </w:p>
    <w:p>
      <w:r>
        <w:t>Partner functions identify the business partners involved in a sales transaction. Common functions are Sold-to Party, Ship-to Party, Bill-to Party and Payer. The system can derive partner functions from customer/business-partner master data and the relevant partner determination procedure.</w:t>
      </w:r>
    </w:p>
    <w:p>
      <w:pPr>
        <w:pStyle w:val="Heading2"/>
      </w:pPr>
      <w:r>
        <w:t>5.9 Copy Control</w:t>
      </w:r>
    </w:p>
    <w:p>
      <w:r>
        <w:t>Copy control defines how data flows between documents, for example from sales order to delivery and from delivery/order to billing. It can control copying requirements, data transfer routines and quantity/value-related behavior.</w:t>
      </w:r>
    </w:p>
    <w:p>
      <w:pPr>
        <w:pStyle w:val="Heading1"/>
      </w:pPr>
      <w:r>
        <w:t>6. Simulated Business Scenario – Product Launch Promotion</w:t>
      </w:r>
    </w:p>
    <w:p>
      <w:r>
        <w:t>Business: Demo Electronics Pvt. Ltd. is launching a new wireless headset. The company wants to sell the product through its direct sales channel during a promotional campaign. The exercise will simulate a normal customer order, a promotional discount and the subsequent delivery and billing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 Data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Simulated 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CUST10001 – Demo Retail Customer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Material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MAT10001 – Wireless Headset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 EA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Sales Area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1000 / 10 / 00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Plant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Shipping Point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Order Type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Standard Customer Order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Promotion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10% promotional discount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Standard customer payment terms</w:t>
            </w:r>
          </w:p>
        </w:tc>
      </w:tr>
    </w:tbl>
    <w:p/>
    <w:p>
      <w:pPr>
        <w:pStyle w:val="Heading2"/>
      </w:pPr>
      <w:r>
        <w:t>6.1 Order Creation</w:t>
      </w:r>
    </w:p>
    <w:p>
      <w:pPr>
        <w:pStyle w:val="ListBullet"/>
      </w:pPr>
      <w:r>
        <w:t>Create the sales order using the relevant order-creation transaction.</w:t>
      </w:r>
    </w:p>
    <w:p>
      <w:pPr>
        <w:pStyle w:val="ListBullet"/>
      </w:pPr>
      <w:r>
        <w:t>Enter the customer and sales-area information.</w:t>
      </w:r>
    </w:p>
    <w:p>
      <w:pPr>
        <w:pStyle w:val="ListBullet"/>
      </w:pPr>
      <w:r>
        <w:t>Enter material MAT10001 and quantity 10 EA.</w:t>
      </w:r>
    </w:p>
    <w:p>
      <w:pPr>
        <w:pStyle w:val="ListBullet"/>
      </w:pPr>
      <w:r>
        <w:t>Allow the system to determine the plant, item category and schedule line.</w:t>
      </w:r>
    </w:p>
    <w:p>
      <w:pPr>
        <w:pStyle w:val="ListBullet"/>
      </w:pPr>
      <w:r>
        <w:t>Review the pricing screen and confirm the promotional discount is applied.</w:t>
      </w:r>
    </w:p>
    <w:p>
      <w:pPr>
        <w:pStyle w:val="ListBullet"/>
      </w:pPr>
      <w:r>
        <w:t>Review tax, delivery date and confirmed quantity.</w:t>
      </w:r>
    </w:p>
    <w:p>
      <w:pPr>
        <w:pStyle w:val="ListBullet"/>
      </w:pPr>
      <w:r>
        <w:t>Save the order and record the generated sales document number.</w:t>
      </w:r>
    </w:p>
    <w:p>
      <w:pPr>
        <w:pStyle w:val="Heading2"/>
      </w:pPr>
      <w:r>
        <w:t>6.2 Order Approval / Review</w:t>
      </w:r>
    </w:p>
    <w:p>
      <w:r>
        <w:t>For the simulation, the sales coordinator reviews customer data, pricing, credit/authorization status (if applicable), confirmed quantity and requested delivery date. Any incompletion or blocking issue is corrected before delivery creation.</w:t>
      </w:r>
    </w:p>
    <w:p>
      <w:pPr>
        <w:pStyle w:val="Heading2"/>
      </w:pPr>
      <w:r>
        <w:t>6.3 Delivery and Goods Issue</w:t>
      </w:r>
    </w:p>
    <w:p>
      <w:pPr>
        <w:pStyle w:val="ListBullet"/>
      </w:pPr>
      <w:r>
        <w:t>Create the outbound delivery for the due sales order.</w:t>
      </w:r>
    </w:p>
    <w:p>
      <w:pPr>
        <w:pStyle w:val="ListBullet"/>
      </w:pPr>
      <w:r>
        <w:t>Verify the delivery quantity and shipping point.</w:t>
      </w:r>
    </w:p>
    <w:p>
      <w:pPr>
        <w:pStyle w:val="ListBullet"/>
      </w:pPr>
      <w:r>
        <w:t>Complete picking and packing according to the configured process.</w:t>
      </w:r>
    </w:p>
    <w:p>
      <w:pPr>
        <w:pStyle w:val="ListBullet"/>
      </w:pPr>
      <w:r>
        <w:t>Post Goods Issue after warehouse checks are complete.</w:t>
      </w:r>
    </w:p>
    <w:p>
      <w:pPr>
        <w:pStyle w:val="ListBullet"/>
      </w:pPr>
      <w:r>
        <w:t>Verify that the delivery status is updated successfully.</w:t>
      </w:r>
    </w:p>
    <w:p>
      <w:pPr>
        <w:pStyle w:val="Heading2"/>
      </w:pPr>
      <w:r>
        <w:t>6.4 Billing</w:t>
      </w:r>
    </w:p>
    <w:p>
      <w:pPr>
        <w:pStyle w:val="ListBullet"/>
      </w:pPr>
      <w:r>
        <w:t>Create the billing document with reference to the completed delivery/order according to the configured copy-control process.</w:t>
      </w:r>
    </w:p>
    <w:p>
      <w:pPr>
        <w:pStyle w:val="ListBullet"/>
      </w:pPr>
      <w:r>
        <w:t>Verify quantity, net value, discount and tax.</w:t>
      </w:r>
    </w:p>
    <w:p>
      <w:pPr>
        <w:pStyle w:val="ListBullet"/>
      </w:pPr>
      <w:r>
        <w:t>Save the billing document.</w:t>
      </w:r>
    </w:p>
    <w:p>
      <w:pPr>
        <w:pStyle w:val="ListBullet"/>
      </w:pPr>
      <w:r>
        <w:t>Confirm the accounting document is generated where Financial Accounting integration is configured.</w:t>
      </w:r>
    </w:p>
    <w:p>
      <w:pPr>
        <w:pStyle w:val="Heading1"/>
      </w:pPr>
      <w:r>
        <w:t>7. Expected Simulation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Created without mandatory-data errors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Customer/partner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Sold-to, Ship-to, Bill-to and Payer correctly determined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Material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 material and supplying plant determined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Item category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Correct item processing controls applied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Schedule 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Confirmed quantity/date determined according to availability and configuration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 price and promotional discount calculated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Tax determined according to master/configuration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Outbound delivery created for confirmed quantity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PGI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Goods issue posted after picking/packing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Customer invoice created with expected values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Accounting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Relevant accounting postings generated if integrated</w:t>
            </w:r>
          </w:p>
        </w:tc>
      </w:tr>
    </w:tbl>
    <w:p/>
    <w:p>
      <w:pPr>
        <w:pStyle w:val="Heading1"/>
      </w:pPr>
      <w:r>
        <w:t>8. Common Issues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Possible Cause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 /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item category determined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Incorrect item-category determination or master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sales document type, item category group, usage and higher-level item settings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Pricing condition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Condition record or pricing procedure issue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pricing procedure, condition type and condition record validity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Tax not determined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Missing tax classification or tax condition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customer/material tax data and tax condition setup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Plant not determined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Master data or organizational assignment issue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customer-material/plant determination and sales-area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Delivery cannot be created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confirmed quantity, delivery block or due-date issue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schedule line, availability, blocks and shipping-point determination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Billing cannot be created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Delivery not complete or copy-control/status issue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PGI, billing relevance, billing block and document 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Account determination error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Missing G/L account determination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relevant account-determination configuration and chart of accounts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Partner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Partner determination/master data issue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Check BP/customer partner functions and determination procedure</w:t>
            </w:r>
          </w:p>
        </w:tc>
      </w:tr>
    </w:tbl>
    <w:p/>
    <w:p>
      <w:pPr>
        <w:pStyle w:val="Heading1"/>
      </w:pPr>
      <w:r>
        <w:t>9. Configuration Dependency Diagram</w:t>
      </w:r>
    </w:p>
    <w:p>
      <w:pPr>
        <w:jc w:val="center"/>
      </w:pPr>
      <w:r>
        <w:rPr>
          <w:rFonts w:ascii="Consolas" w:hAnsi="Consolas"/>
          <w:sz w:val="19"/>
        </w:rPr>
        <w:t>[Enterprise Structure]</w:t>
        <w:br/>
        <w:t>Company Code → Sales Org → Distribution Channel → Division</w:t>
        <w:br/>
        <w:t xml:space="preserve">                         ↓</w:t>
        <w:br/>
        <w:t xml:space="preserve">                    Sales Area</w:t>
        <w:br/>
        <w:t xml:space="preserve">                         ↓</w:t>
        <w:br/>
        <w:t>[Master Data] → Customer/BP + Material</w:t>
        <w:br/>
        <w:t xml:space="preserve">                         ↓</w:t>
        <w:br/>
        <w:t>[Sales Order] → Document Type → Item Category → Schedule Line</w:t>
        <w:br/>
        <w:t xml:space="preserve">                         ↓</w:t>
        <w:br/>
        <w:t>[Pricing &amp; Tax] → Pricing Procedure + Condition Records</w:t>
        <w:br/>
        <w:t xml:space="preserve">                         ↓</w:t>
        <w:br/>
        <w:t>[Logistics] → Delivery → Picking/Packing → PGI</w:t>
        <w:br/>
        <w:t xml:space="preserve">                         ↓</w:t>
        <w:br/>
        <w:t>[Finance] → Billing → Accounting Document</w:t>
      </w:r>
    </w:p>
    <w:p>
      <w:pPr>
        <w:pStyle w:val="Heading1"/>
      </w:pPr>
      <w:r>
        <w:t>10. Best Practices and Potential Pitfalls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Document configuration decisions before making changes in the system.</w:t>
      </w:r>
    </w:p>
    <w:p>
      <w:pPr>
        <w:pStyle w:val="ListBullet"/>
      </w:pPr>
      <w:r>
        <w:t>Prefer standard SAP functionality before creating custom objects.</w:t>
      </w:r>
    </w:p>
    <w:p>
      <w:pPr>
        <w:pStyle w:val="ListBullet"/>
      </w:pPr>
      <w:r>
        <w:t>Use a controlled naming convention for custom objects and clearly distinguish them from standard objects.</w:t>
      </w:r>
    </w:p>
    <w:p>
      <w:pPr>
        <w:pStyle w:val="ListBullet"/>
      </w:pPr>
      <w:r>
        <w:t>Test each configuration dependency separately before performing an end-to-end test.</w:t>
      </w:r>
    </w:p>
    <w:p>
      <w:pPr>
        <w:pStyle w:val="ListBullet"/>
      </w:pPr>
      <w:r>
        <w:t>Record test data, document numbers, expected results and actual results.</w:t>
      </w:r>
    </w:p>
    <w:p>
      <w:pPr>
        <w:pStyle w:val="ListBullet"/>
      </w:pPr>
      <w:r>
        <w:t>Validate pricing and tax with representative customer/material combinations.</w:t>
      </w:r>
    </w:p>
    <w:p>
      <w:pPr>
        <w:pStyle w:val="ListBullet"/>
      </w:pPr>
      <w:r>
        <w:t>Avoid changing standard configuration directly in a productive environment.</w:t>
      </w:r>
    </w:p>
    <w:p>
      <w:pPr>
        <w:pStyle w:val="Heading2"/>
      </w:pPr>
      <w:r>
        <w:t>Potential Pitfalls</w:t>
      </w:r>
    </w:p>
    <w:p>
      <w:pPr>
        <w:pStyle w:val="ListBullet"/>
      </w:pPr>
      <w:r>
        <w:t>Incorrect sales-area assignments can prevent customer/order processing.</w:t>
      </w:r>
    </w:p>
    <w:p>
      <w:pPr>
        <w:pStyle w:val="ListBullet"/>
      </w:pPr>
      <w:r>
        <w:t>Missing master-data extensions can cause plant, pricing, partner or tax errors.</w:t>
      </w:r>
    </w:p>
    <w:p>
      <w:pPr>
        <w:pStyle w:val="ListBullet"/>
      </w:pPr>
      <w:r>
        <w:t>Changing item categories or pricing procedures without understanding dependencies can affect the complete O2C flow.</w:t>
      </w:r>
    </w:p>
    <w:p>
      <w:pPr>
        <w:pStyle w:val="ListBullet"/>
      </w:pPr>
      <w:r>
        <w:t>Incorrect copy control can lead to delivery or billing errors.</w:t>
      </w:r>
    </w:p>
    <w:p>
      <w:pPr>
        <w:pStyle w:val="ListBullet"/>
      </w:pPr>
      <w:r>
        <w:t>Account-determination errors can occur even when the SD document appears correct.</w:t>
      </w:r>
    </w:p>
    <w:p>
      <w:pPr>
        <w:pStyle w:val="Heading1"/>
      </w:pPr>
      <w:r>
        <w:t>11. Test Case / Execution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Actual Result / Document No.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Create/verify customer BP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Customer available for sales area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Create/verify material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Material extended to required sales/plant views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 sales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Order saved successfully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Check pricing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Base price + promotion + tax determined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 delivery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Delivery created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Post Goods Issue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PGI successful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Create 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Invoice created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Review document flow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Complete O2C chain visible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 be completed in system</w:t>
            </w:r>
          </w:p>
        </w:tc>
      </w:tr>
    </w:tbl>
    <w:p/>
    <w:p>
      <w:pPr>
        <w:pStyle w:val="Heading1"/>
      </w:pPr>
      <w:r>
        <w:t>12. Conclusion</w:t>
      </w:r>
    </w:p>
    <w:p>
      <w:r>
        <w:t>This assignment demonstrates how SAP SD sales order processing depends on the integration of enterprise structure, business partner and material master data, sales document control, item and schedule-line determination, pricing, tax, logistics and billing. The simulated product-launch scenario provides a practical example of how a customer requirement can move through the order-to-cash process.</w:t>
      </w:r>
    </w:p>
    <w:p>
      <w:r>
        <w:t>The key recommendation is to treat SD configuration as an integrated chain: a sales order issue may originate from master data or an earlier configuration dependency. Therefore, configuration should be documented, tested systematically and validated using complete end-to-end scenarios.</w:t>
      </w:r>
    </w:p>
    <w:p>
      <w:pPr>
        <w:pStyle w:val="Heading1"/>
      </w:pPr>
      <w:r>
        <w:t>Appendix A – Key Transactions / Areas for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Common Transaction / Tool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Business Partner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Create/maintain customer business partner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Material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MM01/MM02/MM03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Create/change/display material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VA01/VA02/VA03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Create/change/display sales order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VL01N/VL02N/VL03N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Create/change/display outbound delivery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VF01/VF02/VF03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Create/change/display billing document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Pricing Condition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VK11/VK12/VK13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Maintain/display condition records where applicable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Sales Document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VOV8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Configure sales document type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Item Category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VOV7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Configure item category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Copy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VTLA/VTFL and related 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 document-to-document data 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Pricing Procedure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V/08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Maintain pricing procedure</w:t>
            </w:r>
          </w:p>
        </w:tc>
      </w:tr>
    </w:tbl>
    <w:p/>
    <w:p>
      <w:pPr>
        <w:jc w:val="center"/>
      </w:pPr>
      <w:r>
        <w:rPr>
          <w:b/>
        </w:rPr>
        <w:t>END OF ASSIGNMENT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SAP SD – Week 2 Internship Assignment | Chembeti Manoj Venkat Sai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