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8347" w14:textId="76DC8C2B" w:rsidR="006A6F47" w:rsidRPr="002D149D" w:rsidRDefault="008F270B" w:rsidP="00937FD9">
      <w:pPr>
        <w:widowControl/>
        <w:tabs>
          <w:tab w:val="right" w:pos="9360"/>
        </w:tabs>
        <w:spacing w:after="0" w:line="276" w:lineRule="auto"/>
        <w:jc w:val="both"/>
        <w:rPr>
          <w:rFonts w:ascii="Arial" w:eastAsia="SimSun" w:hAnsi="Arial" w:cs="Arial"/>
          <w:szCs w:val="22"/>
          <w:lang w:eastAsia="en-US"/>
        </w:rPr>
      </w:pPr>
      <w:r w:rsidRPr="002D149D">
        <w:rPr>
          <w:rFonts w:ascii="Arial" w:eastAsia="SimSun" w:hAnsi="Arial" w:cs="Arial"/>
          <w:b/>
          <w:bCs/>
          <w:szCs w:val="22"/>
          <w:lang w:eastAsia="en-US"/>
        </w:rPr>
        <w:t xml:space="preserve">Lab Report </w:t>
      </w:r>
      <w:r w:rsidR="007324BE" w:rsidRPr="002D149D">
        <w:rPr>
          <w:rFonts w:ascii="Arial" w:eastAsia="SimSun" w:hAnsi="Arial" w:cs="Arial"/>
          <w:b/>
          <w:bCs/>
          <w:szCs w:val="22"/>
          <w:lang w:eastAsia="en-US"/>
        </w:rPr>
        <w:t>–</w:t>
      </w:r>
      <w:r w:rsidRPr="002D149D">
        <w:rPr>
          <w:rFonts w:ascii="Arial" w:eastAsia="SimSun" w:hAnsi="Arial" w:cs="Arial"/>
          <w:b/>
          <w:bCs/>
          <w:szCs w:val="22"/>
          <w:lang w:eastAsia="en-US"/>
        </w:rPr>
        <w:t xml:space="preserve"> Transport</w:t>
      </w:r>
      <w:r w:rsidRPr="002D149D">
        <w:rPr>
          <w:rFonts w:ascii="Arial" w:eastAsia="SimSun" w:hAnsi="Arial" w:cs="Arial"/>
          <w:b/>
          <w:bCs/>
          <w:szCs w:val="22"/>
          <w:lang w:eastAsia="en-US"/>
        </w:rPr>
        <w:tab/>
      </w:r>
      <w:r w:rsidR="00365FA0" w:rsidRPr="002D149D">
        <w:rPr>
          <w:rFonts w:ascii="Arial" w:eastAsia="SimSun" w:hAnsi="Arial" w:cs="Arial"/>
          <w:szCs w:val="22"/>
          <w:lang w:eastAsia="en-US"/>
        </w:rPr>
        <w:t>December 1</w:t>
      </w:r>
      <w:r w:rsidRPr="002D149D">
        <w:rPr>
          <w:rFonts w:ascii="Arial" w:eastAsia="SimSun" w:hAnsi="Arial" w:cs="Arial"/>
          <w:szCs w:val="22"/>
          <w:lang w:eastAsia="en-US"/>
        </w:rPr>
        <w:t>, 2025</w:t>
      </w:r>
    </w:p>
    <w:p w14:paraId="6AF86475" w14:textId="0E013FB4" w:rsidR="008F270B" w:rsidRPr="002D149D" w:rsidRDefault="008F270B" w:rsidP="00937FD9">
      <w:pPr>
        <w:widowControl/>
        <w:tabs>
          <w:tab w:val="right" w:pos="9360"/>
        </w:tabs>
        <w:spacing w:after="0" w:line="276" w:lineRule="auto"/>
        <w:jc w:val="both"/>
        <w:rPr>
          <w:rFonts w:ascii="Arial" w:eastAsia="SimSun" w:hAnsi="Arial" w:cs="Arial"/>
          <w:szCs w:val="22"/>
          <w:lang w:eastAsia="en-US"/>
        </w:rPr>
      </w:pPr>
      <w:r w:rsidRPr="002D149D">
        <w:rPr>
          <w:rFonts w:ascii="Arial" w:eastAsia="SimSun" w:hAnsi="Arial" w:cs="Arial"/>
          <w:szCs w:val="22"/>
          <w:lang w:eastAsia="en-US"/>
        </w:rPr>
        <w:t>The Boys in the Beaker</w:t>
      </w:r>
    </w:p>
    <w:p w14:paraId="5632D0FB" w14:textId="77777777" w:rsidR="008F270B" w:rsidRPr="002D149D" w:rsidRDefault="008F270B" w:rsidP="00937FD9">
      <w:pPr>
        <w:widowControl/>
        <w:spacing w:line="276" w:lineRule="auto"/>
        <w:jc w:val="both"/>
        <w:rPr>
          <w:rFonts w:ascii="Arial" w:eastAsia="SimSun" w:hAnsi="Arial" w:cs="Arial"/>
          <w:szCs w:val="22"/>
          <w:lang w:eastAsia="en-US"/>
        </w:rPr>
      </w:pPr>
      <w:r w:rsidRPr="002D149D">
        <w:rPr>
          <w:rFonts w:ascii="Arial" w:eastAsia="SimSun" w:hAnsi="Arial" w:cs="Arial"/>
          <w:szCs w:val="22"/>
          <w:lang w:eastAsia="en-US"/>
        </w:rPr>
        <w:t>Mark Heien, Nathan Rodrigue, Gabe Wylie, Tommy Yue</w:t>
      </w:r>
    </w:p>
    <w:p w14:paraId="20407715" w14:textId="7D49FF5C" w:rsidR="00962596" w:rsidRPr="002D149D" w:rsidRDefault="00962596" w:rsidP="00937FD9">
      <w:pPr>
        <w:widowControl/>
        <w:spacing w:line="276" w:lineRule="auto"/>
        <w:jc w:val="both"/>
        <w:rPr>
          <w:rFonts w:ascii="Arial" w:eastAsia="SimSun" w:hAnsi="Arial" w:cs="Arial"/>
          <w:b/>
          <w:bCs/>
          <w:szCs w:val="22"/>
          <w:lang w:eastAsia="en-US"/>
        </w:rPr>
      </w:pPr>
      <w:r w:rsidRPr="002D149D">
        <w:rPr>
          <w:rFonts w:ascii="Arial" w:eastAsia="SimSun" w:hAnsi="Arial" w:cs="Arial"/>
          <w:b/>
          <w:bCs/>
          <w:szCs w:val="22"/>
          <w:lang w:eastAsia="en-US"/>
        </w:rPr>
        <w:t>Abstract</w:t>
      </w:r>
    </w:p>
    <w:p w14:paraId="2ED5AAAA" w14:textId="4C2077D9" w:rsidR="00962596" w:rsidRPr="00B4677A" w:rsidRDefault="2064564F" w:rsidP="27AB7C89">
      <w:pPr>
        <w:spacing w:line="276" w:lineRule="auto"/>
        <w:jc w:val="both"/>
      </w:pPr>
      <w:r w:rsidRPr="27AB7C89">
        <w:rPr>
          <w:rFonts w:ascii="Arial" w:hAnsi="Arial" w:cs="Arial"/>
        </w:rPr>
        <w:t xml:space="preserve">This study established thermal conductivity and diffusivity values for </w:t>
      </w:r>
      <w:r w:rsidR="004674DB">
        <w:rPr>
          <w:rFonts w:ascii="Arial" w:hAnsi="Arial" w:cs="Arial"/>
        </w:rPr>
        <w:t>brass</w:t>
      </w:r>
      <w:r w:rsidRPr="27AB7C89">
        <w:rPr>
          <w:rFonts w:ascii="Arial" w:hAnsi="Arial" w:cs="Arial"/>
        </w:rPr>
        <w:t xml:space="preserve"> alloy and obtained working fluid viscosity measurements to enable heat-exchanger design and pump performance calculations. The custom brass-rod apparatus operated through unsteady steam heating and steady-state water cooling methods to determine thermal properties. Scientists used the semi-infinite solid correlation to measure thermal diffusivity by analyzing early-time temperature data and they used steady-state axial gradients with water-side heat removal to determine </w:t>
      </w:r>
      <w:r w:rsidR="006C56BF">
        <w:rPr>
          <w:rFonts w:ascii="Arial" w:hAnsi="Arial" w:cs="Arial"/>
        </w:rPr>
        <w:t xml:space="preserve">thermal </w:t>
      </w:r>
      <w:r w:rsidRPr="27AB7C89">
        <w:rPr>
          <w:rFonts w:ascii="Arial" w:hAnsi="Arial" w:cs="Arial"/>
        </w:rPr>
        <w:t>conductivity. The falling-sphere viscometer operated under complete gravity–buoyancy–drag force equilibrium to determine the viscosity of water</w:t>
      </w:r>
      <w:r w:rsidR="00076087">
        <w:rPr>
          <w:rFonts w:ascii="Arial" w:hAnsi="Arial" w:cs="Arial"/>
        </w:rPr>
        <w:t>,</w:t>
      </w:r>
      <w:r w:rsidRPr="27AB7C89">
        <w:rPr>
          <w:rFonts w:ascii="Arial" w:hAnsi="Arial" w:cs="Arial"/>
        </w:rPr>
        <w:t xml:space="preserve"> salt water</w:t>
      </w:r>
      <w:r w:rsidR="00076087">
        <w:rPr>
          <w:rFonts w:ascii="Arial" w:hAnsi="Arial" w:cs="Arial"/>
        </w:rPr>
        <w:t xml:space="preserve">, </w:t>
      </w:r>
      <w:r w:rsidRPr="27AB7C89">
        <w:rPr>
          <w:rFonts w:ascii="Arial" w:hAnsi="Arial" w:cs="Arial"/>
        </w:rPr>
        <w:t>glycerol</w:t>
      </w:r>
      <w:r w:rsidR="00076087">
        <w:rPr>
          <w:rFonts w:ascii="Arial" w:hAnsi="Arial" w:cs="Arial"/>
        </w:rPr>
        <w:t>,</w:t>
      </w:r>
      <w:r w:rsidRPr="27AB7C89">
        <w:rPr>
          <w:rFonts w:ascii="Arial" w:hAnsi="Arial" w:cs="Arial"/>
        </w:rPr>
        <w:t xml:space="preserve"> and 5W-30 motor oil by monitoring sphere movement. The brass alloy showed thermal conductivity and </w:t>
      </w:r>
      <w:r w:rsidR="00A65EEC" w:rsidRPr="27AB7C89">
        <w:rPr>
          <w:rFonts w:ascii="Arial" w:hAnsi="Arial" w:cs="Arial"/>
        </w:rPr>
        <w:t>diffusivity</w:t>
      </w:r>
      <w:r w:rsidRPr="27AB7C89">
        <w:rPr>
          <w:rFonts w:ascii="Arial" w:hAnsi="Arial" w:cs="Arial"/>
        </w:rPr>
        <w:t xml:space="preserve"> that were lower than reported in </w:t>
      </w:r>
      <w:r w:rsidR="00B4677A" w:rsidRPr="27AB7C89">
        <w:rPr>
          <w:rFonts w:ascii="Arial" w:hAnsi="Arial" w:cs="Arial"/>
        </w:rPr>
        <w:t>literature,</w:t>
      </w:r>
      <w:r w:rsidRPr="27AB7C89">
        <w:rPr>
          <w:rFonts w:ascii="Arial" w:hAnsi="Arial" w:cs="Arial"/>
        </w:rPr>
        <w:t xml:space="preserve"> but the low-viscosity fluids failed to follow Stokes-flow behavior because of </w:t>
      </w:r>
      <w:r w:rsidRPr="4D4EDC9B">
        <w:rPr>
          <w:rFonts w:ascii="Arial" w:hAnsi="Arial" w:cs="Arial"/>
        </w:rPr>
        <w:t>poor alignment</w:t>
      </w:r>
      <w:r w:rsidRPr="27AB7C89">
        <w:rPr>
          <w:rFonts w:ascii="Arial" w:hAnsi="Arial" w:cs="Arial"/>
        </w:rPr>
        <w:t xml:space="preserve"> and Reynolds</w:t>
      </w:r>
      <w:r w:rsidR="00770F63">
        <w:rPr>
          <w:rFonts w:ascii="Arial" w:hAnsi="Arial" w:cs="Arial"/>
        </w:rPr>
        <w:t xml:space="preserve"> </w:t>
      </w:r>
      <w:r w:rsidRPr="27AB7C89">
        <w:rPr>
          <w:rFonts w:ascii="Arial" w:hAnsi="Arial" w:cs="Arial"/>
        </w:rPr>
        <w:t>number effects. The researchers suggest three main improvements for future measurements to minimize systematic errors: better insulation</w:t>
      </w:r>
      <w:r w:rsidR="00ED128C">
        <w:rPr>
          <w:rFonts w:ascii="Arial" w:hAnsi="Arial" w:cs="Arial"/>
        </w:rPr>
        <w:t xml:space="preserve">, </w:t>
      </w:r>
      <w:r w:rsidRPr="27AB7C89">
        <w:rPr>
          <w:rFonts w:ascii="Arial" w:hAnsi="Arial" w:cs="Arial"/>
        </w:rPr>
        <w:t>improved flow alignment</w:t>
      </w:r>
      <w:r w:rsidR="00ED128C">
        <w:rPr>
          <w:rFonts w:ascii="Arial" w:hAnsi="Arial" w:cs="Arial"/>
        </w:rPr>
        <w:t>,</w:t>
      </w:r>
      <w:r w:rsidRPr="27AB7C89">
        <w:rPr>
          <w:rFonts w:ascii="Arial" w:hAnsi="Arial" w:cs="Arial"/>
        </w:rPr>
        <w:t xml:space="preserve"> and optimized operating conditions.</w:t>
      </w:r>
    </w:p>
    <w:p w14:paraId="599CA9D8" w14:textId="1AD66B0E" w:rsidR="008111C6" w:rsidRPr="002D149D" w:rsidRDefault="00541184" w:rsidP="00937FD9">
      <w:pPr>
        <w:spacing w:line="276" w:lineRule="auto"/>
        <w:jc w:val="both"/>
        <w:rPr>
          <w:rFonts w:ascii="Arial" w:hAnsi="Arial" w:cs="Arial"/>
          <w:szCs w:val="22"/>
        </w:rPr>
      </w:pPr>
      <w:r w:rsidRPr="002D149D">
        <w:rPr>
          <w:rFonts w:ascii="Arial" w:hAnsi="Arial" w:cs="Arial"/>
          <w:b/>
          <w:bCs/>
          <w:szCs w:val="22"/>
        </w:rPr>
        <w:t>Introduction</w:t>
      </w:r>
    </w:p>
    <w:p w14:paraId="4587EBB1" w14:textId="7BF11AFC" w:rsidR="00541184" w:rsidRPr="002D149D" w:rsidRDefault="00F23D2A" w:rsidP="6629F6F5">
      <w:pPr>
        <w:spacing w:line="276" w:lineRule="auto"/>
        <w:jc w:val="both"/>
        <w:rPr>
          <w:rFonts w:ascii="Arial" w:hAnsi="Arial" w:cs="Arial"/>
        </w:rPr>
      </w:pPr>
      <w:r w:rsidRPr="6629F6F5">
        <w:rPr>
          <w:rFonts w:ascii="Arial" w:hAnsi="Arial" w:cs="Arial"/>
        </w:rPr>
        <w:t xml:space="preserve">Heat exchangers are </w:t>
      </w:r>
      <w:r w:rsidR="009567F2" w:rsidRPr="6629F6F5">
        <w:rPr>
          <w:rFonts w:ascii="Arial" w:hAnsi="Arial" w:cs="Arial"/>
        </w:rPr>
        <w:t xml:space="preserve">vital components of </w:t>
      </w:r>
      <w:r w:rsidR="0057083B" w:rsidRPr="6629F6F5">
        <w:rPr>
          <w:rFonts w:ascii="Arial" w:hAnsi="Arial" w:cs="Arial"/>
        </w:rPr>
        <w:t xml:space="preserve">systems that rely on </w:t>
      </w:r>
      <w:r w:rsidR="0096739E" w:rsidRPr="6629F6F5">
        <w:rPr>
          <w:rFonts w:ascii="Arial" w:hAnsi="Arial" w:cs="Arial"/>
        </w:rPr>
        <w:t xml:space="preserve">a cooling operation for regular use, such as in refrigeration, </w:t>
      </w:r>
      <w:r w:rsidR="00B15DB3" w:rsidRPr="6629F6F5">
        <w:rPr>
          <w:rFonts w:ascii="Arial" w:hAnsi="Arial" w:cs="Arial"/>
        </w:rPr>
        <w:t xml:space="preserve">HVAC systems, and combustion engines. </w:t>
      </w:r>
      <w:r w:rsidR="36DB149A" w:rsidRPr="6629F6F5">
        <w:rPr>
          <w:rFonts w:ascii="Arial" w:eastAsia="Arial" w:hAnsi="Arial" w:cs="Arial"/>
          <w:szCs w:val="22"/>
        </w:rPr>
        <w:t xml:space="preserve">Because their thermal properties determine heat-transfer efficiency, equipment sizing, and whether systems can operate safely without overheating. </w:t>
      </w:r>
      <w:r w:rsidR="00006659" w:rsidRPr="6629F6F5">
        <w:rPr>
          <w:rFonts w:ascii="Arial" w:hAnsi="Arial" w:cs="Arial"/>
        </w:rPr>
        <w:t xml:space="preserve">Our company is in the process of developing </w:t>
      </w:r>
      <w:proofErr w:type="gramStart"/>
      <w:r w:rsidR="7E7FF39E" w:rsidRPr="6629F6F5">
        <w:rPr>
          <w:rFonts w:ascii="Arial" w:hAnsi="Arial" w:cs="Arial"/>
        </w:rPr>
        <w:t>a</w:t>
      </w:r>
      <w:r w:rsidR="00006659" w:rsidRPr="6629F6F5">
        <w:rPr>
          <w:rFonts w:ascii="Arial" w:hAnsi="Arial" w:cs="Arial"/>
        </w:rPr>
        <w:t xml:space="preserve"> </w:t>
      </w:r>
      <w:r w:rsidR="004E788B" w:rsidRPr="6629F6F5">
        <w:rPr>
          <w:rFonts w:ascii="Arial" w:hAnsi="Arial" w:cs="Arial"/>
        </w:rPr>
        <w:t>new</w:t>
      </w:r>
      <w:proofErr w:type="gramEnd"/>
      <w:r w:rsidR="00006659" w:rsidRPr="6629F6F5">
        <w:rPr>
          <w:rFonts w:ascii="Arial" w:hAnsi="Arial" w:cs="Arial"/>
        </w:rPr>
        <w:t xml:space="preserve"> </w:t>
      </w:r>
      <w:r w:rsidR="0027384E" w:rsidRPr="6629F6F5">
        <w:rPr>
          <w:rFonts w:ascii="Arial" w:hAnsi="Arial" w:cs="Arial"/>
        </w:rPr>
        <w:t>brass alloy material for use as a heat exchanger.</w:t>
      </w:r>
      <w:r w:rsidR="00F4374C" w:rsidRPr="6629F6F5">
        <w:rPr>
          <w:rFonts w:ascii="Arial" w:hAnsi="Arial" w:cs="Arial"/>
        </w:rPr>
        <w:t xml:space="preserve"> </w:t>
      </w:r>
      <w:r w:rsidR="6B83EDF1" w:rsidRPr="6629F6F5">
        <w:rPr>
          <w:rFonts w:ascii="Arial" w:eastAsia="Arial" w:hAnsi="Arial" w:cs="Arial"/>
          <w:szCs w:val="22"/>
        </w:rPr>
        <w:t xml:space="preserve">Measuring the alloy’s conductivity and diffusivity ensures it meets the thermal-loading requirements expected in industrial heat-exchange applications. </w:t>
      </w:r>
      <w:r w:rsidR="19733EAE" w:rsidRPr="6629F6F5">
        <w:rPr>
          <w:rFonts w:ascii="Arial" w:hAnsi="Arial" w:cs="Arial"/>
        </w:rPr>
        <w:t>Material</w:t>
      </w:r>
      <w:r w:rsidR="000E2899" w:rsidRPr="6629F6F5">
        <w:rPr>
          <w:rFonts w:ascii="Arial" w:hAnsi="Arial" w:cs="Arial"/>
        </w:rPr>
        <w:t xml:space="preserve"> choice</w:t>
      </w:r>
      <w:r w:rsidR="00F4374C" w:rsidRPr="6629F6F5">
        <w:rPr>
          <w:rFonts w:ascii="Arial" w:hAnsi="Arial" w:cs="Arial"/>
        </w:rPr>
        <w:t xml:space="preserve"> is important </w:t>
      </w:r>
      <w:r w:rsidR="00EC3F04" w:rsidRPr="6629F6F5">
        <w:rPr>
          <w:rFonts w:ascii="Arial" w:hAnsi="Arial" w:cs="Arial"/>
        </w:rPr>
        <w:t>because it must be able to transfer enough heat so that the equipment at hand does not overheat.</w:t>
      </w:r>
      <w:r w:rsidR="0027384E" w:rsidRPr="6629F6F5">
        <w:rPr>
          <w:rFonts w:ascii="Arial" w:hAnsi="Arial" w:cs="Arial"/>
        </w:rPr>
        <w:t xml:space="preserve"> </w:t>
      </w:r>
      <w:r w:rsidR="004E788B" w:rsidRPr="6629F6F5">
        <w:rPr>
          <w:rFonts w:ascii="Arial" w:hAnsi="Arial" w:cs="Arial"/>
        </w:rPr>
        <w:t xml:space="preserve">Due to budget </w:t>
      </w:r>
      <w:r w:rsidR="009C5FFE" w:rsidRPr="6629F6F5">
        <w:rPr>
          <w:rFonts w:ascii="Arial" w:hAnsi="Arial" w:cs="Arial"/>
        </w:rPr>
        <w:t>constraints,</w:t>
      </w:r>
      <w:r w:rsidR="004E788B" w:rsidRPr="6629F6F5">
        <w:rPr>
          <w:rFonts w:ascii="Arial" w:hAnsi="Arial" w:cs="Arial"/>
        </w:rPr>
        <w:t xml:space="preserve"> a homemade testing apparatus was developed</w:t>
      </w:r>
      <w:r w:rsidR="00551628" w:rsidRPr="6629F6F5">
        <w:rPr>
          <w:rFonts w:ascii="Arial" w:hAnsi="Arial" w:cs="Arial"/>
        </w:rPr>
        <w:t xml:space="preserve"> </w:t>
      </w:r>
      <w:r w:rsidR="00D85125" w:rsidRPr="6629F6F5">
        <w:rPr>
          <w:rFonts w:ascii="Arial" w:hAnsi="Arial" w:cs="Arial"/>
        </w:rPr>
        <w:t>using a</w:t>
      </w:r>
      <w:r w:rsidR="00315493" w:rsidRPr="6629F6F5">
        <w:rPr>
          <w:rFonts w:ascii="Arial" w:hAnsi="Arial" w:cs="Arial"/>
        </w:rPr>
        <w:t>n insulated</w:t>
      </w:r>
      <w:r w:rsidR="00D85125" w:rsidRPr="6629F6F5">
        <w:rPr>
          <w:rFonts w:ascii="Arial" w:hAnsi="Arial" w:cs="Arial"/>
        </w:rPr>
        <w:t xml:space="preserve"> cylindrical rod made of our brass alloy</w:t>
      </w:r>
      <w:r w:rsidR="004E788B" w:rsidRPr="6629F6F5">
        <w:rPr>
          <w:rFonts w:ascii="Arial" w:hAnsi="Arial" w:cs="Arial"/>
        </w:rPr>
        <w:t>.</w:t>
      </w:r>
      <w:r w:rsidR="72D38D5B" w:rsidRPr="6629F6F5">
        <w:rPr>
          <w:rFonts w:ascii="Arial" w:eastAsia="Arial" w:hAnsi="Arial" w:cs="Arial"/>
          <w:szCs w:val="22"/>
        </w:rPr>
        <w:t xml:space="preserve"> A reliable and repeatable procedure is necessary so that the measurements reflect actual material behavior rather than variability in operator </w:t>
      </w:r>
      <w:proofErr w:type="gramStart"/>
      <w:r w:rsidR="72D38D5B" w:rsidRPr="6629F6F5">
        <w:rPr>
          <w:rFonts w:ascii="Arial" w:eastAsia="Arial" w:hAnsi="Arial" w:cs="Arial"/>
          <w:szCs w:val="22"/>
        </w:rPr>
        <w:t>technique</w:t>
      </w:r>
      <w:proofErr w:type="gramEnd"/>
      <w:r w:rsidR="72D38D5B" w:rsidRPr="6629F6F5">
        <w:rPr>
          <w:rFonts w:ascii="Arial" w:eastAsia="Arial" w:hAnsi="Arial" w:cs="Arial"/>
          <w:szCs w:val="22"/>
        </w:rPr>
        <w:t xml:space="preserve"> or boundary conditions.</w:t>
      </w:r>
      <w:r w:rsidR="004E788B" w:rsidRPr="6629F6F5">
        <w:rPr>
          <w:rFonts w:ascii="Arial" w:hAnsi="Arial" w:cs="Arial"/>
        </w:rPr>
        <w:t xml:space="preserve"> Unfortunately, little documentation</w:t>
      </w:r>
      <w:r w:rsidR="00211738" w:rsidRPr="6629F6F5">
        <w:rPr>
          <w:rFonts w:ascii="Arial" w:hAnsi="Arial" w:cs="Arial"/>
        </w:rPr>
        <w:t xml:space="preserve"> </w:t>
      </w:r>
      <w:r w:rsidR="004E788B" w:rsidRPr="6629F6F5">
        <w:rPr>
          <w:rFonts w:ascii="Arial" w:hAnsi="Arial" w:cs="Arial"/>
        </w:rPr>
        <w:t>was prepared</w:t>
      </w:r>
      <w:r w:rsidR="00211738" w:rsidRPr="6629F6F5">
        <w:rPr>
          <w:rFonts w:ascii="Arial" w:hAnsi="Arial" w:cs="Arial"/>
        </w:rPr>
        <w:t xml:space="preserve"> regarding the use of the apparatus</w:t>
      </w:r>
      <w:r w:rsidR="009405C7" w:rsidRPr="6629F6F5">
        <w:rPr>
          <w:rFonts w:ascii="Arial" w:hAnsi="Arial" w:cs="Arial"/>
        </w:rPr>
        <w:t>,</w:t>
      </w:r>
      <w:r w:rsidR="00211738" w:rsidRPr="6629F6F5">
        <w:rPr>
          <w:rFonts w:ascii="Arial" w:hAnsi="Arial" w:cs="Arial"/>
        </w:rPr>
        <w:t xml:space="preserve"> and </w:t>
      </w:r>
      <w:proofErr w:type="gramStart"/>
      <w:r w:rsidR="00211738" w:rsidRPr="6629F6F5">
        <w:rPr>
          <w:rFonts w:ascii="Arial" w:hAnsi="Arial" w:cs="Arial"/>
        </w:rPr>
        <w:t>in order to</w:t>
      </w:r>
      <w:proofErr w:type="gramEnd"/>
      <w:r w:rsidR="00211738" w:rsidRPr="6629F6F5">
        <w:rPr>
          <w:rFonts w:ascii="Arial" w:hAnsi="Arial" w:cs="Arial"/>
        </w:rPr>
        <w:t xml:space="preserve"> test </w:t>
      </w:r>
      <w:r w:rsidR="00435372" w:rsidRPr="6629F6F5">
        <w:rPr>
          <w:rFonts w:ascii="Arial" w:hAnsi="Arial" w:cs="Arial"/>
        </w:rPr>
        <w:t xml:space="preserve">the thermal properties of </w:t>
      </w:r>
      <w:r w:rsidR="00A4230C" w:rsidRPr="6629F6F5">
        <w:rPr>
          <w:rFonts w:ascii="Arial" w:hAnsi="Arial" w:cs="Arial"/>
        </w:rPr>
        <w:t xml:space="preserve">the </w:t>
      </w:r>
      <w:r w:rsidR="009405C7" w:rsidRPr="6629F6F5">
        <w:rPr>
          <w:rFonts w:ascii="Arial" w:hAnsi="Arial" w:cs="Arial"/>
        </w:rPr>
        <w:t xml:space="preserve">alloy, we </w:t>
      </w:r>
      <w:r w:rsidR="00230A11" w:rsidRPr="6629F6F5">
        <w:rPr>
          <w:rFonts w:ascii="Arial" w:hAnsi="Arial" w:cs="Arial"/>
        </w:rPr>
        <w:t>developed a procedure o</w:t>
      </w:r>
      <w:r w:rsidR="00435372" w:rsidRPr="6629F6F5">
        <w:rPr>
          <w:rFonts w:ascii="Arial" w:hAnsi="Arial" w:cs="Arial"/>
        </w:rPr>
        <w:t>f</w:t>
      </w:r>
      <w:r w:rsidR="00230A11" w:rsidRPr="6629F6F5">
        <w:rPr>
          <w:rFonts w:ascii="Arial" w:hAnsi="Arial" w:cs="Arial"/>
        </w:rPr>
        <w:t xml:space="preserve"> our own.</w:t>
      </w:r>
      <w:r w:rsidR="00C26B65" w:rsidRPr="6629F6F5">
        <w:rPr>
          <w:rFonts w:ascii="Arial" w:hAnsi="Arial" w:cs="Arial"/>
        </w:rPr>
        <w:t xml:space="preserve"> A reliable procedure </w:t>
      </w:r>
      <w:r w:rsidR="0088217B" w:rsidRPr="6629F6F5">
        <w:rPr>
          <w:rFonts w:ascii="Arial" w:hAnsi="Arial" w:cs="Arial"/>
        </w:rPr>
        <w:t>is important for creating reproducible results.</w:t>
      </w:r>
      <w:r w:rsidR="00230A11" w:rsidRPr="6629F6F5">
        <w:rPr>
          <w:rFonts w:ascii="Arial" w:hAnsi="Arial" w:cs="Arial"/>
        </w:rPr>
        <w:t xml:space="preserve"> </w:t>
      </w:r>
      <w:r w:rsidR="00AA649A" w:rsidRPr="6629F6F5">
        <w:rPr>
          <w:rFonts w:ascii="Arial" w:hAnsi="Arial" w:cs="Arial"/>
        </w:rPr>
        <w:t xml:space="preserve">Using principles </w:t>
      </w:r>
      <w:r w:rsidR="005D1E71" w:rsidRPr="6629F6F5">
        <w:rPr>
          <w:rFonts w:ascii="Arial" w:hAnsi="Arial" w:cs="Arial"/>
        </w:rPr>
        <w:t>including Fourier’s law of heat conduction</w:t>
      </w:r>
      <w:r w:rsidR="009F17C6" w:rsidRPr="6629F6F5">
        <w:rPr>
          <w:rFonts w:ascii="Arial" w:hAnsi="Arial" w:cs="Arial"/>
        </w:rPr>
        <w:t xml:space="preserve"> and the semi-infinite solid correlation</w:t>
      </w:r>
      <w:r w:rsidR="00AA649A" w:rsidRPr="6629F6F5">
        <w:rPr>
          <w:rFonts w:ascii="Arial" w:hAnsi="Arial" w:cs="Arial"/>
        </w:rPr>
        <w:t xml:space="preserve">, </w:t>
      </w:r>
      <w:r w:rsidR="001112D4" w:rsidRPr="6629F6F5">
        <w:rPr>
          <w:rFonts w:ascii="Arial" w:hAnsi="Arial" w:cs="Arial"/>
        </w:rPr>
        <w:t>we were able to us</w:t>
      </w:r>
      <w:r w:rsidR="00AF7B11" w:rsidRPr="6629F6F5">
        <w:rPr>
          <w:rFonts w:ascii="Arial" w:hAnsi="Arial" w:cs="Arial"/>
        </w:rPr>
        <w:t>e flowing steam and water</w:t>
      </w:r>
      <w:r w:rsidR="001F5318" w:rsidRPr="6629F6F5">
        <w:rPr>
          <w:rFonts w:ascii="Arial" w:hAnsi="Arial" w:cs="Arial"/>
        </w:rPr>
        <w:t xml:space="preserve"> at opposite ends of the rod</w:t>
      </w:r>
      <w:r w:rsidR="00AF7B11" w:rsidRPr="6629F6F5">
        <w:rPr>
          <w:rFonts w:ascii="Arial" w:hAnsi="Arial" w:cs="Arial"/>
        </w:rPr>
        <w:t xml:space="preserve"> to create </w:t>
      </w:r>
      <w:r w:rsidR="00CB3596" w:rsidRPr="6629F6F5">
        <w:rPr>
          <w:rFonts w:ascii="Arial" w:hAnsi="Arial" w:cs="Arial"/>
        </w:rPr>
        <w:t xml:space="preserve">a constant temperature </w:t>
      </w:r>
      <w:r w:rsidR="00AF7B11" w:rsidRPr="6629F6F5">
        <w:rPr>
          <w:rFonts w:ascii="Arial" w:hAnsi="Arial" w:cs="Arial"/>
        </w:rPr>
        <w:t>boundary condition</w:t>
      </w:r>
      <w:r w:rsidR="00CB3596" w:rsidRPr="6629F6F5">
        <w:rPr>
          <w:rFonts w:ascii="Arial" w:hAnsi="Arial" w:cs="Arial"/>
        </w:rPr>
        <w:t xml:space="preserve"> and measure heat flow</w:t>
      </w:r>
      <w:r w:rsidR="00A4230C" w:rsidRPr="6629F6F5">
        <w:rPr>
          <w:rFonts w:ascii="Arial" w:hAnsi="Arial" w:cs="Arial"/>
        </w:rPr>
        <w:t xml:space="preserve">. </w:t>
      </w:r>
      <w:r w:rsidR="26B718D1" w:rsidRPr="6629F6F5">
        <w:rPr>
          <w:rFonts w:ascii="Arial" w:eastAsia="Arial" w:hAnsi="Arial" w:cs="Arial"/>
          <w:szCs w:val="22"/>
        </w:rPr>
        <w:t xml:space="preserve">The semi-infinite assumption is valid only before the heat front reaches the final thermocouple, allowing early-time temperature data to be related directly to diffusivity. </w:t>
      </w:r>
      <w:r w:rsidR="00A4230C" w:rsidRPr="6629F6F5">
        <w:rPr>
          <w:rFonts w:ascii="Arial" w:hAnsi="Arial" w:cs="Arial"/>
        </w:rPr>
        <w:t xml:space="preserve">Thermocouples along the length of the rod were used to measure </w:t>
      </w:r>
      <w:r w:rsidR="00382E39" w:rsidRPr="6629F6F5">
        <w:rPr>
          <w:rFonts w:ascii="Arial" w:hAnsi="Arial" w:cs="Arial"/>
        </w:rPr>
        <w:t>temperature</w:t>
      </w:r>
      <w:r w:rsidR="001857DF" w:rsidRPr="6629F6F5">
        <w:rPr>
          <w:rFonts w:ascii="Arial" w:hAnsi="Arial" w:cs="Arial"/>
        </w:rPr>
        <w:t xml:space="preserve"> change along the rod</w:t>
      </w:r>
      <w:r w:rsidR="00382E39" w:rsidRPr="6629F6F5">
        <w:rPr>
          <w:rFonts w:ascii="Arial" w:hAnsi="Arial" w:cs="Arial"/>
        </w:rPr>
        <w:t xml:space="preserve"> with respect to </w:t>
      </w:r>
      <w:r w:rsidR="001F5318" w:rsidRPr="6629F6F5">
        <w:rPr>
          <w:rFonts w:ascii="Arial" w:hAnsi="Arial" w:cs="Arial"/>
        </w:rPr>
        <w:t xml:space="preserve">time. </w:t>
      </w:r>
      <w:r w:rsidR="00073844" w:rsidRPr="6629F6F5">
        <w:rPr>
          <w:rFonts w:ascii="Arial" w:hAnsi="Arial" w:cs="Arial"/>
        </w:rPr>
        <w:t>The</w:t>
      </w:r>
      <w:r w:rsidR="00384D82" w:rsidRPr="6629F6F5">
        <w:rPr>
          <w:rFonts w:ascii="Arial" w:hAnsi="Arial" w:cs="Arial"/>
        </w:rPr>
        <w:t xml:space="preserve"> unsteady-state</w:t>
      </w:r>
      <w:r w:rsidR="00073844" w:rsidRPr="6629F6F5">
        <w:rPr>
          <w:rFonts w:ascii="Arial" w:hAnsi="Arial" w:cs="Arial"/>
        </w:rPr>
        <w:t xml:space="preserve"> behavior </w:t>
      </w:r>
      <w:r w:rsidR="00384D82" w:rsidRPr="6629F6F5">
        <w:rPr>
          <w:rFonts w:ascii="Arial" w:hAnsi="Arial" w:cs="Arial"/>
        </w:rPr>
        <w:t>between the time of</w:t>
      </w:r>
      <w:r w:rsidR="00073844" w:rsidRPr="6629F6F5">
        <w:rPr>
          <w:rFonts w:ascii="Arial" w:hAnsi="Arial" w:cs="Arial"/>
        </w:rPr>
        <w:t xml:space="preserve"> the steam</w:t>
      </w:r>
      <w:r w:rsidR="00AA64B6" w:rsidRPr="6629F6F5">
        <w:rPr>
          <w:rFonts w:ascii="Arial" w:hAnsi="Arial" w:cs="Arial"/>
        </w:rPr>
        <w:t xml:space="preserve"> first</w:t>
      </w:r>
      <w:r w:rsidR="00073844" w:rsidRPr="6629F6F5">
        <w:rPr>
          <w:rFonts w:ascii="Arial" w:hAnsi="Arial" w:cs="Arial"/>
        </w:rPr>
        <w:t xml:space="preserve"> contacting the rod and the </w:t>
      </w:r>
      <w:r w:rsidR="00EB2E1D" w:rsidRPr="6629F6F5">
        <w:rPr>
          <w:rFonts w:ascii="Arial" w:hAnsi="Arial" w:cs="Arial"/>
        </w:rPr>
        <w:t>furthest thermocouple changing temperature was used to determine the rod’s thermal diffusivity</w:t>
      </w:r>
      <w:r w:rsidR="00384D82" w:rsidRPr="6629F6F5">
        <w:rPr>
          <w:rFonts w:ascii="Arial" w:hAnsi="Arial" w:cs="Arial"/>
        </w:rPr>
        <w:t>.</w:t>
      </w:r>
      <w:r w:rsidR="005847DD" w:rsidRPr="6629F6F5">
        <w:rPr>
          <w:rFonts w:ascii="Arial" w:hAnsi="Arial" w:cs="Arial"/>
        </w:rPr>
        <w:t xml:space="preserve"> </w:t>
      </w:r>
      <w:r w:rsidR="00A2646A" w:rsidRPr="6629F6F5">
        <w:rPr>
          <w:rFonts w:ascii="Arial" w:hAnsi="Arial" w:cs="Arial"/>
        </w:rPr>
        <w:t>Thermal conductivity was calculated from s</w:t>
      </w:r>
      <w:r w:rsidR="00C73BF6" w:rsidRPr="6629F6F5">
        <w:rPr>
          <w:rFonts w:ascii="Arial" w:hAnsi="Arial" w:cs="Arial"/>
        </w:rPr>
        <w:t>teady-state data obtained when</w:t>
      </w:r>
      <w:r w:rsidR="005847DD" w:rsidRPr="6629F6F5">
        <w:rPr>
          <w:rFonts w:ascii="Arial" w:hAnsi="Arial" w:cs="Arial"/>
        </w:rPr>
        <w:t xml:space="preserve"> water</w:t>
      </w:r>
      <w:r w:rsidR="00A2646A" w:rsidRPr="6629F6F5">
        <w:rPr>
          <w:rFonts w:ascii="Arial" w:hAnsi="Arial" w:cs="Arial"/>
        </w:rPr>
        <w:t xml:space="preserve"> was</w:t>
      </w:r>
      <w:r w:rsidR="005847DD" w:rsidRPr="6629F6F5">
        <w:rPr>
          <w:rFonts w:ascii="Arial" w:hAnsi="Arial" w:cs="Arial"/>
        </w:rPr>
        <w:t xml:space="preserve"> flow</w:t>
      </w:r>
      <w:r w:rsidR="00A2646A" w:rsidRPr="6629F6F5">
        <w:rPr>
          <w:rFonts w:ascii="Arial" w:hAnsi="Arial" w:cs="Arial"/>
        </w:rPr>
        <w:t xml:space="preserve">ing </w:t>
      </w:r>
      <w:r w:rsidR="005847DD" w:rsidRPr="6629F6F5">
        <w:rPr>
          <w:rFonts w:ascii="Arial" w:hAnsi="Arial" w:cs="Arial"/>
        </w:rPr>
        <w:t xml:space="preserve">at the opposite end of the rod and thermocouples </w:t>
      </w:r>
      <w:r w:rsidR="00C73BF6" w:rsidRPr="6629F6F5">
        <w:rPr>
          <w:rFonts w:ascii="Arial" w:hAnsi="Arial" w:cs="Arial"/>
        </w:rPr>
        <w:t>were no longer changing their reading</w:t>
      </w:r>
      <w:r w:rsidR="00A2646A" w:rsidRPr="6629F6F5">
        <w:rPr>
          <w:rFonts w:ascii="Arial" w:hAnsi="Arial" w:cs="Arial"/>
        </w:rPr>
        <w:t>.</w:t>
      </w:r>
    </w:p>
    <w:p w14:paraId="27EA5ADD" w14:textId="21EF82C2" w:rsidR="007B151E" w:rsidRPr="002D149D" w:rsidRDefault="007B151E" w:rsidP="6629F6F5">
      <w:pPr>
        <w:spacing w:line="276" w:lineRule="auto"/>
        <w:jc w:val="both"/>
        <w:rPr>
          <w:rFonts w:ascii="Arial" w:hAnsi="Arial" w:cs="Arial"/>
        </w:rPr>
      </w:pPr>
      <w:r w:rsidRPr="6629F6F5">
        <w:rPr>
          <w:rFonts w:ascii="Arial" w:hAnsi="Arial" w:cs="Arial"/>
        </w:rPr>
        <w:t xml:space="preserve">Another component of this experiment was determining </w:t>
      </w:r>
      <w:r w:rsidR="00256D03" w:rsidRPr="6629F6F5">
        <w:rPr>
          <w:rFonts w:ascii="Arial" w:hAnsi="Arial" w:cs="Arial"/>
        </w:rPr>
        <w:t>the viscosity of several fluids</w:t>
      </w:r>
      <w:r w:rsidR="00D05936" w:rsidRPr="6629F6F5">
        <w:rPr>
          <w:rFonts w:ascii="Arial" w:hAnsi="Arial" w:cs="Arial"/>
        </w:rPr>
        <w:t xml:space="preserve"> for heat exchanger use</w:t>
      </w:r>
      <w:r w:rsidR="00256D03" w:rsidRPr="6629F6F5">
        <w:rPr>
          <w:rFonts w:ascii="Arial" w:hAnsi="Arial" w:cs="Arial"/>
        </w:rPr>
        <w:t xml:space="preserve">. </w:t>
      </w:r>
      <w:r w:rsidR="77D1E6A9" w:rsidRPr="6629F6F5">
        <w:rPr>
          <w:rFonts w:ascii="Arial" w:eastAsia="Arial" w:hAnsi="Arial" w:cs="Arial"/>
          <w:szCs w:val="22"/>
        </w:rPr>
        <w:t xml:space="preserve">Viscosity is essential for pump sizing, estimating pressure drop, and determining flow regimes in heat-transfer equipment. </w:t>
      </w:r>
      <w:r w:rsidR="00256D03" w:rsidRPr="6629F6F5">
        <w:rPr>
          <w:rFonts w:ascii="Arial" w:hAnsi="Arial" w:cs="Arial"/>
        </w:rPr>
        <w:t xml:space="preserve">Heat exchangers often operate with several fluids used to transfer </w:t>
      </w:r>
      <w:r w:rsidR="00D05936" w:rsidRPr="6629F6F5">
        <w:rPr>
          <w:rFonts w:ascii="Arial" w:hAnsi="Arial" w:cs="Arial"/>
        </w:rPr>
        <w:t>heat</w:t>
      </w:r>
      <w:r w:rsidR="00256D03" w:rsidRPr="6629F6F5">
        <w:rPr>
          <w:rFonts w:ascii="Arial" w:hAnsi="Arial" w:cs="Arial"/>
        </w:rPr>
        <w:t xml:space="preserve"> between </w:t>
      </w:r>
      <w:r w:rsidR="00D05936" w:rsidRPr="6629F6F5">
        <w:rPr>
          <w:rFonts w:ascii="Arial" w:hAnsi="Arial" w:cs="Arial"/>
        </w:rPr>
        <w:t xml:space="preserve">sources and sinks. </w:t>
      </w:r>
      <w:r w:rsidR="00EF3D17" w:rsidRPr="6629F6F5">
        <w:rPr>
          <w:rFonts w:ascii="Arial" w:hAnsi="Arial" w:cs="Arial"/>
        </w:rPr>
        <w:t xml:space="preserve">Fluid viscosity </w:t>
      </w:r>
      <w:r w:rsidR="00F009EA" w:rsidRPr="6629F6F5">
        <w:rPr>
          <w:rFonts w:ascii="Arial" w:hAnsi="Arial" w:cs="Arial"/>
        </w:rPr>
        <w:t>is also important for pump sizing and determining required pump diamete</w:t>
      </w:r>
      <w:r w:rsidR="002D7E55" w:rsidRPr="6629F6F5">
        <w:rPr>
          <w:rFonts w:ascii="Arial" w:hAnsi="Arial" w:cs="Arial"/>
        </w:rPr>
        <w:t xml:space="preserve">rs. </w:t>
      </w:r>
      <w:r w:rsidR="00F74E1A" w:rsidRPr="6629F6F5">
        <w:rPr>
          <w:rFonts w:ascii="Arial" w:hAnsi="Arial" w:cs="Arial"/>
        </w:rPr>
        <w:t xml:space="preserve">If </w:t>
      </w:r>
      <w:r w:rsidR="00565701" w:rsidRPr="6629F6F5">
        <w:rPr>
          <w:rFonts w:ascii="Arial" w:hAnsi="Arial" w:cs="Arial"/>
        </w:rPr>
        <w:t>pumping equipment is not sufficient to transfer a certain fluid, then</w:t>
      </w:r>
      <w:r w:rsidR="00EF7A8E" w:rsidRPr="6629F6F5">
        <w:rPr>
          <w:rFonts w:ascii="Arial" w:hAnsi="Arial" w:cs="Arial"/>
        </w:rPr>
        <w:t xml:space="preserve"> either a different pump or fluid must be used for the process. </w:t>
      </w:r>
      <w:r w:rsidR="00242E7F" w:rsidRPr="6629F6F5">
        <w:rPr>
          <w:rFonts w:ascii="Arial" w:hAnsi="Arial" w:cs="Arial"/>
        </w:rPr>
        <w:t xml:space="preserve">To evaluate viscosity, we </w:t>
      </w:r>
      <w:r w:rsidR="002B3E99" w:rsidRPr="6629F6F5">
        <w:rPr>
          <w:rFonts w:ascii="Arial" w:hAnsi="Arial" w:cs="Arial"/>
        </w:rPr>
        <w:t xml:space="preserve">used fluids in graduated cylinders of known height and measured the time for a small sphere to fall from the surface of the fluid to the bottom of the cylinder. </w:t>
      </w:r>
      <w:r w:rsidR="2C5A06BC" w:rsidRPr="6629F6F5">
        <w:rPr>
          <w:rFonts w:ascii="Arial" w:eastAsia="Arial" w:hAnsi="Arial" w:cs="Arial"/>
          <w:szCs w:val="22"/>
        </w:rPr>
        <w:t xml:space="preserve">The falling-sphere method is appropriate here because viscosity can be inferred from the balance of </w:t>
      </w:r>
      <w:proofErr w:type="gramStart"/>
      <w:r w:rsidR="2C5A06BC" w:rsidRPr="6629F6F5">
        <w:rPr>
          <w:rFonts w:ascii="Arial" w:eastAsia="Arial" w:hAnsi="Arial" w:cs="Arial"/>
          <w:szCs w:val="22"/>
        </w:rPr>
        <w:t>gravitational</w:t>
      </w:r>
      <w:proofErr w:type="gramEnd"/>
      <w:r w:rsidR="2C5A06BC" w:rsidRPr="6629F6F5">
        <w:rPr>
          <w:rFonts w:ascii="Arial" w:eastAsia="Arial" w:hAnsi="Arial" w:cs="Arial"/>
          <w:szCs w:val="22"/>
        </w:rPr>
        <w:t xml:space="preserve">, buoyancy, and viscous drag forces on the sphere. </w:t>
      </w:r>
      <w:r w:rsidR="00B0226B" w:rsidRPr="6629F6F5">
        <w:rPr>
          <w:rFonts w:ascii="Arial" w:hAnsi="Arial" w:cs="Arial"/>
        </w:rPr>
        <w:t>After calculating the density of the fluid</w:t>
      </w:r>
      <w:r w:rsidR="000F31D9" w:rsidRPr="6629F6F5">
        <w:rPr>
          <w:rFonts w:ascii="Arial" w:hAnsi="Arial" w:cs="Arial"/>
        </w:rPr>
        <w:t>s</w:t>
      </w:r>
      <w:r w:rsidR="00B0226B" w:rsidRPr="6629F6F5">
        <w:rPr>
          <w:rFonts w:ascii="Arial" w:hAnsi="Arial" w:cs="Arial"/>
        </w:rPr>
        <w:t xml:space="preserve"> and sphere</w:t>
      </w:r>
      <w:r w:rsidR="000F31D9" w:rsidRPr="6629F6F5">
        <w:rPr>
          <w:rFonts w:ascii="Arial" w:hAnsi="Arial" w:cs="Arial"/>
        </w:rPr>
        <w:t>s</w:t>
      </w:r>
      <w:r w:rsidR="00B0226B" w:rsidRPr="6629F6F5">
        <w:rPr>
          <w:rFonts w:ascii="Arial" w:hAnsi="Arial" w:cs="Arial"/>
        </w:rPr>
        <w:t xml:space="preserve">, a gravity-drag-buoyancy force balance was </w:t>
      </w:r>
      <w:r w:rsidR="004C2957" w:rsidRPr="6629F6F5">
        <w:rPr>
          <w:rFonts w:ascii="Arial" w:hAnsi="Arial" w:cs="Arial"/>
        </w:rPr>
        <w:t xml:space="preserve">conducted to determine viscosity of </w:t>
      </w:r>
      <w:r w:rsidR="009D7125" w:rsidRPr="6629F6F5">
        <w:rPr>
          <w:rFonts w:ascii="Arial" w:hAnsi="Arial" w:cs="Arial"/>
        </w:rPr>
        <w:t xml:space="preserve">tap water, salt water, </w:t>
      </w:r>
      <w:r w:rsidR="00F33A25" w:rsidRPr="6629F6F5">
        <w:rPr>
          <w:rFonts w:ascii="Arial" w:hAnsi="Arial" w:cs="Arial"/>
        </w:rPr>
        <w:t xml:space="preserve">glycerol, and 5W-30 motor oil using high-density precision beads and </w:t>
      </w:r>
      <w:r w:rsidR="00A72E28" w:rsidRPr="6629F6F5">
        <w:rPr>
          <w:rFonts w:ascii="Arial" w:hAnsi="Arial" w:cs="Arial"/>
        </w:rPr>
        <w:t xml:space="preserve">larger, less dense nylon beads. </w:t>
      </w:r>
      <w:r w:rsidR="0050498A" w:rsidRPr="6629F6F5">
        <w:rPr>
          <w:rFonts w:ascii="Arial" w:hAnsi="Arial" w:cs="Arial"/>
        </w:rPr>
        <w:t xml:space="preserve">See Table 1 for </w:t>
      </w:r>
      <w:r w:rsidR="00592D07" w:rsidRPr="6629F6F5">
        <w:rPr>
          <w:rFonts w:ascii="Arial" w:hAnsi="Arial" w:cs="Arial"/>
        </w:rPr>
        <w:t>the</w:t>
      </w:r>
      <w:r w:rsidR="006D606E" w:rsidRPr="6629F6F5">
        <w:rPr>
          <w:rFonts w:ascii="Arial" w:hAnsi="Arial" w:cs="Arial"/>
        </w:rPr>
        <w:t xml:space="preserve"> symbols and units of </w:t>
      </w:r>
      <w:r w:rsidR="00592D07" w:rsidRPr="6629F6F5">
        <w:rPr>
          <w:rFonts w:ascii="Arial" w:hAnsi="Arial" w:cs="Arial"/>
        </w:rPr>
        <w:t>various experimental variables</w:t>
      </w:r>
      <w:r w:rsidR="006D606E" w:rsidRPr="6629F6F5">
        <w:rPr>
          <w:rFonts w:ascii="Arial" w:hAnsi="Arial" w:cs="Arial"/>
        </w:rPr>
        <w:t>.</w:t>
      </w:r>
    </w:p>
    <w:p w14:paraId="6F80A6AA" w14:textId="77777777" w:rsidR="0050498A" w:rsidRPr="002D149D" w:rsidRDefault="0050498A" w:rsidP="00937FD9">
      <w:pPr>
        <w:spacing w:after="0" w:line="276" w:lineRule="auto"/>
        <w:jc w:val="center"/>
        <w:rPr>
          <w:rFonts w:ascii="Arial" w:hAnsi="Arial" w:cs="Arial"/>
          <w:szCs w:val="22"/>
        </w:rPr>
      </w:pPr>
      <w:r w:rsidRPr="002D149D">
        <w:rPr>
          <w:rFonts w:ascii="Arial" w:hAnsi="Arial" w:cs="Arial"/>
          <w:b/>
          <w:bCs/>
          <w:szCs w:val="22"/>
        </w:rPr>
        <w:t>Table 1</w:t>
      </w:r>
      <w:r w:rsidRPr="002D149D">
        <w:rPr>
          <w:rFonts w:ascii="Arial" w:hAnsi="Arial" w:cs="Arial"/>
          <w:szCs w:val="22"/>
        </w:rPr>
        <w:t>. Measured and calculated variables with their symbols and units.</w:t>
      </w:r>
    </w:p>
    <w:tbl>
      <w:tblPr>
        <w:tblStyle w:val="TableGrid"/>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1133"/>
        <w:gridCol w:w="893"/>
        <w:gridCol w:w="2528"/>
        <w:gridCol w:w="1133"/>
        <w:gridCol w:w="889"/>
      </w:tblGrid>
      <w:tr w:rsidR="0050498A" w:rsidRPr="002D149D" w14:paraId="1D78C8FA" w14:textId="77777777" w:rsidTr="00273479">
        <w:trPr>
          <w:jc w:val="center"/>
        </w:trPr>
        <w:tc>
          <w:tcPr>
            <w:tcW w:w="2149" w:type="dxa"/>
          </w:tcPr>
          <w:p w14:paraId="3586AF76" w14:textId="77777777" w:rsidR="0050498A" w:rsidRPr="002D149D" w:rsidRDefault="0050498A" w:rsidP="00937FD9">
            <w:pPr>
              <w:pStyle w:val="p1"/>
              <w:spacing w:line="276" w:lineRule="auto"/>
              <w:jc w:val="both"/>
              <w:rPr>
                <w:rFonts w:ascii="Arial" w:hAnsi="Arial" w:cs="Arial"/>
                <w:b/>
                <w:sz w:val="22"/>
                <w:szCs w:val="22"/>
              </w:rPr>
            </w:pPr>
            <w:r w:rsidRPr="002D149D">
              <w:rPr>
                <w:rFonts w:ascii="Arial" w:hAnsi="Arial" w:cs="Arial"/>
                <w:b/>
                <w:sz w:val="22"/>
                <w:szCs w:val="22"/>
              </w:rPr>
              <w:t>Variable</w:t>
            </w:r>
          </w:p>
        </w:tc>
        <w:tc>
          <w:tcPr>
            <w:tcW w:w="1133" w:type="dxa"/>
          </w:tcPr>
          <w:p w14:paraId="0B060455" w14:textId="77777777" w:rsidR="0050498A" w:rsidRPr="002D149D" w:rsidRDefault="0050498A" w:rsidP="00937FD9">
            <w:pPr>
              <w:pStyle w:val="p1"/>
              <w:spacing w:line="276" w:lineRule="auto"/>
              <w:jc w:val="both"/>
              <w:rPr>
                <w:rFonts w:ascii="Arial" w:hAnsi="Arial" w:cs="Arial"/>
                <w:b/>
                <w:sz w:val="22"/>
                <w:szCs w:val="22"/>
              </w:rPr>
            </w:pPr>
            <w:r w:rsidRPr="002D149D">
              <w:rPr>
                <w:rFonts w:ascii="Arial" w:hAnsi="Arial" w:cs="Arial"/>
                <w:b/>
                <w:sz w:val="22"/>
                <w:szCs w:val="22"/>
              </w:rPr>
              <w:t>Symbol</w:t>
            </w:r>
          </w:p>
        </w:tc>
        <w:tc>
          <w:tcPr>
            <w:tcW w:w="893" w:type="dxa"/>
            <w:tcBorders>
              <w:right w:val="single" w:sz="12" w:space="0" w:color="auto"/>
            </w:tcBorders>
          </w:tcPr>
          <w:p w14:paraId="00E0E8C8" w14:textId="77777777" w:rsidR="0050498A" w:rsidRPr="002D149D" w:rsidRDefault="0050498A" w:rsidP="00937FD9">
            <w:pPr>
              <w:pStyle w:val="p1"/>
              <w:spacing w:line="276" w:lineRule="auto"/>
              <w:jc w:val="both"/>
              <w:rPr>
                <w:rFonts w:ascii="Arial" w:hAnsi="Arial" w:cs="Arial"/>
                <w:b/>
                <w:sz w:val="22"/>
                <w:szCs w:val="22"/>
              </w:rPr>
            </w:pPr>
            <w:r w:rsidRPr="002D149D">
              <w:rPr>
                <w:rFonts w:ascii="Arial" w:hAnsi="Arial" w:cs="Arial"/>
                <w:b/>
                <w:bCs/>
                <w:sz w:val="22"/>
                <w:szCs w:val="22"/>
              </w:rPr>
              <w:t>Units</w:t>
            </w:r>
          </w:p>
        </w:tc>
        <w:tc>
          <w:tcPr>
            <w:tcW w:w="2528" w:type="dxa"/>
            <w:tcBorders>
              <w:left w:val="single" w:sz="12" w:space="0" w:color="auto"/>
            </w:tcBorders>
          </w:tcPr>
          <w:p w14:paraId="4F4EE119" w14:textId="77777777" w:rsidR="0050498A" w:rsidRPr="002D149D" w:rsidRDefault="0050498A" w:rsidP="00937FD9">
            <w:pPr>
              <w:pStyle w:val="p1"/>
              <w:spacing w:line="276" w:lineRule="auto"/>
              <w:jc w:val="both"/>
              <w:rPr>
                <w:rFonts w:ascii="Arial" w:hAnsi="Arial" w:cs="Arial"/>
                <w:b/>
                <w:bCs/>
                <w:sz w:val="22"/>
                <w:szCs w:val="22"/>
              </w:rPr>
            </w:pPr>
            <w:r w:rsidRPr="002D149D">
              <w:rPr>
                <w:rFonts w:ascii="Arial" w:hAnsi="Arial" w:cs="Arial"/>
                <w:b/>
                <w:bCs/>
                <w:sz w:val="22"/>
                <w:szCs w:val="22"/>
              </w:rPr>
              <w:t>Variable</w:t>
            </w:r>
          </w:p>
        </w:tc>
        <w:tc>
          <w:tcPr>
            <w:tcW w:w="1133" w:type="dxa"/>
          </w:tcPr>
          <w:p w14:paraId="201E6EE0" w14:textId="77777777" w:rsidR="0050498A" w:rsidRPr="002D149D" w:rsidRDefault="0050498A" w:rsidP="00937FD9">
            <w:pPr>
              <w:pStyle w:val="p1"/>
              <w:spacing w:line="276" w:lineRule="auto"/>
              <w:jc w:val="both"/>
              <w:rPr>
                <w:rFonts w:ascii="Arial" w:hAnsi="Arial" w:cs="Arial"/>
                <w:b/>
                <w:bCs/>
                <w:sz w:val="22"/>
                <w:szCs w:val="22"/>
              </w:rPr>
            </w:pPr>
            <w:r w:rsidRPr="002D149D">
              <w:rPr>
                <w:rFonts w:ascii="Arial" w:hAnsi="Arial" w:cs="Arial"/>
                <w:b/>
                <w:bCs/>
                <w:sz w:val="22"/>
                <w:szCs w:val="22"/>
              </w:rPr>
              <w:t>Symbol</w:t>
            </w:r>
          </w:p>
        </w:tc>
        <w:tc>
          <w:tcPr>
            <w:tcW w:w="889" w:type="dxa"/>
          </w:tcPr>
          <w:p w14:paraId="4A9050CE" w14:textId="77777777" w:rsidR="0050498A" w:rsidRPr="002D149D" w:rsidRDefault="0050498A" w:rsidP="00937FD9">
            <w:pPr>
              <w:pStyle w:val="p1"/>
              <w:spacing w:line="276" w:lineRule="auto"/>
              <w:jc w:val="both"/>
              <w:rPr>
                <w:rFonts w:ascii="Arial" w:hAnsi="Arial" w:cs="Arial"/>
                <w:b/>
                <w:bCs/>
                <w:sz w:val="22"/>
                <w:szCs w:val="22"/>
              </w:rPr>
            </w:pPr>
            <w:r w:rsidRPr="002D149D">
              <w:rPr>
                <w:rFonts w:ascii="Arial" w:hAnsi="Arial" w:cs="Arial"/>
                <w:b/>
                <w:bCs/>
                <w:sz w:val="22"/>
                <w:szCs w:val="22"/>
              </w:rPr>
              <w:t>Units</w:t>
            </w:r>
          </w:p>
        </w:tc>
      </w:tr>
      <w:tr w:rsidR="005C6C38" w:rsidRPr="002D149D" w14:paraId="4284BA4A" w14:textId="77777777" w:rsidTr="00273479">
        <w:trPr>
          <w:jc w:val="center"/>
        </w:trPr>
        <w:tc>
          <w:tcPr>
            <w:tcW w:w="2149" w:type="dxa"/>
          </w:tcPr>
          <w:p w14:paraId="3DC2E601"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 xml:space="preserve">Sphere mass </w:t>
            </w:r>
            <w:r w:rsidRPr="002D149D">
              <w:rPr>
                <w:rFonts w:ascii="Arial" w:hAnsi="Arial" w:cs="Arial"/>
                <w:b/>
                <w:bCs/>
                <w:sz w:val="22"/>
                <w:szCs w:val="22"/>
              </w:rPr>
              <w:t>x</w:t>
            </w:r>
          </w:p>
        </w:tc>
        <w:tc>
          <w:tcPr>
            <w:tcW w:w="1133" w:type="dxa"/>
          </w:tcPr>
          <w:p w14:paraId="78FE7D44" w14:textId="77777777" w:rsidR="005C6C38" w:rsidRPr="002D149D" w:rsidRDefault="005C6C38" w:rsidP="005C6C38">
            <w:pPr>
              <w:pStyle w:val="p1"/>
              <w:spacing w:line="276" w:lineRule="auto"/>
              <w:jc w:val="both"/>
              <w:rPr>
                <w:rFonts w:ascii="Arial" w:hAnsi="Arial" w:cs="Arial"/>
                <w:i/>
                <w:iCs/>
                <w:sz w:val="22"/>
                <w:szCs w:val="22"/>
              </w:rPr>
            </w:pPr>
            <w:proofErr w:type="spellStart"/>
            <w:r w:rsidRPr="002D149D">
              <w:rPr>
                <w:rFonts w:ascii="Arial" w:hAnsi="Arial" w:cs="Arial"/>
                <w:i/>
                <w:iCs/>
                <w:sz w:val="22"/>
                <w:szCs w:val="22"/>
              </w:rPr>
              <w:t>m</w:t>
            </w:r>
            <w:r w:rsidRPr="002D149D">
              <w:rPr>
                <w:rFonts w:ascii="Arial" w:hAnsi="Arial" w:cs="Arial"/>
                <w:i/>
                <w:iCs/>
                <w:sz w:val="22"/>
                <w:szCs w:val="22"/>
                <w:vertAlign w:val="subscript"/>
              </w:rPr>
              <w:t>s</w:t>
            </w:r>
            <w:proofErr w:type="spellEnd"/>
          </w:p>
        </w:tc>
        <w:tc>
          <w:tcPr>
            <w:tcW w:w="893" w:type="dxa"/>
            <w:tcBorders>
              <w:right w:val="single" w:sz="12" w:space="0" w:color="auto"/>
            </w:tcBorders>
          </w:tcPr>
          <w:p w14:paraId="56188FCA"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kg</w:t>
            </w:r>
          </w:p>
        </w:tc>
        <w:tc>
          <w:tcPr>
            <w:tcW w:w="2528" w:type="dxa"/>
            <w:tcBorders>
              <w:left w:val="single" w:sz="12" w:space="0" w:color="auto"/>
            </w:tcBorders>
          </w:tcPr>
          <w:p w14:paraId="07511C6A" w14:textId="5459716D"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Sphere sink distance *</w:t>
            </w:r>
          </w:p>
        </w:tc>
        <w:tc>
          <w:tcPr>
            <w:tcW w:w="1133" w:type="dxa"/>
          </w:tcPr>
          <w:p w14:paraId="4DBBD4CA" w14:textId="066142A9" w:rsidR="005C6C38" w:rsidRPr="002D149D" w:rsidRDefault="005C6C38" w:rsidP="005C6C38">
            <w:pPr>
              <w:pStyle w:val="p1"/>
              <w:spacing w:line="276" w:lineRule="auto"/>
              <w:jc w:val="both"/>
              <w:rPr>
                <w:rFonts w:ascii="Arial" w:hAnsi="Arial" w:cs="Arial"/>
                <w:i/>
                <w:iCs/>
                <w:sz w:val="22"/>
                <w:szCs w:val="22"/>
              </w:rPr>
            </w:pPr>
            <w:r w:rsidRPr="002D149D">
              <w:rPr>
                <w:rFonts w:ascii="Arial" w:hAnsi="Arial" w:cs="Arial"/>
                <w:i/>
                <w:iCs/>
                <w:sz w:val="22"/>
                <w:szCs w:val="22"/>
              </w:rPr>
              <w:t>L</w:t>
            </w:r>
            <w:r w:rsidRPr="002D149D">
              <w:rPr>
                <w:rFonts w:ascii="Arial" w:hAnsi="Arial" w:cs="Arial"/>
                <w:i/>
                <w:iCs/>
                <w:sz w:val="22"/>
                <w:szCs w:val="22"/>
                <w:vertAlign w:val="subscript"/>
              </w:rPr>
              <w:t>s</w:t>
            </w:r>
          </w:p>
        </w:tc>
        <w:tc>
          <w:tcPr>
            <w:tcW w:w="889" w:type="dxa"/>
          </w:tcPr>
          <w:p w14:paraId="39DF31C2" w14:textId="5C46FBA0"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m</w:t>
            </w:r>
          </w:p>
        </w:tc>
      </w:tr>
      <w:tr w:rsidR="005C6C38" w:rsidRPr="002D149D" w14:paraId="45DD2711" w14:textId="77777777" w:rsidTr="00273479">
        <w:trPr>
          <w:jc w:val="center"/>
        </w:trPr>
        <w:tc>
          <w:tcPr>
            <w:tcW w:w="2149" w:type="dxa"/>
          </w:tcPr>
          <w:p w14:paraId="78EB886A"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 xml:space="preserve">Sphere diameter </w:t>
            </w:r>
            <w:r w:rsidRPr="002D149D">
              <w:rPr>
                <w:rFonts w:ascii="Arial" w:hAnsi="Arial" w:cs="Arial"/>
                <w:b/>
                <w:bCs/>
                <w:sz w:val="22"/>
                <w:szCs w:val="22"/>
              </w:rPr>
              <w:t>x</w:t>
            </w:r>
          </w:p>
        </w:tc>
        <w:tc>
          <w:tcPr>
            <w:tcW w:w="1133" w:type="dxa"/>
          </w:tcPr>
          <w:p w14:paraId="7EDD3B0C" w14:textId="77777777" w:rsidR="005C6C38" w:rsidRPr="002D149D" w:rsidRDefault="005C6C38" w:rsidP="005C6C38">
            <w:pPr>
              <w:pStyle w:val="p1"/>
              <w:spacing w:line="276" w:lineRule="auto"/>
              <w:jc w:val="both"/>
              <w:rPr>
                <w:rFonts w:ascii="Arial" w:hAnsi="Arial" w:cs="Arial"/>
                <w:i/>
                <w:iCs/>
                <w:sz w:val="22"/>
                <w:szCs w:val="22"/>
              </w:rPr>
            </w:pPr>
            <w:r w:rsidRPr="002D149D">
              <w:rPr>
                <w:rFonts w:ascii="Arial" w:hAnsi="Arial" w:cs="Arial"/>
                <w:i/>
                <w:iCs/>
                <w:sz w:val="22"/>
                <w:szCs w:val="22"/>
              </w:rPr>
              <w:t>D</w:t>
            </w:r>
            <w:r w:rsidRPr="002D149D">
              <w:rPr>
                <w:rFonts w:ascii="Arial" w:hAnsi="Arial" w:cs="Arial"/>
                <w:i/>
                <w:iCs/>
                <w:sz w:val="22"/>
                <w:szCs w:val="22"/>
                <w:vertAlign w:val="subscript"/>
              </w:rPr>
              <w:t>s</w:t>
            </w:r>
          </w:p>
        </w:tc>
        <w:tc>
          <w:tcPr>
            <w:tcW w:w="893" w:type="dxa"/>
            <w:tcBorders>
              <w:right w:val="single" w:sz="12" w:space="0" w:color="auto"/>
            </w:tcBorders>
          </w:tcPr>
          <w:p w14:paraId="082F34F9"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m</w:t>
            </w:r>
          </w:p>
        </w:tc>
        <w:tc>
          <w:tcPr>
            <w:tcW w:w="2528" w:type="dxa"/>
            <w:tcBorders>
              <w:left w:val="single" w:sz="12" w:space="0" w:color="auto"/>
            </w:tcBorders>
          </w:tcPr>
          <w:p w14:paraId="160FE071" w14:textId="2A3005BD"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Sphere sink velocity *</w:t>
            </w:r>
          </w:p>
        </w:tc>
        <w:tc>
          <w:tcPr>
            <w:tcW w:w="1133" w:type="dxa"/>
          </w:tcPr>
          <w:p w14:paraId="7A221A6D" w14:textId="0F58EA9F" w:rsidR="005C6C38" w:rsidRPr="002D149D" w:rsidRDefault="005C6C38" w:rsidP="005C6C38">
            <w:pPr>
              <w:pStyle w:val="p1"/>
              <w:spacing w:line="276" w:lineRule="auto"/>
              <w:jc w:val="both"/>
              <w:rPr>
                <w:rFonts w:ascii="Arial" w:hAnsi="Arial" w:cs="Arial"/>
                <w:i/>
                <w:iCs/>
                <w:sz w:val="22"/>
                <w:szCs w:val="22"/>
              </w:rPr>
            </w:pPr>
            <w:r w:rsidRPr="002D149D">
              <w:rPr>
                <w:rFonts w:ascii="Arial" w:hAnsi="Arial" w:cs="Arial"/>
                <w:i/>
                <w:iCs/>
                <w:sz w:val="22"/>
                <w:szCs w:val="22"/>
              </w:rPr>
              <w:t>v</w:t>
            </w:r>
            <w:r w:rsidRPr="002D149D">
              <w:rPr>
                <w:rFonts w:ascii="Arial" w:hAnsi="Arial" w:cs="Arial"/>
                <w:i/>
                <w:iCs/>
                <w:sz w:val="22"/>
                <w:szCs w:val="22"/>
                <w:vertAlign w:val="subscript"/>
              </w:rPr>
              <w:t>s</w:t>
            </w:r>
          </w:p>
        </w:tc>
        <w:tc>
          <w:tcPr>
            <w:tcW w:w="889" w:type="dxa"/>
          </w:tcPr>
          <w:p w14:paraId="095CBD77" w14:textId="612D89C3"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m/s</w:t>
            </w:r>
          </w:p>
        </w:tc>
      </w:tr>
      <w:tr w:rsidR="005C6C38" w:rsidRPr="002D149D" w14:paraId="12D2D195" w14:textId="77777777" w:rsidTr="00273479">
        <w:trPr>
          <w:jc w:val="center"/>
        </w:trPr>
        <w:tc>
          <w:tcPr>
            <w:tcW w:w="2149" w:type="dxa"/>
          </w:tcPr>
          <w:p w14:paraId="503090CA"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 xml:space="preserve">Fluid mass </w:t>
            </w:r>
            <w:r w:rsidRPr="002D149D">
              <w:rPr>
                <w:rFonts w:ascii="Arial" w:hAnsi="Arial" w:cs="Arial"/>
                <w:b/>
                <w:bCs/>
                <w:sz w:val="22"/>
                <w:szCs w:val="22"/>
              </w:rPr>
              <w:t>x</w:t>
            </w:r>
          </w:p>
        </w:tc>
        <w:tc>
          <w:tcPr>
            <w:tcW w:w="1133" w:type="dxa"/>
          </w:tcPr>
          <w:p w14:paraId="722F7883" w14:textId="77777777" w:rsidR="005C6C38" w:rsidRPr="002D149D" w:rsidRDefault="005C6C38" w:rsidP="005C6C38">
            <w:pPr>
              <w:pStyle w:val="p1"/>
              <w:spacing w:line="276" w:lineRule="auto"/>
              <w:jc w:val="both"/>
              <w:rPr>
                <w:rFonts w:ascii="Arial" w:hAnsi="Arial" w:cs="Arial"/>
                <w:i/>
                <w:iCs/>
                <w:sz w:val="22"/>
                <w:szCs w:val="22"/>
              </w:rPr>
            </w:pPr>
            <w:r w:rsidRPr="002D149D">
              <w:rPr>
                <w:rFonts w:ascii="Arial" w:hAnsi="Arial" w:cs="Arial"/>
                <w:i/>
                <w:iCs/>
                <w:sz w:val="22"/>
                <w:szCs w:val="22"/>
              </w:rPr>
              <w:t>m</w:t>
            </w:r>
            <w:r w:rsidRPr="002D149D">
              <w:rPr>
                <w:rFonts w:ascii="Arial" w:hAnsi="Arial" w:cs="Arial"/>
                <w:i/>
                <w:iCs/>
                <w:sz w:val="22"/>
                <w:szCs w:val="22"/>
                <w:vertAlign w:val="subscript"/>
              </w:rPr>
              <w:t>f</w:t>
            </w:r>
          </w:p>
        </w:tc>
        <w:tc>
          <w:tcPr>
            <w:tcW w:w="893" w:type="dxa"/>
            <w:tcBorders>
              <w:right w:val="single" w:sz="12" w:space="0" w:color="auto"/>
            </w:tcBorders>
          </w:tcPr>
          <w:p w14:paraId="222F1F58"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kg</w:t>
            </w:r>
          </w:p>
        </w:tc>
        <w:tc>
          <w:tcPr>
            <w:tcW w:w="2528" w:type="dxa"/>
            <w:tcBorders>
              <w:left w:val="single" w:sz="12" w:space="0" w:color="auto"/>
            </w:tcBorders>
          </w:tcPr>
          <w:p w14:paraId="04D24039" w14:textId="7A25BE2D"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Viscosity</w:t>
            </w:r>
          </w:p>
        </w:tc>
        <w:tc>
          <w:tcPr>
            <w:tcW w:w="1133" w:type="dxa"/>
          </w:tcPr>
          <w:p w14:paraId="10F6889A" w14:textId="14FDC2E8" w:rsidR="005C6C38" w:rsidRPr="002D149D" w:rsidRDefault="005C6C38" w:rsidP="005C6C38">
            <w:pPr>
              <w:pStyle w:val="p1"/>
              <w:spacing w:line="276" w:lineRule="auto"/>
              <w:jc w:val="both"/>
              <w:rPr>
                <w:rFonts w:ascii="Arial" w:hAnsi="Arial" w:cs="Arial"/>
                <w:i/>
                <w:iCs/>
                <w:sz w:val="22"/>
                <w:szCs w:val="22"/>
              </w:rPr>
            </w:pPr>
            <w:r w:rsidRPr="002D149D">
              <w:rPr>
                <w:rFonts w:ascii="Arial" w:hAnsi="Arial" w:cs="Arial"/>
                <w:i/>
                <w:iCs/>
                <w:sz w:val="22"/>
                <w:szCs w:val="22"/>
              </w:rPr>
              <w:t>µ</w:t>
            </w:r>
          </w:p>
        </w:tc>
        <w:tc>
          <w:tcPr>
            <w:tcW w:w="889" w:type="dxa"/>
          </w:tcPr>
          <w:p w14:paraId="5CE330C5" w14:textId="662AE9D0"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Pa*s</w:t>
            </w:r>
          </w:p>
        </w:tc>
      </w:tr>
      <w:tr w:rsidR="005C6C38" w:rsidRPr="002D149D" w14:paraId="5005BF94" w14:textId="77777777" w:rsidTr="00273479">
        <w:trPr>
          <w:jc w:val="center"/>
        </w:trPr>
        <w:tc>
          <w:tcPr>
            <w:tcW w:w="2149" w:type="dxa"/>
          </w:tcPr>
          <w:p w14:paraId="3CBEF6B4"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 xml:space="preserve">Fluid volume </w:t>
            </w:r>
            <w:r w:rsidRPr="002D149D">
              <w:rPr>
                <w:rFonts w:ascii="Arial" w:hAnsi="Arial" w:cs="Arial"/>
                <w:b/>
                <w:bCs/>
                <w:sz w:val="22"/>
                <w:szCs w:val="22"/>
              </w:rPr>
              <w:t>x</w:t>
            </w:r>
          </w:p>
        </w:tc>
        <w:tc>
          <w:tcPr>
            <w:tcW w:w="1133" w:type="dxa"/>
          </w:tcPr>
          <w:p w14:paraId="050B2C5D" w14:textId="77777777" w:rsidR="005C6C38" w:rsidRPr="002D149D" w:rsidRDefault="005C6C38" w:rsidP="005C6C38">
            <w:pPr>
              <w:pStyle w:val="p1"/>
              <w:spacing w:line="276" w:lineRule="auto"/>
              <w:jc w:val="both"/>
              <w:rPr>
                <w:rFonts w:ascii="Arial" w:hAnsi="Arial" w:cs="Arial"/>
                <w:i/>
                <w:iCs/>
                <w:sz w:val="22"/>
                <w:szCs w:val="22"/>
              </w:rPr>
            </w:pPr>
            <w:proofErr w:type="spellStart"/>
            <w:r w:rsidRPr="002D149D">
              <w:rPr>
                <w:rFonts w:ascii="Arial" w:hAnsi="Arial" w:cs="Arial"/>
                <w:i/>
                <w:iCs/>
                <w:sz w:val="22"/>
                <w:szCs w:val="22"/>
              </w:rPr>
              <w:t>V</w:t>
            </w:r>
            <w:r w:rsidRPr="002D149D">
              <w:rPr>
                <w:rFonts w:ascii="Arial" w:hAnsi="Arial" w:cs="Arial"/>
                <w:i/>
                <w:iCs/>
                <w:sz w:val="22"/>
                <w:szCs w:val="22"/>
                <w:vertAlign w:val="subscript"/>
              </w:rPr>
              <w:t>f</w:t>
            </w:r>
            <w:proofErr w:type="spellEnd"/>
          </w:p>
        </w:tc>
        <w:tc>
          <w:tcPr>
            <w:tcW w:w="893" w:type="dxa"/>
            <w:tcBorders>
              <w:right w:val="single" w:sz="12" w:space="0" w:color="auto"/>
            </w:tcBorders>
          </w:tcPr>
          <w:p w14:paraId="18B19E84"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m</w:t>
            </w:r>
            <w:r w:rsidRPr="002D149D">
              <w:rPr>
                <w:rFonts w:ascii="Arial" w:hAnsi="Arial" w:cs="Arial"/>
                <w:sz w:val="22"/>
                <w:szCs w:val="22"/>
                <w:vertAlign w:val="superscript"/>
              </w:rPr>
              <w:t>3</w:t>
            </w:r>
          </w:p>
        </w:tc>
        <w:tc>
          <w:tcPr>
            <w:tcW w:w="2528" w:type="dxa"/>
            <w:tcBorders>
              <w:left w:val="single" w:sz="12" w:space="0" w:color="auto"/>
            </w:tcBorders>
          </w:tcPr>
          <w:p w14:paraId="711AE04D" w14:textId="1758BEDC"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 xml:space="preserve">Steam pressure </w:t>
            </w:r>
            <w:r w:rsidRPr="002D149D">
              <w:rPr>
                <w:rFonts w:ascii="Arial" w:hAnsi="Arial" w:cs="Arial"/>
                <w:b/>
                <w:bCs/>
                <w:sz w:val="22"/>
                <w:szCs w:val="22"/>
              </w:rPr>
              <w:t>x</w:t>
            </w:r>
          </w:p>
        </w:tc>
        <w:tc>
          <w:tcPr>
            <w:tcW w:w="1133" w:type="dxa"/>
          </w:tcPr>
          <w:p w14:paraId="2F1BEC93" w14:textId="429EBFC9" w:rsidR="005C6C38" w:rsidRPr="002D149D" w:rsidRDefault="005C6C38" w:rsidP="005C6C38">
            <w:pPr>
              <w:pStyle w:val="p1"/>
              <w:spacing w:line="276" w:lineRule="auto"/>
              <w:jc w:val="both"/>
              <w:rPr>
                <w:rFonts w:ascii="Arial" w:hAnsi="Arial" w:cs="Arial"/>
                <w:i/>
                <w:iCs/>
                <w:sz w:val="22"/>
                <w:szCs w:val="22"/>
              </w:rPr>
            </w:pPr>
            <w:r w:rsidRPr="002D149D">
              <w:rPr>
                <w:rFonts w:ascii="Arial" w:hAnsi="Arial" w:cs="Arial"/>
                <w:i/>
                <w:iCs/>
                <w:sz w:val="22"/>
                <w:szCs w:val="22"/>
              </w:rPr>
              <w:t>P</w:t>
            </w:r>
            <w:r w:rsidRPr="002D149D">
              <w:rPr>
                <w:rFonts w:ascii="Arial" w:hAnsi="Arial" w:cs="Arial"/>
                <w:i/>
                <w:iCs/>
                <w:sz w:val="22"/>
                <w:szCs w:val="22"/>
                <w:vertAlign w:val="subscript"/>
              </w:rPr>
              <w:t>s</w:t>
            </w:r>
          </w:p>
        </w:tc>
        <w:tc>
          <w:tcPr>
            <w:tcW w:w="889" w:type="dxa"/>
          </w:tcPr>
          <w:p w14:paraId="5D4F8DF4" w14:textId="5F304EE5"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Pa</w:t>
            </w:r>
          </w:p>
        </w:tc>
      </w:tr>
      <w:tr w:rsidR="005C6C38" w:rsidRPr="002D149D" w14:paraId="0C4FD9AA" w14:textId="77777777" w:rsidTr="00273479">
        <w:trPr>
          <w:jc w:val="center"/>
        </w:trPr>
        <w:tc>
          <w:tcPr>
            <w:tcW w:w="2149" w:type="dxa"/>
          </w:tcPr>
          <w:p w14:paraId="079366DD"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Fluid density</w:t>
            </w:r>
          </w:p>
        </w:tc>
        <w:tc>
          <w:tcPr>
            <w:tcW w:w="1133" w:type="dxa"/>
          </w:tcPr>
          <w:p w14:paraId="3CDDD472" w14:textId="77777777" w:rsidR="005C6C38" w:rsidRPr="002D149D" w:rsidRDefault="005C6C38" w:rsidP="005C6C38">
            <w:pPr>
              <w:pStyle w:val="p1"/>
              <w:spacing w:line="276" w:lineRule="auto"/>
              <w:jc w:val="both"/>
              <w:rPr>
                <w:rFonts w:ascii="Arial" w:hAnsi="Arial" w:cs="Arial"/>
                <w:i/>
                <w:iCs/>
                <w:sz w:val="22"/>
                <w:szCs w:val="22"/>
              </w:rPr>
            </w:pPr>
            <w:proofErr w:type="spellStart"/>
            <w:r w:rsidRPr="002D149D">
              <w:rPr>
                <w:rFonts w:ascii="Arial" w:hAnsi="Arial" w:cs="Arial"/>
                <w:i/>
                <w:iCs/>
                <w:sz w:val="22"/>
                <w:szCs w:val="22"/>
              </w:rPr>
              <w:t>ρ</w:t>
            </w:r>
            <w:r w:rsidRPr="002D149D">
              <w:rPr>
                <w:rFonts w:ascii="Arial" w:hAnsi="Arial" w:cs="Arial"/>
                <w:i/>
                <w:iCs/>
                <w:sz w:val="22"/>
                <w:szCs w:val="22"/>
                <w:vertAlign w:val="subscript"/>
              </w:rPr>
              <w:t>f</w:t>
            </w:r>
            <w:proofErr w:type="spellEnd"/>
          </w:p>
        </w:tc>
        <w:tc>
          <w:tcPr>
            <w:tcW w:w="893" w:type="dxa"/>
            <w:tcBorders>
              <w:right w:val="single" w:sz="12" w:space="0" w:color="auto"/>
            </w:tcBorders>
          </w:tcPr>
          <w:p w14:paraId="252C010B"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kg/m</w:t>
            </w:r>
            <w:r w:rsidRPr="002D149D">
              <w:rPr>
                <w:rFonts w:ascii="Arial" w:hAnsi="Arial" w:cs="Arial"/>
                <w:sz w:val="22"/>
                <w:szCs w:val="22"/>
                <w:vertAlign w:val="superscript"/>
              </w:rPr>
              <w:t>3</w:t>
            </w:r>
          </w:p>
        </w:tc>
        <w:tc>
          <w:tcPr>
            <w:tcW w:w="2528" w:type="dxa"/>
            <w:tcBorders>
              <w:left w:val="single" w:sz="12" w:space="0" w:color="auto"/>
            </w:tcBorders>
          </w:tcPr>
          <w:p w14:paraId="2430BE7E" w14:textId="5B4F8EF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 xml:space="preserve">Mass flowrate </w:t>
            </w:r>
            <w:r w:rsidRPr="002D149D">
              <w:rPr>
                <w:rFonts w:ascii="Arial" w:hAnsi="Arial" w:cs="Arial"/>
                <w:b/>
                <w:bCs/>
                <w:sz w:val="22"/>
                <w:szCs w:val="22"/>
              </w:rPr>
              <w:t>x</w:t>
            </w:r>
          </w:p>
        </w:tc>
        <w:tc>
          <w:tcPr>
            <w:tcW w:w="1133" w:type="dxa"/>
          </w:tcPr>
          <w:p w14:paraId="7D08A3CA" w14:textId="162C8987" w:rsidR="005C6C38" w:rsidRPr="002D149D" w:rsidRDefault="00D01485" w:rsidP="005C6C38">
            <w:pPr>
              <w:pStyle w:val="p1"/>
              <w:spacing w:line="276" w:lineRule="auto"/>
              <w:jc w:val="both"/>
              <w:rPr>
                <w:rFonts w:ascii="Arial" w:hAnsi="Arial" w:cs="Arial"/>
                <w:i/>
                <w:iCs/>
                <w:sz w:val="22"/>
                <w:szCs w:val="22"/>
              </w:rPr>
            </w:pPr>
            <m:oMathPara>
              <m:oMathParaPr>
                <m:jc m:val="left"/>
              </m:oMathParaPr>
              <m:oMath>
                <m:acc>
                  <m:accPr>
                    <m:chr m:val="̇"/>
                    <m:ctrlPr>
                      <w:rPr>
                        <w:rFonts w:ascii="Cambria Math" w:hAnsi="Cambria Math" w:cs="Arial"/>
                        <w:sz w:val="22"/>
                        <w:szCs w:val="22"/>
                      </w:rPr>
                    </m:ctrlPr>
                  </m:accPr>
                  <m:e>
                    <m:r>
                      <w:rPr>
                        <w:rFonts w:ascii="Cambria Math" w:hAnsi="Cambria Math" w:cs="Arial"/>
                        <w:sz w:val="22"/>
                        <w:szCs w:val="22"/>
                      </w:rPr>
                      <m:t>m</m:t>
                    </m:r>
                  </m:e>
                </m:acc>
              </m:oMath>
            </m:oMathPara>
          </w:p>
        </w:tc>
        <w:tc>
          <w:tcPr>
            <w:tcW w:w="889" w:type="dxa"/>
          </w:tcPr>
          <w:p w14:paraId="4F80692E" w14:textId="45A4B3D2"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kg/s</w:t>
            </w:r>
          </w:p>
        </w:tc>
      </w:tr>
      <w:tr w:rsidR="005C6C38" w:rsidRPr="002D149D" w14:paraId="31C208A5" w14:textId="77777777" w:rsidTr="00273479">
        <w:trPr>
          <w:jc w:val="center"/>
        </w:trPr>
        <w:tc>
          <w:tcPr>
            <w:tcW w:w="2149" w:type="dxa"/>
          </w:tcPr>
          <w:p w14:paraId="6E5DFAF7"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Sphere sink time *</w:t>
            </w:r>
          </w:p>
        </w:tc>
        <w:tc>
          <w:tcPr>
            <w:tcW w:w="1133" w:type="dxa"/>
          </w:tcPr>
          <w:p w14:paraId="2671B604" w14:textId="77777777" w:rsidR="005C6C38" w:rsidRPr="002D149D" w:rsidRDefault="005C6C38" w:rsidP="005C6C38">
            <w:pPr>
              <w:pStyle w:val="p1"/>
              <w:spacing w:line="276" w:lineRule="auto"/>
              <w:jc w:val="both"/>
              <w:rPr>
                <w:rFonts w:ascii="Arial" w:hAnsi="Arial" w:cs="Arial"/>
                <w:i/>
                <w:iCs/>
                <w:sz w:val="22"/>
                <w:szCs w:val="22"/>
              </w:rPr>
            </w:pPr>
            <w:proofErr w:type="spellStart"/>
            <w:r w:rsidRPr="002D149D">
              <w:rPr>
                <w:rFonts w:ascii="Arial" w:hAnsi="Arial" w:cs="Arial"/>
                <w:i/>
                <w:iCs/>
                <w:sz w:val="22"/>
                <w:szCs w:val="22"/>
              </w:rPr>
              <w:t>t</w:t>
            </w:r>
            <w:r w:rsidRPr="002D149D">
              <w:rPr>
                <w:rFonts w:ascii="Arial" w:hAnsi="Arial" w:cs="Arial"/>
                <w:i/>
                <w:iCs/>
                <w:sz w:val="22"/>
                <w:szCs w:val="22"/>
                <w:vertAlign w:val="subscript"/>
              </w:rPr>
              <w:t>s</w:t>
            </w:r>
            <w:proofErr w:type="spellEnd"/>
          </w:p>
        </w:tc>
        <w:tc>
          <w:tcPr>
            <w:tcW w:w="893" w:type="dxa"/>
            <w:tcBorders>
              <w:right w:val="single" w:sz="12" w:space="0" w:color="auto"/>
            </w:tcBorders>
          </w:tcPr>
          <w:p w14:paraId="73607AA9" w14:textId="77777777"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s</w:t>
            </w:r>
          </w:p>
        </w:tc>
        <w:tc>
          <w:tcPr>
            <w:tcW w:w="2528" w:type="dxa"/>
            <w:tcBorders>
              <w:left w:val="single" w:sz="12" w:space="0" w:color="auto"/>
            </w:tcBorders>
          </w:tcPr>
          <w:p w14:paraId="574EA2F9" w14:textId="5A934678"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 xml:space="preserve">Uns. St. Time </w:t>
            </w:r>
            <w:r w:rsidRPr="002D149D">
              <w:rPr>
                <w:rFonts w:ascii="Arial" w:hAnsi="Arial" w:cs="Arial"/>
                <w:b/>
                <w:bCs/>
                <w:sz w:val="22"/>
                <w:szCs w:val="22"/>
              </w:rPr>
              <w:t>x</w:t>
            </w:r>
          </w:p>
        </w:tc>
        <w:tc>
          <w:tcPr>
            <w:tcW w:w="1133" w:type="dxa"/>
          </w:tcPr>
          <w:p w14:paraId="7ECF14C7" w14:textId="5F0358DC" w:rsidR="005C6C38" w:rsidRPr="002D149D" w:rsidRDefault="005C6C38" w:rsidP="005C6C38">
            <w:pPr>
              <w:pStyle w:val="p1"/>
              <w:spacing w:line="276" w:lineRule="auto"/>
              <w:jc w:val="both"/>
              <w:rPr>
                <w:rFonts w:ascii="Arial" w:hAnsi="Arial" w:cs="Arial"/>
                <w:i/>
                <w:iCs/>
                <w:sz w:val="22"/>
                <w:szCs w:val="22"/>
              </w:rPr>
            </w:pPr>
            <w:proofErr w:type="spellStart"/>
            <w:r w:rsidRPr="002D149D">
              <w:rPr>
                <w:rFonts w:ascii="Arial" w:hAnsi="Arial" w:cs="Arial"/>
                <w:i/>
                <w:iCs/>
                <w:sz w:val="22"/>
                <w:szCs w:val="22"/>
              </w:rPr>
              <w:t>t</w:t>
            </w:r>
            <w:r w:rsidRPr="002D149D">
              <w:rPr>
                <w:rFonts w:ascii="Arial" w:hAnsi="Arial" w:cs="Arial"/>
                <w:i/>
                <w:iCs/>
                <w:sz w:val="22"/>
                <w:szCs w:val="22"/>
                <w:vertAlign w:val="subscript"/>
              </w:rPr>
              <w:t>US</w:t>
            </w:r>
            <w:proofErr w:type="spellEnd"/>
          </w:p>
        </w:tc>
        <w:tc>
          <w:tcPr>
            <w:tcW w:w="889" w:type="dxa"/>
          </w:tcPr>
          <w:p w14:paraId="695D0CD4" w14:textId="1E74E603" w:rsidR="005C6C38" w:rsidRPr="002D149D" w:rsidRDefault="005C6C38" w:rsidP="005C6C38">
            <w:pPr>
              <w:pStyle w:val="p1"/>
              <w:spacing w:line="276" w:lineRule="auto"/>
              <w:jc w:val="both"/>
              <w:rPr>
                <w:rFonts w:ascii="Arial" w:hAnsi="Arial" w:cs="Arial"/>
                <w:sz w:val="22"/>
                <w:szCs w:val="22"/>
              </w:rPr>
            </w:pPr>
            <w:r w:rsidRPr="002D149D">
              <w:rPr>
                <w:rFonts w:ascii="Arial" w:hAnsi="Arial" w:cs="Arial"/>
                <w:sz w:val="22"/>
                <w:szCs w:val="22"/>
              </w:rPr>
              <w:t>s</w:t>
            </w:r>
          </w:p>
        </w:tc>
      </w:tr>
    </w:tbl>
    <w:p w14:paraId="3CF47954" w14:textId="77777777" w:rsidR="0050498A" w:rsidRPr="002D149D" w:rsidRDefault="0050498A" w:rsidP="00937FD9">
      <w:pPr>
        <w:spacing w:line="276" w:lineRule="auto"/>
        <w:jc w:val="center"/>
        <w:rPr>
          <w:rFonts w:ascii="Arial" w:hAnsi="Arial" w:cs="Arial"/>
          <w:szCs w:val="22"/>
        </w:rPr>
      </w:pPr>
      <w:r w:rsidRPr="002D149D">
        <w:rPr>
          <w:rFonts w:ascii="Arial" w:hAnsi="Arial" w:cs="Arial"/>
          <w:szCs w:val="22"/>
        </w:rPr>
        <w:t>x = independent variable, * = dependent/measured variable</w:t>
      </w:r>
    </w:p>
    <w:p w14:paraId="69D375EA" w14:textId="6619F2F9" w:rsidR="004C619A" w:rsidRPr="002D149D" w:rsidRDefault="004C619A" w:rsidP="00937FD9">
      <w:pPr>
        <w:spacing w:line="276" w:lineRule="auto"/>
        <w:jc w:val="both"/>
        <w:rPr>
          <w:rFonts w:ascii="Arial" w:hAnsi="Arial" w:cs="Arial"/>
          <w:szCs w:val="22"/>
        </w:rPr>
      </w:pPr>
      <w:r w:rsidRPr="002D149D">
        <w:rPr>
          <w:rFonts w:ascii="Arial" w:hAnsi="Arial" w:cs="Arial"/>
          <w:szCs w:val="22"/>
        </w:rPr>
        <w:t xml:space="preserve">After </w:t>
      </w:r>
      <w:r w:rsidR="00411302" w:rsidRPr="002D149D">
        <w:rPr>
          <w:rFonts w:ascii="Arial" w:hAnsi="Arial" w:cs="Arial"/>
          <w:szCs w:val="22"/>
        </w:rPr>
        <w:t>measuring sphere mass and diameter, fluid mass and volume, and sink</w:t>
      </w:r>
      <w:r w:rsidR="00D44DE5" w:rsidRPr="002D149D">
        <w:rPr>
          <w:rFonts w:ascii="Arial" w:hAnsi="Arial" w:cs="Arial"/>
          <w:szCs w:val="22"/>
        </w:rPr>
        <w:t xml:space="preserve"> height and</w:t>
      </w:r>
      <w:r w:rsidR="00411302" w:rsidRPr="002D149D">
        <w:rPr>
          <w:rFonts w:ascii="Arial" w:hAnsi="Arial" w:cs="Arial"/>
          <w:szCs w:val="22"/>
        </w:rPr>
        <w:t xml:space="preserve"> time of the spheres in the fluids, </w:t>
      </w:r>
      <w:r w:rsidR="00D44DE5" w:rsidRPr="002D149D">
        <w:rPr>
          <w:rFonts w:ascii="Arial" w:hAnsi="Arial" w:cs="Arial"/>
          <w:szCs w:val="22"/>
        </w:rPr>
        <w:t xml:space="preserve">we used </w:t>
      </w:r>
      <w:r w:rsidR="00275BC6" w:rsidRPr="002D149D">
        <w:rPr>
          <w:rFonts w:ascii="Arial" w:hAnsi="Arial" w:cs="Arial"/>
          <w:szCs w:val="22"/>
        </w:rPr>
        <w:t>E</w:t>
      </w:r>
      <w:r w:rsidR="00D44DE5" w:rsidRPr="002D149D">
        <w:rPr>
          <w:rFonts w:ascii="Arial" w:hAnsi="Arial" w:cs="Arial"/>
          <w:szCs w:val="22"/>
        </w:rPr>
        <w:t xml:space="preserve">quations 1, 2, and 3 </w:t>
      </w:r>
      <w:r w:rsidR="00AD74F7" w:rsidRPr="002D149D">
        <w:rPr>
          <w:rFonts w:ascii="Arial" w:hAnsi="Arial" w:cs="Arial"/>
          <w:szCs w:val="22"/>
        </w:rPr>
        <w:t>to determine viscosity.</w:t>
      </w:r>
      <w:r w:rsidR="003A279E" w:rsidRPr="002D149D">
        <w:rPr>
          <w:rFonts w:ascii="Arial" w:hAnsi="Arial" w:cs="Arial"/>
          <w:szCs w:val="22"/>
        </w:rPr>
        <w:t xml:space="preserve"> </w:t>
      </w:r>
      <w:r w:rsidR="00983DA2" w:rsidRPr="002D149D">
        <w:rPr>
          <w:rFonts w:ascii="Arial" w:hAnsi="Arial" w:cs="Arial"/>
          <w:szCs w:val="22"/>
        </w:rPr>
        <w:t xml:space="preserve">The viscosity term in </w:t>
      </w:r>
      <w:r w:rsidR="00521C0B" w:rsidRPr="002D149D">
        <w:rPr>
          <w:rFonts w:ascii="Arial" w:hAnsi="Arial" w:cs="Arial"/>
          <w:szCs w:val="22"/>
        </w:rPr>
        <w:t>E</w:t>
      </w:r>
      <w:r w:rsidR="00983DA2" w:rsidRPr="002D149D">
        <w:rPr>
          <w:rFonts w:ascii="Arial" w:hAnsi="Arial" w:cs="Arial"/>
          <w:szCs w:val="22"/>
        </w:rPr>
        <w:t xml:space="preserve">quation 1 </w:t>
      </w:r>
      <w:r w:rsidR="00962FF0" w:rsidRPr="002D149D">
        <w:rPr>
          <w:rFonts w:ascii="Arial" w:hAnsi="Arial" w:cs="Arial"/>
          <w:szCs w:val="22"/>
        </w:rPr>
        <w:t>was</w:t>
      </w:r>
      <w:r w:rsidR="00983DA2" w:rsidRPr="002D149D">
        <w:rPr>
          <w:rFonts w:ascii="Arial" w:hAnsi="Arial" w:cs="Arial"/>
          <w:szCs w:val="22"/>
        </w:rPr>
        <w:t xml:space="preserve"> a controllable variable which was determined by minimizing the SSR </w:t>
      </w:r>
      <w:r w:rsidR="00753EB2" w:rsidRPr="002D149D">
        <w:rPr>
          <w:rFonts w:ascii="Arial" w:hAnsi="Arial" w:cs="Arial"/>
          <w:szCs w:val="22"/>
        </w:rPr>
        <w:t>between</w:t>
      </w:r>
      <w:r w:rsidR="00E33BF5" w:rsidRPr="002D149D">
        <w:rPr>
          <w:rFonts w:ascii="Arial" w:hAnsi="Arial" w:cs="Arial"/>
          <w:szCs w:val="22"/>
        </w:rPr>
        <w:t xml:space="preserve"> the</w:t>
      </w:r>
      <w:r w:rsidR="008C604D" w:rsidRPr="002D149D">
        <w:rPr>
          <w:rFonts w:ascii="Arial" w:hAnsi="Arial" w:cs="Arial"/>
          <w:szCs w:val="22"/>
        </w:rPr>
        <w:t xml:space="preserve"> sphere’s theoretical position and actual position. Theoretical position was calculated using </w:t>
      </w:r>
      <w:r w:rsidR="00521C0B" w:rsidRPr="002D149D">
        <w:rPr>
          <w:rFonts w:ascii="Arial" w:hAnsi="Arial" w:cs="Arial"/>
          <w:szCs w:val="22"/>
        </w:rPr>
        <w:t>E</w:t>
      </w:r>
      <w:r w:rsidR="008C604D" w:rsidRPr="002D149D">
        <w:rPr>
          <w:rFonts w:ascii="Arial" w:hAnsi="Arial" w:cs="Arial"/>
          <w:szCs w:val="22"/>
        </w:rPr>
        <w:t xml:space="preserve">quations 1-3, and actual position was determined by </w:t>
      </w:r>
      <w:r w:rsidR="00937FD9" w:rsidRPr="002D149D">
        <w:rPr>
          <w:rFonts w:ascii="Arial" w:hAnsi="Arial" w:cs="Arial"/>
          <w:szCs w:val="22"/>
        </w:rPr>
        <w:t>the position and time measurements.</w:t>
      </w:r>
      <w:r w:rsidR="00E01C73" w:rsidRPr="002D149D">
        <w:rPr>
          <w:rFonts w:ascii="Arial" w:hAnsi="Arial" w:cs="Arial"/>
          <w:szCs w:val="22"/>
        </w:rPr>
        <w:t xml:space="preserve"> In </w:t>
      </w:r>
      <w:r w:rsidR="00521C0B" w:rsidRPr="002D149D">
        <w:rPr>
          <w:rFonts w:ascii="Arial" w:hAnsi="Arial" w:cs="Arial"/>
          <w:szCs w:val="22"/>
        </w:rPr>
        <w:t>E</w:t>
      </w:r>
      <w:r w:rsidR="00E01C73" w:rsidRPr="002D149D">
        <w:rPr>
          <w:rFonts w:ascii="Arial" w:hAnsi="Arial" w:cs="Arial"/>
          <w:szCs w:val="22"/>
        </w:rPr>
        <w:t xml:space="preserve">quation 1, the </w:t>
      </w:r>
      <w:r w:rsidR="00890817" w:rsidRPr="002D149D">
        <w:rPr>
          <w:rFonts w:ascii="Arial" w:hAnsi="Arial" w:cs="Arial"/>
          <w:szCs w:val="22"/>
        </w:rPr>
        <w:t>drag term (</w:t>
      </w:r>
      <w:r w:rsidR="00890817" w:rsidRPr="002D149D">
        <w:rPr>
          <w:rFonts w:ascii="Arial" w:hAnsi="Arial" w:cs="Arial"/>
          <w:i/>
          <w:iCs/>
          <w:szCs w:val="22"/>
        </w:rPr>
        <w:t>6*π*r*v*μ</w:t>
      </w:r>
      <w:r w:rsidR="00890817" w:rsidRPr="002D149D">
        <w:rPr>
          <w:rFonts w:ascii="Arial" w:hAnsi="Arial" w:cs="Arial"/>
          <w:szCs w:val="22"/>
        </w:rPr>
        <w:t xml:space="preserve">) </w:t>
      </w:r>
      <w:r w:rsidR="005C36BB" w:rsidRPr="002D149D">
        <w:rPr>
          <w:rFonts w:ascii="Arial" w:hAnsi="Arial" w:cs="Arial"/>
          <w:szCs w:val="22"/>
        </w:rPr>
        <w:t xml:space="preserve">was derived using the assumption of Stokes/creeping flow </w:t>
      </w:r>
      <w:r w:rsidR="00C43C1F" w:rsidRPr="002D149D">
        <w:rPr>
          <w:rFonts w:ascii="Arial" w:hAnsi="Arial" w:cs="Arial"/>
          <w:szCs w:val="22"/>
        </w:rPr>
        <w:t xml:space="preserve">(Re &lt;&lt; 1). </w:t>
      </w:r>
      <w:r w:rsidR="00B07736" w:rsidRPr="002D149D">
        <w:rPr>
          <w:rFonts w:ascii="Arial" w:hAnsi="Arial" w:cs="Arial"/>
          <w:szCs w:val="22"/>
        </w:rPr>
        <w:t>The validity of this assumption is discussed in the Discussion section.</w:t>
      </w:r>
    </w:p>
    <w:p w14:paraId="1ADD732B" w14:textId="77777777" w:rsidR="00D03778" w:rsidRPr="002D149D" w:rsidRDefault="00D01485" w:rsidP="00937FD9">
      <w:pPr>
        <w:spacing w:line="276" w:lineRule="auto"/>
        <w:jc w:val="both"/>
        <w:rPr>
          <w:rFonts w:ascii="Arial" w:hAnsi="Arial" w:cs="Arial"/>
          <w:szCs w:val="22"/>
        </w:rPr>
      </w:pPr>
      <m:oMathPara>
        <m:oMath>
          <m:eqArr>
            <m:eqArrPr>
              <m:maxDist m:val="1"/>
              <m:ctrlPr>
                <w:rPr>
                  <w:rFonts w:ascii="Cambria Math" w:hAnsi="Cambria Math" w:cs="Arial"/>
                  <w:i/>
                  <w:szCs w:val="22"/>
                </w:rPr>
              </m:ctrlPr>
            </m:eqArrPr>
            <m:e>
              <m:r>
                <w:rPr>
                  <w:rFonts w:ascii="Cambria Math" w:hAnsi="Cambria Math" w:cs="Arial"/>
                  <w:szCs w:val="22"/>
                </w:rPr>
                <m:t>F=</m:t>
              </m:r>
              <m:d>
                <m:dPr>
                  <m:ctrlPr>
                    <w:rPr>
                      <w:rFonts w:ascii="Cambria Math" w:hAnsi="Cambria Math" w:cs="Arial"/>
                      <w:i/>
                      <w:szCs w:val="22"/>
                    </w:rPr>
                  </m:ctrlPr>
                </m:dPr>
                <m:e>
                  <m:r>
                    <w:rPr>
                      <w:rFonts w:ascii="Cambria Math" w:hAnsi="Cambria Math" w:cs="Arial"/>
                      <w:szCs w:val="22"/>
                    </w:rPr>
                    <m:t xml:space="preserve"> </m:t>
                  </m:r>
                  <m:sSub>
                    <m:sSubPr>
                      <m:ctrlPr>
                        <w:rPr>
                          <w:rFonts w:ascii="Cambria Math" w:hAnsi="Cambria Math" w:cs="Arial"/>
                          <w:i/>
                          <w:szCs w:val="22"/>
                        </w:rPr>
                      </m:ctrlPr>
                    </m:sSubPr>
                    <m:e>
                      <m:r>
                        <w:rPr>
                          <w:rFonts w:ascii="Cambria Math" w:hAnsi="Cambria Math" w:cs="Arial"/>
                          <w:szCs w:val="22"/>
                        </w:rPr>
                        <m:t>ρ</m:t>
                      </m:r>
                    </m:e>
                    <m:sub>
                      <m:r>
                        <w:rPr>
                          <w:rFonts w:ascii="Cambria Math" w:hAnsi="Cambria Math" w:cs="Arial"/>
                          <w:szCs w:val="22"/>
                        </w:rPr>
                        <m:t>sphere</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ρ</m:t>
                      </m:r>
                    </m:e>
                    <m:sub>
                      <m:r>
                        <w:rPr>
                          <w:rFonts w:ascii="Cambria Math" w:hAnsi="Cambria Math" w:cs="Arial"/>
                          <w:szCs w:val="22"/>
                        </w:rPr>
                        <m:t>liquid</m:t>
                      </m:r>
                    </m:sub>
                  </m:sSub>
                </m:e>
              </m:d>
              <m:r>
                <w:rPr>
                  <w:rFonts w:ascii="Cambria Math" w:hAnsi="Cambria Math" w:cs="Arial"/>
                  <w:szCs w:val="22"/>
                </w:rPr>
                <m:t>*g*V-6*π*r*v*μ#1</m:t>
              </m:r>
            </m:e>
          </m:eqArr>
        </m:oMath>
      </m:oMathPara>
    </w:p>
    <w:p w14:paraId="3C97E6A1" w14:textId="392314B9" w:rsidR="00D03778" w:rsidRPr="002D149D" w:rsidRDefault="00D01485" w:rsidP="00937FD9">
      <w:pPr>
        <w:spacing w:line="276" w:lineRule="auto"/>
        <w:jc w:val="both"/>
        <w:rPr>
          <w:rFonts w:ascii="Arial" w:hAnsi="Arial" w:cs="Arial"/>
          <w:szCs w:val="22"/>
        </w:rPr>
      </w:pPr>
      <m:oMathPara>
        <m:oMath>
          <m:eqArr>
            <m:eqArrPr>
              <m:maxDist m:val="1"/>
              <m:ctrlPr>
                <w:rPr>
                  <w:rFonts w:ascii="Cambria Math" w:hAnsi="Cambria Math" w:cs="Arial"/>
                  <w:i/>
                  <w:szCs w:val="22"/>
                </w:rPr>
              </m:ctrlPr>
            </m:eqArrPr>
            <m:e>
              <m:sSub>
                <m:sSubPr>
                  <m:ctrlPr>
                    <w:rPr>
                      <w:rFonts w:ascii="Cambria Math" w:hAnsi="Cambria Math" w:cs="Arial"/>
                      <w:i/>
                      <w:szCs w:val="22"/>
                    </w:rPr>
                  </m:ctrlPr>
                </m:sSubPr>
                <m:e>
                  <m:r>
                    <w:rPr>
                      <w:rFonts w:ascii="Cambria Math" w:hAnsi="Cambria Math" w:cs="Arial"/>
                      <w:szCs w:val="22"/>
                    </w:rPr>
                    <m:t>v</m:t>
                  </m:r>
                </m:e>
                <m:sub>
                  <m:r>
                    <w:rPr>
                      <w:rFonts w:ascii="Cambria Math" w:hAnsi="Cambria Math" w:cs="Arial"/>
                      <w:szCs w:val="22"/>
                    </w:rPr>
                    <m:t>n+1</m:t>
                  </m:r>
                </m:sub>
              </m:sSub>
              <m:r>
                <w:rPr>
                  <w:rFonts w:ascii="Cambria Math" w:hAnsi="Cambria Math" w:cs="Arial"/>
                  <w:szCs w:val="22"/>
                </w:rPr>
                <m:t>=</m:t>
              </m:r>
              <m:f>
                <m:fPr>
                  <m:ctrlPr>
                    <w:rPr>
                      <w:rFonts w:ascii="Cambria Math" w:hAnsi="Cambria Math" w:cs="Arial"/>
                      <w:i/>
                      <w:szCs w:val="22"/>
                    </w:rPr>
                  </m:ctrlPr>
                </m:fPr>
                <m:num>
                  <m:r>
                    <w:rPr>
                      <w:rFonts w:ascii="Cambria Math" w:hAnsi="Cambria Math" w:cs="Arial"/>
                      <w:szCs w:val="22"/>
                    </w:rPr>
                    <m:t>F</m:t>
                  </m:r>
                </m:num>
                <m:den>
                  <m:r>
                    <w:rPr>
                      <w:rFonts w:ascii="Cambria Math" w:hAnsi="Cambria Math" w:cs="Arial"/>
                      <w:szCs w:val="22"/>
                    </w:rPr>
                    <m:t>m</m:t>
                  </m:r>
                </m:den>
              </m:f>
              <m:r>
                <w:rPr>
                  <w:rFonts w:ascii="Cambria Math" w:hAnsi="Cambria Math" w:cs="Arial"/>
                  <w:szCs w:val="22"/>
                </w:rPr>
                <m:t>*∆t+</m:t>
              </m:r>
              <m:sSub>
                <m:sSubPr>
                  <m:ctrlPr>
                    <w:rPr>
                      <w:rFonts w:ascii="Cambria Math" w:hAnsi="Cambria Math" w:cs="Arial"/>
                      <w:i/>
                      <w:szCs w:val="22"/>
                    </w:rPr>
                  </m:ctrlPr>
                </m:sSubPr>
                <m:e>
                  <m:r>
                    <w:rPr>
                      <w:rFonts w:ascii="Cambria Math" w:hAnsi="Cambria Math" w:cs="Arial"/>
                      <w:szCs w:val="22"/>
                    </w:rPr>
                    <m:t>v</m:t>
                  </m:r>
                </m:e>
                <m:sub>
                  <m:r>
                    <w:rPr>
                      <w:rFonts w:ascii="Cambria Math" w:hAnsi="Cambria Math" w:cs="Arial"/>
                      <w:szCs w:val="22"/>
                    </w:rPr>
                    <m:t>n</m:t>
                  </m:r>
                </m:sub>
              </m:sSub>
              <m:r>
                <w:rPr>
                  <w:rFonts w:ascii="Cambria Math" w:hAnsi="Cambria Math" w:cs="Arial"/>
                  <w:szCs w:val="22"/>
                </w:rPr>
                <m:t xml:space="preserve">; </m:t>
              </m:r>
              <m:sSub>
                <m:sSubPr>
                  <m:ctrlPr>
                    <w:rPr>
                      <w:rFonts w:ascii="Cambria Math" w:hAnsi="Cambria Math" w:cs="Arial"/>
                      <w:i/>
                      <w:szCs w:val="22"/>
                    </w:rPr>
                  </m:ctrlPr>
                </m:sSubPr>
                <m:e>
                  <m:r>
                    <w:rPr>
                      <w:rFonts w:ascii="Cambria Math" w:hAnsi="Cambria Math" w:cs="Arial"/>
                      <w:szCs w:val="22"/>
                    </w:rPr>
                    <m:t>v</m:t>
                  </m:r>
                </m:e>
                <m:sub>
                  <m:r>
                    <w:rPr>
                      <w:rFonts w:ascii="Cambria Math" w:hAnsi="Cambria Math" w:cs="Arial"/>
                      <w:szCs w:val="22"/>
                    </w:rPr>
                    <m:t>0</m:t>
                  </m:r>
                </m:sub>
              </m:sSub>
              <m:r>
                <w:rPr>
                  <w:rFonts w:ascii="Cambria Math" w:hAnsi="Cambria Math" w:cs="Arial"/>
                  <w:szCs w:val="22"/>
                </w:rPr>
                <m:t>=0 is assumed#2</m:t>
              </m:r>
            </m:e>
          </m:eqArr>
        </m:oMath>
      </m:oMathPara>
    </w:p>
    <w:p w14:paraId="2A777632" w14:textId="4BF648F6" w:rsidR="00D03778" w:rsidRPr="002D149D" w:rsidRDefault="00D01485" w:rsidP="00937FD9">
      <w:pPr>
        <w:spacing w:line="276" w:lineRule="auto"/>
        <w:jc w:val="both"/>
        <w:rPr>
          <w:rFonts w:ascii="Arial" w:hAnsi="Arial" w:cs="Arial"/>
          <w:szCs w:val="22"/>
        </w:rPr>
      </w:pPr>
      <m:oMathPara>
        <m:oMath>
          <m:eqArr>
            <m:eqArrPr>
              <m:maxDist m:val="1"/>
              <m:ctrlPr>
                <w:rPr>
                  <w:rFonts w:ascii="Cambria Math" w:hAnsi="Cambria Math" w:cs="Arial"/>
                  <w:i/>
                  <w:szCs w:val="22"/>
                </w:rPr>
              </m:ctrlPr>
            </m:eqArrPr>
            <m:e>
              <m:sSub>
                <m:sSubPr>
                  <m:ctrlPr>
                    <w:rPr>
                      <w:rFonts w:ascii="Cambria Math" w:hAnsi="Cambria Math" w:cs="Arial"/>
                      <w:i/>
                      <w:szCs w:val="22"/>
                    </w:rPr>
                  </m:ctrlPr>
                </m:sSubPr>
                <m:e>
                  <m:r>
                    <w:rPr>
                      <w:rFonts w:ascii="Cambria Math" w:hAnsi="Cambria Math" w:cs="Arial"/>
                      <w:szCs w:val="22"/>
                    </w:rPr>
                    <m:t>P</m:t>
                  </m:r>
                </m:e>
                <m:sub>
                  <m:r>
                    <w:rPr>
                      <w:rFonts w:ascii="Cambria Math" w:hAnsi="Cambria Math" w:cs="Arial"/>
                      <w:szCs w:val="22"/>
                    </w:rPr>
                    <m:t>n+1</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v</m:t>
                  </m:r>
                </m:e>
                <m:sub>
                  <m:r>
                    <w:rPr>
                      <w:rFonts w:ascii="Cambria Math" w:hAnsi="Cambria Math" w:cs="Arial"/>
                      <w:szCs w:val="22"/>
                    </w:rPr>
                    <m:t>n+1</m:t>
                  </m:r>
                </m:sub>
              </m:sSub>
              <m:r>
                <w:rPr>
                  <w:rFonts w:ascii="Cambria Math" w:hAnsi="Cambria Math" w:cs="Arial"/>
                  <w:szCs w:val="22"/>
                </w:rPr>
                <m:t>*∆t+</m:t>
              </m:r>
              <m:sSub>
                <m:sSubPr>
                  <m:ctrlPr>
                    <w:rPr>
                      <w:rFonts w:ascii="Cambria Math" w:hAnsi="Cambria Math" w:cs="Arial"/>
                      <w:i/>
                      <w:szCs w:val="22"/>
                    </w:rPr>
                  </m:ctrlPr>
                </m:sSubPr>
                <m:e>
                  <m:r>
                    <w:rPr>
                      <w:rFonts w:ascii="Cambria Math" w:hAnsi="Cambria Math" w:cs="Arial"/>
                      <w:szCs w:val="22"/>
                    </w:rPr>
                    <m:t>P</m:t>
                  </m:r>
                </m:e>
                <m:sub>
                  <m:r>
                    <w:rPr>
                      <w:rFonts w:ascii="Cambria Math" w:hAnsi="Cambria Math" w:cs="Arial"/>
                      <w:szCs w:val="22"/>
                    </w:rPr>
                    <m:t>n</m:t>
                  </m:r>
                </m:sub>
              </m:sSub>
              <m:r>
                <w:rPr>
                  <w:rFonts w:ascii="Cambria Math" w:hAnsi="Cambria Math" w:cs="Arial"/>
                  <w:szCs w:val="22"/>
                </w:rPr>
                <m:t>#3</m:t>
              </m:r>
            </m:e>
          </m:eqArr>
        </m:oMath>
      </m:oMathPara>
    </w:p>
    <w:p w14:paraId="002BC029" w14:textId="636A84C8" w:rsidR="00E66A7D" w:rsidRPr="002D149D" w:rsidRDefault="00E66A7D" w:rsidP="00937FD9">
      <w:pPr>
        <w:spacing w:line="276" w:lineRule="auto"/>
        <w:jc w:val="both"/>
        <w:rPr>
          <w:rFonts w:ascii="Arial" w:hAnsi="Arial" w:cs="Arial"/>
          <w:szCs w:val="22"/>
        </w:rPr>
      </w:pPr>
      <w:r w:rsidRPr="002D149D">
        <w:rPr>
          <w:rFonts w:ascii="Arial" w:hAnsi="Arial" w:cs="Arial"/>
          <w:szCs w:val="22"/>
        </w:rPr>
        <w:t xml:space="preserve">Where </w:t>
      </w:r>
      <w:r w:rsidRPr="002D149D">
        <w:rPr>
          <w:rFonts w:ascii="Arial" w:hAnsi="Arial" w:cs="Arial"/>
          <w:i/>
          <w:iCs/>
          <w:szCs w:val="22"/>
        </w:rPr>
        <w:t>F</w:t>
      </w:r>
      <w:r w:rsidRPr="002D149D">
        <w:rPr>
          <w:rFonts w:ascii="Arial" w:hAnsi="Arial" w:cs="Arial"/>
          <w:szCs w:val="22"/>
        </w:rPr>
        <w:t xml:space="preserve"> is the force on the sphere (N), </w:t>
      </w:r>
      <w:r w:rsidRPr="002D149D">
        <w:rPr>
          <w:rFonts w:ascii="Arial" w:hAnsi="Arial" w:cs="Arial"/>
          <w:i/>
          <w:iCs/>
          <w:szCs w:val="22"/>
        </w:rPr>
        <w:t>g</w:t>
      </w:r>
      <w:r w:rsidRPr="002D149D">
        <w:rPr>
          <w:rFonts w:ascii="Arial" w:hAnsi="Arial" w:cs="Arial"/>
          <w:szCs w:val="22"/>
        </w:rPr>
        <w:t xml:space="preserve"> is the acceleration due to gravity (m/s</w:t>
      </w:r>
      <w:r w:rsidRPr="002D149D">
        <w:rPr>
          <w:rFonts w:ascii="Arial" w:hAnsi="Arial" w:cs="Arial"/>
          <w:szCs w:val="22"/>
          <w:vertAlign w:val="superscript"/>
        </w:rPr>
        <w:t>2</w:t>
      </w:r>
      <w:r w:rsidRPr="002D149D">
        <w:rPr>
          <w:rFonts w:ascii="Arial" w:hAnsi="Arial" w:cs="Arial"/>
          <w:szCs w:val="22"/>
        </w:rPr>
        <w:t xml:space="preserve">), </w:t>
      </w:r>
      <w:r w:rsidRPr="002D149D">
        <w:rPr>
          <w:rFonts w:ascii="Arial" w:hAnsi="Arial" w:cs="Arial"/>
          <w:i/>
          <w:iCs/>
          <w:szCs w:val="22"/>
        </w:rPr>
        <w:t>V</w:t>
      </w:r>
      <w:r w:rsidRPr="002D149D">
        <w:rPr>
          <w:rFonts w:ascii="Arial" w:hAnsi="Arial" w:cs="Arial"/>
          <w:szCs w:val="22"/>
        </w:rPr>
        <w:t xml:space="preserve"> is the sphere volume (m</w:t>
      </w:r>
      <w:r w:rsidRPr="002D149D">
        <w:rPr>
          <w:rFonts w:ascii="Arial" w:hAnsi="Arial" w:cs="Arial"/>
          <w:szCs w:val="22"/>
          <w:vertAlign w:val="superscript"/>
        </w:rPr>
        <w:t>3</w:t>
      </w:r>
      <w:r w:rsidRPr="002D149D">
        <w:rPr>
          <w:rFonts w:ascii="Arial" w:hAnsi="Arial" w:cs="Arial"/>
          <w:szCs w:val="22"/>
        </w:rPr>
        <w:t xml:space="preserve">), </w:t>
      </w:r>
      <w:proofErr w:type="spellStart"/>
      <w:r w:rsidRPr="002D149D">
        <w:rPr>
          <w:rFonts w:ascii="Arial" w:hAnsi="Arial" w:cs="Arial"/>
          <w:i/>
          <w:iCs/>
          <w:szCs w:val="22"/>
        </w:rPr>
        <w:t>r</w:t>
      </w:r>
      <w:proofErr w:type="spellEnd"/>
      <w:r w:rsidRPr="002D149D">
        <w:rPr>
          <w:rFonts w:ascii="Arial" w:hAnsi="Arial" w:cs="Arial"/>
          <w:szCs w:val="22"/>
        </w:rPr>
        <w:t xml:space="preserve"> is the radius of the sphere (m), </w:t>
      </w:r>
      <w:r w:rsidRPr="002D149D">
        <w:rPr>
          <w:rFonts w:ascii="Arial" w:hAnsi="Arial" w:cs="Arial"/>
          <w:i/>
          <w:iCs/>
          <w:szCs w:val="22"/>
        </w:rPr>
        <w:t>v</w:t>
      </w:r>
      <w:r w:rsidRPr="002D149D">
        <w:rPr>
          <w:rFonts w:ascii="Arial" w:hAnsi="Arial" w:cs="Arial"/>
          <w:szCs w:val="22"/>
        </w:rPr>
        <w:t xml:space="preserve"> is the sphere velocity (m/s), </w:t>
      </w:r>
      <w:r w:rsidRPr="002D149D">
        <w:rPr>
          <w:rFonts w:ascii="Arial" w:hAnsi="Arial" w:cs="Arial"/>
          <w:i/>
          <w:iCs/>
          <w:szCs w:val="22"/>
        </w:rPr>
        <w:t>µ</w:t>
      </w:r>
      <w:r w:rsidRPr="002D149D">
        <w:rPr>
          <w:rFonts w:ascii="Arial" w:hAnsi="Arial" w:cs="Arial"/>
          <w:szCs w:val="22"/>
        </w:rPr>
        <w:t xml:space="preserve"> is the fluid viscosity (Pa*s), </w:t>
      </w:r>
      <w:r w:rsidRPr="002D149D">
        <w:rPr>
          <w:rFonts w:ascii="Arial" w:hAnsi="Arial" w:cs="Arial"/>
          <w:i/>
          <w:iCs/>
          <w:szCs w:val="22"/>
        </w:rPr>
        <w:t>m</w:t>
      </w:r>
      <w:r w:rsidRPr="002D149D">
        <w:rPr>
          <w:rFonts w:ascii="Arial" w:hAnsi="Arial" w:cs="Arial"/>
          <w:szCs w:val="22"/>
        </w:rPr>
        <w:t xml:space="preserve"> is the sphere mass (kg), </w:t>
      </w:r>
      <w:proofErr w:type="spellStart"/>
      <w:r w:rsidRPr="002D149D">
        <w:rPr>
          <w:rFonts w:ascii="Arial" w:hAnsi="Arial" w:cs="Arial"/>
          <w:i/>
          <w:iCs/>
          <w:szCs w:val="22"/>
        </w:rPr>
        <w:t>Δt</w:t>
      </w:r>
      <w:proofErr w:type="spellEnd"/>
      <w:r w:rsidRPr="002D149D">
        <w:rPr>
          <w:rFonts w:ascii="Arial" w:hAnsi="Arial" w:cs="Arial"/>
          <w:szCs w:val="22"/>
        </w:rPr>
        <w:t xml:space="preserve"> is the change in time over which the sphere moves (s), and </w:t>
      </w:r>
      <w:r w:rsidRPr="002D149D">
        <w:rPr>
          <w:rFonts w:ascii="Arial" w:hAnsi="Arial" w:cs="Arial"/>
          <w:i/>
          <w:iCs/>
          <w:szCs w:val="22"/>
        </w:rPr>
        <w:t>P</w:t>
      </w:r>
      <w:r w:rsidRPr="002D149D">
        <w:rPr>
          <w:rFonts w:ascii="Arial" w:hAnsi="Arial" w:cs="Arial"/>
          <w:szCs w:val="22"/>
        </w:rPr>
        <w:t xml:space="preserve"> is the position of the sphere in the graduated cylinder (m). “n+1” subscripts indicate new values made by the iteration.</w:t>
      </w:r>
    </w:p>
    <w:p w14:paraId="35FE1977" w14:textId="68CF7B26" w:rsidR="00815129" w:rsidRPr="002D149D" w:rsidRDefault="008F1B10" w:rsidP="00937FD9">
      <w:pPr>
        <w:spacing w:line="276" w:lineRule="auto"/>
        <w:jc w:val="both"/>
        <w:rPr>
          <w:rFonts w:ascii="Arial" w:hAnsi="Arial" w:cs="Arial"/>
          <w:szCs w:val="22"/>
        </w:rPr>
      </w:pPr>
      <w:r w:rsidRPr="002D149D">
        <w:rPr>
          <w:rFonts w:ascii="Arial" w:hAnsi="Arial" w:cs="Arial"/>
          <w:szCs w:val="22"/>
        </w:rPr>
        <w:t xml:space="preserve">Since the </w:t>
      </w:r>
      <w:r w:rsidR="002C6175" w:rsidRPr="002D149D">
        <w:rPr>
          <w:rFonts w:ascii="Arial" w:hAnsi="Arial" w:cs="Arial"/>
          <w:szCs w:val="22"/>
        </w:rPr>
        <w:t xml:space="preserve">brass </w:t>
      </w:r>
      <w:r w:rsidRPr="002D149D">
        <w:rPr>
          <w:rFonts w:ascii="Arial" w:hAnsi="Arial" w:cs="Arial"/>
          <w:szCs w:val="22"/>
        </w:rPr>
        <w:t xml:space="preserve">rod is insulated, we </w:t>
      </w:r>
      <w:r w:rsidR="00815129" w:rsidRPr="002D149D">
        <w:rPr>
          <w:rFonts w:ascii="Arial" w:hAnsi="Arial" w:cs="Arial"/>
          <w:szCs w:val="22"/>
        </w:rPr>
        <w:t>assum</w:t>
      </w:r>
      <w:r w:rsidRPr="002D149D">
        <w:rPr>
          <w:rFonts w:ascii="Arial" w:hAnsi="Arial" w:cs="Arial"/>
          <w:szCs w:val="22"/>
        </w:rPr>
        <w:t>ed</w:t>
      </w:r>
      <w:r w:rsidR="00815129" w:rsidRPr="002D149D">
        <w:rPr>
          <w:rFonts w:ascii="Arial" w:hAnsi="Arial" w:cs="Arial"/>
          <w:szCs w:val="22"/>
        </w:rPr>
        <w:t xml:space="preserve"> that the brass rod </w:t>
      </w:r>
      <w:r w:rsidRPr="002D149D">
        <w:rPr>
          <w:rFonts w:ascii="Arial" w:hAnsi="Arial" w:cs="Arial"/>
          <w:szCs w:val="22"/>
        </w:rPr>
        <w:t>was</w:t>
      </w:r>
      <w:r w:rsidR="00815129" w:rsidRPr="002D149D">
        <w:rPr>
          <w:rFonts w:ascii="Arial" w:hAnsi="Arial" w:cs="Arial"/>
          <w:szCs w:val="22"/>
        </w:rPr>
        <w:t xml:space="preserve"> a semi-infinite solid before heat reaches the final thermocouple</w:t>
      </w:r>
      <w:r w:rsidR="00CF5295" w:rsidRPr="002D149D">
        <w:rPr>
          <w:rFonts w:ascii="Arial" w:hAnsi="Arial" w:cs="Arial"/>
          <w:szCs w:val="22"/>
        </w:rPr>
        <w:t>.</w:t>
      </w:r>
      <w:r w:rsidR="00815129" w:rsidRPr="002D149D">
        <w:rPr>
          <w:rFonts w:ascii="Arial" w:hAnsi="Arial" w:cs="Arial"/>
          <w:szCs w:val="22"/>
          <w:vertAlign w:val="superscript"/>
        </w:rPr>
        <w:t>1</w:t>
      </w:r>
      <w:r w:rsidR="00CF5295" w:rsidRPr="002D149D">
        <w:rPr>
          <w:rFonts w:ascii="Arial" w:hAnsi="Arial" w:cs="Arial"/>
          <w:szCs w:val="22"/>
        </w:rPr>
        <w:t xml:space="preserve"> </w:t>
      </w:r>
      <w:r w:rsidR="00D53621" w:rsidRPr="002D149D">
        <w:rPr>
          <w:rFonts w:ascii="Arial" w:hAnsi="Arial" w:cs="Arial"/>
          <w:szCs w:val="22"/>
        </w:rPr>
        <w:t xml:space="preserve">Once the final thermocouple was affected by the heat transfer, the correlation was no longer valid. </w:t>
      </w:r>
      <w:r w:rsidR="00815129" w:rsidRPr="002D149D">
        <w:rPr>
          <w:rFonts w:ascii="Arial" w:hAnsi="Arial" w:cs="Arial"/>
          <w:szCs w:val="22"/>
        </w:rPr>
        <w:t xml:space="preserve">Equation 4 </w:t>
      </w:r>
      <w:r w:rsidR="009030F0" w:rsidRPr="002D149D">
        <w:rPr>
          <w:rFonts w:ascii="Arial" w:hAnsi="Arial" w:cs="Arial"/>
          <w:szCs w:val="22"/>
        </w:rPr>
        <w:t>was</w:t>
      </w:r>
      <w:r w:rsidR="00815129" w:rsidRPr="002D149D">
        <w:rPr>
          <w:rFonts w:ascii="Arial" w:hAnsi="Arial" w:cs="Arial"/>
          <w:szCs w:val="22"/>
        </w:rPr>
        <w:t xml:space="preserve"> used to find thermal diffusivity</w:t>
      </w:r>
      <w:r w:rsidR="00632272" w:rsidRPr="002D149D">
        <w:rPr>
          <w:rFonts w:ascii="Arial" w:hAnsi="Arial" w:cs="Arial"/>
          <w:szCs w:val="22"/>
        </w:rPr>
        <w:t xml:space="preserve"> </w:t>
      </w:r>
      <w:commentRangeStart w:id="0"/>
      <w:r w:rsidR="00632272" w:rsidRPr="002D149D">
        <w:rPr>
          <w:rFonts w:ascii="Arial" w:hAnsi="Arial" w:cs="Arial"/>
          <w:szCs w:val="22"/>
        </w:rPr>
        <w:t>using our Python script</w:t>
      </w:r>
      <w:r w:rsidR="00815129" w:rsidRPr="002D149D">
        <w:rPr>
          <w:rFonts w:ascii="Arial" w:hAnsi="Arial" w:cs="Arial"/>
          <w:szCs w:val="22"/>
        </w:rPr>
        <w:t>:</w:t>
      </w:r>
      <w:commentRangeEnd w:id="0"/>
      <w:r w:rsidR="00632272" w:rsidRPr="002D149D">
        <w:rPr>
          <w:rStyle w:val="CommentReference"/>
          <w:rFonts w:ascii="Arial" w:hAnsi="Arial" w:cs="Arial"/>
          <w:sz w:val="22"/>
          <w:szCs w:val="22"/>
        </w:rPr>
        <w:commentReference w:id="0"/>
      </w:r>
    </w:p>
    <w:p w14:paraId="7023B24F" w14:textId="7816B373" w:rsidR="00815129" w:rsidRPr="002D149D" w:rsidRDefault="00D01485" w:rsidP="00937FD9">
      <w:pPr>
        <w:spacing w:line="276" w:lineRule="auto"/>
        <w:jc w:val="both"/>
        <w:rPr>
          <w:rFonts w:ascii="Arial" w:hAnsi="Arial" w:cs="Arial"/>
          <w:szCs w:val="22"/>
        </w:rPr>
      </w:pPr>
      <m:oMathPara>
        <m:oMath>
          <m:eqArr>
            <m:eqArrPr>
              <m:maxDist m:val="1"/>
              <m:ctrlPr>
                <w:rPr>
                  <w:rFonts w:ascii="Cambria Math" w:hAnsi="Cambria Math" w:cs="Arial"/>
                  <w:i/>
                  <w:szCs w:val="22"/>
                </w:rPr>
              </m:ctrlPr>
            </m:eqArrPr>
            <m:e>
              <m:f>
                <m:fPr>
                  <m:ctrlPr>
                    <w:rPr>
                      <w:rFonts w:ascii="Cambria Math" w:hAnsi="Cambria Math" w:cs="Arial"/>
                      <w:i/>
                      <w:szCs w:val="22"/>
                    </w:rPr>
                  </m:ctrlPr>
                </m:fPr>
                <m:num>
                  <m:r>
                    <w:rPr>
                      <w:rFonts w:ascii="Cambria Math" w:hAnsi="Cambria Math" w:cs="Arial"/>
                      <w:szCs w:val="22"/>
                    </w:rPr>
                    <m:t>T-</m:t>
                  </m:r>
                  <m:sSub>
                    <m:sSubPr>
                      <m:ctrlPr>
                        <w:rPr>
                          <w:rFonts w:ascii="Cambria Math" w:hAnsi="Cambria Math" w:cs="Arial"/>
                          <w:i/>
                          <w:szCs w:val="22"/>
                        </w:rPr>
                      </m:ctrlPr>
                    </m:sSubPr>
                    <m:e>
                      <m:r>
                        <w:rPr>
                          <w:rFonts w:ascii="Cambria Math" w:hAnsi="Cambria Math" w:cs="Arial"/>
                          <w:szCs w:val="22"/>
                        </w:rPr>
                        <m:t>T</m:t>
                      </m:r>
                    </m:e>
                    <m:sub>
                      <m:r>
                        <w:rPr>
                          <w:rFonts w:ascii="Cambria Math" w:hAnsi="Cambria Math" w:cs="Arial"/>
                          <w:szCs w:val="22"/>
                        </w:rPr>
                        <m:t>s</m:t>
                      </m:r>
                    </m:sub>
                  </m:sSub>
                </m:num>
                <m:den>
                  <m:sSub>
                    <m:sSubPr>
                      <m:ctrlPr>
                        <w:rPr>
                          <w:rFonts w:ascii="Cambria Math" w:hAnsi="Cambria Math" w:cs="Arial"/>
                          <w:i/>
                          <w:szCs w:val="22"/>
                        </w:rPr>
                      </m:ctrlPr>
                    </m:sSubPr>
                    <m:e>
                      <m:r>
                        <w:rPr>
                          <w:rFonts w:ascii="Cambria Math" w:hAnsi="Cambria Math" w:cs="Arial"/>
                          <w:szCs w:val="22"/>
                        </w:rPr>
                        <m:t>T</m:t>
                      </m:r>
                    </m:e>
                    <m:sub>
                      <m:r>
                        <w:rPr>
                          <w:rFonts w:ascii="Cambria Math" w:hAnsi="Cambria Math" w:cs="Arial"/>
                          <w:szCs w:val="22"/>
                        </w:rPr>
                        <m:t>i</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T</m:t>
                      </m:r>
                    </m:e>
                    <m:sub>
                      <m:r>
                        <w:rPr>
                          <w:rFonts w:ascii="Cambria Math" w:hAnsi="Cambria Math" w:cs="Arial"/>
                          <w:szCs w:val="22"/>
                        </w:rPr>
                        <m:t>s</m:t>
                      </m:r>
                    </m:sub>
                  </m:sSub>
                </m:den>
              </m:f>
              <m:r>
                <w:rPr>
                  <w:rFonts w:ascii="Cambria Math" w:hAnsi="Cambria Math" w:cs="Arial"/>
                  <w:szCs w:val="22"/>
                </w:rPr>
                <m:t>=</m:t>
              </m:r>
              <m:func>
                <m:funcPr>
                  <m:ctrlPr>
                    <w:rPr>
                      <w:rFonts w:ascii="Cambria Math" w:hAnsi="Cambria Math" w:cs="Arial"/>
                      <w:szCs w:val="22"/>
                    </w:rPr>
                  </m:ctrlPr>
                </m:funcPr>
                <m:fName>
                  <m:r>
                    <m:rPr>
                      <m:sty m:val="p"/>
                    </m:rPr>
                    <w:rPr>
                      <w:rFonts w:ascii="Cambria Math" w:hAnsi="Cambria Math" w:cs="Arial"/>
                      <w:szCs w:val="22"/>
                    </w:rPr>
                    <m:t>erf</m:t>
                  </m:r>
                </m:fName>
                <m:e>
                  <m:d>
                    <m:dPr>
                      <m:ctrlPr>
                        <w:rPr>
                          <w:rFonts w:ascii="Cambria Math" w:hAnsi="Cambria Math" w:cs="Arial"/>
                          <w:i/>
                          <w:szCs w:val="22"/>
                        </w:rPr>
                      </m:ctrlPr>
                    </m:dPr>
                    <m:e>
                      <m:f>
                        <m:fPr>
                          <m:ctrlPr>
                            <w:rPr>
                              <w:rFonts w:ascii="Cambria Math" w:hAnsi="Cambria Math" w:cs="Arial"/>
                              <w:i/>
                              <w:szCs w:val="22"/>
                            </w:rPr>
                          </m:ctrlPr>
                        </m:fPr>
                        <m:num>
                          <m:r>
                            <w:rPr>
                              <w:rFonts w:ascii="Cambria Math" w:hAnsi="Cambria Math" w:cs="Arial"/>
                              <w:szCs w:val="22"/>
                            </w:rPr>
                            <m:t>x</m:t>
                          </m:r>
                        </m:num>
                        <m:den>
                          <m:r>
                            <w:rPr>
                              <w:rFonts w:ascii="Cambria Math" w:hAnsi="Cambria Math" w:cs="Arial"/>
                              <w:szCs w:val="22"/>
                            </w:rPr>
                            <m:t>2</m:t>
                          </m:r>
                          <m:rad>
                            <m:radPr>
                              <m:degHide m:val="1"/>
                              <m:ctrlPr>
                                <w:rPr>
                                  <w:rFonts w:ascii="Cambria Math" w:hAnsi="Cambria Math" w:cs="Arial"/>
                                  <w:i/>
                                  <w:szCs w:val="22"/>
                                </w:rPr>
                              </m:ctrlPr>
                            </m:radPr>
                            <m:deg/>
                            <m:e>
                              <m:r>
                                <w:rPr>
                                  <w:rFonts w:ascii="Cambria Math" w:hAnsi="Cambria Math" w:cs="Arial"/>
                                  <w:szCs w:val="22"/>
                                </w:rPr>
                                <m:t>αt</m:t>
                              </m:r>
                            </m:e>
                          </m:rad>
                        </m:den>
                      </m:f>
                    </m:e>
                  </m:d>
                </m:e>
              </m:func>
              <m:r>
                <w:rPr>
                  <w:rFonts w:ascii="Cambria Math" w:hAnsi="Cambria Math" w:cs="Arial"/>
                  <w:szCs w:val="22"/>
                </w:rPr>
                <m:t>→</m:t>
              </m:r>
              <m:r>
                <m:rPr>
                  <m:sty m:val="bi"/>
                </m:rPr>
                <w:rPr>
                  <w:rFonts w:ascii="Cambria Math" w:hAnsi="Cambria Math" w:cs="Arial"/>
                  <w:szCs w:val="22"/>
                </w:rPr>
                <m:t>α=</m:t>
              </m:r>
              <m:sSup>
                <m:sSupPr>
                  <m:ctrlPr>
                    <w:rPr>
                      <w:rFonts w:ascii="Cambria Math" w:hAnsi="Cambria Math" w:cs="Arial"/>
                      <w:b/>
                      <w:bCs/>
                      <w:i/>
                      <w:szCs w:val="22"/>
                    </w:rPr>
                  </m:ctrlPr>
                </m:sSupPr>
                <m:e>
                  <m:d>
                    <m:dPr>
                      <m:ctrlPr>
                        <w:rPr>
                          <w:rFonts w:ascii="Cambria Math" w:hAnsi="Cambria Math" w:cs="Arial"/>
                          <w:b/>
                          <w:bCs/>
                          <w:szCs w:val="22"/>
                        </w:rPr>
                      </m:ctrlPr>
                    </m:dPr>
                    <m:e>
                      <m:f>
                        <m:fPr>
                          <m:ctrlPr>
                            <w:rPr>
                              <w:rFonts w:ascii="Cambria Math" w:hAnsi="Cambria Math" w:cs="Arial"/>
                              <w:b/>
                              <w:bCs/>
                              <w:szCs w:val="22"/>
                            </w:rPr>
                          </m:ctrlPr>
                        </m:fPr>
                        <m:num>
                          <m:sSup>
                            <m:sSupPr>
                              <m:ctrlPr>
                                <w:rPr>
                                  <w:rFonts w:ascii="Cambria Math" w:hAnsi="Cambria Math" w:cs="Arial"/>
                                  <w:b/>
                                  <w:bCs/>
                                  <w:szCs w:val="22"/>
                                </w:rPr>
                              </m:ctrlPr>
                            </m:sSupPr>
                            <m:e>
                              <m:d>
                                <m:dPr>
                                  <m:ctrlPr>
                                    <w:rPr>
                                      <w:rFonts w:ascii="Cambria Math" w:hAnsi="Cambria Math" w:cs="Arial"/>
                                      <w:b/>
                                      <w:bCs/>
                                      <w:szCs w:val="22"/>
                                    </w:rPr>
                                  </m:ctrlPr>
                                </m:dPr>
                                <m:e>
                                  <m:func>
                                    <m:funcPr>
                                      <m:ctrlPr>
                                        <w:rPr>
                                          <w:rFonts w:ascii="Cambria Math" w:hAnsi="Cambria Math" w:cs="Arial"/>
                                          <w:b/>
                                          <w:bCs/>
                                          <w:szCs w:val="22"/>
                                        </w:rPr>
                                      </m:ctrlPr>
                                    </m:funcPr>
                                    <m:fName>
                                      <m:sSup>
                                        <m:sSupPr>
                                          <m:ctrlPr>
                                            <w:rPr>
                                              <w:rFonts w:ascii="Cambria Math" w:hAnsi="Cambria Math" w:cs="Arial"/>
                                              <w:b/>
                                              <w:bCs/>
                                              <w:szCs w:val="22"/>
                                            </w:rPr>
                                          </m:ctrlPr>
                                        </m:sSupPr>
                                        <m:e>
                                          <m:r>
                                            <m:rPr>
                                              <m:sty m:val="b"/>
                                            </m:rPr>
                                            <w:rPr>
                                              <w:rFonts w:ascii="Cambria Math" w:hAnsi="Cambria Math" w:cs="Arial"/>
                                              <w:szCs w:val="22"/>
                                            </w:rPr>
                                            <m:t>erf</m:t>
                                          </m:r>
                                        </m:e>
                                        <m:sup>
                                          <m:r>
                                            <m:rPr>
                                              <m:sty m:val="bi"/>
                                            </m:rPr>
                                            <w:rPr>
                                              <w:rFonts w:ascii="Cambria Math" w:hAnsi="Cambria Math" w:cs="Arial"/>
                                              <w:szCs w:val="22"/>
                                            </w:rPr>
                                            <m:t>-1</m:t>
                                          </m:r>
                                        </m:sup>
                                      </m:sSup>
                                    </m:fName>
                                    <m:e>
                                      <m:d>
                                        <m:dPr>
                                          <m:ctrlPr>
                                            <w:rPr>
                                              <w:rFonts w:ascii="Cambria Math" w:hAnsi="Cambria Math" w:cs="Arial"/>
                                              <w:b/>
                                              <w:bCs/>
                                              <w:i/>
                                              <w:szCs w:val="22"/>
                                            </w:rPr>
                                          </m:ctrlPr>
                                        </m:dPr>
                                        <m:e>
                                          <m:f>
                                            <m:fPr>
                                              <m:ctrlPr>
                                                <w:rPr>
                                                  <w:rFonts w:ascii="Cambria Math" w:hAnsi="Cambria Math" w:cs="Arial"/>
                                                  <w:b/>
                                                  <w:bCs/>
                                                  <w:i/>
                                                  <w:szCs w:val="22"/>
                                                </w:rPr>
                                              </m:ctrlPr>
                                            </m:fPr>
                                            <m:num>
                                              <m:r>
                                                <m:rPr>
                                                  <m:sty m:val="bi"/>
                                                </m:rPr>
                                                <w:rPr>
                                                  <w:rFonts w:ascii="Cambria Math" w:hAnsi="Cambria Math" w:cs="Arial"/>
                                                  <w:szCs w:val="22"/>
                                                </w:rPr>
                                                <m:t>T-</m:t>
                                              </m:r>
                                              <m:sSub>
                                                <m:sSubPr>
                                                  <m:ctrlPr>
                                                    <w:rPr>
                                                      <w:rFonts w:ascii="Cambria Math" w:hAnsi="Cambria Math" w:cs="Arial"/>
                                                      <w:b/>
                                                      <w:bCs/>
                                                      <w:i/>
                                                      <w:szCs w:val="22"/>
                                                    </w:rPr>
                                                  </m:ctrlPr>
                                                </m:sSubPr>
                                                <m:e>
                                                  <m:r>
                                                    <m:rPr>
                                                      <m:sty m:val="bi"/>
                                                    </m:rPr>
                                                    <w:rPr>
                                                      <w:rFonts w:ascii="Cambria Math" w:hAnsi="Cambria Math" w:cs="Arial"/>
                                                      <w:szCs w:val="22"/>
                                                    </w:rPr>
                                                    <m:t>T</m:t>
                                                  </m:r>
                                                </m:e>
                                                <m:sub>
                                                  <m:r>
                                                    <m:rPr>
                                                      <m:sty m:val="bi"/>
                                                    </m:rPr>
                                                    <w:rPr>
                                                      <w:rFonts w:ascii="Cambria Math" w:hAnsi="Cambria Math" w:cs="Arial"/>
                                                      <w:szCs w:val="22"/>
                                                    </w:rPr>
                                                    <m:t>s</m:t>
                                                  </m:r>
                                                </m:sub>
                                              </m:sSub>
                                            </m:num>
                                            <m:den>
                                              <m:sSub>
                                                <m:sSubPr>
                                                  <m:ctrlPr>
                                                    <w:rPr>
                                                      <w:rFonts w:ascii="Cambria Math" w:hAnsi="Cambria Math" w:cs="Arial"/>
                                                      <w:b/>
                                                      <w:bCs/>
                                                      <w:i/>
                                                      <w:szCs w:val="22"/>
                                                    </w:rPr>
                                                  </m:ctrlPr>
                                                </m:sSubPr>
                                                <m:e>
                                                  <m:r>
                                                    <m:rPr>
                                                      <m:sty m:val="bi"/>
                                                    </m:rPr>
                                                    <w:rPr>
                                                      <w:rFonts w:ascii="Cambria Math" w:hAnsi="Cambria Math" w:cs="Arial"/>
                                                      <w:szCs w:val="22"/>
                                                    </w:rPr>
                                                    <m:t>T</m:t>
                                                  </m:r>
                                                </m:e>
                                                <m:sub>
                                                  <m:r>
                                                    <m:rPr>
                                                      <m:sty m:val="bi"/>
                                                    </m:rPr>
                                                    <w:rPr>
                                                      <w:rFonts w:ascii="Cambria Math" w:hAnsi="Cambria Math" w:cs="Arial"/>
                                                      <w:szCs w:val="22"/>
                                                    </w:rPr>
                                                    <m:t>i</m:t>
                                                  </m:r>
                                                </m:sub>
                                              </m:sSub>
                                              <m:r>
                                                <m:rPr>
                                                  <m:sty m:val="bi"/>
                                                </m:rPr>
                                                <w:rPr>
                                                  <w:rFonts w:ascii="Cambria Math" w:hAnsi="Cambria Math" w:cs="Arial"/>
                                                  <w:szCs w:val="22"/>
                                                </w:rPr>
                                                <m:t>-</m:t>
                                              </m:r>
                                              <m:sSub>
                                                <m:sSubPr>
                                                  <m:ctrlPr>
                                                    <w:rPr>
                                                      <w:rFonts w:ascii="Cambria Math" w:hAnsi="Cambria Math" w:cs="Arial"/>
                                                      <w:b/>
                                                      <w:bCs/>
                                                      <w:i/>
                                                      <w:szCs w:val="22"/>
                                                    </w:rPr>
                                                  </m:ctrlPr>
                                                </m:sSubPr>
                                                <m:e>
                                                  <m:r>
                                                    <m:rPr>
                                                      <m:sty m:val="bi"/>
                                                    </m:rPr>
                                                    <w:rPr>
                                                      <w:rFonts w:ascii="Cambria Math" w:hAnsi="Cambria Math" w:cs="Arial"/>
                                                      <w:szCs w:val="22"/>
                                                    </w:rPr>
                                                    <m:t>T</m:t>
                                                  </m:r>
                                                </m:e>
                                                <m:sub>
                                                  <m:r>
                                                    <m:rPr>
                                                      <m:sty m:val="bi"/>
                                                    </m:rPr>
                                                    <w:rPr>
                                                      <w:rFonts w:ascii="Cambria Math" w:hAnsi="Cambria Math" w:cs="Arial"/>
                                                      <w:szCs w:val="22"/>
                                                    </w:rPr>
                                                    <m:t>s</m:t>
                                                  </m:r>
                                                </m:sub>
                                              </m:sSub>
                                            </m:den>
                                          </m:f>
                                        </m:e>
                                      </m:d>
                                    </m:e>
                                  </m:func>
                                </m:e>
                              </m:d>
                            </m:e>
                            <m:sup>
                              <m:r>
                                <m:rPr>
                                  <m:sty m:val="bi"/>
                                </m:rPr>
                                <w:rPr>
                                  <w:rFonts w:ascii="Cambria Math" w:hAnsi="Cambria Math" w:cs="Arial"/>
                                  <w:szCs w:val="22"/>
                                </w:rPr>
                                <m:t>-1</m:t>
                              </m:r>
                            </m:sup>
                          </m:sSup>
                          <m:r>
                            <m:rPr>
                              <m:sty m:val="bi"/>
                            </m:rPr>
                            <w:rPr>
                              <w:rFonts w:ascii="Cambria Math" w:hAnsi="Cambria Math" w:cs="Arial"/>
                              <w:szCs w:val="22"/>
                            </w:rPr>
                            <m:t>*x</m:t>
                          </m:r>
                        </m:num>
                        <m:den>
                          <m:r>
                            <m:rPr>
                              <m:sty m:val="bi"/>
                            </m:rPr>
                            <w:rPr>
                              <w:rFonts w:ascii="Cambria Math" w:hAnsi="Cambria Math" w:cs="Arial"/>
                              <w:szCs w:val="22"/>
                            </w:rPr>
                            <m:t>2</m:t>
                          </m:r>
                          <m:rad>
                            <m:radPr>
                              <m:degHide m:val="1"/>
                              <m:ctrlPr>
                                <w:rPr>
                                  <w:rFonts w:ascii="Cambria Math" w:hAnsi="Cambria Math" w:cs="Arial"/>
                                  <w:b/>
                                  <w:bCs/>
                                  <w:i/>
                                  <w:szCs w:val="22"/>
                                </w:rPr>
                              </m:ctrlPr>
                            </m:radPr>
                            <m:deg/>
                            <m:e>
                              <m:r>
                                <m:rPr>
                                  <m:sty m:val="bi"/>
                                </m:rPr>
                                <w:rPr>
                                  <w:rFonts w:ascii="Cambria Math" w:hAnsi="Cambria Math" w:cs="Arial"/>
                                  <w:szCs w:val="22"/>
                                </w:rPr>
                                <m:t>t</m:t>
                              </m:r>
                            </m:e>
                          </m:rad>
                        </m:den>
                      </m:f>
                    </m:e>
                  </m:d>
                </m:e>
                <m:sup>
                  <m:r>
                    <m:rPr>
                      <m:sty m:val="bi"/>
                    </m:rPr>
                    <w:rPr>
                      <w:rFonts w:ascii="Cambria Math" w:hAnsi="Cambria Math" w:cs="Arial"/>
                      <w:szCs w:val="22"/>
                    </w:rPr>
                    <m:t>2</m:t>
                  </m:r>
                </m:sup>
              </m:sSup>
              <m:r>
                <w:rPr>
                  <w:rFonts w:ascii="Cambria Math" w:hAnsi="Cambria Math" w:cs="Arial"/>
                  <w:szCs w:val="22"/>
                </w:rPr>
                <m:t>#4</m:t>
              </m:r>
            </m:e>
          </m:eqArr>
        </m:oMath>
      </m:oMathPara>
    </w:p>
    <w:p w14:paraId="55E8C0FE" w14:textId="052E7D13" w:rsidR="00815129" w:rsidRPr="002D149D" w:rsidRDefault="00815129" w:rsidP="00937FD9">
      <w:pPr>
        <w:spacing w:line="276" w:lineRule="auto"/>
        <w:jc w:val="both"/>
        <w:rPr>
          <w:rFonts w:ascii="Arial" w:hAnsi="Arial" w:cs="Arial"/>
          <w:szCs w:val="22"/>
        </w:rPr>
      </w:pPr>
      <w:r w:rsidRPr="002D149D">
        <w:rPr>
          <w:rFonts w:ascii="Arial" w:hAnsi="Arial" w:cs="Arial"/>
          <w:szCs w:val="22"/>
        </w:rPr>
        <w:t xml:space="preserve">Where </w:t>
      </w:r>
      <w:r w:rsidRPr="002D149D">
        <w:rPr>
          <w:rFonts w:ascii="Arial" w:hAnsi="Arial" w:cs="Arial"/>
          <w:i/>
          <w:iCs/>
          <w:szCs w:val="22"/>
        </w:rPr>
        <w:t>T</w:t>
      </w:r>
      <w:r w:rsidRPr="002D149D">
        <w:rPr>
          <w:rFonts w:ascii="Arial" w:hAnsi="Arial" w:cs="Arial"/>
          <w:szCs w:val="22"/>
        </w:rPr>
        <w:t xml:space="preserve"> = temperature</w:t>
      </w:r>
      <w:r w:rsidR="00296623" w:rsidRPr="002D149D">
        <w:rPr>
          <w:rFonts w:ascii="Arial" w:hAnsi="Arial" w:cs="Arial"/>
          <w:szCs w:val="22"/>
        </w:rPr>
        <w:t xml:space="preserve"> (°C)</w:t>
      </w:r>
      <w:r w:rsidRPr="002D149D">
        <w:rPr>
          <w:rFonts w:ascii="Arial" w:hAnsi="Arial" w:cs="Arial"/>
          <w:szCs w:val="22"/>
        </w:rPr>
        <w:t xml:space="preserve"> at a specific position and time, </w:t>
      </w:r>
      <w:r w:rsidRPr="002D149D">
        <w:rPr>
          <w:rFonts w:ascii="Arial" w:hAnsi="Arial" w:cs="Arial"/>
          <w:i/>
          <w:iCs/>
          <w:szCs w:val="22"/>
        </w:rPr>
        <w:t>T</w:t>
      </w:r>
      <w:r w:rsidRPr="002D149D">
        <w:rPr>
          <w:rFonts w:ascii="Arial" w:hAnsi="Arial" w:cs="Arial"/>
          <w:i/>
          <w:iCs/>
          <w:szCs w:val="22"/>
          <w:vertAlign w:val="subscript"/>
        </w:rPr>
        <w:t>s</w:t>
      </w:r>
      <w:r w:rsidRPr="002D149D">
        <w:rPr>
          <w:rFonts w:ascii="Arial" w:hAnsi="Arial" w:cs="Arial"/>
          <w:szCs w:val="22"/>
        </w:rPr>
        <w:t xml:space="preserve"> = surface temperature, </w:t>
      </w:r>
      <w:r w:rsidRPr="002D149D">
        <w:rPr>
          <w:rFonts w:ascii="Arial" w:hAnsi="Arial" w:cs="Arial"/>
          <w:i/>
          <w:iCs/>
          <w:szCs w:val="22"/>
        </w:rPr>
        <w:t>T</w:t>
      </w:r>
      <w:r w:rsidRPr="002D149D">
        <w:rPr>
          <w:rFonts w:ascii="Arial" w:hAnsi="Arial" w:cs="Arial"/>
          <w:i/>
          <w:iCs/>
          <w:szCs w:val="22"/>
          <w:vertAlign w:val="subscript"/>
        </w:rPr>
        <w:t>i</w:t>
      </w:r>
      <w:r w:rsidRPr="002D149D">
        <w:rPr>
          <w:rFonts w:ascii="Arial" w:hAnsi="Arial" w:cs="Arial"/>
          <w:szCs w:val="22"/>
        </w:rPr>
        <w:t xml:space="preserve"> = initial temperature, </w:t>
      </w:r>
      <w:r w:rsidRPr="002D149D">
        <w:rPr>
          <w:rFonts w:ascii="Arial" w:hAnsi="Arial" w:cs="Arial"/>
          <w:i/>
          <w:iCs/>
          <w:szCs w:val="22"/>
        </w:rPr>
        <w:t xml:space="preserve">x </w:t>
      </w:r>
      <w:r w:rsidRPr="002D149D">
        <w:rPr>
          <w:rFonts w:ascii="Arial" w:hAnsi="Arial" w:cs="Arial"/>
          <w:szCs w:val="22"/>
        </w:rPr>
        <w:t>= position along rod</w:t>
      </w:r>
      <w:r w:rsidR="00296623" w:rsidRPr="002D149D">
        <w:rPr>
          <w:rFonts w:ascii="Arial" w:hAnsi="Arial" w:cs="Arial"/>
          <w:szCs w:val="22"/>
        </w:rPr>
        <w:t xml:space="preserve"> (m)</w:t>
      </w:r>
      <w:r w:rsidRPr="002D149D">
        <w:rPr>
          <w:rFonts w:ascii="Arial" w:hAnsi="Arial" w:cs="Arial"/>
          <w:szCs w:val="22"/>
        </w:rPr>
        <w:t xml:space="preserve">, </w:t>
      </w:r>
      <w:r w:rsidRPr="002D149D">
        <w:rPr>
          <w:rFonts w:ascii="Arial" w:hAnsi="Arial" w:cs="Arial"/>
          <w:i/>
          <w:iCs/>
          <w:szCs w:val="22"/>
        </w:rPr>
        <w:t>α</w:t>
      </w:r>
      <w:r w:rsidRPr="002D149D">
        <w:rPr>
          <w:rFonts w:ascii="Arial" w:hAnsi="Arial" w:cs="Arial"/>
          <w:szCs w:val="22"/>
        </w:rPr>
        <w:t xml:space="preserve"> = thermal diffusivity</w:t>
      </w:r>
      <w:r w:rsidR="006C32CF" w:rsidRPr="002D149D">
        <w:rPr>
          <w:rFonts w:ascii="Arial" w:hAnsi="Arial" w:cs="Arial"/>
          <w:szCs w:val="22"/>
        </w:rPr>
        <w:t xml:space="preserve"> (m</w:t>
      </w:r>
      <w:r w:rsidR="006C32CF" w:rsidRPr="002D149D">
        <w:rPr>
          <w:rFonts w:ascii="Arial" w:hAnsi="Arial" w:cs="Arial"/>
          <w:szCs w:val="22"/>
          <w:vertAlign w:val="superscript"/>
        </w:rPr>
        <w:t>2</w:t>
      </w:r>
      <w:r w:rsidR="006C32CF" w:rsidRPr="002D149D">
        <w:rPr>
          <w:rFonts w:ascii="Arial" w:hAnsi="Arial" w:cs="Arial"/>
          <w:szCs w:val="22"/>
        </w:rPr>
        <w:t>/s)</w:t>
      </w:r>
      <w:r w:rsidRPr="002D149D">
        <w:rPr>
          <w:rFonts w:ascii="Arial" w:hAnsi="Arial" w:cs="Arial"/>
          <w:szCs w:val="22"/>
        </w:rPr>
        <w:t xml:space="preserve">, and </w:t>
      </w:r>
      <w:r w:rsidRPr="002D149D">
        <w:rPr>
          <w:rFonts w:ascii="Arial" w:hAnsi="Arial" w:cs="Arial"/>
          <w:i/>
          <w:iCs/>
          <w:szCs w:val="22"/>
        </w:rPr>
        <w:t>t</w:t>
      </w:r>
      <w:r w:rsidRPr="002D149D">
        <w:rPr>
          <w:rFonts w:ascii="Arial" w:hAnsi="Arial" w:cs="Arial"/>
          <w:szCs w:val="22"/>
        </w:rPr>
        <w:t xml:space="preserve"> = time</w:t>
      </w:r>
      <w:r w:rsidR="006C32CF" w:rsidRPr="002D149D">
        <w:rPr>
          <w:rFonts w:ascii="Arial" w:hAnsi="Arial" w:cs="Arial"/>
          <w:szCs w:val="22"/>
        </w:rPr>
        <w:t xml:space="preserve"> (s)</w:t>
      </w:r>
      <w:r w:rsidR="002C6175" w:rsidRPr="002D149D">
        <w:rPr>
          <w:rFonts w:ascii="Arial" w:hAnsi="Arial" w:cs="Arial"/>
          <w:szCs w:val="22"/>
        </w:rPr>
        <w:t xml:space="preserve">. </w:t>
      </w:r>
      <w:r w:rsidRPr="002D149D">
        <w:rPr>
          <w:rFonts w:ascii="Arial" w:hAnsi="Arial" w:cs="Arial"/>
          <w:szCs w:val="22"/>
        </w:rPr>
        <w:t>See Figure A1 in the Appendix</w:t>
      </w:r>
      <w:r w:rsidR="002C6175" w:rsidRPr="002D149D">
        <w:rPr>
          <w:rFonts w:ascii="Arial" w:hAnsi="Arial" w:cs="Arial"/>
          <w:szCs w:val="22"/>
        </w:rPr>
        <w:t xml:space="preserve"> for a description of the semi-infinite solid correlation. </w:t>
      </w:r>
    </w:p>
    <w:p w14:paraId="54D99D5F" w14:textId="149F096E" w:rsidR="00373E69" w:rsidRPr="002D149D" w:rsidRDefault="00373E69" w:rsidP="00373E69">
      <w:pPr>
        <w:spacing w:line="276" w:lineRule="auto"/>
        <w:jc w:val="both"/>
        <w:rPr>
          <w:rFonts w:ascii="Arial" w:hAnsi="Arial" w:cs="Arial"/>
          <w:szCs w:val="22"/>
        </w:rPr>
      </w:pPr>
      <w:r w:rsidRPr="002D149D">
        <w:rPr>
          <w:rFonts w:ascii="Arial" w:hAnsi="Arial" w:cs="Arial"/>
          <w:szCs w:val="22"/>
        </w:rPr>
        <w:t>At steady-state, when the water is on and temperature along the rod is constant, we can relate the heat transfer to the water (</w:t>
      </w:r>
      <m:oMath>
        <m:acc>
          <m:accPr>
            <m:chr m:val="̇"/>
            <m:ctrlPr>
              <w:rPr>
                <w:rFonts w:ascii="Cambria Math" w:hAnsi="Cambria Math" w:cs="Arial"/>
                <w:i/>
                <w:szCs w:val="22"/>
              </w:rPr>
            </m:ctrlPr>
          </m:accPr>
          <m:e>
            <m:r>
              <w:rPr>
                <w:rFonts w:ascii="Cambria Math" w:hAnsi="Cambria Math" w:cs="Arial"/>
                <w:szCs w:val="22"/>
              </w:rPr>
              <m:t>q</m:t>
            </m:r>
          </m:e>
        </m:acc>
      </m:oMath>
      <w:r w:rsidRPr="002D149D">
        <w:rPr>
          <w:rFonts w:ascii="Arial" w:hAnsi="Arial" w:cs="Arial"/>
          <w:szCs w:val="22"/>
        </w:rPr>
        <w:t xml:space="preserve">) to the heat flux over the rod by Equation </w:t>
      </w:r>
      <w:r w:rsidR="00DB3465" w:rsidRPr="002D149D">
        <w:rPr>
          <w:rFonts w:ascii="Arial" w:hAnsi="Arial" w:cs="Arial"/>
          <w:szCs w:val="22"/>
        </w:rPr>
        <w:t>5</w:t>
      </w:r>
      <w:r w:rsidRPr="002D149D">
        <w:rPr>
          <w:rFonts w:ascii="Arial" w:hAnsi="Arial" w:cs="Arial"/>
          <w:szCs w:val="22"/>
        </w:rPr>
        <w:t xml:space="preserve">. </w:t>
      </w:r>
    </w:p>
    <w:p w14:paraId="3B77158A" w14:textId="6B274495" w:rsidR="00373E69" w:rsidRPr="002D149D" w:rsidRDefault="00D01485" w:rsidP="00373E69">
      <w:pPr>
        <w:spacing w:line="276" w:lineRule="auto"/>
        <w:jc w:val="both"/>
        <w:rPr>
          <w:rFonts w:ascii="Arial" w:hAnsi="Arial" w:cs="Arial"/>
          <w:szCs w:val="22"/>
        </w:rPr>
      </w:pPr>
      <m:oMathPara>
        <m:oMath>
          <m:eqArr>
            <m:eqArrPr>
              <m:maxDist m:val="1"/>
              <m:ctrlPr>
                <w:rPr>
                  <w:rFonts w:ascii="Cambria Math" w:hAnsi="Cambria Math" w:cs="Arial"/>
                  <w:i/>
                  <w:szCs w:val="22"/>
                </w:rPr>
              </m:ctrlPr>
            </m:eqArrPr>
            <m:e>
              <m:acc>
                <m:accPr>
                  <m:chr m:val="̇"/>
                  <m:ctrlPr>
                    <w:rPr>
                      <w:rFonts w:ascii="Cambria Math" w:hAnsi="Cambria Math" w:cs="Arial"/>
                      <w:i/>
                      <w:szCs w:val="22"/>
                    </w:rPr>
                  </m:ctrlPr>
                </m:accPr>
                <m:e>
                  <m:r>
                    <w:rPr>
                      <w:rFonts w:ascii="Cambria Math" w:hAnsi="Cambria Math" w:cs="Arial"/>
                      <w:szCs w:val="22"/>
                    </w:rPr>
                    <m:t>q</m:t>
                  </m:r>
                </m:e>
              </m:acc>
              <m:r>
                <w:rPr>
                  <w:rFonts w:ascii="Cambria Math" w:hAnsi="Cambria Math" w:cs="Arial"/>
                  <w:szCs w:val="22"/>
                </w:rPr>
                <m:t>=</m:t>
              </m:r>
              <m:acc>
                <m:accPr>
                  <m:chr m:val="̇"/>
                  <m:ctrlPr>
                    <w:rPr>
                      <w:rFonts w:ascii="Cambria Math" w:hAnsi="Cambria Math" w:cs="Arial"/>
                      <w:szCs w:val="22"/>
                    </w:rPr>
                  </m:ctrlPr>
                </m:accPr>
                <m:e>
                  <m:r>
                    <w:rPr>
                      <w:rFonts w:ascii="Cambria Math" w:hAnsi="Cambria Math" w:cs="Arial"/>
                      <w:szCs w:val="22"/>
                    </w:rPr>
                    <m:t>m</m:t>
                  </m:r>
                </m:e>
              </m:acc>
              <m:r>
                <w:rPr>
                  <w:rFonts w:ascii="Cambria Math" w:hAnsi="Cambria Math" w:cs="Arial"/>
                  <w:szCs w:val="22"/>
                </w:rPr>
                <m:t xml:space="preserve"> </m:t>
              </m:r>
              <m:sSub>
                <m:sSubPr>
                  <m:ctrlPr>
                    <w:rPr>
                      <w:rFonts w:ascii="Cambria Math" w:hAnsi="Cambria Math" w:cs="Arial"/>
                      <w:szCs w:val="22"/>
                    </w:rPr>
                  </m:ctrlPr>
                </m:sSubPr>
                <m:e>
                  <m:r>
                    <w:rPr>
                      <w:rFonts w:ascii="Cambria Math" w:hAnsi="Cambria Math" w:cs="Arial"/>
                      <w:szCs w:val="22"/>
                    </w:rPr>
                    <m:t>C</m:t>
                  </m:r>
                </m:e>
                <m:sub>
                  <m:r>
                    <w:rPr>
                      <w:rFonts w:ascii="Cambria Math" w:hAnsi="Cambria Math" w:cs="Arial"/>
                      <w:szCs w:val="22"/>
                    </w:rPr>
                    <m:t>P</m:t>
                  </m:r>
                </m:sub>
              </m:sSub>
              <m:r>
                <w:rPr>
                  <w:rFonts w:ascii="Cambria Math" w:hAnsi="Cambria Math" w:cs="Arial"/>
                  <w:szCs w:val="22"/>
                </w:rPr>
                <m:t>ΔT=</m:t>
              </m:r>
              <m:sSub>
                <m:sSubPr>
                  <m:ctrlPr>
                    <w:rPr>
                      <w:rFonts w:ascii="Cambria Math" w:hAnsi="Cambria Math" w:cs="Arial"/>
                      <w:szCs w:val="22"/>
                    </w:rPr>
                  </m:ctrlPr>
                </m:sSubPr>
                <m:e>
                  <m:r>
                    <w:rPr>
                      <w:rFonts w:ascii="Cambria Math" w:hAnsi="Cambria Math" w:cs="Arial"/>
                      <w:szCs w:val="22"/>
                    </w:rPr>
                    <m:t>A</m:t>
                  </m:r>
                </m:e>
                <m:sub>
                  <m:r>
                    <w:rPr>
                      <w:rFonts w:ascii="Cambria Math" w:hAnsi="Cambria Math" w:cs="Arial"/>
                      <w:szCs w:val="22"/>
                    </w:rPr>
                    <m:t>C</m:t>
                  </m:r>
                </m:sub>
              </m:sSub>
              <m:d>
                <m:dPr>
                  <m:ctrlPr>
                    <w:rPr>
                      <w:rFonts w:ascii="Cambria Math" w:hAnsi="Cambria Math" w:cs="Arial"/>
                      <w:i/>
                      <w:szCs w:val="22"/>
                    </w:rPr>
                  </m:ctrlPr>
                </m:dPr>
                <m:e>
                  <m:r>
                    <w:rPr>
                      <w:rFonts w:ascii="Cambria Math" w:hAnsi="Cambria Math" w:cs="Arial"/>
                      <w:szCs w:val="22"/>
                    </w:rPr>
                    <m:t>-k</m:t>
                  </m:r>
                  <m:f>
                    <m:fPr>
                      <m:ctrlPr>
                        <w:rPr>
                          <w:rFonts w:ascii="Cambria Math" w:hAnsi="Cambria Math" w:cs="Arial"/>
                          <w:szCs w:val="22"/>
                        </w:rPr>
                      </m:ctrlPr>
                    </m:fPr>
                    <m:num>
                      <m:r>
                        <w:rPr>
                          <w:rFonts w:ascii="Cambria Math" w:hAnsi="Cambria Math" w:cs="Arial"/>
                          <w:szCs w:val="22"/>
                        </w:rPr>
                        <m:t>dT</m:t>
                      </m:r>
                    </m:num>
                    <m:den>
                      <m:r>
                        <w:rPr>
                          <w:rFonts w:ascii="Cambria Math" w:hAnsi="Cambria Math" w:cs="Arial"/>
                          <w:szCs w:val="22"/>
                        </w:rPr>
                        <m:t>dx</m:t>
                      </m:r>
                    </m:den>
                  </m:f>
                </m:e>
              </m:d>
              <m:r>
                <w:rPr>
                  <w:rFonts w:ascii="Cambria Math" w:hAnsi="Cambria Math" w:cs="Arial"/>
                  <w:szCs w:val="22"/>
                </w:rPr>
                <m:t>→</m:t>
              </m:r>
              <m:r>
                <m:rPr>
                  <m:sty m:val="bi"/>
                </m:rPr>
                <w:rPr>
                  <w:rFonts w:ascii="Cambria Math" w:hAnsi="Cambria Math" w:cs="Arial"/>
                  <w:szCs w:val="22"/>
                </w:rPr>
                <m:t>k=-</m:t>
              </m:r>
              <m:f>
                <m:fPr>
                  <m:ctrlPr>
                    <w:rPr>
                      <w:rFonts w:ascii="Cambria Math" w:hAnsi="Cambria Math" w:cs="Arial"/>
                      <w:b/>
                      <w:bCs/>
                      <w:i/>
                      <w:szCs w:val="22"/>
                    </w:rPr>
                  </m:ctrlPr>
                </m:fPr>
                <m:num>
                  <m:acc>
                    <m:accPr>
                      <m:chr m:val="̇"/>
                      <m:ctrlPr>
                        <w:rPr>
                          <w:rFonts w:ascii="Cambria Math" w:hAnsi="Cambria Math" w:cs="Arial"/>
                          <w:b/>
                          <w:bCs/>
                          <w:szCs w:val="22"/>
                        </w:rPr>
                      </m:ctrlPr>
                    </m:accPr>
                    <m:e>
                      <m:r>
                        <m:rPr>
                          <m:sty m:val="bi"/>
                        </m:rPr>
                        <w:rPr>
                          <w:rFonts w:ascii="Cambria Math" w:hAnsi="Cambria Math" w:cs="Arial"/>
                          <w:szCs w:val="22"/>
                        </w:rPr>
                        <m:t>m</m:t>
                      </m:r>
                    </m:e>
                  </m:acc>
                  <m:r>
                    <m:rPr>
                      <m:sty m:val="bi"/>
                    </m:rPr>
                    <w:rPr>
                      <w:rFonts w:ascii="Cambria Math" w:hAnsi="Cambria Math" w:cs="Arial"/>
                      <w:szCs w:val="22"/>
                    </w:rPr>
                    <m:t xml:space="preserve"> </m:t>
                  </m:r>
                  <m:sSub>
                    <m:sSubPr>
                      <m:ctrlPr>
                        <w:rPr>
                          <w:rFonts w:ascii="Cambria Math" w:hAnsi="Cambria Math" w:cs="Arial"/>
                          <w:b/>
                          <w:bCs/>
                          <w:szCs w:val="22"/>
                        </w:rPr>
                      </m:ctrlPr>
                    </m:sSubPr>
                    <m:e>
                      <m:r>
                        <m:rPr>
                          <m:sty m:val="bi"/>
                        </m:rPr>
                        <w:rPr>
                          <w:rFonts w:ascii="Cambria Math" w:hAnsi="Cambria Math" w:cs="Arial"/>
                          <w:szCs w:val="22"/>
                        </w:rPr>
                        <m:t>C</m:t>
                      </m:r>
                    </m:e>
                    <m:sub>
                      <m:r>
                        <m:rPr>
                          <m:sty m:val="bi"/>
                        </m:rPr>
                        <w:rPr>
                          <w:rFonts w:ascii="Cambria Math" w:hAnsi="Cambria Math" w:cs="Arial"/>
                          <w:szCs w:val="22"/>
                        </w:rPr>
                        <m:t>P</m:t>
                      </m:r>
                    </m:sub>
                  </m:sSub>
                  <m:r>
                    <m:rPr>
                      <m:sty m:val="bi"/>
                    </m:rPr>
                    <w:rPr>
                      <w:rFonts w:ascii="Cambria Math" w:hAnsi="Cambria Math" w:cs="Arial"/>
                      <w:szCs w:val="22"/>
                    </w:rPr>
                    <m:t>ΔT</m:t>
                  </m:r>
                </m:num>
                <m:den>
                  <m:sSub>
                    <m:sSubPr>
                      <m:ctrlPr>
                        <w:rPr>
                          <w:rFonts w:ascii="Cambria Math" w:hAnsi="Cambria Math" w:cs="Arial"/>
                          <w:b/>
                          <w:bCs/>
                          <w:i/>
                          <w:szCs w:val="22"/>
                        </w:rPr>
                      </m:ctrlPr>
                    </m:sSubPr>
                    <m:e>
                      <m:r>
                        <m:rPr>
                          <m:sty m:val="bi"/>
                        </m:rPr>
                        <w:rPr>
                          <w:rFonts w:ascii="Cambria Math" w:hAnsi="Cambria Math" w:cs="Arial"/>
                          <w:szCs w:val="22"/>
                        </w:rPr>
                        <m:t>A</m:t>
                      </m:r>
                    </m:e>
                    <m:sub>
                      <m:r>
                        <m:rPr>
                          <m:sty m:val="bi"/>
                        </m:rPr>
                        <w:rPr>
                          <w:rFonts w:ascii="Cambria Math" w:hAnsi="Cambria Math" w:cs="Arial"/>
                          <w:szCs w:val="22"/>
                        </w:rPr>
                        <m:t>C</m:t>
                      </m:r>
                    </m:sub>
                  </m:sSub>
                </m:den>
              </m:f>
              <m:r>
                <m:rPr>
                  <m:sty m:val="bi"/>
                </m:rPr>
                <w:rPr>
                  <w:rFonts w:ascii="Cambria Math" w:hAnsi="Cambria Math" w:cs="Arial"/>
                  <w:szCs w:val="22"/>
                </w:rPr>
                <m:t xml:space="preserve"> </m:t>
              </m:r>
              <m:sSup>
                <m:sSupPr>
                  <m:ctrlPr>
                    <w:rPr>
                      <w:rFonts w:ascii="Cambria Math" w:hAnsi="Cambria Math" w:cs="Arial"/>
                      <w:b/>
                      <w:bCs/>
                      <w:i/>
                      <w:szCs w:val="22"/>
                    </w:rPr>
                  </m:ctrlPr>
                </m:sSupPr>
                <m:e>
                  <m:d>
                    <m:dPr>
                      <m:ctrlPr>
                        <w:rPr>
                          <w:rFonts w:ascii="Cambria Math" w:hAnsi="Cambria Math" w:cs="Arial"/>
                          <w:b/>
                          <w:bCs/>
                          <w:i/>
                          <w:szCs w:val="22"/>
                        </w:rPr>
                      </m:ctrlPr>
                    </m:dPr>
                    <m:e>
                      <m:f>
                        <m:fPr>
                          <m:ctrlPr>
                            <w:rPr>
                              <w:rFonts w:ascii="Cambria Math" w:hAnsi="Cambria Math" w:cs="Arial"/>
                              <w:b/>
                              <w:bCs/>
                              <w:i/>
                              <w:szCs w:val="22"/>
                            </w:rPr>
                          </m:ctrlPr>
                        </m:fPr>
                        <m:num>
                          <m:r>
                            <m:rPr>
                              <m:sty m:val="bi"/>
                            </m:rPr>
                            <w:rPr>
                              <w:rFonts w:ascii="Cambria Math" w:hAnsi="Cambria Math" w:cs="Arial"/>
                              <w:szCs w:val="22"/>
                            </w:rPr>
                            <m:t>dT</m:t>
                          </m:r>
                        </m:num>
                        <m:den>
                          <m:r>
                            <m:rPr>
                              <m:sty m:val="bi"/>
                            </m:rPr>
                            <w:rPr>
                              <w:rFonts w:ascii="Cambria Math" w:hAnsi="Cambria Math" w:cs="Arial"/>
                              <w:szCs w:val="22"/>
                            </w:rPr>
                            <m:t>dx</m:t>
                          </m:r>
                        </m:den>
                      </m:f>
                    </m:e>
                  </m:d>
                </m:e>
                <m:sup>
                  <m:r>
                    <m:rPr>
                      <m:sty m:val="bi"/>
                    </m:rPr>
                    <w:rPr>
                      <w:rFonts w:ascii="Cambria Math" w:hAnsi="Cambria Math" w:cs="Arial"/>
                      <w:szCs w:val="22"/>
                    </w:rPr>
                    <m:t>-1</m:t>
                  </m:r>
                </m:sup>
              </m:sSup>
              <m:r>
                <w:rPr>
                  <w:rFonts w:ascii="Cambria Math" w:hAnsi="Cambria Math" w:cs="Arial"/>
                  <w:szCs w:val="22"/>
                </w:rPr>
                <m:t>#5</m:t>
              </m:r>
            </m:e>
          </m:eqArr>
        </m:oMath>
      </m:oMathPara>
    </w:p>
    <w:p w14:paraId="6282194F" w14:textId="0CEBFF44" w:rsidR="00373E69" w:rsidRPr="002D149D" w:rsidRDefault="00373E69" w:rsidP="00373E69">
      <w:pPr>
        <w:spacing w:line="276" w:lineRule="auto"/>
        <w:jc w:val="both"/>
        <w:rPr>
          <w:rFonts w:ascii="Arial" w:hAnsi="Arial" w:cs="Arial"/>
          <w:szCs w:val="22"/>
        </w:rPr>
      </w:pPr>
      <w:r w:rsidRPr="002D149D">
        <w:rPr>
          <w:rFonts w:ascii="Arial" w:hAnsi="Arial" w:cs="Arial"/>
          <w:szCs w:val="22"/>
        </w:rPr>
        <w:t xml:space="preserve">Where </w:t>
      </w:r>
      <m:oMath>
        <m:acc>
          <m:accPr>
            <m:chr m:val="̇"/>
            <m:ctrlPr>
              <w:rPr>
                <w:rFonts w:ascii="Cambria Math" w:hAnsi="Cambria Math" w:cs="Arial"/>
                <w:szCs w:val="22"/>
              </w:rPr>
            </m:ctrlPr>
          </m:accPr>
          <m:e>
            <m:r>
              <w:rPr>
                <w:rFonts w:ascii="Cambria Math" w:hAnsi="Cambria Math" w:cs="Arial"/>
                <w:szCs w:val="22"/>
              </w:rPr>
              <m:t>m</m:t>
            </m:r>
          </m:e>
        </m:acc>
      </m:oMath>
      <w:r w:rsidRPr="002D149D">
        <w:rPr>
          <w:rFonts w:ascii="Arial" w:hAnsi="Arial" w:cs="Arial"/>
          <w:szCs w:val="22"/>
        </w:rPr>
        <w:t xml:space="preserve"> is the mass flowrate (</w:t>
      </w:r>
      <w:r w:rsidR="00C51BB5" w:rsidRPr="002D149D">
        <w:rPr>
          <w:rFonts w:ascii="Arial" w:hAnsi="Arial" w:cs="Arial"/>
          <w:szCs w:val="22"/>
        </w:rPr>
        <w:t>kg/s</w:t>
      </w:r>
      <w:r w:rsidRPr="002D149D">
        <w:rPr>
          <w:rFonts w:ascii="Arial" w:hAnsi="Arial" w:cs="Arial"/>
          <w:szCs w:val="22"/>
        </w:rPr>
        <w:t xml:space="preserve">) of water, </w:t>
      </w:r>
      <w:r w:rsidRPr="002D149D">
        <w:rPr>
          <w:rFonts w:ascii="Arial" w:hAnsi="Arial" w:cs="Arial"/>
          <w:i/>
          <w:iCs/>
          <w:szCs w:val="22"/>
        </w:rPr>
        <w:t>C</w:t>
      </w:r>
      <w:r w:rsidRPr="002D149D">
        <w:rPr>
          <w:rFonts w:ascii="Arial" w:hAnsi="Arial" w:cs="Arial"/>
          <w:i/>
          <w:iCs/>
          <w:szCs w:val="22"/>
          <w:vertAlign w:val="subscript"/>
        </w:rPr>
        <w:t>P</w:t>
      </w:r>
      <w:r w:rsidRPr="002D149D">
        <w:rPr>
          <w:rFonts w:ascii="Arial" w:hAnsi="Arial" w:cs="Arial"/>
          <w:i/>
          <w:iCs/>
          <w:szCs w:val="22"/>
        </w:rPr>
        <w:t xml:space="preserve"> </w:t>
      </w:r>
      <w:r w:rsidRPr="002D149D">
        <w:rPr>
          <w:rFonts w:ascii="Arial" w:hAnsi="Arial" w:cs="Arial"/>
          <w:szCs w:val="22"/>
        </w:rPr>
        <w:t>is the heat capacity of water (</w:t>
      </w:r>
      <w:r w:rsidR="00C51BB5" w:rsidRPr="002D149D">
        <w:rPr>
          <w:rFonts w:ascii="Arial" w:hAnsi="Arial" w:cs="Arial"/>
          <w:szCs w:val="22"/>
        </w:rPr>
        <w:t>J/kg/</w:t>
      </w:r>
      <w:r w:rsidR="001701FE" w:rsidRPr="002D149D">
        <w:rPr>
          <w:rFonts w:ascii="Arial" w:hAnsi="Arial" w:cs="Arial"/>
          <w:szCs w:val="22"/>
        </w:rPr>
        <w:t>°C</w:t>
      </w:r>
      <w:r w:rsidRPr="002D149D">
        <w:rPr>
          <w:rFonts w:ascii="Arial" w:hAnsi="Arial" w:cs="Arial"/>
          <w:szCs w:val="22"/>
        </w:rPr>
        <w:t xml:space="preserve">), </w:t>
      </w:r>
      <w:r w:rsidRPr="002D149D">
        <w:rPr>
          <w:rFonts w:ascii="Arial" w:hAnsi="Arial" w:cs="Arial"/>
          <w:i/>
          <w:iCs/>
          <w:szCs w:val="22"/>
        </w:rPr>
        <w:t>ΔT</w:t>
      </w:r>
      <w:r w:rsidRPr="002D149D">
        <w:rPr>
          <w:rFonts w:ascii="Arial" w:hAnsi="Arial" w:cs="Arial"/>
          <w:szCs w:val="22"/>
        </w:rPr>
        <w:t xml:space="preserve"> is the temperature change (°C), </w:t>
      </w:r>
      <w:r w:rsidRPr="002D149D">
        <w:rPr>
          <w:rFonts w:ascii="Arial" w:hAnsi="Arial" w:cs="Arial"/>
          <w:i/>
          <w:iCs/>
          <w:szCs w:val="22"/>
        </w:rPr>
        <w:t>A</w:t>
      </w:r>
      <w:r w:rsidR="009A10CF" w:rsidRPr="002D149D">
        <w:rPr>
          <w:rFonts w:ascii="Arial" w:hAnsi="Arial" w:cs="Arial"/>
          <w:i/>
          <w:iCs/>
          <w:szCs w:val="22"/>
          <w:vertAlign w:val="subscript"/>
        </w:rPr>
        <w:t>C</w:t>
      </w:r>
      <w:r w:rsidRPr="002D149D">
        <w:rPr>
          <w:rFonts w:ascii="Arial" w:hAnsi="Arial" w:cs="Arial"/>
          <w:szCs w:val="22"/>
        </w:rPr>
        <w:t xml:space="preserve"> is the cross-sectional area of the rod (m</w:t>
      </w:r>
      <w:r w:rsidRPr="002D149D">
        <w:rPr>
          <w:rFonts w:ascii="Arial" w:hAnsi="Arial" w:cs="Arial"/>
          <w:szCs w:val="22"/>
          <w:vertAlign w:val="superscript"/>
        </w:rPr>
        <w:t>2</w:t>
      </w:r>
      <w:r w:rsidRPr="002D149D">
        <w:rPr>
          <w:rFonts w:ascii="Arial" w:hAnsi="Arial" w:cs="Arial"/>
          <w:szCs w:val="22"/>
        </w:rPr>
        <w:t xml:space="preserve">), </w:t>
      </w:r>
      <w:r w:rsidR="001701FE" w:rsidRPr="002D149D">
        <w:rPr>
          <w:rFonts w:ascii="Arial" w:hAnsi="Arial" w:cs="Arial"/>
          <w:i/>
          <w:iCs/>
          <w:szCs w:val="22"/>
        </w:rPr>
        <w:t>dT/dx</w:t>
      </w:r>
      <w:r w:rsidR="001701FE" w:rsidRPr="002D149D">
        <w:rPr>
          <w:rFonts w:ascii="Arial" w:hAnsi="Arial" w:cs="Arial"/>
          <w:szCs w:val="22"/>
        </w:rPr>
        <w:t xml:space="preserve"> </w:t>
      </w:r>
      <w:r w:rsidRPr="002D149D">
        <w:rPr>
          <w:rFonts w:ascii="Arial" w:hAnsi="Arial" w:cs="Arial"/>
          <w:szCs w:val="22"/>
        </w:rPr>
        <w:t>is the temperature gradient (</w:t>
      </w:r>
      <w:r w:rsidR="001701FE" w:rsidRPr="002D149D">
        <w:rPr>
          <w:rFonts w:ascii="Arial" w:hAnsi="Arial" w:cs="Arial"/>
          <w:szCs w:val="22"/>
        </w:rPr>
        <w:t>°C/m</w:t>
      </w:r>
      <w:r w:rsidRPr="002D149D">
        <w:rPr>
          <w:rFonts w:ascii="Arial" w:hAnsi="Arial" w:cs="Arial"/>
          <w:szCs w:val="22"/>
        </w:rPr>
        <w:t xml:space="preserve">) along the rod, and </w:t>
      </w:r>
      <w:r w:rsidRPr="002D149D">
        <w:rPr>
          <w:rFonts w:ascii="Arial" w:hAnsi="Arial" w:cs="Arial"/>
          <w:i/>
          <w:iCs/>
          <w:szCs w:val="22"/>
        </w:rPr>
        <w:t>k</w:t>
      </w:r>
      <w:r w:rsidRPr="002D149D">
        <w:rPr>
          <w:rFonts w:ascii="Arial" w:hAnsi="Arial" w:cs="Arial"/>
          <w:szCs w:val="22"/>
        </w:rPr>
        <w:t xml:space="preserve"> is the thermal conductivity (</w:t>
      </w:r>
      <w:r w:rsidR="001701FE" w:rsidRPr="002D149D">
        <w:rPr>
          <w:rFonts w:ascii="Arial" w:hAnsi="Arial" w:cs="Arial"/>
          <w:szCs w:val="22"/>
        </w:rPr>
        <w:t>W/m/°C</w:t>
      </w:r>
      <w:r w:rsidRPr="002D149D">
        <w:rPr>
          <w:rFonts w:ascii="Arial" w:hAnsi="Arial" w:cs="Arial"/>
          <w:szCs w:val="22"/>
        </w:rPr>
        <w:t>).</w:t>
      </w:r>
      <w:r w:rsidR="001701FE" w:rsidRPr="002D149D">
        <w:rPr>
          <w:rFonts w:ascii="Arial" w:hAnsi="Arial" w:cs="Arial"/>
          <w:szCs w:val="22"/>
        </w:rPr>
        <w:t xml:space="preserve"> </w:t>
      </w:r>
    </w:p>
    <w:p w14:paraId="3658C080" w14:textId="7D8C79A8" w:rsidR="00447F16" w:rsidRPr="002D149D" w:rsidRDefault="00034755" w:rsidP="00447F16">
      <w:pPr>
        <w:spacing w:line="276" w:lineRule="auto"/>
        <w:jc w:val="both"/>
        <w:rPr>
          <w:rFonts w:ascii="Arial" w:hAnsi="Arial" w:cs="Arial"/>
          <w:b/>
          <w:bCs/>
          <w:szCs w:val="22"/>
        </w:rPr>
      </w:pPr>
      <w:r w:rsidRPr="002D149D">
        <w:rPr>
          <w:rFonts w:ascii="Arial" w:hAnsi="Arial" w:cs="Arial"/>
          <w:b/>
          <w:bCs/>
          <w:szCs w:val="22"/>
        </w:rPr>
        <w:t>Method</w:t>
      </w:r>
      <w:r w:rsidR="00950CC6" w:rsidRPr="002D149D">
        <w:rPr>
          <w:rFonts w:ascii="Arial" w:hAnsi="Arial" w:cs="Arial"/>
          <w:b/>
          <w:bCs/>
          <w:szCs w:val="22"/>
        </w:rPr>
        <w:t>s</w:t>
      </w:r>
    </w:p>
    <w:p w14:paraId="7BCC48C5" w14:textId="5FCC65F4" w:rsidR="00447F16" w:rsidRDefault="00447F16" w:rsidP="00447F16">
      <w:pPr>
        <w:spacing w:line="276" w:lineRule="auto"/>
        <w:jc w:val="both"/>
        <w:rPr>
          <w:rFonts w:ascii="Arial" w:hAnsi="Arial" w:cs="Arial"/>
          <w:szCs w:val="22"/>
        </w:rPr>
      </w:pPr>
      <w:r w:rsidRPr="002D149D">
        <w:rPr>
          <w:rFonts w:ascii="Arial" w:hAnsi="Arial" w:cs="Arial"/>
          <w:szCs w:val="22"/>
        </w:rPr>
        <w:t xml:space="preserve">The heat rod apparatus consisted of a brass rod with </w:t>
      </w:r>
      <w:r w:rsidR="00B424C0" w:rsidRPr="002D149D">
        <w:rPr>
          <w:rFonts w:ascii="Arial" w:hAnsi="Arial" w:cs="Arial"/>
          <w:szCs w:val="22"/>
        </w:rPr>
        <w:t>seven</w:t>
      </w:r>
      <w:r w:rsidRPr="002D149D">
        <w:rPr>
          <w:rFonts w:ascii="Arial" w:hAnsi="Arial" w:cs="Arial"/>
          <w:szCs w:val="22"/>
        </w:rPr>
        <w:t xml:space="preserve"> thermocouples positioned at known distances along its length</w:t>
      </w:r>
      <w:r w:rsidR="00B424C0" w:rsidRPr="002D149D">
        <w:rPr>
          <w:rFonts w:ascii="Arial" w:hAnsi="Arial" w:cs="Arial"/>
          <w:szCs w:val="22"/>
        </w:rPr>
        <w:t>, and two thermocouples which measured the inlet and outlet temperature of tap water</w:t>
      </w:r>
      <w:r w:rsidRPr="002D149D">
        <w:rPr>
          <w:rFonts w:ascii="Arial" w:hAnsi="Arial" w:cs="Arial"/>
          <w:szCs w:val="22"/>
        </w:rPr>
        <w:t xml:space="preserve">. The rod was heated on one end using steam from the city line, while the opposite end </w:t>
      </w:r>
      <w:r w:rsidR="00DB404E" w:rsidRPr="002D149D">
        <w:rPr>
          <w:rFonts w:ascii="Arial" w:hAnsi="Arial" w:cs="Arial"/>
          <w:szCs w:val="22"/>
        </w:rPr>
        <w:t>was</w:t>
      </w:r>
      <w:r w:rsidRPr="002D149D">
        <w:rPr>
          <w:rFonts w:ascii="Arial" w:hAnsi="Arial" w:cs="Arial"/>
          <w:szCs w:val="22"/>
        </w:rPr>
        <w:t xml:space="preserve"> cooled </w:t>
      </w:r>
      <w:r w:rsidR="00D50E3B" w:rsidRPr="002D149D">
        <w:rPr>
          <w:rFonts w:ascii="Arial" w:hAnsi="Arial" w:cs="Arial"/>
          <w:szCs w:val="22"/>
        </w:rPr>
        <w:t xml:space="preserve">during steady-state analysis </w:t>
      </w:r>
      <w:r w:rsidRPr="002D149D">
        <w:rPr>
          <w:rFonts w:ascii="Arial" w:hAnsi="Arial" w:cs="Arial"/>
          <w:szCs w:val="22"/>
        </w:rPr>
        <w:t xml:space="preserve">by tap water flow. </w:t>
      </w:r>
      <w:r w:rsidR="0025500A" w:rsidRPr="002D149D">
        <w:rPr>
          <w:rFonts w:ascii="Arial" w:hAnsi="Arial" w:cs="Arial"/>
          <w:szCs w:val="22"/>
        </w:rPr>
        <w:t xml:space="preserve">The steam line was allowed to drain for ~30 minutes before beginning the experiment to </w:t>
      </w:r>
      <w:r w:rsidR="00DB404E" w:rsidRPr="002D149D">
        <w:rPr>
          <w:rFonts w:ascii="Arial" w:hAnsi="Arial" w:cs="Arial"/>
          <w:szCs w:val="22"/>
        </w:rPr>
        <w:t>remove</w:t>
      </w:r>
      <w:r w:rsidR="0025500A" w:rsidRPr="002D149D">
        <w:rPr>
          <w:rFonts w:ascii="Arial" w:hAnsi="Arial" w:cs="Arial"/>
          <w:szCs w:val="22"/>
        </w:rPr>
        <w:t xml:space="preserve"> any condensation. </w:t>
      </w:r>
      <w:r w:rsidRPr="002D149D">
        <w:rPr>
          <w:rFonts w:ascii="Arial" w:hAnsi="Arial" w:cs="Arial"/>
          <w:szCs w:val="22"/>
        </w:rPr>
        <w:t>Temperature</w:t>
      </w:r>
      <w:r w:rsidR="002326C3" w:rsidRPr="002D149D">
        <w:rPr>
          <w:rFonts w:ascii="Arial" w:hAnsi="Arial" w:cs="Arial"/>
          <w:szCs w:val="22"/>
        </w:rPr>
        <w:t>s</w:t>
      </w:r>
      <w:r w:rsidRPr="002D149D">
        <w:rPr>
          <w:rFonts w:ascii="Arial" w:hAnsi="Arial" w:cs="Arial"/>
          <w:szCs w:val="22"/>
        </w:rPr>
        <w:t xml:space="preserve"> w</w:t>
      </w:r>
      <w:r w:rsidR="002326C3" w:rsidRPr="002D149D">
        <w:rPr>
          <w:rFonts w:ascii="Arial" w:hAnsi="Arial" w:cs="Arial"/>
          <w:szCs w:val="22"/>
        </w:rPr>
        <w:t>ere</w:t>
      </w:r>
      <w:r w:rsidRPr="002D149D">
        <w:rPr>
          <w:rFonts w:ascii="Arial" w:hAnsi="Arial" w:cs="Arial"/>
          <w:szCs w:val="22"/>
        </w:rPr>
        <w:t xml:space="preserve"> recorded using data acquisition software connected to the laboratory computer. A diagram of the apparatus is provided in Figure 1.</w:t>
      </w:r>
    </w:p>
    <w:p w14:paraId="4E47C7E9" w14:textId="01226ADA" w:rsidR="00AE0E5E" w:rsidRDefault="00AE0E5E" w:rsidP="00AE0E5E">
      <w:pPr>
        <w:spacing w:after="0" w:line="276" w:lineRule="auto"/>
        <w:jc w:val="center"/>
        <w:rPr>
          <w:rFonts w:ascii="Arial" w:hAnsi="Arial" w:cs="Arial"/>
          <w:szCs w:val="22"/>
        </w:rPr>
      </w:pPr>
      <w:r>
        <w:rPr>
          <w:rFonts w:ascii="Arial" w:hAnsi="Arial" w:cs="Arial"/>
          <w:noProof/>
          <w:szCs w:val="22"/>
        </w:rPr>
        <w:drawing>
          <wp:inline distT="0" distB="0" distL="0" distR="0" wp14:anchorId="2069D2A9" wp14:editId="2C81FEDB">
            <wp:extent cx="4724881" cy="1600200"/>
            <wp:effectExtent l="19050" t="19050" r="19050" b="19050"/>
            <wp:docPr id="1560028391" name="Picture 1" descr="A diagram of a met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8391" name="Picture 1" descr="A diagram of a metal ro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4881" cy="1600200"/>
                    </a:xfrm>
                    <a:prstGeom prst="rect">
                      <a:avLst/>
                    </a:prstGeom>
                    <a:ln>
                      <a:solidFill>
                        <a:schemeClr val="tx1"/>
                      </a:solidFill>
                    </a:ln>
                  </pic:spPr>
                </pic:pic>
              </a:graphicData>
            </a:graphic>
          </wp:inline>
        </w:drawing>
      </w:r>
    </w:p>
    <w:p w14:paraId="139BB3A8" w14:textId="08C13C9A" w:rsidR="00AE0E5E" w:rsidRPr="00AE0E5E" w:rsidRDefault="00AE0E5E" w:rsidP="00AE0E5E">
      <w:pPr>
        <w:spacing w:line="276" w:lineRule="auto"/>
        <w:jc w:val="center"/>
        <w:rPr>
          <w:rFonts w:ascii="Arial" w:hAnsi="Arial" w:cs="Arial"/>
          <w:szCs w:val="22"/>
        </w:rPr>
      </w:pPr>
      <w:r>
        <w:rPr>
          <w:rFonts w:ascii="Arial" w:hAnsi="Arial" w:cs="Arial"/>
          <w:b/>
          <w:bCs/>
          <w:szCs w:val="22"/>
        </w:rPr>
        <w:t>Figure 1.</w:t>
      </w:r>
      <w:r>
        <w:rPr>
          <w:rFonts w:ascii="Arial" w:hAnsi="Arial" w:cs="Arial"/>
          <w:szCs w:val="22"/>
        </w:rPr>
        <w:t xml:space="preserve"> Brass</w:t>
      </w:r>
      <w:r w:rsidR="006C4E69">
        <w:rPr>
          <w:rFonts w:ascii="Arial" w:hAnsi="Arial" w:cs="Arial"/>
          <w:szCs w:val="22"/>
        </w:rPr>
        <w:t>-rod thermal</w:t>
      </w:r>
      <w:r w:rsidR="00B15D66">
        <w:rPr>
          <w:rFonts w:ascii="Arial" w:hAnsi="Arial" w:cs="Arial"/>
          <w:szCs w:val="22"/>
        </w:rPr>
        <w:t xml:space="preserve"> </w:t>
      </w:r>
      <w:r w:rsidR="006C4E69">
        <w:rPr>
          <w:rFonts w:ascii="Arial" w:hAnsi="Arial" w:cs="Arial"/>
          <w:szCs w:val="22"/>
        </w:rPr>
        <w:t>property measurement apparatus.</w:t>
      </w:r>
    </w:p>
    <w:p w14:paraId="261C9D25" w14:textId="4752959F" w:rsidR="00447F16" w:rsidRPr="002D149D" w:rsidRDefault="00447F16" w:rsidP="00447F16">
      <w:pPr>
        <w:spacing w:line="276" w:lineRule="auto"/>
        <w:jc w:val="both"/>
        <w:rPr>
          <w:rFonts w:ascii="Arial" w:hAnsi="Arial" w:cs="Arial"/>
          <w:szCs w:val="22"/>
        </w:rPr>
      </w:pPr>
      <w:r w:rsidRPr="002D149D">
        <w:rPr>
          <w:rFonts w:ascii="Arial" w:hAnsi="Arial" w:cs="Arial"/>
          <w:szCs w:val="22"/>
        </w:rPr>
        <w:t xml:space="preserve">The falling sphere viscometer setup utilized graduated cylinders filled with </w:t>
      </w:r>
      <w:r w:rsidR="00196347" w:rsidRPr="002D149D">
        <w:rPr>
          <w:rFonts w:ascii="Arial" w:hAnsi="Arial" w:cs="Arial"/>
          <w:szCs w:val="22"/>
        </w:rPr>
        <w:t>the</w:t>
      </w:r>
      <w:r w:rsidRPr="002D149D">
        <w:rPr>
          <w:rFonts w:ascii="Arial" w:hAnsi="Arial" w:cs="Arial"/>
          <w:szCs w:val="22"/>
        </w:rPr>
        <w:t xml:space="preserve"> </w:t>
      </w:r>
      <w:proofErr w:type="gramStart"/>
      <w:r w:rsidR="00685B5E" w:rsidRPr="002D149D">
        <w:rPr>
          <w:rFonts w:ascii="Arial" w:hAnsi="Arial" w:cs="Arial"/>
          <w:szCs w:val="22"/>
        </w:rPr>
        <w:t xml:space="preserve">aforementioned </w:t>
      </w:r>
      <w:r w:rsidRPr="002D149D">
        <w:rPr>
          <w:rFonts w:ascii="Arial" w:hAnsi="Arial" w:cs="Arial"/>
          <w:szCs w:val="22"/>
        </w:rPr>
        <w:t>test</w:t>
      </w:r>
      <w:proofErr w:type="gramEnd"/>
      <w:r w:rsidRPr="002D149D">
        <w:rPr>
          <w:rFonts w:ascii="Arial" w:hAnsi="Arial" w:cs="Arial"/>
          <w:szCs w:val="22"/>
        </w:rPr>
        <w:t xml:space="preserve"> fluids</w:t>
      </w:r>
      <w:r w:rsidR="00C762F5" w:rsidRPr="002D149D">
        <w:rPr>
          <w:rFonts w:ascii="Arial" w:hAnsi="Arial" w:cs="Arial"/>
          <w:szCs w:val="22"/>
        </w:rPr>
        <w:t xml:space="preserve"> and </w:t>
      </w:r>
      <w:r w:rsidRPr="002D149D">
        <w:rPr>
          <w:rFonts w:ascii="Arial" w:hAnsi="Arial" w:cs="Arial"/>
          <w:szCs w:val="22"/>
        </w:rPr>
        <w:t xml:space="preserve">spheres of varying sizes and </w:t>
      </w:r>
      <w:r w:rsidR="00196347" w:rsidRPr="002D149D">
        <w:rPr>
          <w:rFonts w:ascii="Arial" w:hAnsi="Arial" w:cs="Arial"/>
          <w:szCs w:val="22"/>
        </w:rPr>
        <w:t>masses</w:t>
      </w:r>
      <w:r w:rsidRPr="002D149D">
        <w:rPr>
          <w:rFonts w:ascii="Arial" w:hAnsi="Arial" w:cs="Arial"/>
          <w:szCs w:val="22"/>
        </w:rPr>
        <w:t>. Additional equipment include</w:t>
      </w:r>
      <w:r w:rsidR="00C762F5" w:rsidRPr="002D149D">
        <w:rPr>
          <w:rFonts w:ascii="Arial" w:hAnsi="Arial" w:cs="Arial"/>
          <w:szCs w:val="22"/>
        </w:rPr>
        <w:t>d</w:t>
      </w:r>
      <w:r w:rsidRPr="002D149D">
        <w:rPr>
          <w:rFonts w:ascii="Arial" w:hAnsi="Arial" w:cs="Arial"/>
          <w:szCs w:val="22"/>
        </w:rPr>
        <w:t xml:space="preserve"> a digital stopwatch for measuring </w:t>
      </w:r>
      <w:r w:rsidR="00C762F5" w:rsidRPr="002D149D">
        <w:rPr>
          <w:rFonts w:ascii="Arial" w:hAnsi="Arial" w:cs="Arial"/>
          <w:szCs w:val="22"/>
        </w:rPr>
        <w:t>sink</w:t>
      </w:r>
      <w:r w:rsidRPr="002D149D">
        <w:rPr>
          <w:rFonts w:ascii="Arial" w:hAnsi="Arial" w:cs="Arial"/>
          <w:szCs w:val="22"/>
        </w:rPr>
        <w:t xml:space="preserve"> times</w:t>
      </w:r>
      <w:r w:rsidR="00C762F5" w:rsidRPr="002D149D">
        <w:rPr>
          <w:rFonts w:ascii="Arial" w:hAnsi="Arial" w:cs="Arial"/>
          <w:szCs w:val="22"/>
        </w:rPr>
        <w:t xml:space="preserve">, </w:t>
      </w:r>
      <w:r w:rsidRPr="002D149D">
        <w:rPr>
          <w:rFonts w:ascii="Arial" w:hAnsi="Arial" w:cs="Arial"/>
          <w:szCs w:val="22"/>
        </w:rPr>
        <w:t xml:space="preserve">a precision scale for determining </w:t>
      </w:r>
      <w:r w:rsidR="00C762F5" w:rsidRPr="002D149D">
        <w:rPr>
          <w:rFonts w:ascii="Arial" w:hAnsi="Arial" w:cs="Arial"/>
          <w:szCs w:val="22"/>
        </w:rPr>
        <w:t xml:space="preserve">sphere and fluid </w:t>
      </w:r>
      <w:r w:rsidRPr="002D149D">
        <w:rPr>
          <w:rFonts w:ascii="Arial" w:hAnsi="Arial" w:cs="Arial"/>
          <w:szCs w:val="22"/>
        </w:rPr>
        <w:t>masse</w:t>
      </w:r>
      <w:r w:rsidR="00C762F5" w:rsidRPr="002D149D">
        <w:rPr>
          <w:rFonts w:ascii="Arial" w:hAnsi="Arial" w:cs="Arial"/>
          <w:szCs w:val="22"/>
        </w:rPr>
        <w:t xml:space="preserve">s, and </w:t>
      </w:r>
      <w:r w:rsidR="00E6232A" w:rsidRPr="002D149D">
        <w:rPr>
          <w:rFonts w:ascii="Arial" w:hAnsi="Arial" w:cs="Arial"/>
          <w:szCs w:val="22"/>
        </w:rPr>
        <w:t>calipers for measuring sphere dimensions.</w:t>
      </w:r>
    </w:p>
    <w:p w14:paraId="32C55A0D" w14:textId="3CD75F10" w:rsidR="00447F16" w:rsidRPr="002D149D" w:rsidRDefault="00447F16" w:rsidP="00447F16">
      <w:pPr>
        <w:spacing w:line="276" w:lineRule="auto"/>
        <w:jc w:val="both"/>
        <w:rPr>
          <w:rFonts w:ascii="Arial" w:hAnsi="Arial" w:cs="Arial"/>
          <w:szCs w:val="22"/>
          <w:u w:val="single"/>
        </w:rPr>
      </w:pPr>
      <w:r w:rsidRPr="002D149D">
        <w:rPr>
          <w:rFonts w:ascii="Arial" w:hAnsi="Arial" w:cs="Arial"/>
          <w:szCs w:val="22"/>
          <w:u w:val="single"/>
        </w:rPr>
        <w:t>Thermal Property Measurements</w:t>
      </w:r>
    </w:p>
    <w:p w14:paraId="10691E5B" w14:textId="348EA01F" w:rsidR="00430003" w:rsidRPr="002D149D" w:rsidRDefault="00987739" w:rsidP="00447F16">
      <w:pPr>
        <w:spacing w:line="276" w:lineRule="auto"/>
        <w:jc w:val="both"/>
        <w:rPr>
          <w:rFonts w:ascii="Arial" w:hAnsi="Arial" w:cs="Arial"/>
          <w:szCs w:val="22"/>
        </w:rPr>
      </w:pPr>
      <w:r w:rsidRPr="002D149D">
        <w:rPr>
          <w:rFonts w:ascii="Arial" w:hAnsi="Arial" w:cs="Arial"/>
          <w:szCs w:val="22"/>
        </w:rPr>
        <w:t>For the unsteady-state analysis, the brass rod was initially at room temperature throughout its length. The data acquisition software was set to record temperature at 3-second intervals from all thermocouples</w:t>
      </w:r>
      <w:r w:rsidR="00A6669C" w:rsidRPr="002D149D">
        <w:rPr>
          <w:rFonts w:ascii="Arial" w:hAnsi="Arial" w:cs="Arial"/>
          <w:szCs w:val="22"/>
        </w:rPr>
        <w:t xml:space="preserve"> along the length of the rod. </w:t>
      </w:r>
      <w:r w:rsidR="00447F16" w:rsidRPr="002D149D">
        <w:rPr>
          <w:rFonts w:ascii="Arial" w:hAnsi="Arial" w:cs="Arial"/>
          <w:szCs w:val="22"/>
        </w:rPr>
        <w:t xml:space="preserve">The </w:t>
      </w:r>
      <w:r w:rsidR="00E6232A" w:rsidRPr="002D149D">
        <w:rPr>
          <w:rFonts w:ascii="Arial" w:hAnsi="Arial" w:cs="Arial"/>
          <w:szCs w:val="22"/>
        </w:rPr>
        <w:t xml:space="preserve">experiment </w:t>
      </w:r>
      <w:r w:rsidR="00FD1548" w:rsidRPr="002D149D">
        <w:rPr>
          <w:rFonts w:ascii="Arial" w:hAnsi="Arial" w:cs="Arial"/>
          <w:szCs w:val="22"/>
        </w:rPr>
        <w:t>began</w:t>
      </w:r>
      <w:r w:rsidR="00447F16" w:rsidRPr="002D149D">
        <w:rPr>
          <w:rFonts w:ascii="Arial" w:hAnsi="Arial" w:cs="Arial"/>
          <w:szCs w:val="22"/>
        </w:rPr>
        <w:t xml:space="preserve"> by opening the steam valve to supply consistent heating to </w:t>
      </w:r>
      <w:r w:rsidR="00DD16D4" w:rsidRPr="002D149D">
        <w:rPr>
          <w:rFonts w:ascii="Arial" w:hAnsi="Arial" w:cs="Arial"/>
          <w:szCs w:val="22"/>
        </w:rPr>
        <w:t>the left</w:t>
      </w:r>
      <w:r w:rsidR="00447F16" w:rsidRPr="002D149D">
        <w:rPr>
          <w:rFonts w:ascii="Arial" w:hAnsi="Arial" w:cs="Arial"/>
          <w:szCs w:val="22"/>
        </w:rPr>
        <w:t xml:space="preserve"> end of the brass rod</w:t>
      </w:r>
      <w:r w:rsidR="00660BE0" w:rsidRPr="002D149D">
        <w:rPr>
          <w:rFonts w:ascii="Arial" w:hAnsi="Arial" w:cs="Arial"/>
          <w:szCs w:val="22"/>
        </w:rPr>
        <w:t xml:space="preserve">, with the temperature of the steam determined via the attached pressure gauge and </w:t>
      </w:r>
      <w:r w:rsidR="00143E86" w:rsidRPr="002D149D">
        <w:rPr>
          <w:rFonts w:ascii="Arial" w:hAnsi="Arial" w:cs="Arial"/>
          <w:szCs w:val="22"/>
          <w:highlight w:val="yellow"/>
        </w:rPr>
        <w:t>NIST</w:t>
      </w:r>
      <w:r w:rsidR="00143E86" w:rsidRPr="002D149D">
        <w:rPr>
          <w:rFonts w:ascii="Arial" w:hAnsi="Arial" w:cs="Arial"/>
          <w:szCs w:val="22"/>
        </w:rPr>
        <w:t xml:space="preserve"> saturated steam properties</w:t>
      </w:r>
      <w:r w:rsidR="00E96E35" w:rsidRPr="002D149D">
        <w:rPr>
          <w:rFonts w:ascii="Arial" w:hAnsi="Arial" w:cs="Arial"/>
          <w:szCs w:val="22"/>
        </w:rPr>
        <w:t xml:space="preserve">. </w:t>
      </w:r>
      <w:r w:rsidR="008251C5" w:rsidRPr="002D149D">
        <w:rPr>
          <w:rFonts w:ascii="Arial" w:hAnsi="Arial" w:cs="Arial"/>
          <w:szCs w:val="22"/>
        </w:rPr>
        <w:t>The time betwee</w:t>
      </w:r>
      <w:r w:rsidR="00143E86" w:rsidRPr="002D149D">
        <w:rPr>
          <w:rFonts w:ascii="Arial" w:hAnsi="Arial" w:cs="Arial"/>
          <w:szCs w:val="22"/>
        </w:rPr>
        <w:t>n the initial steam activation</w:t>
      </w:r>
      <w:r w:rsidR="008251C5" w:rsidRPr="002D149D">
        <w:rPr>
          <w:rFonts w:ascii="Arial" w:hAnsi="Arial" w:cs="Arial"/>
          <w:szCs w:val="22"/>
        </w:rPr>
        <w:t xml:space="preserve"> and </w:t>
      </w:r>
      <w:r w:rsidR="00A846CD" w:rsidRPr="002D149D">
        <w:rPr>
          <w:rFonts w:ascii="Arial" w:hAnsi="Arial" w:cs="Arial"/>
          <w:szCs w:val="22"/>
        </w:rPr>
        <w:t xml:space="preserve">the </w:t>
      </w:r>
      <w:r w:rsidR="00660BE0" w:rsidRPr="002D149D">
        <w:rPr>
          <w:rFonts w:ascii="Arial" w:hAnsi="Arial" w:cs="Arial"/>
          <w:szCs w:val="22"/>
        </w:rPr>
        <w:t xml:space="preserve">last thermocouple </w:t>
      </w:r>
      <w:r w:rsidR="00A846CD" w:rsidRPr="002D149D">
        <w:rPr>
          <w:rFonts w:ascii="Arial" w:hAnsi="Arial" w:cs="Arial"/>
          <w:szCs w:val="22"/>
        </w:rPr>
        <w:t>changing</w:t>
      </w:r>
      <w:r w:rsidR="00660BE0" w:rsidRPr="002D149D">
        <w:rPr>
          <w:rFonts w:ascii="Arial" w:hAnsi="Arial" w:cs="Arial"/>
          <w:szCs w:val="22"/>
        </w:rPr>
        <w:t xml:space="preserve"> its reading</w:t>
      </w:r>
      <w:r w:rsidR="00A846CD" w:rsidRPr="002D149D">
        <w:rPr>
          <w:rFonts w:ascii="Arial" w:hAnsi="Arial" w:cs="Arial"/>
          <w:szCs w:val="22"/>
        </w:rPr>
        <w:t xml:space="preserve"> was measured </w:t>
      </w:r>
      <w:r w:rsidR="00660BE0" w:rsidRPr="002D149D">
        <w:rPr>
          <w:rFonts w:ascii="Arial" w:hAnsi="Arial" w:cs="Arial"/>
          <w:szCs w:val="22"/>
        </w:rPr>
        <w:t>to capture the time-dependent temperature profile at each measurement location</w:t>
      </w:r>
      <w:r w:rsidR="00A846CD" w:rsidRPr="002D149D">
        <w:rPr>
          <w:rFonts w:ascii="Arial" w:hAnsi="Arial" w:cs="Arial"/>
          <w:szCs w:val="22"/>
        </w:rPr>
        <w:t>.</w:t>
      </w:r>
    </w:p>
    <w:p w14:paraId="3F5B4074" w14:textId="7F7AC48B" w:rsidR="00430003" w:rsidRPr="002D149D" w:rsidRDefault="0010086C" w:rsidP="00447F16">
      <w:pPr>
        <w:spacing w:line="276" w:lineRule="auto"/>
        <w:jc w:val="both"/>
        <w:rPr>
          <w:rFonts w:ascii="Arial" w:hAnsi="Arial" w:cs="Arial"/>
          <w:szCs w:val="22"/>
        </w:rPr>
      </w:pPr>
      <w:r w:rsidRPr="002D149D">
        <w:rPr>
          <w:rFonts w:ascii="Arial" w:hAnsi="Arial" w:cs="Arial"/>
          <w:szCs w:val="22"/>
        </w:rPr>
        <w:t>Steady-state behavior was analyzed after the unsteady-state portion of the experiment.</w:t>
      </w:r>
      <w:r w:rsidR="003B545C" w:rsidRPr="002D149D">
        <w:rPr>
          <w:rFonts w:ascii="Arial" w:hAnsi="Arial" w:cs="Arial"/>
          <w:szCs w:val="22"/>
        </w:rPr>
        <w:t xml:space="preserve"> Once the heat </w:t>
      </w:r>
      <w:r w:rsidR="00301AAA" w:rsidRPr="002D149D">
        <w:rPr>
          <w:rFonts w:ascii="Arial" w:hAnsi="Arial" w:cs="Arial"/>
          <w:szCs w:val="22"/>
        </w:rPr>
        <w:t xml:space="preserve">transferred sufficiently through the brass rod, we turned on the faucet which allowed </w:t>
      </w:r>
      <w:r w:rsidR="00DD16D4" w:rsidRPr="002D149D">
        <w:rPr>
          <w:rFonts w:ascii="Arial" w:hAnsi="Arial" w:cs="Arial"/>
          <w:szCs w:val="22"/>
        </w:rPr>
        <w:t xml:space="preserve">tap water to flow along the right end of the rod. </w:t>
      </w:r>
      <w:r w:rsidR="003337A6" w:rsidRPr="002D149D">
        <w:rPr>
          <w:rFonts w:ascii="Arial" w:hAnsi="Arial" w:cs="Arial"/>
          <w:szCs w:val="22"/>
        </w:rPr>
        <w:t xml:space="preserve">After 30-45 minutes, a stable temperature gradient along the </w:t>
      </w:r>
      <w:proofErr w:type="gramStart"/>
      <w:r w:rsidR="003337A6" w:rsidRPr="002D149D">
        <w:rPr>
          <w:rFonts w:ascii="Arial" w:hAnsi="Arial" w:cs="Arial"/>
          <w:szCs w:val="22"/>
        </w:rPr>
        <w:t>rod</w:t>
      </w:r>
      <w:proofErr w:type="gramEnd"/>
      <w:r w:rsidR="003337A6" w:rsidRPr="002D149D">
        <w:rPr>
          <w:rFonts w:ascii="Arial" w:hAnsi="Arial" w:cs="Arial"/>
          <w:szCs w:val="22"/>
        </w:rPr>
        <w:t xml:space="preserve"> was established, and </w:t>
      </w:r>
      <w:r w:rsidR="004E1CCE" w:rsidRPr="002D149D">
        <w:rPr>
          <w:rFonts w:ascii="Arial" w:hAnsi="Arial" w:cs="Arial"/>
          <w:szCs w:val="22"/>
        </w:rPr>
        <w:t xml:space="preserve">this steady-state behavior was recorded. </w:t>
      </w:r>
      <w:r w:rsidR="00577E13" w:rsidRPr="002D149D">
        <w:rPr>
          <w:rFonts w:ascii="Arial" w:hAnsi="Arial" w:cs="Arial"/>
          <w:szCs w:val="22"/>
        </w:rPr>
        <w:t xml:space="preserve">Inlet and outlet water temperatures were documented </w:t>
      </w:r>
      <w:r w:rsidR="00314D6E" w:rsidRPr="002D149D">
        <w:rPr>
          <w:rFonts w:ascii="Arial" w:hAnsi="Arial" w:cs="Arial"/>
          <w:szCs w:val="22"/>
        </w:rPr>
        <w:t>at this point</w:t>
      </w:r>
      <w:r w:rsidR="00577E13" w:rsidRPr="002D149D">
        <w:rPr>
          <w:rFonts w:ascii="Arial" w:hAnsi="Arial" w:cs="Arial"/>
          <w:szCs w:val="22"/>
        </w:rPr>
        <w:t xml:space="preserve"> for heat flow calculations. </w:t>
      </w:r>
    </w:p>
    <w:p w14:paraId="3C355CEC" w14:textId="0ADAFEB9" w:rsidR="00447F16" w:rsidRPr="002D149D" w:rsidRDefault="00447F16" w:rsidP="00447F16">
      <w:pPr>
        <w:spacing w:line="276" w:lineRule="auto"/>
        <w:jc w:val="both"/>
        <w:rPr>
          <w:rFonts w:ascii="Arial" w:hAnsi="Arial" w:cs="Arial"/>
          <w:szCs w:val="22"/>
          <w:u w:val="single"/>
        </w:rPr>
      </w:pPr>
      <w:r w:rsidRPr="002D149D">
        <w:rPr>
          <w:rFonts w:ascii="Arial" w:hAnsi="Arial" w:cs="Arial"/>
          <w:szCs w:val="22"/>
          <w:u w:val="single"/>
        </w:rPr>
        <w:t>Viscosity Measurement</w:t>
      </w:r>
    </w:p>
    <w:p w14:paraId="663AA392" w14:textId="06E184F0" w:rsidR="00447F16" w:rsidRPr="002D149D" w:rsidRDefault="00A71E17" w:rsidP="00447F16">
      <w:pPr>
        <w:spacing w:line="276" w:lineRule="auto"/>
        <w:jc w:val="both"/>
        <w:rPr>
          <w:rFonts w:ascii="Arial" w:hAnsi="Arial" w:cs="Arial"/>
        </w:rPr>
      </w:pPr>
      <w:r w:rsidRPr="02E13669">
        <w:rPr>
          <w:rFonts w:ascii="Arial" w:hAnsi="Arial" w:cs="Arial"/>
        </w:rPr>
        <w:t>Four</w:t>
      </w:r>
      <w:r w:rsidR="00447F16" w:rsidRPr="02E13669">
        <w:rPr>
          <w:rFonts w:ascii="Arial" w:hAnsi="Arial" w:cs="Arial"/>
        </w:rPr>
        <w:t xml:space="preserve"> test fluids were selected for viscosity determination: water, salt water</w:t>
      </w:r>
      <w:r w:rsidRPr="02E13669">
        <w:rPr>
          <w:rFonts w:ascii="Arial" w:hAnsi="Arial" w:cs="Arial"/>
        </w:rPr>
        <w:t xml:space="preserve">, glycerol, and </w:t>
      </w:r>
      <w:r w:rsidR="00D50231" w:rsidRPr="02E13669">
        <w:rPr>
          <w:rFonts w:ascii="Arial" w:hAnsi="Arial" w:cs="Arial"/>
        </w:rPr>
        <w:t>5W-30 motor oil</w:t>
      </w:r>
      <w:r w:rsidR="00447F16" w:rsidRPr="02E13669">
        <w:rPr>
          <w:rFonts w:ascii="Arial" w:hAnsi="Arial" w:cs="Arial"/>
        </w:rPr>
        <w:t xml:space="preserve">. </w:t>
      </w:r>
      <w:r w:rsidR="00C55B2E" w:rsidRPr="02E13669">
        <w:rPr>
          <w:rFonts w:ascii="Arial" w:hAnsi="Arial" w:cs="Arial"/>
        </w:rPr>
        <w:t>The two spheres used were small, high-density precision BBs</w:t>
      </w:r>
      <w:r w:rsidR="5349902D" w:rsidRPr="02E13669">
        <w:rPr>
          <w:rFonts w:ascii="Arial" w:hAnsi="Arial" w:cs="Arial"/>
        </w:rPr>
        <w:t>,</w:t>
      </w:r>
      <w:r w:rsidR="00C55B2E" w:rsidRPr="02E13669">
        <w:rPr>
          <w:rFonts w:ascii="Arial" w:hAnsi="Arial" w:cs="Arial"/>
        </w:rPr>
        <w:t xml:space="preserve"> and larger, low-density nylon beads. These fluids and spheres were chosen to span a wide range of expected viscosities and validate the method across different flow regimes. </w:t>
      </w:r>
      <w:r w:rsidR="00B17B2B" w:rsidRPr="02E13669">
        <w:rPr>
          <w:rFonts w:ascii="Arial" w:hAnsi="Arial" w:cs="Arial"/>
        </w:rPr>
        <w:t xml:space="preserve">For water, we expected very low viscosity and high sphere velocity, so we used the largest graduated cylinder available to minimize </w:t>
      </w:r>
      <w:r w:rsidR="00215836" w:rsidRPr="02E13669">
        <w:rPr>
          <w:rFonts w:ascii="Arial" w:hAnsi="Arial" w:cs="Arial"/>
        </w:rPr>
        <w:t>stopwatch error. For the more viscous fluids, smaller cylinders</w:t>
      </w:r>
      <w:r w:rsidR="005C44FB" w:rsidRPr="02E13669">
        <w:rPr>
          <w:rFonts w:ascii="Arial" w:hAnsi="Arial" w:cs="Arial"/>
        </w:rPr>
        <w:t xml:space="preserve"> and beakers</w:t>
      </w:r>
      <w:r w:rsidR="00215836" w:rsidRPr="02E13669">
        <w:rPr>
          <w:rFonts w:ascii="Arial" w:hAnsi="Arial" w:cs="Arial"/>
        </w:rPr>
        <w:t xml:space="preserve"> were used since we had more time to </w:t>
      </w:r>
      <w:r w:rsidR="005C44FB" w:rsidRPr="02E13669">
        <w:rPr>
          <w:rFonts w:ascii="Arial" w:hAnsi="Arial" w:cs="Arial"/>
        </w:rPr>
        <w:t xml:space="preserve">measure </w:t>
      </w:r>
      <w:r w:rsidR="00215836" w:rsidRPr="02E13669">
        <w:rPr>
          <w:rFonts w:ascii="Arial" w:hAnsi="Arial" w:cs="Arial"/>
        </w:rPr>
        <w:t xml:space="preserve">the </w:t>
      </w:r>
      <w:r w:rsidR="00C55B2E" w:rsidRPr="02E13669">
        <w:rPr>
          <w:rFonts w:ascii="Arial" w:hAnsi="Arial" w:cs="Arial"/>
        </w:rPr>
        <w:t>sinking behavior.</w:t>
      </w:r>
    </w:p>
    <w:p w14:paraId="4E4F824B" w14:textId="1572F566" w:rsidR="00447F16" w:rsidRPr="002D149D" w:rsidRDefault="00447F16" w:rsidP="00447F16">
      <w:pPr>
        <w:spacing w:line="276" w:lineRule="auto"/>
        <w:jc w:val="both"/>
        <w:rPr>
          <w:rFonts w:ascii="Arial" w:hAnsi="Arial" w:cs="Arial"/>
          <w:szCs w:val="22"/>
        </w:rPr>
      </w:pPr>
      <w:r w:rsidRPr="002D149D">
        <w:rPr>
          <w:rFonts w:ascii="Arial" w:hAnsi="Arial" w:cs="Arial"/>
          <w:szCs w:val="22"/>
        </w:rPr>
        <w:t>The density of each sphere was calculated from</w:t>
      </w:r>
      <w:r w:rsidR="005C44FB" w:rsidRPr="002D149D">
        <w:rPr>
          <w:rFonts w:ascii="Arial" w:hAnsi="Arial" w:cs="Arial"/>
          <w:szCs w:val="22"/>
        </w:rPr>
        <w:t xml:space="preserve"> mass and diameter</w:t>
      </w:r>
      <w:r w:rsidRPr="002D149D">
        <w:rPr>
          <w:rFonts w:ascii="Arial" w:hAnsi="Arial" w:cs="Arial"/>
          <w:szCs w:val="22"/>
        </w:rPr>
        <w:t xml:space="preserve"> measurements to enable subsequent viscosity calculations.</w:t>
      </w:r>
      <w:r w:rsidR="005C44FB" w:rsidRPr="002D149D">
        <w:rPr>
          <w:rFonts w:ascii="Arial" w:hAnsi="Arial" w:cs="Arial"/>
          <w:szCs w:val="22"/>
        </w:rPr>
        <w:t xml:space="preserve"> </w:t>
      </w:r>
      <w:r w:rsidRPr="002D149D">
        <w:rPr>
          <w:rFonts w:ascii="Arial" w:hAnsi="Arial" w:cs="Arial"/>
          <w:szCs w:val="22"/>
        </w:rPr>
        <w:t xml:space="preserve">The measurement zone spanned the full height of each cylinder, from the fluid surface to the bottom of the cylinder. The vertical distance was measured precisely using a </w:t>
      </w:r>
      <w:r w:rsidR="005C44FB" w:rsidRPr="002D149D">
        <w:rPr>
          <w:rFonts w:ascii="Arial" w:hAnsi="Arial" w:cs="Arial"/>
          <w:szCs w:val="22"/>
        </w:rPr>
        <w:t>measuring tape.</w:t>
      </w:r>
    </w:p>
    <w:p w14:paraId="452EFA8C" w14:textId="197266D1" w:rsidR="00034755" w:rsidRPr="00C170F6" w:rsidRDefault="00447F16" w:rsidP="00937FD9">
      <w:pPr>
        <w:spacing w:line="276" w:lineRule="auto"/>
        <w:jc w:val="both"/>
        <w:rPr>
          <w:rFonts w:ascii="Arial" w:hAnsi="Arial" w:cs="Arial"/>
        </w:rPr>
      </w:pPr>
      <w:r w:rsidRPr="5BEED68C">
        <w:rPr>
          <w:rFonts w:ascii="Arial" w:hAnsi="Arial" w:cs="Arial"/>
        </w:rPr>
        <w:t>For each fluid-sphere combination</w:t>
      </w:r>
      <w:r w:rsidR="00673B65" w:rsidRPr="5BEED68C">
        <w:rPr>
          <w:rFonts w:ascii="Arial" w:hAnsi="Arial" w:cs="Arial"/>
        </w:rPr>
        <w:t>, t</w:t>
      </w:r>
      <w:r w:rsidRPr="5BEED68C">
        <w:rPr>
          <w:rFonts w:ascii="Arial" w:hAnsi="Arial" w:cs="Arial"/>
        </w:rPr>
        <w:t>he spheres w</w:t>
      </w:r>
      <w:r w:rsidR="005C44FB" w:rsidRPr="5BEED68C">
        <w:rPr>
          <w:rFonts w:ascii="Arial" w:hAnsi="Arial" w:cs="Arial"/>
        </w:rPr>
        <w:t>ere</w:t>
      </w:r>
      <w:r w:rsidRPr="5BEED68C">
        <w:rPr>
          <w:rFonts w:ascii="Arial" w:hAnsi="Arial" w:cs="Arial"/>
        </w:rPr>
        <w:t xml:space="preserve"> gently released at the center of the fluid surface to minimize initial </w:t>
      </w:r>
      <w:r w:rsidR="005C44FB" w:rsidRPr="5BEED68C">
        <w:rPr>
          <w:rFonts w:ascii="Arial" w:hAnsi="Arial" w:cs="Arial"/>
        </w:rPr>
        <w:t>edge effects</w:t>
      </w:r>
      <w:r w:rsidRPr="5BEED68C">
        <w:rPr>
          <w:rFonts w:ascii="Arial" w:hAnsi="Arial" w:cs="Arial"/>
        </w:rPr>
        <w:t xml:space="preserve">. The stopwatch started when the sphere </w:t>
      </w:r>
      <w:r w:rsidR="005C44FB" w:rsidRPr="5BEED68C">
        <w:rPr>
          <w:rFonts w:ascii="Arial" w:hAnsi="Arial" w:cs="Arial"/>
        </w:rPr>
        <w:t>was</w:t>
      </w:r>
      <w:r w:rsidRPr="5BEED68C">
        <w:rPr>
          <w:rFonts w:ascii="Arial" w:hAnsi="Arial" w:cs="Arial"/>
        </w:rPr>
        <w:t xml:space="preserve"> released at the surface and stopped when it reache</w:t>
      </w:r>
      <w:r w:rsidR="005C44FB" w:rsidRPr="5BEED68C">
        <w:rPr>
          <w:rFonts w:ascii="Arial" w:hAnsi="Arial" w:cs="Arial"/>
        </w:rPr>
        <w:t>d</w:t>
      </w:r>
      <w:r w:rsidRPr="5BEED68C">
        <w:rPr>
          <w:rFonts w:ascii="Arial" w:hAnsi="Arial" w:cs="Arial"/>
        </w:rPr>
        <w:t xml:space="preserve"> the bottom. This process </w:t>
      </w:r>
      <w:r w:rsidR="005C44FB" w:rsidRPr="5BEED68C">
        <w:rPr>
          <w:rFonts w:ascii="Arial" w:hAnsi="Arial" w:cs="Arial"/>
        </w:rPr>
        <w:t>was</w:t>
      </w:r>
      <w:r w:rsidRPr="5BEED68C">
        <w:rPr>
          <w:rFonts w:ascii="Arial" w:hAnsi="Arial" w:cs="Arial"/>
        </w:rPr>
        <w:t xml:space="preserve"> repeated </w:t>
      </w:r>
      <w:r w:rsidR="005C44FB" w:rsidRPr="5BEED68C">
        <w:rPr>
          <w:rFonts w:ascii="Arial" w:hAnsi="Arial" w:cs="Arial"/>
        </w:rPr>
        <w:t>thirty</w:t>
      </w:r>
      <w:r w:rsidRPr="5BEED68C">
        <w:rPr>
          <w:rFonts w:ascii="Arial" w:hAnsi="Arial" w:cs="Arial"/>
        </w:rPr>
        <w:t xml:space="preserve"> times for each combination to assess measurement precision and calculate statistical parameters.</w:t>
      </w:r>
      <w:r w:rsidR="001C1435" w:rsidRPr="5BEED68C">
        <w:rPr>
          <w:rFonts w:ascii="Arial" w:hAnsi="Arial" w:cs="Arial"/>
        </w:rPr>
        <w:t xml:space="preserve"> Five </w:t>
      </w:r>
      <w:commentRangeStart w:id="1"/>
      <w:r w:rsidR="001C1435" w:rsidRPr="5BEED68C">
        <w:rPr>
          <w:rFonts w:ascii="Arial" w:hAnsi="Arial" w:cs="Arial"/>
        </w:rPr>
        <w:t>fluid</w:t>
      </w:r>
      <w:r w:rsidR="002B0E6F" w:rsidRPr="5BEED68C">
        <w:rPr>
          <w:rFonts w:ascii="Arial" w:hAnsi="Arial" w:cs="Arial"/>
        </w:rPr>
        <w:t>–</w:t>
      </w:r>
      <w:r w:rsidR="001C1435" w:rsidRPr="5BEED68C">
        <w:rPr>
          <w:rFonts w:ascii="Arial" w:hAnsi="Arial" w:cs="Arial"/>
        </w:rPr>
        <w:t>sphere</w:t>
      </w:r>
      <w:r w:rsidR="002B0E6F" w:rsidRPr="5BEED68C">
        <w:rPr>
          <w:rFonts w:ascii="Arial" w:hAnsi="Arial" w:cs="Arial"/>
        </w:rPr>
        <w:t xml:space="preserve"> </w:t>
      </w:r>
      <w:r w:rsidR="001C1435" w:rsidRPr="5BEED68C">
        <w:rPr>
          <w:rFonts w:ascii="Arial" w:hAnsi="Arial" w:cs="Arial"/>
        </w:rPr>
        <w:t xml:space="preserve">combinations </w:t>
      </w:r>
      <w:commentRangeEnd w:id="1"/>
      <w:r w:rsidR="00B86154" w:rsidRPr="5BEED68C">
        <w:rPr>
          <w:rStyle w:val="CommentReference"/>
          <w:rFonts w:ascii="Arial" w:hAnsi="Arial" w:cs="Arial"/>
          <w:sz w:val="22"/>
          <w:szCs w:val="24"/>
        </w:rPr>
        <w:commentReference w:id="1"/>
      </w:r>
      <w:r w:rsidR="001C1435" w:rsidRPr="5BEED68C">
        <w:rPr>
          <w:rFonts w:ascii="Arial" w:hAnsi="Arial" w:cs="Arial"/>
        </w:rPr>
        <w:t>were tested</w:t>
      </w:r>
      <w:r w:rsidR="00715469" w:rsidRPr="5BEED68C">
        <w:rPr>
          <w:rFonts w:ascii="Arial" w:hAnsi="Arial" w:cs="Arial"/>
        </w:rPr>
        <w:t>: Tap water–BB</w:t>
      </w:r>
      <w:r w:rsidR="001C2396" w:rsidRPr="5BEED68C">
        <w:rPr>
          <w:rFonts w:ascii="Arial" w:hAnsi="Arial" w:cs="Arial"/>
        </w:rPr>
        <w:t>,</w:t>
      </w:r>
      <w:r w:rsidR="00715469" w:rsidRPr="5BEED68C">
        <w:rPr>
          <w:rFonts w:ascii="Arial" w:hAnsi="Arial" w:cs="Arial"/>
        </w:rPr>
        <w:t xml:space="preserve"> tap water–nylon bead</w:t>
      </w:r>
      <w:r w:rsidR="001C2396" w:rsidRPr="5BEED68C">
        <w:rPr>
          <w:rFonts w:ascii="Arial" w:hAnsi="Arial" w:cs="Arial"/>
        </w:rPr>
        <w:t>, salt water–</w:t>
      </w:r>
      <w:r w:rsidR="00DD1E43" w:rsidRPr="5BEED68C">
        <w:rPr>
          <w:rFonts w:ascii="Arial" w:hAnsi="Arial" w:cs="Arial"/>
        </w:rPr>
        <w:t>BB</w:t>
      </w:r>
      <w:r w:rsidR="001C2396" w:rsidRPr="5BEED68C">
        <w:rPr>
          <w:rFonts w:ascii="Arial" w:hAnsi="Arial" w:cs="Arial"/>
        </w:rPr>
        <w:t xml:space="preserve">, glycerol–BB, and </w:t>
      </w:r>
      <w:r w:rsidR="00FC06EB" w:rsidRPr="5BEED68C">
        <w:rPr>
          <w:rFonts w:ascii="Arial" w:hAnsi="Arial" w:cs="Arial"/>
        </w:rPr>
        <w:t xml:space="preserve">motor oil–BB. </w:t>
      </w:r>
      <w:r w:rsidR="00B86154" w:rsidRPr="5BEED68C">
        <w:rPr>
          <w:rFonts w:ascii="Arial" w:hAnsi="Arial" w:cs="Arial"/>
        </w:rPr>
        <w:t xml:space="preserve">After ~10 spheres had accumulated at the bottom of the vessel, </w:t>
      </w:r>
      <w:r w:rsidR="00ED5AFC" w:rsidRPr="5BEED68C">
        <w:rPr>
          <w:rFonts w:ascii="Arial" w:hAnsi="Arial" w:cs="Arial"/>
        </w:rPr>
        <w:t xml:space="preserve">the fluid was poured back into its </w:t>
      </w:r>
      <w:r w:rsidR="004422F1" w:rsidRPr="5BEED68C">
        <w:rPr>
          <w:rFonts w:ascii="Arial" w:hAnsi="Arial" w:cs="Arial"/>
        </w:rPr>
        <w:t>container,</w:t>
      </w:r>
      <w:r w:rsidR="00ED5AFC" w:rsidRPr="5BEED68C">
        <w:rPr>
          <w:rFonts w:ascii="Arial" w:hAnsi="Arial" w:cs="Arial"/>
        </w:rPr>
        <w:t xml:space="preserve"> and the spheres were </w:t>
      </w:r>
      <w:r w:rsidR="004422F1" w:rsidRPr="5BEED68C">
        <w:rPr>
          <w:rFonts w:ascii="Arial" w:hAnsi="Arial" w:cs="Arial"/>
        </w:rPr>
        <w:t>poured into a separate beaker to be cleaned.</w:t>
      </w:r>
    </w:p>
    <w:p w14:paraId="67092BCE" w14:textId="2655929F" w:rsidR="00217B71" w:rsidRDefault="00217B71" w:rsidP="00937FD9">
      <w:pPr>
        <w:spacing w:line="276" w:lineRule="auto"/>
        <w:jc w:val="both"/>
        <w:rPr>
          <w:rFonts w:ascii="Arial" w:hAnsi="Arial" w:cs="Arial"/>
          <w:b/>
          <w:bCs/>
          <w:szCs w:val="22"/>
        </w:rPr>
      </w:pPr>
      <w:r w:rsidRPr="00C170F6">
        <w:rPr>
          <w:rFonts w:ascii="Arial" w:hAnsi="Arial" w:cs="Arial"/>
          <w:b/>
          <w:bCs/>
          <w:szCs w:val="22"/>
        </w:rPr>
        <w:t>Results</w:t>
      </w:r>
    </w:p>
    <w:p w14:paraId="565B3E71" w14:textId="27D91817" w:rsidR="0016677F" w:rsidRDefault="002022E1" w:rsidP="00937FD9">
      <w:pPr>
        <w:spacing w:line="276" w:lineRule="auto"/>
        <w:jc w:val="both"/>
        <w:rPr>
          <w:rFonts w:ascii="Arial" w:hAnsi="Arial" w:cs="Arial"/>
          <w:szCs w:val="22"/>
        </w:rPr>
      </w:pPr>
      <w:r>
        <w:rPr>
          <w:rFonts w:ascii="Arial" w:hAnsi="Arial" w:cs="Arial"/>
          <w:szCs w:val="22"/>
        </w:rPr>
        <w:t>For the viscosity portion of the experiment</w:t>
      </w:r>
      <w:r w:rsidR="0016677F">
        <w:rPr>
          <w:rFonts w:ascii="Arial" w:hAnsi="Arial" w:cs="Arial"/>
          <w:szCs w:val="22"/>
        </w:rPr>
        <w:t xml:space="preserve">, the densities of each test fluid and sphere were found </w:t>
      </w:r>
      <w:r>
        <w:rPr>
          <w:rFonts w:ascii="Arial" w:hAnsi="Arial" w:cs="Arial"/>
          <w:szCs w:val="22"/>
        </w:rPr>
        <w:t xml:space="preserve">from averages of triplicate measurements of </w:t>
      </w:r>
      <w:r w:rsidR="0016677F">
        <w:rPr>
          <w:rFonts w:ascii="Arial" w:hAnsi="Arial" w:cs="Arial"/>
          <w:szCs w:val="22"/>
        </w:rPr>
        <w:t xml:space="preserve">mass and volume. </w:t>
      </w:r>
      <w:r w:rsidR="00CE36D5">
        <w:rPr>
          <w:rFonts w:ascii="Arial" w:hAnsi="Arial" w:cs="Arial"/>
          <w:szCs w:val="22"/>
        </w:rPr>
        <w:t xml:space="preserve">These values were compiled in Table 2. </w:t>
      </w:r>
    </w:p>
    <w:p w14:paraId="401901E5" w14:textId="3AA03412" w:rsidR="00911050" w:rsidRPr="00911050" w:rsidRDefault="00911050" w:rsidP="00911050">
      <w:pPr>
        <w:spacing w:after="0" w:line="276" w:lineRule="auto"/>
        <w:jc w:val="center"/>
        <w:rPr>
          <w:rFonts w:ascii="Arial" w:hAnsi="Arial" w:cs="Arial"/>
          <w:szCs w:val="22"/>
        </w:rPr>
      </w:pPr>
      <w:r>
        <w:rPr>
          <w:rFonts w:ascii="Arial" w:hAnsi="Arial" w:cs="Arial"/>
          <w:b/>
          <w:bCs/>
          <w:szCs w:val="22"/>
        </w:rPr>
        <w:t xml:space="preserve">Table 2. </w:t>
      </w:r>
      <w:r>
        <w:rPr>
          <w:rFonts w:ascii="Arial" w:hAnsi="Arial" w:cs="Arial"/>
          <w:szCs w:val="22"/>
        </w:rPr>
        <w:t>Densities of fluids and spheres.</w:t>
      </w:r>
    </w:p>
    <w:tbl>
      <w:tblPr>
        <w:tblW w:w="9080" w:type="dxa"/>
        <w:jc w:val="center"/>
        <w:tblLook w:val="04A0" w:firstRow="1" w:lastRow="0" w:firstColumn="1" w:lastColumn="0" w:noHBand="0" w:noVBand="1"/>
      </w:tblPr>
      <w:tblGrid>
        <w:gridCol w:w="1555"/>
        <w:gridCol w:w="1265"/>
        <w:gridCol w:w="1240"/>
        <w:gridCol w:w="1240"/>
        <w:gridCol w:w="1140"/>
        <w:gridCol w:w="1380"/>
        <w:gridCol w:w="1260"/>
      </w:tblGrid>
      <w:tr w:rsidR="009C3B1F" w:rsidRPr="009C3B1F" w14:paraId="5C3455BE" w14:textId="77777777" w:rsidTr="009C3B1F">
        <w:trPr>
          <w:trHeight w:val="288"/>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74960AB9"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 </w:t>
            </w:r>
          </w:p>
        </w:tc>
        <w:tc>
          <w:tcPr>
            <w:tcW w:w="1265" w:type="dxa"/>
            <w:tcBorders>
              <w:top w:val="single" w:sz="4" w:space="0" w:color="auto"/>
              <w:left w:val="nil"/>
              <w:bottom w:val="single" w:sz="4" w:space="0" w:color="auto"/>
              <w:right w:val="single" w:sz="4" w:space="0" w:color="auto"/>
            </w:tcBorders>
            <w:noWrap/>
            <w:vAlign w:val="bottom"/>
            <w:hideMark/>
          </w:tcPr>
          <w:p w14:paraId="3B2642D5"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Tap Water</w:t>
            </w:r>
          </w:p>
        </w:tc>
        <w:tc>
          <w:tcPr>
            <w:tcW w:w="1240" w:type="dxa"/>
            <w:tcBorders>
              <w:top w:val="single" w:sz="4" w:space="0" w:color="auto"/>
              <w:left w:val="nil"/>
              <w:bottom w:val="single" w:sz="4" w:space="0" w:color="auto"/>
              <w:right w:val="single" w:sz="4" w:space="0" w:color="auto"/>
            </w:tcBorders>
            <w:noWrap/>
            <w:vAlign w:val="bottom"/>
            <w:hideMark/>
          </w:tcPr>
          <w:p w14:paraId="45DEC74F"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Salt Water</w:t>
            </w:r>
          </w:p>
        </w:tc>
        <w:tc>
          <w:tcPr>
            <w:tcW w:w="1240" w:type="dxa"/>
            <w:tcBorders>
              <w:top w:val="single" w:sz="4" w:space="0" w:color="auto"/>
              <w:left w:val="nil"/>
              <w:bottom w:val="single" w:sz="4" w:space="0" w:color="auto"/>
              <w:right w:val="single" w:sz="4" w:space="0" w:color="auto"/>
            </w:tcBorders>
            <w:noWrap/>
            <w:vAlign w:val="bottom"/>
            <w:hideMark/>
          </w:tcPr>
          <w:p w14:paraId="0E910B0D"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Glycerol</w:t>
            </w:r>
          </w:p>
        </w:tc>
        <w:tc>
          <w:tcPr>
            <w:tcW w:w="1140" w:type="dxa"/>
            <w:tcBorders>
              <w:top w:val="single" w:sz="4" w:space="0" w:color="auto"/>
              <w:left w:val="nil"/>
              <w:bottom w:val="single" w:sz="4" w:space="0" w:color="auto"/>
              <w:right w:val="single" w:sz="4" w:space="0" w:color="auto"/>
            </w:tcBorders>
            <w:noWrap/>
            <w:vAlign w:val="bottom"/>
            <w:hideMark/>
          </w:tcPr>
          <w:p w14:paraId="6D61B408"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Motor Oil</w:t>
            </w:r>
          </w:p>
        </w:tc>
        <w:tc>
          <w:tcPr>
            <w:tcW w:w="1380" w:type="dxa"/>
            <w:tcBorders>
              <w:top w:val="single" w:sz="4" w:space="0" w:color="auto"/>
              <w:left w:val="nil"/>
              <w:bottom w:val="single" w:sz="4" w:space="0" w:color="auto"/>
              <w:right w:val="single" w:sz="4" w:space="0" w:color="auto"/>
            </w:tcBorders>
            <w:noWrap/>
            <w:vAlign w:val="bottom"/>
            <w:hideMark/>
          </w:tcPr>
          <w:p w14:paraId="58448D97"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Precision BB</w:t>
            </w:r>
          </w:p>
        </w:tc>
        <w:tc>
          <w:tcPr>
            <w:tcW w:w="1260" w:type="dxa"/>
            <w:tcBorders>
              <w:top w:val="single" w:sz="4" w:space="0" w:color="auto"/>
              <w:left w:val="nil"/>
              <w:bottom w:val="single" w:sz="4" w:space="0" w:color="auto"/>
              <w:right w:val="single" w:sz="4" w:space="0" w:color="auto"/>
            </w:tcBorders>
            <w:noWrap/>
            <w:vAlign w:val="bottom"/>
            <w:hideMark/>
          </w:tcPr>
          <w:p w14:paraId="58F8CF44"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Nylon Bead</w:t>
            </w:r>
          </w:p>
        </w:tc>
      </w:tr>
      <w:tr w:rsidR="009C3B1F" w:rsidRPr="009C3B1F" w14:paraId="765BB18A" w14:textId="77777777" w:rsidTr="009C3B1F">
        <w:trPr>
          <w:trHeight w:val="324"/>
          <w:jc w:val="center"/>
        </w:trPr>
        <w:tc>
          <w:tcPr>
            <w:tcW w:w="1555" w:type="dxa"/>
            <w:tcBorders>
              <w:top w:val="nil"/>
              <w:left w:val="single" w:sz="4" w:space="0" w:color="auto"/>
              <w:bottom w:val="single" w:sz="4" w:space="0" w:color="auto"/>
              <w:right w:val="single" w:sz="4" w:space="0" w:color="auto"/>
            </w:tcBorders>
            <w:noWrap/>
            <w:vAlign w:val="bottom"/>
            <w:hideMark/>
          </w:tcPr>
          <w:p w14:paraId="5ECA4565" w14:textId="77777777" w:rsidR="009C3B1F" w:rsidRPr="009C3B1F" w:rsidRDefault="009C3B1F" w:rsidP="009C3B1F">
            <w:pPr>
              <w:widowControl/>
              <w:spacing w:after="0" w:line="240" w:lineRule="auto"/>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Density(kg/m</w:t>
            </w:r>
            <w:r w:rsidRPr="009C3B1F">
              <w:rPr>
                <w:rFonts w:ascii="Calibri" w:eastAsia="Times New Roman" w:hAnsi="Calibri" w:cs="Calibri"/>
                <w:color w:val="000000"/>
                <w:kern w:val="0"/>
                <w:szCs w:val="22"/>
                <w:vertAlign w:val="superscript"/>
                <w:lang w:eastAsia="en-US"/>
                <w14:ligatures w14:val="none"/>
              </w:rPr>
              <w:t>3</w:t>
            </w:r>
            <w:r w:rsidRPr="009C3B1F">
              <w:rPr>
                <w:rFonts w:ascii="Calibri" w:eastAsia="Times New Roman" w:hAnsi="Calibri" w:cs="Calibri"/>
                <w:color w:val="000000"/>
                <w:kern w:val="0"/>
                <w:szCs w:val="22"/>
                <w:lang w:eastAsia="en-US"/>
                <w14:ligatures w14:val="none"/>
              </w:rPr>
              <w:t>)</w:t>
            </w:r>
          </w:p>
        </w:tc>
        <w:tc>
          <w:tcPr>
            <w:tcW w:w="1265" w:type="dxa"/>
            <w:tcBorders>
              <w:top w:val="nil"/>
              <w:left w:val="nil"/>
              <w:bottom w:val="single" w:sz="4" w:space="0" w:color="auto"/>
              <w:right w:val="single" w:sz="4" w:space="0" w:color="auto"/>
            </w:tcBorders>
            <w:noWrap/>
            <w:vAlign w:val="bottom"/>
            <w:hideMark/>
          </w:tcPr>
          <w:p w14:paraId="10D518B3" w14:textId="77777777" w:rsidR="009C3B1F" w:rsidRPr="009C3B1F" w:rsidRDefault="009C3B1F" w:rsidP="009C3B1F">
            <w:pPr>
              <w:widowControl/>
              <w:spacing w:after="0" w:line="240" w:lineRule="auto"/>
              <w:jc w:val="right"/>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942.2</w:t>
            </w:r>
          </w:p>
        </w:tc>
        <w:tc>
          <w:tcPr>
            <w:tcW w:w="1240" w:type="dxa"/>
            <w:tcBorders>
              <w:top w:val="nil"/>
              <w:left w:val="nil"/>
              <w:bottom w:val="single" w:sz="4" w:space="0" w:color="auto"/>
              <w:right w:val="single" w:sz="4" w:space="0" w:color="auto"/>
            </w:tcBorders>
            <w:noWrap/>
            <w:vAlign w:val="bottom"/>
            <w:hideMark/>
          </w:tcPr>
          <w:p w14:paraId="5A2138CF" w14:textId="77777777" w:rsidR="009C3B1F" w:rsidRPr="009C3B1F" w:rsidRDefault="009C3B1F" w:rsidP="009C3B1F">
            <w:pPr>
              <w:widowControl/>
              <w:spacing w:after="0" w:line="240" w:lineRule="auto"/>
              <w:jc w:val="right"/>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1073.4</w:t>
            </w:r>
          </w:p>
        </w:tc>
        <w:tc>
          <w:tcPr>
            <w:tcW w:w="1240" w:type="dxa"/>
            <w:tcBorders>
              <w:top w:val="nil"/>
              <w:left w:val="nil"/>
              <w:bottom w:val="single" w:sz="4" w:space="0" w:color="auto"/>
              <w:right w:val="single" w:sz="4" w:space="0" w:color="auto"/>
            </w:tcBorders>
            <w:noWrap/>
            <w:vAlign w:val="bottom"/>
            <w:hideMark/>
          </w:tcPr>
          <w:p w14:paraId="478D365D" w14:textId="77777777" w:rsidR="009C3B1F" w:rsidRPr="009C3B1F" w:rsidRDefault="009C3B1F" w:rsidP="009C3B1F">
            <w:pPr>
              <w:widowControl/>
              <w:spacing w:after="0" w:line="240" w:lineRule="auto"/>
              <w:jc w:val="right"/>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1193.5</w:t>
            </w:r>
          </w:p>
        </w:tc>
        <w:tc>
          <w:tcPr>
            <w:tcW w:w="1140" w:type="dxa"/>
            <w:tcBorders>
              <w:top w:val="nil"/>
              <w:left w:val="nil"/>
              <w:bottom w:val="single" w:sz="4" w:space="0" w:color="auto"/>
              <w:right w:val="single" w:sz="4" w:space="0" w:color="auto"/>
            </w:tcBorders>
            <w:noWrap/>
            <w:vAlign w:val="bottom"/>
            <w:hideMark/>
          </w:tcPr>
          <w:p w14:paraId="0F6B6D79" w14:textId="77777777" w:rsidR="009C3B1F" w:rsidRPr="009C3B1F" w:rsidRDefault="009C3B1F" w:rsidP="009C3B1F">
            <w:pPr>
              <w:widowControl/>
              <w:spacing w:after="0" w:line="240" w:lineRule="auto"/>
              <w:jc w:val="right"/>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807.7</w:t>
            </w:r>
          </w:p>
        </w:tc>
        <w:tc>
          <w:tcPr>
            <w:tcW w:w="1380" w:type="dxa"/>
            <w:tcBorders>
              <w:top w:val="nil"/>
              <w:left w:val="nil"/>
              <w:bottom w:val="single" w:sz="4" w:space="0" w:color="auto"/>
              <w:right w:val="single" w:sz="4" w:space="0" w:color="auto"/>
            </w:tcBorders>
            <w:noWrap/>
            <w:vAlign w:val="bottom"/>
            <w:hideMark/>
          </w:tcPr>
          <w:p w14:paraId="27536CB6" w14:textId="77777777" w:rsidR="009C3B1F" w:rsidRPr="009C3B1F" w:rsidRDefault="009C3B1F" w:rsidP="009C3B1F">
            <w:pPr>
              <w:widowControl/>
              <w:spacing w:after="0" w:line="240" w:lineRule="auto"/>
              <w:jc w:val="right"/>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2315.7</w:t>
            </w:r>
          </w:p>
        </w:tc>
        <w:tc>
          <w:tcPr>
            <w:tcW w:w="1260" w:type="dxa"/>
            <w:tcBorders>
              <w:top w:val="nil"/>
              <w:left w:val="nil"/>
              <w:bottom w:val="single" w:sz="4" w:space="0" w:color="auto"/>
              <w:right w:val="single" w:sz="4" w:space="0" w:color="auto"/>
            </w:tcBorders>
            <w:noWrap/>
            <w:vAlign w:val="bottom"/>
            <w:hideMark/>
          </w:tcPr>
          <w:p w14:paraId="467E4CF8" w14:textId="77777777" w:rsidR="009C3B1F" w:rsidRPr="009C3B1F" w:rsidRDefault="009C3B1F" w:rsidP="009C3B1F">
            <w:pPr>
              <w:widowControl/>
              <w:spacing w:after="0" w:line="240" w:lineRule="auto"/>
              <w:jc w:val="right"/>
              <w:rPr>
                <w:rFonts w:ascii="Calibri" w:eastAsia="Times New Roman" w:hAnsi="Calibri" w:cs="Calibri"/>
                <w:color w:val="000000"/>
                <w:kern w:val="0"/>
                <w:szCs w:val="22"/>
                <w:lang w:eastAsia="en-US"/>
                <w14:ligatures w14:val="none"/>
              </w:rPr>
            </w:pPr>
            <w:r w:rsidRPr="009C3B1F">
              <w:rPr>
                <w:rFonts w:ascii="Calibri" w:eastAsia="Times New Roman" w:hAnsi="Calibri" w:cs="Calibri"/>
                <w:color w:val="000000"/>
                <w:kern w:val="0"/>
                <w:szCs w:val="22"/>
                <w:lang w:eastAsia="en-US"/>
                <w14:ligatures w14:val="none"/>
              </w:rPr>
              <w:t>1255.4</w:t>
            </w:r>
          </w:p>
        </w:tc>
      </w:tr>
    </w:tbl>
    <w:p w14:paraId="64A22C21" w14:textId="1DA020A9" w:rsidR="00911050" w:rsidRPr="0016677F" w:rsidRDefault="00CA1C5A" w:rsidP="009C3B1F">
      <w:pPr>
        <w:spacing w:before="240" w:line="276" w:lineRule="auto"/>
        <w:jc w:val="both"/>
        <w:rPr>
          <w:rFonts w:ascii="Arial" w:hAnsi="Arial" w:cs="Arial"/>
          <w:szCs w:val="22"/>
        </w:rPr>
      </w:pPr>
      <w:r>
        <w:rPr>
          <w:rFonts w:ascii="Arial" w:hAnsi="Arial" w:cs="Arial"/>
          <w:szCs w:val="22"/>
        </w:rPr>
        <w:t xml:space="preserve">Using Equations </w:t>
      </w:r>
      <w:r w:rsidR="00AC252F">
        <w:rPr>
          <w:rFonts w:ascii="Arial" w:hAnsi="Arial" w:cs="Arial"/>
          <w:szCs w:val="22"/>
        </w:rPr>
        <w:t>1, 2, and 3</w:t>
      </w:r>
      <w:r w:rsidR="0086326A">
        <w:rPr>
          <w:rFonts w:ascii="Arial" w:hAnsi="Arial" w:cs="Arial"/>
          <w:szCs w:val="22"/>
        </w:rPr>
        <w:t>, we determined the viscosities of</w:t>
      </w:r>
      <w:r w:rsidR="00765916">
        <w:rPr>
          <w:rFonts w:ascii="Arial" w:hAnsi="Arial" w:cs="Arial"/>
          <w:szCs w:val="22"/>
        </w:rPr>
        <w:t xml:space="preserve"> fluids using the spheres described in the </w:t>
      </w:r>
      <w:r w:rsidR="00CB3C9F">
        <w:rPr>
          <w:rFonts w:ascii="Arial" w:hAnsi="Arial" w:cs="Arial"/>
          <w:szCs w:val="22"/>
        </w:rPr>
        <w:t xml:space="preserve">Methods. </w:t>
      </w:r>
      <w:r w:rsidR="00A44DCA">
        <w:rPr>
          <w:rFonts w:ascii="Arial" w:hAnsi="Arial" w:cs="Arial"/>
          <w:szCs w:val="22"/>
        </w:rPr>
        <w:t xml:space="preserve">Table 3 shows the values obtained from these calculations. </w:t>
      </w:r>
      <w:r w:rsidR="00AC44D3">
        <w:rPr>
          <w:rFonts w:ascii="Arial" w:hAnsi="Arial" w:cs="Arial"/>
          <w:szCs w:val="22"/>
        </w:rPr>
        <w:t>Two values are present for the viscosity of tap water since we tested this fluid with both spheres.</w:t>
      </w:r>
      <w:r w:rsidR="00EC7850">
        <w:rPr>
          <w:rFonts w:ascii="Arial" w:hAnsi="Arial" w:cs="Arial"/>
          <w:szCs w:val="22"/>
        </w:rPr>
        <w:t xml:space="preserve"> </w:t>
      </w:r>
    </w:p>
    <w:p w14:paraId="49B9E966" w14:textId="5446277B" w:rsidR="004422F1" w:rsidRPr="00C170F6" w:rsidRDefault="002D149D" w:rsidP="002D149D">
      <w:pPr>
        <w:pStyle w:val="ListParagraph"/>
        <w:numPr>
          <w:ilvl w:val="0"/>
          <w:numId w:val="2"/>
        </w:numPr>
        <w:spacing w:line="276" w:lineRule="auto"/>
        <w:jc w:val="both"/>
        <w:rPr>
          <w:rFonts w:ascii="Arial" w:hAnsi="Arial" w:cs="Arial"/>
          <w:sz w:val="22"/>
          <w:szCs w:val="22"/>
        </w:rPr>
      </w:pPr>
      <w:r w:rsidRPr="00C170F6">
        <w:rPr>
          <w:rFonts w:ascii="Arial" w:hAnsi="Arial" w:cs="Arial"/>
          <w:sz w:val="22"/>
          <w:szCs w:val="22"/>
        </w:rPr>
        <w:t xml:space="preserve">Fluid </w:t>
      </w:r>
      <w:r w:rsidR="00295DD6" w:rsidRPr="00C170F6">
        <w:rPr>
          <w:rFonts w:ascii="Arial" w:hAnsi="Arial" w:cs="Arial"/>
          <w:sz w:val="22"/>
          <w:szCs w:val="22"/>
        </w:rPr>
        <w:t xml:space="preserve">&amp; bead </w:t>
      </w:r>
      <w:r w:rsidRPr="00C170F6">
        <w:rPr>
          <w:rFonts w:ascii="Arial" w:hAnsi="Arial" w:cs="Arial"/>
          <w:sz w:val="22"/>
          <w:szCs w:val="22"/>
        </w:rPr>
        <w:t>densities</w:t>
      </w:r>
    </w:p>
    <w:p w14:paraId="21498E4D" w14:textId="09BE46C2" w:rsidR="002D149D" w:rsidRPr="00C170F6" w:rsidRDefault="00295DD6" w:rsidP="002D149D">
      <w:pPr>
        <w:pStyle w:val="ListParagraph"/>
        <w:numPr>
          <w:ilvl w:val="0"/>
          <w:numId w:val="2"/>
        </w:numPr>
        <w:spacing w:line="276" w:lineRule="auto"/>
        <w:jc w:val="both"/>
        <w:rPr>
          <w:rFonts w:ascii="Arial" w:hAnsi="Arial" w:cs="Arial"/>
          <w:sz w:val="22"/>
          <w:szCs w:val="22"/>
        </w:rPr>
      </w:pPr>
      <w:r w:rsidRPr="00C170F6">
        <w:rPr>
          <w:rFonts w:ascii="Arial" w:hAnsi="Arial" w:cs="Arial"/>
          <w:sz w:val="22"/>
          <w:szCs w:val="22"/>
        </w:rPr>
        <w:t>Viscosities</w:t>
      </w:r>
    </w:p>
    <w:p w14:paraId="07ABDDF0" w14:textId="7281CD42" w:rsidR="00295DD6" w:rsidRPr="00C170F6" w:rsidRDefault="00295DD6" w:rsidP="00295DD6">
      <w:pPr>
        <w:pStyle w:val="ListParagraph"/>
        <w:numPr>
          <w:ilvl w:val="1"/>
          <w:numId w:val="2"/>
        </w:numPr>
        <w:spacing w:line="276" w:lineRule="auto"/>
        <w:jc w:val="both"/>
        <w:rPr>
          <w:rFonts w:ascii="Arial" w:hAnsi="Arial" w:cs="Arial"/>
          <w:sz w:val="22"/>
          <w:szCs w:val="22"/>
        </w:rPr>
      </w:pPr>
      <w:r w:rsidRPr="00C170F6">
        <w:rPr>
          <w:rFonts w:ascii="Arial" w:hAnsi="Arial" w:cs="Arial"/>
          <w:sz w:val="22"/>
          <w:szCs w:val="22"/>
        </w:rPr>
        <w:t>Why</w:t>
      </w:r>
      <w:r w:rsidR="00BE3281" w:rsidRPr="00C170F6">
        <w:rPr>
          <w:rFonts w:ascii="Arial" w:hAnsi="Arial" w:cs="Arial"/>
          <w:sz w:val="22"/>
          <w:szCs w:val="22"/>
        </w:rPr>
        <w:t xml:space="preserve"> is</w:t>
      </w:r>
      <w:r w:rsidRPr="00C170F6">
        <w:rPr>
          <w:rFonts w:ascii="Arial" w:hAnsi="Arial" w:cs="Arial"/>
          <w:sz w:val="22"/>
          <w:szCs w:val="22"/>
        </w:rPr>
        <w:t xml:space="preserve"> </w:t>
      </w:r>
      <w:r w:rsidR="00BE3281" w:rsidRPr="00C170F6">
        <w:rPr>
          <w:rFonts w:ascii="Arial" w:hAnsi="Arial" w:cs="Arial"/>
          <w:sz w:val="22"/>
          <w:szCs w:val="22"/>
        </w:rPr>
        <w:t>water</w:t>
      </w:r>
      <w:r w:rsidRPr="00C170F6">
        <w:rPr>
          <w:rFonts w:ascii="Arial" w:hAnsi="Arial" w:cs="Arial"/>
          <w:sz w:val="22"/>
          <w:szCs w:val="22"/>
        </w:rPr>
        <w:t xml:space="preserve"> negative</w:t>
      </w:r>
    </w:p>
    <w:p w14:paraId="03DB0DAC" w14:textId="6273371E" w:rsidR="00254CA4" w:rsidRPr="00C170F6" w:rsidRDefault="00BE3281" w:rsidP="00254CA4">
      <w:pPr>
        <w:pStyle w:val="ListParagraph"/>
        <w:numPr>
          <w:ilvl w:val="0"/>
          <w:numId w:val="2"/>
        </w:numPr>
        <w:spacing w:line="276" w:lineRule="auto"/>
        <w:jc w:val="both"/>
        <w:rPr>
          <w:rFonts w:ascii="Arial" w:hAnsi="Arial" w:cs="Arial"/>
          <w:sz w:val="22"/>
          <w:szCs w:val="22"/>
        </w:rPr>
      </w:pPr>
      <w:r w:rsidRPr="00C170F6">
        <w:rPr>
          <w:rFonts w:ascii="Arial" w:hAnsi="Arial" w:cs="Arial"/>
          <w:sz w:val="22"/>
          <w:szCs w:val="22"/>
        </w:rPr>
        <w:t>Thermal diffusivities and why it’s super low</w:t>
      </w:r>
    </w:p>
    <w:p w14:paraId="6A913492" w14:textId="6F2A02C7" w:rsidR="00254CA4" w:rsidRPr="00C170F6" w:rsidRDefault="00254CA4" w:rsidP="00254CA4">
      <w:pPr>
        <w:pStyle w:val="ListParagraph"/>
        <w:numPr>
          <w:ilvl w:val="0"/>
          <w:numId w:val="2"/>
        </w:numPr>
        <w:spacing w:line="276" w:lineRule="auto"/>
        <w:jc w:val="both"/>
        <w:rPr>
          <w:rFonts w:ascii="Arial" w:hAnsi="Arial" w:cs="Arial"/>
          <w:sz w:val="22"/>
          <w:szCs w:val="22"/>
        </w:rPr>
      </w:pPr>
      <w:r w:rsidRPr="00C170F6">
        <w:rPr>
          <w:rFonts w:ascii="Arial" w:hAnsi="Arial" w:cs="Arial"/>
          <w:sz w:val="22"/>
          <w:szCs w:val="22"/>
        </w:rPr>
        <w:t>Thermal conductivity</w:t>
      </w:r>
    </w:p>
    <w:p w14:paraId="6769E3D2" w14:textId="0228CCEF" w:rsidR="00C170F6" w:rsidRPr="00C170F6" w:rsidRDefault="00C170F6" w:rsidP="00C170F6">
      <w:pPr>
        <w:pStyle w:val="ListParagraph"/>
        <w:numPr>
          <w:ilvl w:val="1"/>
          <w:numId w:val="2"/>
        </w:numPr>
        <w:spacing w:line="276" w:lineRule="auto"/>
        <w:jc w:val="both"/>
        <w:rPr>
          <w:rFonts w:ascii="Arial" w:hAnsi="Arial" w:cs="Arial"/>
          <w:sz w:val="22"/>
          <w:szCs w:val="22"/>
        </w:rPr>
      </w:pPr>
      <w:r w:rsidRPr="00C170F6">
        <w:rPr>
          <w:rFonts w:ascii="Arial" w:hAnsi="Arial" w:cs="Arial"/>
          <w:sz w:val="22"/>
          <w:szCs w:val="22"/>
        </w:rPr>
        <w:t>Table of results from each lab period</w:t>
      </w:r>
    </w:p>
    <w:p w14:paraId="77F94CEB" w14:textId="1DFD89CA" w:rsidR="00950CC6" w:rsidRPr="00C170F6" w:rsidRDefault="00950CC6" w:rsidP="00937FD9">
      <w:pPr>
        <w:spacing w:line="276" w:lineRule="auto"/>
        <w:jc w:val="both"/>
        <w:rPr>
          <w:rFonts w:ascii="Arial" w:hAnsi="Arial" w:cs="Arial"/>
          <w:b/>
          <w:bCs/>
          <w:szCs w:val="22"/>
        </w:rPr>
      </w:pPr>
      <w:r w:rsidRPr="00C170F6">
        <w:rPr>
          <w:rFonts w:ascii="Arial" w:hAnsi="Arial" w:cs="Arial"/>
          <w:b/>
          <w:bCs/>
          <w:szCs w:val="22"/>
        </w:rPr>
        <w:t>Error Analysis &amp; Statistics</w:t>
      </w:r>
    </w:p>
    <w:p w14:paraId="1905524C" w14:textId="1ECA05A6" w:rsidR="00891389" w:rsidRPr="00891389" w:rsidRDefault="00891389" w:rsidP="00891389">
      <w:pPr>
        <w:widowControl/>
        <w:spacing w:after="100" w:afterAutospacing="1" w:line="240" w:lineRule="auto"/>
        <w:rPr>
          <w:rFonts w:ascii="Arial" w:eastAsia="Times New Roman" w:hAnsi="Arial" w:cs="Arial"/>
          <w:kern w:val="0"/>
          <w:sz w:val="24"/>
          <w:lang w:eastAsia="en-US"/>
          <w14:ligatures w14:val="none"/>
        </w:rPr>
      </w:pPr>
      <w:r w:rsidRPr="00891389">
        <w:rPr>
          <w:rFonts w:ascii="Arial" w:eastAsia="Times New Roman" w:hAnsi="Arial" w:cs="Arial"/>
          <w:kern w:val="0"/>
          <w:sz w:val="24"/>
          <w:lang w:eastAsia="en-US"/>
          <w14:ligatures w14:val="none"/>
        </w:rPr>
        <w:t xml:space="preserve">For the viscosity measurements, a statistical analysis was performed on N=30 trials for each fluid-sphere pair. The Glycerol-BB combination yielded the highest precision, with a standard deviation of 0.06 </w:t>
      </w:r>
      <w:proofErr w:type="spellStart"/>
      <w:r w:rsidRPr="00891389">
        <w:rPr>
          <w:rFonts w:ascii="Arial" w:eastAsia="Times New Roman" w:hAnsi="Arial" w:cs="Arial"/>
          <w:kern w:val="0"/>
          <w:sz w:val="24"/>
          <w:lang w:eastAsia="en-US"/>
          <w14:ligatures w14:val="none"/>
        </w:rPr>
        <w:t>Pa·s</w:t>
      </w:r>
      <w:proofErr w:type="spellEnd"/>
      <w:r w:rsidRPr="00891389">
        <w:rPr>
          <w:rFonts w:ascii="Arial" w:eastAsia="Times New Roman" w:hAnsi="Arial" w:cs="Arial"/>
          <w:kern w:val="0"/>
          <w:sz w:val="24"/>
          <w:lang w:eastAsia="en-US"/>
          <w14:ligatures w14:val="none"/>
        </w:rPr>
        <w:t xml:space="preserve"> (5% relative error). In contrast, the low-viscosity fluids (water) tested with high-density BBs exhibited extremely high variance (Standard Deviation </w:t>
      </w:r>
      <m:oMath>
        <m:r>
          <m:rPr>
            <m:sty m:val="p"/>
          </m:rPr>
          <w:rPr>
            <w:rFonts w:ascii="Cambria Math" w:eastAsia="Times New Roman" w:hAnsi="Cambria Math" w:cs="Arial"/>
            <w:kern w:val="0"/>
            <w:sz w:val="24"/>
            <w:lang w:eastAsia="en-US"/>
            <w14:ligatures w14:val="none"/>
          </w:rPr>
          <m:t>σ</m:t>
        </m:r>
        <m:r>
          <w:rPr>
            <w:rFonts w:ascii="Cambria Math" w:eastAsia="Times New Roman" w:hAnsi="Cambria Math" w:cs="Arial"/>
            <w:kern w:val="0"/>
            <w:sz w:val="24"/>
            <w:lang w:eastAsia="en-US"/>
            <w14:ligatures w14:val="none"/>
          </w:rPr>
          <m:t>&gt; 100\%</m:t>
        </m:r>
      </m:oMath>
      <w:r w:rsidRPr="00891389">
        <w:rPr>
          <w:rFonts w:ascii="Arial" w:eastAsia="Times New Roman" w:hAnsi="Arial" w:cs="Arial"/>
          <w:kern w:val="0"/>
          <w:sz w:val="24"/>
          <w:lang w:eastAsia="en-US"/>
          <w14:ligatures w14:val="none"/>
        </w:rPr>
        <w:t xml:space="preserve"> of the mean) and significant bias away from literature values. The Standard Error (SE) for the Glycerol measurements was calculated as:</w:t>
      </w:r>
    </w:p>
    <w:p w14:paraId="7C32EA13" w14:textId="2E15F00C" w:rsidR="00891389" w:rsidRPr="00891389" w:rsidRDefault="00891389" w:rsidP="00891389">
      <w:pPr>
        <w:widowControl/>
        <w:spacing w:after="0" w:line="240" w:lineRule="auto"/>
        <w:rPr>
          <w:rFonts w:ascii="Arial" w:eastAsia="Times New Roman" w:hAnsi="Arial" w:cs="Arial"/>
          <w:kern w:val="0"/>
          <w:sz w:val="24"/>
          <w:lang w:eastAsia="en-US"/>
          <w14:ligatures w14:val="none"/>
        </w:rPr>
      </w:pPr>
      <m:oMathPara>
        <m:oMath>
          <m:r>
            <w:rPr>
              <w:rFonts w:ascii="Cambria Math" w:eastAsia="Times New Roman" w:hAnsi="Cambria Math" w:cs="Arial"/>
              <w:kern w:val="0"/>
              <w:sz w:val="24"/>
              <w:lang w:eastAsia="en-US"/>
              <w14:ligatures w14:val="none"/>
            </w:rPr>
            <m:t>SE=</m:t>
          </m:r>
          <m:f>
            <m:fPr>
              <m:ctrlPr>
                <w:rPr>
                  <w:rFonts w:ascii="Cambria Math" w:eastAsia="Times New Roman" w:hAnsi="Cambria Math" w:cs="Arial"/>
                  <w:kern w:val="0"/>
                  <w:sz w:val="24"/>
                  <w:lang w:eastAsia="en-US"/>
                  <w14:ligatures w14:val="none"/>
                </w:rPr>
              </m:ctrlPr>
            </m:fPr>
            <m:num>
              <m:r>
                <m:rPr>
                  <m:sty m:val="p"/>
                </m:rPr>
                <w:rPr>
                  <w:rFonts w:ascii="Cambria Math" w:eastAsia="Times New Roman" w:hAnsi="Cambria Math" w:cs="Arial"/>
                  <w:kern w:val="0"/>
                  <w:sz w:val="24"/>
                  <w:lang w:eastAsia="en-US"/>
                  <w14:ligatures w14:val="none"/>
                </w:rPr>
                <m:t>σ</m:t>
              </m:r>
              <m:ctrlPr>
                <w:rPr>
                  <w:rFonts w:ascii="Cambria Math" w:eastAsia="Times New Roman" w:hAnsi="Cambria Math" w:cs="Arial"/>
                  <w:i/>
                  <w:kern w:val="0"/>
                  <w:sz w:val="24"/>
                  <w:lang w:eastAsia="en-US"/>
                  <w14:ligatures w14:val="none"/>
                </w:rPr>
              </m:ctrlPr>
            </m:num>
            <m:den>
              <m:rad>
                <m:radPr>
                  <m:degHide m:val="1"/>
                  <m:ctrlPr>
                    <w:rPr>
                      <w:rFonts w:ascii="Cambria Math" w:eastAsia="Times New Roman" w:hAnsi="Cambria Math" w:cs="Arial"/>
                      <w:kern w:val="0"/>
                      <w:sz w:val="24"/>
                      <w:lang w:eastAsia="en-US"/>
                      <w14:ligatures w14:val="none"/>
                    </w:rPr>
                  </m:ctrlPr>
                </m:radPr>
                <m:deg>
                  <m:ctrlPr>
                    <w:rPr>
                      <w:rFonts w:ascii="Cambria Math" w:eastAsia="Times New Roman" w:hAnsi="Cambria Math" w:cs="Arial"/>
                      <w:i/>
                      <w:kern w:val="0"/>
                      <w:sz w:val="24"/>
                      <w:lang w:eastAsia="en-US"/>
                      <w14:ligatures w14:val="none"/>
                    </w:rPr>
                  </m:ctrlPr>
                </m:deg>
                <m:e>
                  <m:r>
                    <w:rPr>
                      <w:rFonts w:ascii="Cambria Math" w:eastAsia="Times New Roman" w:hAnsi="Cambria Math" w:cs="Arial"/>
                      <w:kern w:val="0"/>
                      <w:sz w:val="24"/>
                      <w:lang w:eastAsia="en-US"/>
                      <w14:ligatures w14:val="none"/>
                    </w:rPr>
                    <m:t>N</m:t>
                  </m:r>
                </m:e>
              </m:rad>
              <m:ctrlPr>
                <w:rPr>
                  <w:rFonts w:ascii="Cambria Math" w:eastAsia="Times New Roman" w:hAnsi="Cambria Math" w:cs="Arial"/>
                  <w:i/>
                  <w:kern w:val="0"/>
                  <w:sz w:val="24"/>
                  <w:lang w:eastAsia="en-US"/>
                  <w14:ligatures w14:val="none"/>
                </w:rPr>
              </m:ctrlPr>
            </m:den>
          </m:f>
          <m:r>
            <w:rPr>
              <w:rFonts w:ascii="Cambria Math" w:eastAsia="Times New Roman" w:hAnsi="Cambria Math" w:cs="Arial"/>
              <w:kern w:val="0"/>
              <w:sz w:val="24"/>
              <w:lang w:eastAsia="en-US"/>
              <w14:ligatures w14:val="none"/>
            </w:rPr>
            <m:t>=</m:t>
          </m:r>
          <m:f>
            <m:fPr>
              <m:ctrlPr>
                <w:rPr>
                  <w:rFonts w:ascii="Cambria Math" w:eastAsia="Times New Roman" w:hAnsi="Cambria Math" w:cs="Arial"/>
                  <w:kern w:val="0"/>
                  <w:sz w:val="24"/>
                  <w:lang w:eastAsia="en-US"/>
                  <w14:ligatures w14:val="none"/>
                </w:rPr>
              </m:ctrlPr>
            </m:fPr>
            <m:num>
              <m:r>
                <w:rPr>
                  <w:rFonts w:ascii="Cambria Math" w:eastAsia="Times New Roman" w:hAnsi="Cambria Math" w:cs="Arial"/>
                  <w:kern w:val="0"/>
                  <w:sz w:val="24"/>
                  <w:lang w:eastAsia="en-US"/>
                  <w14:ligatures w14:val="none"/>
                </w:rPr>
                <m:t>0.055</m:t>
              </m:r>
              <m:ctrlPr>
                <w:rPr>
                  <w:rFonts w:ascii="Cambria Math" w:eastAsia="Times New Roman" w:hAnsi="Cambria Math" w:cs="Arial"/>
                  <w:i/>
                  <w:kern w:val="0"/>
                  <w:sz w:val="24"/>
                  <w:lang w:eastAsia="en-US"/>
                  <w14:ligatures w14:val="none"/>
                </w:rPr>
              </m:ctrlPr>
            </m:num>
            <m:den>
              <m:rad>
                <m:radPr>
                  <m:degHide m:val="1"/>
                  <m:ctrlPr>
                    <w:rPr>
                      <w:rFonts w:ascii="Cambria Math" w:eastAsia="Times New Roman" w:hAnsi="Cambria Math" w:cs="Arial"/>
                      <w:kern w:val="0"/>
                      <w:sz w:val="24"/>
                      <w:lang w:eastAsia="en-US"/>
                      <w14:ligatures w14:val="none"/>
                    </w:rPr>
                  </m:ctrlPr>
                </m:radPr>
                <m:deg>
                  <m:ctrlPr>
                    <w:rPr>
                      <w:rFonts w:ascii="Cambria Math" w:eastAsia="Times New Roman" w:hAnsi="Cambria Math" w:cs="Arial"/>
                      <w:i/>
                      <w:kern w:val="0"/>
                      <w:sz w:val="24"/>
                      <w:lang w:eastAsia="en-US"/>
                      <w14:ligatures w14:val="none"/>
                    </w:rPr>
                  </m:ctrlPr>
                </m:deg>
                <m:e>
                  <m:r>
                    <w:rPr>
                      <w:rFonts w:ascii="Cambria Math" w:eastAsia="Times New Roman" w:hAnsi="Cambria Math" w:cs="Arial"/>
                      <w:kern w:val="0"/>
                      <w:sz w:val="24"/>
                      <w:lang w:eastAsia="en-US"/>
                      <w14:ligatures w14:val="none"/>
                    </w:rPr>
                    <m:t>30</m:t>
                  </m:r>
                </m:e>
              </m:rad>
              <m:ctrlPr>
                <w:rPr>
                  <w:rFonts w:ascii="Cambria Math" w:eastAsia="Times New Roman" w:hAnsi="Cambria Math" w:cs="Arial"/>
                  <w:i/>
                  <w:kern w:val="0"/>
                  <w:sz w:val="24"/>
                  <w:lang w:eastAsia="en-US"/>
                  <w14:ligatures w14:val="none"/>
                </w:rPr>
              </m:ctrlPr>
            </m:den>
          </m:f>
          <m:r>
            <w:rPr>
              <w:rFonts w:ascii="Cambria Math" w:eastAsia="Times New Roman" w:hAnsi="Cambria Math" w:cs="Arial"/>
              <w:kern w:val="0"/>
              <w:sz w:val="24"/>
              <w:lang w:eastAsia="en-US"/>
              <w14:ligatures w14:val="none"/>
            </w:rPr>
            <m:t>=0.010</m:t>
          </m:r>
          <m:r>
            <m:rPr>
              <m:nor/>
            </m:rPr>
            <w:rPr>
              <w:rFonts w:ascii="Cambria Math" w:eastAsia="Times New Roman" w:hAnsi="Cambria Math" w:cs="Arial"/>
              <w:kern w:val="0"/>
              <w:sz w:val="24"/>
              <w:lang w:eastAsia="en-US"/>
              <w14:ligatures w14:val="none"/>
            </w:rPr>
            <m:t xml:space="preserve"> Pa</m:t>
          </m:r>
          <m:r>
            <m:rPr>
              <m:sty m:val="p"/>
            </m:rPr>
            <w:rPr>
              <w:rFonts w:ascii="Cambria Math" w:eastAsia="Times New Roman" w:hAnsi="Cambria Math" w:cs="Arial"/>
              <w:kern w:val="0"/>
              <w:sz w:val="24"/>
              <w:lang w:eastAsia="en-US"/>
              <w14:ligatures w14:val="none"/>
            </w:rPr>
            <m:t>⋅</m:t>
          </m:r>
          <m:r>
            <m:rPr>
              <m:nor/>
            </m:rPr>
            <w:rPr>
              <w:rFonts w:ascii="Cambria Math" w:eastAsia="Times New Roman" w:hAnsi="Cambria Math" w:cs="Arial"/>
              <w:kern w:val="0"/>
              <w:sz w:val="24"/>
              <w:lang w:eastAsia="en-US"/>
              <w14:ligatures w14:val="none"/>
            </w:rPr>
            <m:t>s</m:t>
          </m:r>
        </m:oMath>
      </m:oMathPara>
    </w:p>
    <w:p w14:paraId="484ACB25" w14:textId="77777777" w:rsidR="00891389" w:rsidRPr="00891389" w:rsidRDefault="00891389" w:rsidP="00891389">
      <w:pPr>
        <w:widowControl/>
        <w:spacing w:after="100" w:afterAutospacing="1" w:line="240" w:lineRule="auto"/>
        <w:rPr>
          <w:rFonts w:ascii="Arial" w:eastAsia="Times New Roman" w:hAnsi="Arial" w:cs="Arial"/>
          <w:kern w:val="0"/>
          <w:sz w:val="24"/>
          <w:lang w:eastAsia="en-US"/>
          <w14:ligatures w14:val="none"/>
        </w:rPr>
      </w:pPr>
      <w:r w:rsidRPr="00891389">
        <w:rPr>
          <w:rFonts w:ascii="Arial" w:eastAsia="Times New Roman" w:hAnsi="Arial" w:cs="Arial"/>
          <w:kern w:val="0"/>
          <w:sz w:val="24"/>
          <w:lang w:eastAsia="en-US"/>
          <w14:ligatures w14:val="none"/>
        </w:rPr>
        <w:t>This confirms that the random error in the manual timing method is low enough to produce reliable data, provided the flow regime assumptions (Stokes flow) are met.</w:t>
      </w:r>
    </w:p>
    <w:p w14:paraId="7860282C" w14:textId="17D2D0E2" w:rsidR="00891389" w:rsidRPr="00891389" w:rsidRDefault="00891389" w:rsidP="00891389">
      <w:pPr>
        <w:widowControl/>
        <w:spacing w:after="100" w:afterAutospacing="1" w:line="240" w:lineRule="auto"/>
        <w:rPr>
          <w:rFonts w:ascii="Arial" w:eastAsia="Times New Roman" w:hAnsi="Arial" w:cs="Arial"/>
          <w:kern w:val="0"/>
          <w:sz w:val="24"/>
          <w:lang w:eastAsia="en-US"/>
          <w14:ligatures w14:val="none"/>
        </w:rPr>
      </w:pPr>
      <w:r w:rsidRPr="00891389">
        <w:rPr>
          <w:rFonts w:ascii="Arial" w:eastAsia="Times New Roman" w:hAnsi="Arial" w:cs="Arial"/>
          <w:kern w:val="0"/>
          <w:sz w:val="24"/>
          <w:lang w:eastAsia="en-US"/>
          <w14:ligatures w14:val="none"/>
        </w:rPr>
        <w:t xml:space="preserve">For </w:t>
      </w:r>
      <w:r w:rsidR="00FA5746" w:rsidRPr="00891389">
        <w:rPr>
          <w:rFonts w:ascii="Arial" w:eastAsia="Times New Roman" w:hAnsi="Arial" w:cs="Arial"/>
          <w:kern w:val="0"/>
          <w:sz w:val="24"/>
          <w:lang w:eastAsia="en-US"/>
          <w14:ligatures w14:val="none"/>
        </w:rPr>
        <w:t>thermal</w:t>
      </w:r>
      <w:r w:rsidRPr="00891389">
        <w:rPr>
          <w:rFonts w:ascii="Arial" w:eastAsia="Times New Roman" w:hAnsi="Arial" w:cs="Arial"/>
          <w:kern w:val="0"/>
          <w:sz w:val="24"/>
          <w:lang w:eastAsia="en-US"/>
          <w14:ligatures w14:val="none"/>
        </w:rPr>
        <w:t xml:space="preserve"> conductivity, the primary source of error is the heat loss through </w:t>
      </w:r>
      <w:proofErr w:type="gramStart"/>
      <w:r w:rsidRPr="00891389">
        <w:rPr>
          <w:rFonts w:ascii="Arial" w:eastAsia="Times New Roman" w:hAnsi="Arial" w:cs="Arial"/>
          <w:kern w:val="0"/>
          <w:sz w:val="24"/>
          <w:lang w:eastAsia="en-US"/>
          <w14:ligatures w14:val="none"/>
        </w:rPr>
        <w:t>the insulation</w:t>
      </w:r>
      <w:proofErr w:type="gramEnd"/>
      <w:r w:rsidRPr="00891389">
        <w:rPr>
          <w:rFonts w:ascii="Arial" w:eastAsia="Times New Roman" w:hAnsi="Arial" w:cs="Arial"/>
          <w:kern w:val="0"/>
          <w:sz w:val="24"/>
          <w:lang w:eastAsia="en-US"/>
          <w14:ligatures w14:val="none"/>
        </w:rPr>
        <w:t xml:space="preserve">. The calculation assumes perfect adiabatic conditions (all heat from steam goes to water). </w:t>
      </w:r>
      <w:proofErr w:type="gramStart"/>
      <w:r w:rsidRPr="00891389">
        <w:rPr>
          <w:rFonts w:ascii="Arial" w:eastAsia="Times New Roman" w:hAnsi="Arial" w:cs="Arial"/>
          <w:kern w:val="0"/>
          <w:sz w:val="24"/>
          <w:lang w:eastAsia="en-US"/>
          <w14:ligatures w14:val="none"/>
        </w:rPr>
        <w:t>In reality, heat</w:t>
      </w:r>
      <w:proofErr w:type="gramEnd"/>
      <w:r w:rsidRPr="00891389">
        <w:rPr>
          <w:rFonts w:ascii="Arial" w:eastAsia="Times New Roman" w:hAnsi="Arial" w:cs="Arial"/>
          <w:kern w:val="0"/>
          <w:sz w:val="24"/>
          <w:lang w:eastAsia="en-US"/>
          <w14:ligatures w14:val="none"/>
        </w:rPr>
        <w:t xml:space="preserve"> is lost to the environment, which effectively reduces the calculated Q or alters the gradient </w:t>
      </w:r>
      <m:oMath>
        <m:r>
          <w:rPr>
            <w:rFonts w:ascii="Cambria Math" w:eastAsia="Times New Roman" w:hAnsi="Cambria Math" w:cs="Arial"/>
            <w:kern w:val="0"/>
            <w:sz w:val="24"/>
            <w:lang w:eastAsia="en-US"/>
            <w14:ligatures w14:val="none"/>
          </w:rPr>
          <m:t>dT</m:t>
        </m:r>
        <m:r>
          <m:rPr>
            <m:lit/>
          </m:rPr>
          <w:rPr>
            <w:rFonts w:ascii="Cambria Math" w:eastAsia="Times New Roman" w:hAnsi="Cambria Math" w:cs="Arial"/>
            <w:kern w:val="0"/>
            <w:sz w:val="24"/>
            <w:lang w:eastAsia="en-US"/>
            <w14:ligatures w14:val="none"/>
          </w:rPr>
          <m:t>/</m:t>
        </m:r>
        <m:r>
          <w:rPr>
            <w:rFonts w:ascii="Cambria Math" w:eastAsia="Times New Roman" w:hAnsi="Cambria Math" w:cs="Arial"/>
            <w:kern w:val="0"/>
            <w:sz w:val="24"/>
            <w:lang w:eastAsia="en-US"/>
            <w14:ligatures w14:val="none"/>
          </w:rPr>
          <m:t>dx</m:t>
        </m:r>
      </m:oMath>
      <w:r w:rsidRPr="00891389">
        <w:rPr>
          <w:rFonts w:ascii="Arial" w:eastAsia="Times New Roman" w:hAnsi="Arial" w:cs="Arial"/>
          <w:kern w:val="0"/>
          <w:sz w:val="24"/>
          <w:lang w:eastAsia="en-US"/>
          <w14:ligatures w14:val="none"/>
        </w:rPr>
        <w:t>. Since the measured k (97.1 W/</w:t>
      </w:r>
      <w:proofErr w:type="spellStart"/>
      <w:r w:rsidRPr="00891389">
        <w:rPr>
          <w:rFonts w:ascii="Arial" w:eastAsia="Times New Roman" w:hAnsi="Arial" w:cs="Arial"/>
          <w:kern w:val="0"/>
          <w:sz w:val="24"/>
          <w:lang w:eastAsia="en-US"/>
          <w14:ligatures w14:val="none"/>
        </w:rPr>
        <w:t>m·K</w:t>
      </w:r>
      <w:proofErr w:type="spellEnd"/>
      <w:r w:rsidRPr="00891389">
        <w:rPr>
          <w:rFonts w:ascii="Arial" w:eastAsia="Times New Roman" w:hAnsi="Arial" w:cs="Arial"/>
          <w:kern w:val="0"/>
          <w:sz w:val="24"/>
          <w:lang w:eastAsia="en-US"/>
          <w14:ligatures w14:val="none"/>
        </w:rPr>
        <w:t>) is lower than the literature value (115 W/</w:t>
      </w:r>
      <w:proofErr w:type="spellStart"/>
      <w:r w:rsidRPr="00891389">
        <w:rPr>
          <w:rFonts w:ascii="Arial" w:eastAsia="Times New Roman" w:hAnsi="Arial" w:cs="Arial"/>
          <w:kern w:val="0"/>
          <w:sz w:val="24"/>
          <w:lang w:eastAsia="en-US"/>
          <w14:ligatures w14:val="none"/>
        </w:rPr>
        <w:t>m·K</w:t>
      </w:r>
      <w:proofErr w:type="spellEnd"/>
      <w:r w:rsidRPr="00891389">
        <w:rPr>
          <w:rFonts w:ascii="Arial" w:eastAsia="Times New Roman" w:hAnsi="Arial" w:cs="Arial"/>
          <w:kern w:val="0"/>
          <w:sz w:val="24"/>
          <w:lang w:eastAsia="en-US"/>
          <w14:ligatures w14:val="none"/>
        </w:rPr>
        <w:t xml:space="preserve">), it suggests that the heat </w:t>
      </w:r>
      <w:r w:rsidR="00FA5746" w:rsidRPr="00891389">
        <w:rPr>
          <w:rFonts w:ascii="Arial" w:eastAsia="Times New Roman" w:hAnsi="Arial" w:cs="Arial"/>
          <w:kern w:val="0"/>
          <w:sz w:val="24"/>
          <w:lang w:eastAsia="en-US"/>
          <w14:ligatures w14:val="none"/>
        </w:rPr>
        <w:t>conducted</w:t>
      </w:r>
      <w:r w:rsidRPr="00891389">
        <w:rPr>
          <w:rFonts w:ascii="Arial" w:eastAsia="Times New Roman" w:hAnsi="Arial" w:cs="Arial"/>
          <w:kern w:val="0"/>
          <w:sz w:val="24"/>
          <w:lang w:eastAsia="en-US"/>
          <w14:ligatures w14:val="none"/>
        </w:rPr>
        <w:t xml:space="preserve"> through the brass was less than what was assumed, or that contact resistance at the steam interface lowered the effective driving force.</w:t>
      </w:r>
    </w:p>
    <w:p w14:paraId="1F45996B" w14:textId="77777777" w:rsidR="00524AE4" w:rsidRPr="00C170F6" w:rsidRDefault="00524AE4" w:rsidP="00937FD9">
      <w:pPr>
        <w:spacing w:line="276" w:lineRule="auto"/>
        <w:jc w:val="both"/>
        <w:rPr>
          <w:rFonts w:ascii="Arial" w:hAnsi="Arial" w:cs="Arial"/>
          <w:szCs w:val="22"/>
        </w:rPr>
      </w:pPr>
    </w:p>
    <w:p w14:paraId="4BCC92B9" w14:textId="36487667" w:rsidR="00950CC6" w:rsidRPr="00C170F6" w:rsidRDefault="00950CC6" w:rsidP="00937FD9">
      <w:pPr>
        <w:spacing w:line="276" w:lineRule="auto"/>
        <w:jc w:val="both"/>
        <w:rPr>
          <w:rFonts w:ascii="Arial" w:hAnsi="Arial" w:cs="Arial"/>
          <w:b/>
          <w:bCs/>
          <w:szCs w:val="22"/>
        </w:rPr>
      </w:pPr>
      <w:r w:rsidRPr="00C170F6">
        <w:rPr>
          <w:rFonts w:ascii="Arial" w:hAnsi="Arial" w:cs="Arial"/>
          <w:b/>
          <w:bCs/>
          <w:szCs w:val="22"/>
        </w:rPr>
        <w:t>Discussion</w:t>
      </w:r>
    </w:p>
    <w:p w14:paraId="4FA4EE26" w14:textId="0657010B" w:rsidR="00524AE4" w:rsidRPr="00FB2108" w:rsidRDefault="00FB2108" w:rsidP="00FB2108">
      <w:pPr>
        <w:pStyle w:val="ListParagraph"/>
        <w:numPr>
          <w:ilvl w:val="0"/>
          <w:numId w:val="2"/>
        </w:numPr>
        <w:spacing w:line="276" w:lineRule="auto"/>
        <w:jc w:val="both"/>
        <w:rPr>
          <w:rFonts w:ascii="Arial" w:hAnsi="Arial" w:cs="Arial"/>
          <w:szCs w:val="22"/>
        </w:rPr>
      </w:pPr>
      <w:r w:rsidRPr="6629F6F5">
        <w:rPr>
          <w:rFonts w:ascii="Arial" w:hAnsi="Arial" w:cs="Arial"/>
        </w:rPr>
        <w:t>Stokes flow assumption not valid for fluids with viscosity &lt;</w:t>
      </w:r>
      <w:r w:rsidR="00A90312" w:rsidRPr="6629F6F5">
        <w:rPr>
          <w:rFonts w:ascii="Arial" w:hAnsi="Arial" w:cs="Arial"/>
        </w:rPr>
        <w:t>0</w:t>
      </w:r>
    </w:p>
    <w:p w14:paraId="31BEFAC2" w14:textId="2065C8A4" w:rsidR="6A504270" w:rsidRDefault="4B2D49A5" w:rsidP="0A635C87">
      <w:pPr>
        <w:spacing w:line="276" w:lineRule="auto"/>
        <w:jc w:val="both"/>
      </w:pPr>
      <w:r w:rsidRPr="6629F6F5">
        <w:rPr>
          <w:rFonts w:ascii="Arial" w:hAnsi="Arial" w:cs="Arial"/>
        </w:rPr>
        <w:t>The falling-sphere method needs the sphere–fluid system to stay under the creeping-flow threshold for Reynolds numbers to be valid. The combination of water with a dense steel BB produced Reynolds numbers that exceeded Stokes' drag limits, which resulted in unphysical viscosity measurements. The experiment used a bigger lightweight nylon bead to achieve lower sphere speed and reduced Reynolds number, which created an appropriate model for measuring viscosity accurately. The method produces accurate results only when researchers choose appropriate sphere densities and diameters and column heights that maintain Reynolds numbers below 1.</w:t>
      </w:r>
    </w:p>
    <w:p w14:paraId="3A3151DF" w14:textId="7A881360" w:rsidR="00321A04" w:rsidRDefault="00321A04" w:rsidP="00321A04">
      <w:pPr>
        <w:pStyle w:val="NormalWeb"/>
        <w:spacing w:before="0" w:beforeAutospacing="0"/>
        <w:rPr>
          <w:rFonts w:ascii="Arial" w:hAnsi="Arial" w:cs="Arial"/>
        </w:rPr>
      </w:pPr>
      <w:r>
        <w:rPr>
          <w:rFonts w:ascii="Arial" w:hAnsi="Arial" w:cs="Arial"/>
        </w:rPr>
        <w:t xml:space="preserve">The thermal conductivity of the brass alloy was measured to be </w:t>
      </w:r>
      <w:r>
        <w:rPr>
          <w:rStyle w:val="math-inline"/>
          <w:rFonts w:ascii="Arial" w:eastAsiaTheme="majorEastAsia" w:hAnsi="Arial" w:cs="Arial"/>
        </w:rPr>
        <w:t>97.1</w:t>
      </w:r>
      <w:r>
        <w:rPr>
          <w:rFonts w:ascii="Arial" w:hAnsi="Arial" w:cs="Arial"/>
        </w:rPr>
        <w:t xml:space="preserve"> W/</w:t>
      </w:r>
      <w:proofErr w:type="spellStart"/>
      <w:r>
        <w:rPr>
          <w:rFonts w:ascii="Arial" w:hAnsi="Arial" w:cs="Arial"/>
        </w:rPr>
        <w:t>m·K</w:t>
      </w:r>
      <w:proofErr w:type="spellEnd"/>
      <w:r>
        <w:rPr>
          <w:rFonts w:ascii="Arial" w:hAnsi="Arial" w:cs="Arial"/>
        </w:rPr>
        <w:t xml:space="preserve"> using the steady-state method. While this value is reasonably close to the literature value for brass (115 W/</w:t>
      </w:r>
      <w:proofErr w:type="spellStart"/>
      <w:r>
        <w:rPr>
          <w:rFonts w:ascii="Arial" w:hAnsi="Arial" w:cs="Arial"/>
        </w:rPr>
        <w:t>m·K</w:t>
      </w:r>
      <w:proofErr w:type="spellEnd"/>
      <w:r>
        <w:rPr>
          <w:rFonts w:ascii="Arial" w:hAnsi="Arial" w:cs="Arial"/>
        </w:rPr>
        <w:t xml:space="preserve">), the 15% discrepancy highlights the limitations of the 'homemade' apparatus. The primary issue is likely </w:t>
      </w:r>
      <w:r>
        <w:rPr>
          <w:rFonts w:ascii="Arial" w:hAnsi="Arial" w:cs="Arial"/>
          <w:b/>
          <w:bCs/>
        </w:rPr>
        <w:t>imperfect insulation</w:t>
      </w:r>
      <w:r>
        <w:rPr>
          <w:rFonts w:ascii="Arial" w:hAnsi="Arial" w:cs="Arial"/>
        </w:rPr>
        <w:t>. The steady-state equation assumes that the heat flux is constant along the entire length of the rod. However, as the rod temperature (up to 100°C) is significantly higher than the ambient air, radial heat loss occurs through the insulation. This loss results in a non-linear temperature gradient and an underestimation of the conductivity.</w:t>
      </w:r>
    </w:p>
    <w:p w14:paraId="111EBC58" w14:textId="490083DA" w:rsidR="00321A04" w:rsidRDefault="00321A04" w:rsidP="00321A04">
      <w:pPr>
        <w:pStyle w:val="NormalWeb"/>
        <w:spacing w:before="0" w:beforeAutospacing="0"/>
        <w:rPr>
          <w:rFonts w:ascii="Arial" w:hAnsi="Arial" w:cs="Arial"/>
        </w:rPr>
      </w:pPr>
      <w:r>
        <w:rPr>
          <w:rFonts w:ascii="Arial" w:hAnsi="Arial" w:cs="Arial"/>
        </w:rPr>
        <w:t xml:space="preserve">Additionally, the </w:t>
      </w:r>
      <w:r>
        <w:rPr>
          <w:rFonts w:ascii="Arial" w:hAnsi="Arial" w:cs="Arial"/>
          <w:b/>
          <w:bCs/>
        </w:rPr>
        <w:t>Steady-State method</w:t>
      </w:r>
      <w:r>
        <w:rPr>
          <w:rFonts w:ascii="Arial" w:hAnsi="Arial" w:cs="Arial"/>
        </w:rPr>
        <w:t xml:space="preserve"> proved to be more robust than the Unsteady-State (semi-infinite) method for this apparatus. The semi-infinite assumption is only valid for a short time window </w:t>
      </w:r>
      <w:proofErr w:type="spellStart"/>
      <w:r>
        <w:rPr>
          <w:rStyle w:val="math-inline"/>
          <w:rFonts w:ascii="Arial" w:eastAsiaTheme="majorEastAsia" w:hAnsi="Arial" w:cs="Arial"/>
        </w:rPr>
        <w:t>t</w:t>
      </w:r>
      <w:proofErr w:type="spellEnd"/>
      <w:r>
        <w:rPr>
          <w:rStyle w:val="math-inline"/>
          <w:rFonts w:ascii="Arial" w:eastAsiaTheme="majorEastAsia" w:hAnsi="Arial" w:cs="Arial"/>
        </w:rPr>
        <w:t xml:space="preserve"> &lt; 200</w:t>
      </w:r>
      <w:r>
        <w:rPr>
          <w:rFonts w:ascii="Arial" w:hAnsi="Arial" w:cs="Arial"/>
        </w:rPr>
        <w:t xml:space="preserve"> s) before the heat pulse reaches the end of the rod. In our experiment, the rapid heating of the highly conductive brass meant that this time window was very short, making the curve-fitting for thermal diffusivity </w:t>
      </w:r>
      <m:oMath>
        <m:d>
          <m:dPr>
            <m:ctrlPr>
              <w:rPr>
                <w:rFonts w:ascii="Cambria Math" w:hAnsi="Cambria Math" w:cs="Arial"/>
                <w:i/>
              </w:rPr>
            </m:ctrlPr>
          </m:dPr>
          <m:e>
            <m:r>
              <m:rPr>
                <m:sty m:val="p"/>
              </m:rPr>
              <w:rPr>
                <w:rStyle w:val="math-inline"/>
                <w:rFonts w:ascii="Cambria Math" w:eastAsiaTheme="majorEastAsia" w:hAnsi="Cambria Math" w:cs="Arial"/>
              </w:rPr>
              <m:t>α</m:t>
            </m:r>
          </m:e>
        </m:d>
      </m:oMath>
      <w:r>
        <w:rPr>
          <w:rFonts w:ascii="Arial" w:hAnsi="Arial" w:cs="Arial"/>
        </w:rPr>
        <w:t xml:space="preserve"> highly sensitive to noise in the initial startup data. Therefore, we recommend the steady-state method for routine quality control of the alloy, as it relies on a stable, time-independent gradient that is easier to measure with standard thermocouples.</w:t>
      </w:r>
    </w:p>
    <w:p w14:paraId="37380AF8" w14:textId="50FE876A" w:rsidR="6629F6F5" w:rsidRDefault="6629F6F5" w:rsidP="6629F6F5">
      <w:pPr>
        <w:spacing w:line="276" w:lineRule="auto"/>
        <w:jc w:val="both"/>
        <w:rPr>
          <w:rFonts w:ascii="Arial" w:hAnsi="Arial" w:cs="Arial"/>
        </w:rPr>
      </w:pPr>
    </w:p>
    <w:p w14:paraId="18C032ED" w14:textId="26BEB88C" w:rsidR="00217B71" w:rsidRPr="002D149D" w:rsidRDefault="00950CC6" w:rsidP="00937FD9">
      <w:pPr>
        <w:spacing w:line="276" w:lineRule="auto"/>
        <w:jc w:val="both"/>
        <w:rPr>
          <w:rFonts w:ascii="Arial" w:hAnsi="Arial" w:cs="Arial"/>
          <w:b/>
          <w:bCs/>
          <w:szCs w:val="22"/>
        </w:rPr>
      </w:pPr>
      <w:r w:rsidRPr="002D149D">
        <w:rPr>
          <w:rFonts w:ascii="Arial" w:hAnsi="Arial" w:cs="Arial"/>
          <w:b/>
          <w:bCs/>
          <w:szCs w:val="22"/>
        </w:rPr>
        <w:t>Recommendations</w:t>
      </w:r>
    </w:p>
    <w:p w14:paraId="134C84C7" w14:textId="77777777" w:rsidR="0055099F" w:rsidRDefault="0055099F" w:rsidP="0055099F">
      <w:pPr>
        <w:pStyle w:val="NormalWeb"/>
        <w:spacing w:before="0" w:beforeAutospacing="0"/>
        <w:rPr>
          <w:rFonts w:ascii="Arial" w:hAnsi="Arial" w:cs="Arial"/>
        </w:rPr>
      </w:pPr>
      <w:proofErr w:type="gramStart"/>
      <w:r>
        <w:rPr>
          <w:rFonts w:hAnsi="Symbol"/>
        </w:rPr>
        <w:t></w:t>
      </w:r>
      <w:r>
        <w:t xml:space="preserve">  </w:t>
      </w:r>
      <w:r>
        <w:rPr>
          <w:rFonts w:ascii="Arial" w:hAnsi="Arial" w:cs="Arial"/>
          <w:b/>
          <w:bCs/>
        </w:rPr>
        <w:t>Improvement</w:t>
      </w:r>
      <w:proofErr w:type="gramEnd"/>
      <w:r>
        <w:rPr>
          <w:rFonts w:ascii="Arial" w:hAnsi="Arial" w:cs="Arial"/>
          <w:b/>
          <w:bCs/>
        </w:rPr>
        <w:t xml:space="preserve"> 1:</w:t>
      </w:r>
      <w:r>
        <w:rPr>
          <w:rFonts w:ascii="Arial" w:hAnsi="Arial" w:cs="Arial"/>
        </w:rPr>
        <w:t xml:space="preserve"> "Use a larger column diameter or lighter spheres (e.g., Teflon instead of Steel) for testing water to ensure Reynolds number </w:t>
      </w:r>
      <w:r>
        <w:rPr>
          <w:rStyle w:val="math-inline"/>
          <w:rFonts w:ascii="Arial" w:eastAsiaTheme="majorEastAsia" w:hAnsi="Arial" w:cs="Arial"/>
        </w:rPr>
        <w:t>$Re &lt; 1$</w:t>
      </w:r>
      <w:r>
        <w:rPr>
          <w:rFonts w:ascii="Arial" w:hAnsi="Arial" w:cs="Arial"/>
        </w:rPr>
        <w:t>."</w:t>
      </w:r>
    </w:p>
    <w:p w14:paraId="798E70D9" w14:textId="77777777" w:rsidR="0055099F" w:rsidRDefault="0055099F" w:rsidP="0055099F">
      <w:pPr>
        <w:pStyle w:val="NormalWeb"/>
        <w:spacing w:before="0" w:beforeAutospacing="0"/>
        <w:rPr>
          <w:rFonts w:ascii="Arial" w:hAnsi="Arial" w:cs="Arial"/>
        </w:rPr>
      </w:pPr>
      <w:proofErr w:type="gramStart"/>
      <w:r>
        <w:rPr>
          <w:rFonts w:hAnsi="Symbol"/>
        </w:rPr>
        <w:t></w:t>
      </w:r>
      <w:r>
        <w:t xml:space="preserve">  </w:t>
      </w:r>
      <w:r>
        <w:rPr>
          <w:rFonts w:ascii="Arial" w:hAnsi="Arial" w:cs="Arial"/>
          <w:b/>
          <w:bCs/>
        </w:rPr>
        <w:t>Improvement</w:t>
      </w:r>
      <w:proofErr w:type="gramEnd"/>
      <w:r>
        <w:rPr>
          <w:rFonts w:ascii="Arial" w:hAnsi="Arial" w:cs="Arial"/>
          <w:b/>
          <w:bCs/>
        </w:rPr>
        <w:t xml:space="preserve"> 2:</w:t>
      </w:r>
      <w:r>
        <w:rPr>
          <w:rFonts w:ascii="Arial" w:hAnsi="Arial" w:cs="Arial"/>
        </w:rPr>
        <w:t xml:space="preserve"> "Improve the rod insulation or use a 'Guard Heater' to prevent radial heat loss, which caused the conductivity to be underestimated."</w:t>
      </w:r>
    </w:p>
    <w:p w14:paraId="4C04066E" w14:textId="77777777" w:rsidR="004E1CCE" w:rsidRPr="002D149D" w:rsidRDefault="004E1CCE">
      <w:pPr>
        <w:widowControl/>
        <w:rPr>
          <w:rFonts w:ascii="Arial" w:hAnsi="Arial" w:cs="Arial"/>
          <w:b/>
          <w:bCs/>
          <w:szCs w:val="22"/>
        </w:rPr>
      </w:pPr>
      <w:r w:rsidRPr="002D149D">
        <w:rPr>
          <w:rFonts w:ascii="Arial" w:hAnsi="Arial" w:cs="Arial"/>
          <w:b/>
          <w:bCs/>
          <w:szCs w:val="22"/>
        </w:rPr>
        <w:br w:type="page"/>
      </w:r>
    </w:p>
    <w:p w14:paraId="1B42DF63" w14:textId="706ACB3E" w:rsidR="0050498A" w:rsidRPr="002D149D" w:rsidRDefault="008F1B10" w:rsidP="00937FD9">
      <w:pPr>
        <w:spacing w:line="276" w:lineRule="auto"/>
        <w:jc w:val="both"/>
        <w:rPr>
          <w:rFonts w:ascii="Arial" w:hAnsi="Arial" w:cs="Arial"/>
          <w:b/>
          <w:bCs/>
          <w:szCs w:val="22"/>
        </w:rPr>
      </w:pPr>
      <w:r w:rsidRPr="002D149D">
        <w:rPr>
          <w:rFonts w:ascii="Arial" w:hAnsi="Arial" w:cs="Arial"/>
          <w:b/>
          <w:bCs/>
          <w:szCs w:val="22"/>
        </w:rPr>
        <w:t>References</w:t>
      </w:r>
    </w:p>
    <w:p w14:paraId="6ACAA923" w14:textId="77777777" w:rsidR="00D0402D" w:rsidRPr="002D149D" w:rsidRDefault="00D0402D" w:rsidP="00937FD9">
      <w:pPr>
        <w:pStyle w:val="ListParagraph"/>
        <w:numPr>
          <w:ilvl w:val="0"/>
          <w:numId w:val="1"/>
        </w:numPr>
        <w:spacing w:after="0" w:line="276" w:lineRule="auto"/>
        <w:jc w:val="both"/>
        <w:rPr>
          <w:rFonts w:ascii="Arial" w:hAnsi="Arial" w:cs="Arial"/>
          <w:sz w:val="22"/>
          <w:szCs w:val="22"/>
        </w:rPr>
      </w:pPr>
      <w:r w:rsidRPr="002D149D">
        <w:rPr>
          <w:rFonts w:ascii="Arial" w:hAnsi="Arial" w:cs="Arial"/>
          <w:sz w:val="22"/>
          <w:szCs w:val="22"/>
        </w:rPr>
        <w:t xml:space="preserve">Bergsman, D. 2024. </w:t>
      </w:r>
      <w:r w:rsidRPr="002D149D">
        <w:rPr>
          <w:rFonts w:ascii="Arial" w:hAnsi="Arial" w:cs="Arial"/>
          <w:i/>
          <w:iCs/>
          <w:sz w:val="22"/>
          <w:szCs w:val="22"/>
        </w:rPr>
        <w:t>Semi-infinite Solids</w:t>
      </w:r>
      <w:r w:rsidRPr="002D149D">
        <w:rPr>
          <w:rFonts w:ascii="Arial" w:hAnsi="Arial" w:cs="Arial"/>
          <w:sz w:val="22"/>
          <w:szCs w:val="22"/>
        </w:rPr>
        <w:t xml:space="preserve">. Correlations and Equations (p. 15). University of Washington. </w:t>
      </w:r>
    </w:p>
    <w:p w14:paraId="135D58ED" w14:textId="4AA8AD47" w:rsidR="008F1B10" w:rsidRPr="002D149D" w:rsidRDefault="00CB3109" w:rsidP="00CB3109">
      <w:pPr>
        <w:spacing w:before="240" w:line="276" w:lineRule="auto"/>
        <w:jc w:val="both"/>
        <w:rPr>
          <w:rFonts w:ascii="Arial" w:hAnsi="Arial" w:cs="Arial"/>
          <w:b/>
          <w:bCs/>
          <w:szCs w:val="22"/>
        </w:rPr>
      </w:pPr>
      <w:r w:rsidRPr="002D149D">
        <w:rPr>
          <w:rFonts w:ascii="Arial" w:hAnsi="Arial" w:cs="Arial"/>
          <w:b/>
          <w:bCs/>
          <w:szCs w:val="22"/>
        </w:rPr>
        <w:t>Appendix</w:t>
      </w:r>
    </w:p>
    <w:p w14:paraId="78907F5D" w14:textId="01C48D12" w:rsidR="00CB3109" w:rsidRPr="002D149D" w:rsidRDefault="00C1649C" w:rsidP="00F34119">
      <w:pPr>
        <w:spacing w:before="240" w:after="0" w:line="276" w:lineRule="auto"/>
        <w:jc w:val="both"/>
        <w:rPr>
          <w:rFonts w:ascii="Arial" w:hAnsi="Arial" w:cs="Arial"/>
          <w:b/>
          <w:bCs/>
          <w:szCs w:val="22"/>
        </w:rPr>
      </w:pPr>
      <w:r w:rsidRPr="002D149D">
        <w:rPr>
          <w:rFonts w:ascii="Arial" w:hAnsi="Arial" w:cs="Arial"/>
          <w:noProof/>
          <w:szCs w:val="22"/>
        </w:rPr>
        <w:drawing>
          <wp:inline distT="0" distB="0" distL="0" distR="0" wp14:anchorId="6C648F94" wp14:editId="68E508C4">
            <wp:extent cx="4272077" cy="4507588"/>
            <wp:effectExtent l="19050" t="19050" r="14605" b="26670"/>
            <wp:docPr id="1295894181" name="Picture 1" descr="A screenshot of a math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94181" name="Picture 1" descr="A screenshot of a math book&#10;&#10;AI-generated content may be incorrect."/>
                    <pic:cNvPicPr/>
                  </pic:nvPicPr>
                  <pic:blipFill>
                    <a:blip r:embed="rId12"/>
                    <a:stretch>
                      <a:fillRect/>
                    </a:stretch>
                  </pic:blipFill>
                  <pic:spPr>
                    <a:xfrm>
                      <a:off x="0" y="0"/>
                      <a:ext cx="4276419" cy="4512170"/>
                    </a:xfrm>
                    <a:prstGeom prst="rect">
                      <a:avLst/>
                    </a:prstGeom>
                    <a:ln>
                      <a:solidFill>
                        <a:schemeClr val="tx1"/>
                      </a:solidFill>
                    </a:ln>
                  </pic:spPr>
                </pic:pic>
              </a:graphicData>
            </a:graphic>
          </wp:inline>
        </w:drawing>
      </w:r>
    </w:p>
    <w:p w14:paraId="4CC93618" w14:textId="2E28C245" w:rsidR="00F34119" w:rsidRPr="002D149D" w:rsidRDefault="00F34119" w:rsidP="00F34119">
      <w:pPr>
        <w:spacing w:line="276" w:lineRule="auto"/>
        <w:jc w:val="both"/>
        <w:rPr>
          <w:rFonts w:ascii="Arial" w:hAnsi="Arial" w:cs="Arial"/>
          <w:szCs w:val="22"/>
          <w:vertAlign w:val="superscript"/>
        </w:rPr>
      </w:pPr>
      <w:r w:rsidRPr="002D149D">
        <w:rPr>
          <w:rFonts w:ascii="Arial" w:hAnsi="Arial" w:cs="Arial"/>
          <w:szCs w:val="22"/>
        </w:rPr>
        <w:t xml:space="preserve">Figure A1. </w:t>
      </w:r>
      <w:r w:rsidR="00203234" w:rsidRPr="002D149D">
        <w:rPr>
          <w:rFonts w:ascii="Arial" w:hAnsi="Arial" w:cs="Arial"/>
          <w:szCs w:val="22"/>
        </w:rPr>
        <w:t>Semi-infinite solid</w:t>
      </w:r>
      <w:r w:rsidR="00A6607F" w:rsidRPr="002D149D">
        <w:rPr>
          <w:rFonts w:ascii="Arial" w:hAnsi="Arial" w:cs="Arial"/>
          <w:szCs w:val="22"/>
        </w:rPr>
        <w:t xml:space="preserve"> correlation.</w:t>
      </w:r>
      <w:r w:rsidR="00A6607F" w:rsidRPr="002D149D">
        <w:rPr>
          <w:rFonts w:ascii="Arial" w:hAnsi="Arial" w:cs="Arial"/>
          <w:szCs w:val="22"/>
          <w:vertAlign w:val="superscript"/>
        </w:rPr>
        <w:t>1</w:t>
      </w:r>
    </w:p>
    <w:sectPr w:rsidR="00F34119" w:rsidRPr="002D149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e Wylie" w:date="2025-11-27T14:28:00Z" w:initials="GW">
    <w:p w14:paraId="4CCC2B27" w14:textId="14BE4540" w:rsidR="00632272" w:rsidRDefault="00632272" w:rsidP="00632272">
      <w:pPr>
        <w:pStyle w:val="CommentText"/>
      </w:pPr>
      <w:r>
        <w:rPr>
          <w:rStyle w:val="CommentReference"/>
        </w:rPr>
        <w:annotationRef/>
      </w:r>
      <w:r>
        <w:t>More detail here about the Python</w:t>
      </w:r>
    </w:p>
  </w:comment>
  <w:comment w:id="1" w:author="Gabe Wylie" w:date="2025-11-28T13:02:00Z" w:initials="GW">
    <w:p w14:paraId="025A3D54" w14:textId="77777777" w:rsidR="00B86154" w:rsidRDefault="00B86154" w:rsidP="00B86154">
      <w:pPr>
        <w:pStyle w:val="CommentText"/>
      </w:pPr>
      <w:r>
        <w:rPr>
          <w:rStyle w:val="CommentReference"/>
        </w:rPr>
        <w:annotationRef/>
      </w:r>
      <w:r>
        <w:t>verify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CC2B27" w15:done="0"/>
  <w15:commentEx w15:paraId="025A3D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5D0F3" w16cex:dateUtc="2025-11-27T22:28:00Z"/>
  <w16cex:commentExtensible w16cex:durableId="70DD476E" w16cex:dateUtc="2025-11-28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CC2B27" w16cid:durableId="0335D0F3"/>
  <w16cid:commentId w16cid:paraId="025A3D54" w16cid:durableId="70DD47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677CA" w14:textId="77777777" w:rsidR="00D01485" w:rsidRDefault="00D01485" w:rsidP="005B65FD">
      <w:pPr>
        <w:spacing w:after="0" w:line="240" w:lineRule="auto"/>
      </w:pPr>
      <w:r>
        <w:separator/>
      </w:r>
    </w:p>
  </w:endnote>
  <w:endnote w:type="continuationSeparator" w:id="0">
    <w:p w14:paraId="6335A4CF" w14:textId="77777777" w:rsidR="00D01485" w:rsidRDefault="00D01485" w:rsidP="005B6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D260" w14:textId="77777777" w:rsidR="00D01485" w:rsidRDefault="00D01485" w:rsidP="005B65FD">
      <w:pPr>
        <w:spacing w:after="0" w:line="240" w:lineRule="auto"/>
      </w:pPr>
      <w:r>
        <w:separator/>
      </w:r>
    </w:p>
  </w:footnote>
  <w:footnote w:type="continuationSeparator" w:id="0">
    <w:p w14:paraId="03BA55EA" w14:textId="77777777" w:rsidR="00D01485" w:rsidRDefault="00D01485" w:rsidP="005B6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36E"/>
    <w:multiLevelType w:val="hybridMultilevel"/>
    <w:tmpl w:val="BE66C74C"/>
    <w:lvl w:ilvl="0" w:tplc="5D18DBEE">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01AFA"/>
    <w:multiLevelType w:val="hybridMultilevel"/>
    <w:tmpl w:val="153ABE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26675339">
    <w:abstractNumId w:val="1"/>
  </w:num>
  <w:num w:numId="2" w16cid:durableId="13722207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e Wylie">
    <w15:presenceInfo w15:providerId="AD" w15:userId="S::gwylie@uw.edu::1ab292fa-aadc-4c4d-8251-b611307b99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C6"/>
    <w:rsid w:val="00006659"/>
    <w:rsid w:val="000264BB"/>
    <w:rsid w:val="00034755"/>
    <w:rsid w:val="000561C6"/>
    <w:rsid w:val="00073844"/>
    <w:rsid w:val="00076087"/>
    <w:rsid w:val="000D0657"/>
    <w:rsid w:val="000E1146"/>
    <w:rsid w:val="000E2899"/>
    <w:rsid w:val="000F31D9"/>
    <w:rsid w:val="0010086C"/>
    <w:rsid w:val="001112D4"/>
    <w:rsid w:val="00114D08"/>
    <w:rsid w:val="00124503"/>
    <w:rsid w:val="00143E86"/>
    <w:rsid w:val="00154C42"/>
    <w:rsid w:val="00161686"/>
    <w:rsid w:val="0016677F"/>
    <w:rsid w:val="001701FE"/>
    <w:rsid w:val="001857DF"/>
    <w:rsid w:val="00186EDB"/>
    <w:rsid w:val="00196347"/>
    <w:rsid w:val="001A77EF"/>
    <w:rsid w:val="001B0A53"/>
    <w:rsid w:val="001C1435"/>
    <w:rsid w:val="001C2396"/>
    <w:rsid w:val="001E0C53"/>
    <w:rsid w:val="001E58F6"/>
    <w:rsid w:val="001F5318"/>
    <w:rsid w:val="002022E1"/>
    <w:rsid w:val="00203234"/>
    <w:rsid w:val="00211738"/>
    <w:rsid w:val="00214040"/>
    <w:rsid w:val="00215836"/>
    <w:rsid w:val="00217B71"/>
    <w:rsid w:val="00230A11"/>
    <w:rsid w:val="002326C3"/>
    <w:rsid w:val="0023742B"/>
    <w:rsid w:val="00240882"/>
    <w:rsid w:val="00242E7F"/>
    <w:rsid w:val="002513D5"/>
    <w:rsid w:val="00254CA4"/>
    <w:rsid w:val="0025500A"/>
    <w:rsid w:val="00256D03"/>
    <w:rsid w:val="00273479"/>
    <w:rsid w:val="0027384E"/>
    <w:rsid w:val="00275BC6"/>
    <w:rsid w:val="00295DD6"/>
    <w:rsid w:val="00296623"/>
    <w:rsid w:val="002B0E6F"/>
    <w:rsid w:val="002B3E99"/>
    <w:rsid w:val="002C1D18"/>
    <w:rsid w:val="002C266C"/>
    <w:rsid w:val="002C6175"/>
    <w:rsid w:val="002D149D"/>
    <w:rsid w:val="002D7E55"/>
    <w:rsid w:val="00301AAA"/>
    <w:rsid w:val="00314D6E"/>
    <w:rsid w:val="00315493"/>
    <w:rsid w:val="00321A04"/>
    <w:rsid w:val="00330ABD"/>
    <w:rsid w:val="003337A6"/>
    <w:rsid w:val="003508BE"/>
    <w:rsid w:val="00356B8F"/>
    <w:rsid w:val="00365FA0"/>
    <w:rsid w:val="00373E69"/>
    <w:rsid w:val="00381240"/>
    <w:rsid w:val="00382E39"/>
    <w:rsid w:val="00384D82"/>
    <w:rsid w:val="003851CC"/>
    <w:rsid w:val="00385E35"/>
    <w:rsid w:val="00391A0C"/>
    <w:rsid w:val="003A279E"/>
    <w:rsid w:val="003B545C"/>
    <w:rsid w:val="003B6243"/>
    <w:rsid w:val="003D3F5B"/>
    <w:rsid w:val="003E0844"/>
    <w:rsid w:val="003F0FCE"/>
    <w:rsid w:val="00410948"/>
    <w:rsid w:val="00411302"/>
    <w:rsid w:val="00430003"/>
    <w:rsid w:val="00435372"/>
    <w:rsid w:val="0044190F"/>
    <w:rsid w:val="004422F1"/>
    <w:rsid w:val="00442FCB"/>
    <w:rsid w:val="00447F16"/>
    <w:rsid w:val="004674DB"/>
    <w:rsid w:val="00472EE2"/>
    <w:rsid w:val="00483150"/>
    <w:rsid w:val="00484C0F"/>
    <w:rsid w:val="004C2957"/>
    <w:rsid w:val="004C619A"/>
    <w:rsid w:val="004D73C2"/>
    <w:rsid w:val="004E1CCE"/>
    <w:rsid w:val="004E6A4F"/>
    <w:rsid w:val="004E788B"/>
    <w:rsid w:val="0050498A"/>
    <w:rsid w:val="00505DC6"/>
    <w:rsid w:val="00514097"/>
    <w:rsid w:val="00521C0B"/>
    <w:rsid w:val="00524AE4"/>
    <w:rsid w:val="005354EA"/>
    <w:rsid w:val="00541184"/>
    <w:rsid w:val="005464C8"/>
    <w:rsid w:val="0055099F"/>
    <w:rsid w:val="00551628"/>
    <w:rsid w:val="00565701"/>
    <w:rsid w:val="0057083B"/>
    <w:rsid w:val="0057582C"/>
    <w:rsid w:val="00577E13"/>
    <w:rsid w:val="00582E02"/>
    <w:rsid w:val="005847DD"/>
    <w:rsid w:val="005867F6"/>
    <w:rsid w:val="00592D07"/>
    <w:rsid w:val="005B65FD"/>
    <w:rsid w:val="005C36BB"/>
    <w:rsid w:val="005C44FB"/>
    <w:rsid w:val="005C6C38"/>
    <w:rsid w:val="005D1E71"/>
    <w:rsid w:val="005D7FA6"/>
    <w:rsid w:val="005F230A"/>
    <w:rsid w:val="005F7BEC"/>
    <w:rsid w:val="00625395"/>
    <w:rsid w:val="00632272"/>
    <w:rsid w:val="006367B5"/>
    <w:rsid w:val="00641760"/>
    <w:rsid w:val="00645CAA"/>
    <w:rsid w:val="00652F55"/>
    <w:rsid w:val="00660BE0"/>
    <w:rsid w:val="00673B65"/>
    <w:rsid w:val="00685B5E"/>
    <w:rsid w:val="00685E91"/>
    <w:rsid w:val="00696A52"/>
    <w:rsid w:val="006A6F47"/>
    <w:rsid w:val="006C32CF"/>
    <w:rsid w:val="006C4E69"/>
    <w:rsid w:val="006C56BF"/>
    <w:rsid w:val="006D52E0"/>
    <w:rsid w:val="006D606E"/>
    <w:rsid w:val="00710483"/>
    <w:rsid w:val="00715469"/>
    <w:rsid w:val="007324BE"/>
    <w:rsid w:val="0075064C"/>
    <w:rsid w:val="00753EB2"/>
    <w:rsid w:val="00755A45"/>
    <w:rsid w:val="007567CC"/>
    <w:rsid w:val="00765916"/>
    <w:rsid w:val="00770F63"/>
    <w:rsid w:val="0077791E"/>
    <w:rsid w:val="00784F59"/>
    <w:rsid w:val="007B151E"/>
    <w:rsid w:val="007D497D"/>
    <w:rsid w:val="0080563F"/>
    <w:rsid w:val="008111C6"/>
    <w:rsid w:val="00813DDA"/>
    <w:rsid w:val="00815129"/>
    <w:rsid w:val="008251C5"/>
    <w:rsid w:val="0084287F"/>
    <w:rsid w:val="00843856"/>
    <w:rsid w:val="008556EA"/>
    <w:rsid w:val="0086326A"/>
    <w:rsid w:val="0088217B"/>
    <w:rsid w:val="00886973"/>
    <w:rsid w:val="00890817"/>
    <w:rsid w:val="00891389"/>
    <w:rsid w:val="008B5089"/>
    <w:rsid w:val="008C05DF"/>
    <w:rsid w:val="008C18A7"/>
    <w:rsid w:val="008C302F"/>
    <w:rsid w:val="008C604D"/>
    <w:rsid w:val="008F1B10"/>
    <w:rsid w:val="008F23FF"/>
    <w:rsid w:val="008F270B"/>
    <w:rsid w:val="009030F0"/>
    <w:rsid w:val="009105E5"/>
    <w:rsid w:val="00911050"/>
    <w:rsid w:val="00914F13"/>
    <w:rsid w:val="00937FD9"/>
    <w:rsid w:val="009405C7"/>
    <w:rsid w:val="009469DF"/>
    <w:rsid w:val="00950CC6"/>
    <w:rsid w:val="00954DF5"/>
    <w:rsid w:val="009567F2"/>
    <w:rsid w:val="00962596"/>
    <w:rsid w:val="00962FF0"/>
    <w:rsid w:val="0096739E"/>
    <w:rsid w:val="00983DA2"/>
    <w:rsid w:val="00987739"/>
    <w:rsid w:val="009A10CF"/>
    <w:rsid w:val="009C2D4D"/>
    <w:rsid w:val="009C3B1F"/>
    <w:rsid w:val="009C5FFE"/>
    <w:rsid w:val="009D315B"/>
    <w:rsid w:val="009D4353"/>
    <w:rsid w:val="009D6AD8"/>
    <w:rsid w:val="009D7125"/>
    <w:rsid w:val="009F17C6"/>
    <w:rsid w:val="009F4100"/>
    <w:rsid w:val="00A10AF7"/>
    <w:rsid w:val="00A2646A"/>
    <w:rsid w:val="00A4230C"/>
    <w:rsid w:val="00A44DCA"/>
    <w:rsid w:val="00A65EEC"/>
    <w:rsid w:val="00A6607F"/>
    <w:rsid w:val="00A6669C"/>
    <w:rsid w:val="00A71E17"/>
    <w:rsid w:val="00A72E28"/>
    <w:rsid w:val="00A822B2"/>
    <w:rsid w:val="00A846CD"/>
    <w:rsid w:val="00A90312"/>
    <w:rsid w:val="00A92D71"/>
    <w:rsid w:val="00A97339"/>
    <w:rsid w:val="00AA649A"/>
    <w:rsid w:val="00AA64B6"/>
    <w:rsid w:val="00AB716E"/>
    <w:rsid w:val="00AC252F"/>
    <w:rsid w:val="00AC44D3"/>
    <w:rsid w:val="00AC4C90"/>
    <w:rsid w:val="00AD74F7"/>
    <w:rsid w:val="00AE0E5E"/>
    <w:rsid w:val="00AF5E3E"/>
    <w:rsid w:val="00AF7B11"/>
    <w:rsid w:val="00B0226B"/>
    <w:rsid w:val="00B07736"/>
    <w:rsid w:val="00B15D66"/>
    <w:rsid w:val="00B15DB3"/>
    <w:rsid w:val="00B17B2B"/>
    <w:rsid w:val="00B424C0"/>
    <w:rsid w:val="00B4677A"/>
    <w:rsid w:val="00B6708A"/>
    <w:rsid w:val="00B83ADB"/>
    <w:rsid w:val="00B86154"/>
    <w:rsid w:val="00BA1840"/>
    <w:rsid w:val="00BA21AE"/>
    <w:rsid w:val="00BC0962"/>
    <w:rsid w:val="00BC5BBD"/>
    <w:rsid w:val="00BD20DD"/>
    <w:rsid w:val="00BE040E"/>
    <w:rsid w:val="00BE3281"/>
    <w:rsid w:val="00C12093"/>
    <w:rsid w:val="00C1649C"/>
    <w:rsid w:val="00C170F6"/>
    <w:rsid w:val="00C24921"/>
    <w:rsid w:val="00C24C06"/>
    <w:rsid w:val="00C26B65"/>
    <w:rsid w:val="00C3625A"/>
    <w:rsid w:val="00C43C1F"/>
    <w:rsid w:val="00C51BB5"/>
    <w:rsid w:val="00C53A33"/>
    <w:rsid w:val="00C55B2E"/>
    <w:rsid w:val="00C62C81"/>
    <w:rsid w:val="00C643A0"/>
    <w:rsid w:val="00C73BF6"/>
    <w:rsid w:val="00C762F5"/>
    <w:rsid w:val="00CA1C5A"/>
    <w:rsid w:val="00CB3109"/>
    <w:rsid w:val="00CB3596"/>
    <w:rsid w:val="00CB3C9F"/>
    <w:rsid w:val="00CB481C"/>
    <w:rsid w:val="00CC0FA8"/>
    <w:rsid w:val="00CD3B55"/>
    <w:rsid w:val="00CE3126"/>
    <w:rsid w:val="00CE36D5"/>
    <w:rsid w:val="00CF3511"/>
    <w:rsid w:val="00CF5295"/>
    <w:rsid w:val="00D01485"/>
    <w:rsid w:val="00D03778"/>
    <w:rsid w:val="00D0402D"/>
    <w:rsid w:val="00D05936"/>
    <w:rsid w:val="00D101C0"/>
    <w:rsid w:val="00D12FC7"/>
    <w:rsid w:val="00D2712E"/>
    <w:rsid w:val="00D438E5"/>
    <w:rsid w:val="00D44DE5"/>
    <w:rsid w:val="00D457E9"/>
    <w:rsid w:val="00D50231"/>
    <w:rsid w:val="00D50E3B"/>
    <w:rsid w:val="00D53621"/>
    <w:rsid w:val="00D67A5D"/>
    <w:rsid w:val="00D85125"/>
    <w:rsid w:val="00D876C3"/>
    <w:rsid w:val="00DA6447"/>
    <w:rsid w:val="00DB3465"/>
    <w:rsid w:val="00DB404E"/>
    <w:rsid w:val="00DC22D3"/>
    <w:rsid w:val="00DD16D4"/>
    <w:rsid w:val="00DD1E43"/>
    <w:rsid w:val="00DE49BF"/>
    <w:rsid w:val="00DE4C79"/>
    <w:rsid w:val="00E01C73"/>
    <w:rsid w:val="00E0403A"/>
    <w:rsid w:val="00E1032D"/>
    <w:rsid w:val="00E12271"/>
    <w:rsid w:val="00E33BF5"/>
    <w:rsid w:val="00E46F2D"/>
    <w:rsid w:val="00E6232A"/>
    <w:rsid w:val="00E65C69"/>
    <w:rsid w:val="00E66A7D"/>
    <w:rsid w:val="00E716CF"/>
    <w:rsid w:val="00E834F0"/>
    <w:rsid w:val="00E9349E"/>
    <w:rsid w:val="00E96E35"/>
    <w:rsid w:val="00EB2E1D"/>
    <w:rsid w:val="00EC3F04"/>
    <w:rsid w:val="00EC7850"/>
    <w:rsid w:val="00ED128C"/>
    <w:rsid w:val="00ED5AFC"/>
    <w:rsid w:val="00EF3D17"/>
    <w:rsid w:val="00EF7A8E"/>
    <w:rsid w:val="00F009EA"/>
    <w:rsid w:val="00F15700"/>
    <w:rsid w:val="00F23D2A"/>
    <w:rsid w:val="00F312FD"/>
    <w:rsid w:val="00F33609"/>
    <w:rsid w:val="00F33A25"/>
    <w:rsid w:val="00F34119"/>
    <w:rsid w:val="00F4374C"/>
    <w:rsid w:val="00F5782B"/>
    <w:rsid w:val="00F74E1A"/>
    <w:rsid w:val="00F87803"/>
    <w:rsid w:val="00F90598"/>
    <w:rsid w:val="00FA5746"/>
    <w:rsid w:val="00FB2108"/>
    <w:rsid w:val="00FB692E"/>
    <w:rsid w:val="00FC06EB"/>
    <w:rsid w:val="00FC3FD4"/>
    <w:rsid w:val="00FC6357"/>
    <w:rsid w:val="00FD1548"/>
    <w:rsid w:val="00FD2E6A"/>
    <w:rsid w:val="00FD507C"/>
    <w:rsid w:val="02E13669"/>
    <w:rsid w:val="0A635C87"/>
    <w:rsid w:val="19733EAE"/>
    <w:rsid w:val="2064564F"/>
    <w:rsid w:val="21A949FF"/>
    <w:rsid w:val="26B718D1"/>
    <w:rsid w:val="27AB7C89"/>
    <w:rsid w:val="2C5A06BC"/>
    <w:rsid w:val="33FB989A"/>
    <w:rsid w:val="34B8FE4C"/>
    <w:rsid w:val="354C9A33"/>
    <w:rsid w:val="36DB149A"/>
    <w:rsid w:val="382DB9EF"/>
    <w:rsid w:val="38ACA28D"/>
    <w:rsid w:val="38F75C59"/>
    <w:rsid w:val="3962EC4E"/>
    <w:rsid w:val="3BDB3F54"/>
    <w:rsid w:val="45C31CF8"/>
    <w:rsid w:val="4B2D49A5"/>
    <w:rsid w:val="4D4EDC9B"/>
    <w:rsid w:val="50233BBB"/>
    <w:rsid w:val="5306382E"/>
    <w:rsid w:val="5349902D"/>
    <w:rsid w:val="55FBF54C"/>
    <w:rsid w:val="5BEED68C"/>
    <w:rsid w:val="61D62279"/>
    <w:rsid w:val="62C284D9"/>
    <w:rsid w:val="6629F6F5"/>
    <w:rsid w:val="6A504270"/>
    <w:rsid w:val="6B83EDF1"/>
    <w:rsid w:val="72D38D5B"/>
    <w:rsid w:val="75471B30"/>
    <w:rsid w:val="77D1E6A9"/>
    <w:rsid w:val="7E7FF3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F117"/>
  <w15:chartTrackingRefBased/>
  <w15:docId w15:val="{D5F6BA96-93F4-4744-BBF6-C93FE089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70B"/>
    <w:pPr>
      <w:widowControl w:val="0"/>
    </w:pPr>
    <w:rPr>
      <w:rFonts w:eastAsiaTheme="minorEastAsia"/>
      <w:sz w:val="22"/>
      <w:lang w:eastAsia="zh-CN"/>
    </w:rPr>
  </w:style>
  <w:style w:type="paragraph" w:styleId="Heading1">
    <w:name w:val="heading 1"/>
    <w:basedOn w:val="Normal"/>
    <w:next w:val="Normal"/>
    <w:link w:val="Heading1Char"/>
    <w:uiPriority w:val="9"/>
    <w:qFormat/>
    <w:rsid w:val="008111C6"/>
    <w:pPr>
      <w:keepNext/>
      <w:keepLines/>
      <w:widowControl/>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8111C6"/>
    <w:pPr>
      <w:keepNext/>
      <w:keepLines/>
      <w:widowControl/>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8111C6"/>
    <w:pPr>
      <w:keepNext/>
      <w:keepLines/>
      <w:widowControl/>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8111C6"/>
    <w:pPr>
      <w:keepNext/>
      <w:keepLines/>
      <w:widowControl/>
      <w:spacing w:before="80" w:after="40"/>
      <w:outlineLvl w:val="3"/>
    </w:pPr>
    <w:rPr>
      <w:rFonts w:eastAsiaTheme="majorEastAsia"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8111C6"/>
    <w:pPr>
      <w:keepNext/>
      <w:keepLines/>
      <w:widowControl/>
      <w:spacing w:before="80" w:after="40"/>
      <w:outlineLvl w:val="4"/>
    </w:pPr>
    <w:rPr>
      <w:rFonts w:eastAsiaTheme="majorEastAsia"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8111C6"/>
    <w:pPr>
      <w:keepNext/>
      <w:keepLines/>
      <w:widowControl/>
      <w:spacing w:before="40" w:after="0"/>
      <w:outlineLvl w:val="5"/>
    </w:pPr>
    <w:rPr>
      <w:rFonts w:eastAsiaTheme="majorEastAsia"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8111C6"/>
    <w:pPr>
      <w:keepNext/>
      <w:keepLines/>
      <w:widowControl/>
      <w:spacing w:before="40" w:after="0"/>
      <w:outlineLvl w:val="6"/>
    </w:pPr>
    <w:rPr>
      <w:rFonts w:eastAsiaTheme="majorEastAsia"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8111C6"/>
    <w:pPr>
      <w:keepNext/>
      <w:keepLines/>
      <w:widowControl/>
      <w:spacing w:after="0"/>
      <w:outlineLvl w:val="7"/>
    </w:pPr>
    <w:rPr>
      <w:rFonts w:eastAsiaTheme="majorEastAsia"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8111C6"/>
    <w:pPr>
      <w:keepNext/>
      <w:keepLines/>
      <w:widowControl/>
      <w:spacing w:after="0"/>
      <w:outlineLvl w:val="8"/>
    </w:pPr>
    <w:rPr>
      <w:rFonts w:eastAsiaTheme="majorEastAsia"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1C6"/>
    <w:rPr>
      <w:rFonts w:eastAsiaTheme="majorEastAsia" w:cstheme="majorBidi"/>
      <w:color w:val="272727" w:themeColor="text1" w:themeTint="D8"/>
    </w:rPr>
  </w:style>
  <w:style w:type="paragraph" w:styleId="Title">
    <w:name w:val="Title"/>
    <w:basedOn w:val="Normal"/>
    <w:next w:val="Normal"/>
    <w:link w:val="TitleChar"/>
    <w:uiPriority w:val="10"/>
    <w:qFormat/>
    <w:rsid w:val="008111C6"/>
    <w:pPr>
      <w:widowControl/>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811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1C6"/>
    <w:pPr>
      <w:widowControl/>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811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1C6"/>
    <w:pPr>
      <w:widowControl/>
      <w:spacing w:before="160"/>
      <w:jc w:val="center"/>
    </w:pPr>
    <w:rPr>
      <w:rFonts w:eastAsiaTheme="minorHAnsi"/>
      <w:i/>
      <w:iCs/>
      <w:color w:val="404040" w:themeColor="text1" w:themeTint="BF"/>
      <w:sz w:val="24"/>
      <w:lang w:eastAsia="en-US"/>
    </w:rPr>
  </w:style>
  <w:style w:type="character" w:customStyle="1" w:styleId="QuoteChar">
    <w:name w:val="Quote Char"/>
    <w:basedOn w:val="DefaultParagraphFont"/>
    <w:link w:val="Quote"/>
    <w:uiPriority w:val="29"/>
    <w:rsid w:val="008111C6"/>
    <w:rPr>
      <w:i/>
      <w:iCs/>
      <w:color w:val="404040" w:themeColor="text1" w:themeTint="BF"/>
    </w:rPr>
  </w:style>
  <w:style w:type="paragraph" w:styleId="ListParagraph">
    <w:name w:val="List Paragraph"/>
    <w:basedOn w:val="Normal"/>
    <w:uiPriority w:val="34"/>
    <w:qFormat/>
    <w:rsid w:val="008111C6"/>
    <w:pPr>
      <w:widowControl/>
      <w:ind w:left="720"/>
      <w:contextualSpacing/>
    </w:pPr>
    <w:rPr>
      <w:rFonts w:eastAsiaTheme="minorHAnsi"/>
      <w:sz w:val="24"/>
      <w:lang w:eastAsia="en-US"/>
    </w:rPr>
  </w:style>
  <w:style w:type="character" w:styleId="IntenseEmphasis">
    <w:name w:val="Intense Emphasis"/>
    <w:basedOn w:val="DefaultParagraphFont"/>
    <w:uiPriority w:val="21"/>
    <w:qFormat/>
    <w:rsid w:val="008111C6"/>
    <w:rPr>
      <w:i/>
      <w:iCs/>
      <w:color w:val="0F4761" w:themeColor="accent1" w:themeShade="BF"/>
    </w:rPr>
  </w:style>
  <w:style w:type="paragraph" w:styleId="IntenseQuote">
    <w:name w:val="Intense Quote"/>
    <w:basedOn w:val="Normal"/>
    <w:next w:val="Normal"/>
    <w:link w:val="IntenseQuoteChar"/>
    <w:uiPriority w:val="30"/>
    <w:qFormat/>
    <w:rsid w:val="008111C6"/>
    <w:pPr>
      <w:widowControl/>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8111C6"/>
    <w:rPr>
      <w:i/>
      <w:iCs/>
      <w:color w:val="0F4761" w:themeColor="accent1" w:themeShade="BF"/>
    </w:rPr>
  </w:style>
  <w:style w:type="character" w:styleId="IntenseReference">
    <w:name w:val="Intense Reference"/>
    <w:basedOn w:val="DefaultParagraphFont"/>
    <w:uiPriority w:val="32"/>
    <w:qFormat/>
    <w:rsid w:val="008111C6"/>
    <w:rPr>
      <w:b/>
      <w:bCs/>
      <w:smallCaps/>
      <w:color w:val="0F4761" w:themeColor="accent1" w:themeShade="BF"/>
      <w:spacing w:val="5"/>
    </w:rPr>
  </w:style>
  <w:style w:type="paragraph" w:customStyle="1" w:styleId="p1">
    <w:name w:val="p1"/>
    <w:basedOn w:val="Normal"/>
    <w:rsid w:val="0050498A"/>
    <w:pPr>
      <w:widowControl/>
      <w:spacing w:before="100" w:beforeAutospacing="1" w:after="100" w:afterAutospacing="1" w:line="240" w:lineRule="auto"/>
    </w:pPr>
    <w:rPr>
      <w:rFonts w:ascii="SimSun" w:eastAsia="SimSun" w:hAnsi="SimSun" w:cs="SimSun"/>
      <w:kern w:val="0"/>
      <w:sz w:val="24"/>
      <w14:ligatures w14:val="none"/>
    </w:rPr>
  </w:style>
  <w:style w:type="table" w:styleId="TableGrid">
    <w:name w:val="Table Grid"/>
    <w:basedOn w:val="TableNormal"/>
    <w:uiPriority w:val="39"/>
    <w:rsid w:val="0050498A"/>
    <w:pPr>
      <w:spacing w:after="0" w:line="240" w:lineRule="auto"/>
    </w:pPr>
    <w:rPr>
      <w:rFonts w:eastAsia="SimSun"/>
    </w:rPr>
    <w:tblPr/>
  </w:style>
  <w:style w:type="character" w:styleId="CommentReference">
    <w:name w:val="annotation reference"/>
    <w:basedOn w:val="DefaultParagraphFont"/>
    <w:uiPriority w:val="99"/>
    <w:semiHidden/>
    <w:unhideWhenUsed/>
    <w:rsid w:val="00632272"/>
    <w:rPr>
      <w:sz w:val="16"/>
      <w:szCs w:val="16"/>
    </w:rPr>
  </w:style>
  <w:style w:type="paragraph" w:styleId="CommentText">
    <w:name w:val="annotation text"/>
    <w:basedOn w:val="Normal"/>
    <w:link w:val="CommentTextChar"/>
    <w:uiPriority w:val="99"/>
    <w:unhideWhenUsed/>
    <w:rsid w:val="00632272"/>
    <w:pPr>
      <w:spacing w:line="240" w:lineRule="auto"/>
    </w:pPr>
    <w:rPr>
      <w:sz w:val="20"/>
      <w:szCs w:val="20"/>
    </w:rPr>
  </w:style>
  <w:style w:type="character" w:customStyle="1" w:styleId="CommentTextChar">
    <w:name w:val="Comment Text Char"/>
    <w:basedOn w:val="DefaultParagraphFont"/>
    <w:link w:val="CommentText"/>
    <w:uiPriority w:val="99"/>
    <w:rsid w:val="00632272"/>
    <w:rPr>
      <w:rFonts w:eastAsiaTheme="minorEastAsia"/>
      <w:sz w:val="20"/>
      <w:szCs w:val="20"/>
      <w:lang w:eastAsia="zh-CN"/>
    </w:rPr>
  </w:style>
  <w:style w:type="paragraph" w:styleId="CommentSubject">
    <w:name w:val="annotation subject"/>
    <w:basedOn w:val="CommentText"/>
    <w:next w:val="CommentText"/>
    <w:link w:val="CommentSubjectChar"/>
    <w:uiPriority w:val="99"/>
    <w:semiHidden/>
    <w:unhideWhenUsed/>
    <w:rsid w:val="00632272"/>
    <w:rPr>
      <w:b/>
      <w:bCs/>
    </w:rPr>
  </w:style>
  <w:style w:type="character" w:customStyle="1" w:styleId="CommentSubjectChar">
    <w:name w:val="Comment Subject Char"/>
    <w:basedOn w:val="CommentTextChar"/>
    <w:link w:val="CommentSubject"/>
    <w:uiPriority w:val="99"/>
    <w:semiHidden/>
    <w:rsid w:val="00632272"/>
    <w:rPr>
      <w:rFonts w:eastAsiaTheme="minorEastAsia"/>
      <w:b/>
      <w:bCs/>
      <w:sz w:val="20"/>
      <w:szCs w:val="20"/>
      <w:lang w:eastAsia="zh-CN"/>
    </w:rPr>
  </w:style>
  <w:style w:type="paragraph" w:styleId="Header">
    <w:name w:val="header"/>
    <w:basedOn w:val="Normal"/>
    <w:link w:val="HeaderChar"/>
    <w:uiPriority w:val="99"/>
    <w:unhideWhenUsed/>
    <w:rsid w:val="005B65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5FD"/>
    <w:rPr>
      <w:rFonts w:eastAsiaTheme="minorEastAsia"/>
      <w:sz w:val="22"/>
      <w:lang w:eastAsia="zh-CN"/>
    </w:rPr>
  </w:style>
  <w:style w:type="paragraph" w:styleId="Footer">
    <w:name w:val="footer"/>
    <w:basedOn w:val="Normal"/>
    <w:link w:val="FooterChar"/>
    <w:uiPriority w:val="99"/>
    <w:unhideWhenUsed/>
    <w:rsid w:val="005B65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5FD"/>
    <w:rPr>
      <w:rFonts w:eastAsiaTheme="minorEastAsia"/>
      <w:sz w:val="22"/>
      <w:lang w:eastAsia="zh-CN"/>
    </w:rPr>
  </w:style>
  <w:style w:type="paragraph" w:styleId="NormalWeb">
    <w:name w:val="Normal (Web)"/>
    <w:basedOn w:val="Normal"/>
    <w:uiPriority w:val="99"/>
    <w:semiHidden/>
    <w:unhideWhenUsed/>
    <w:rsid w:val="00321A04"/>
    <w:pPr>
      <w:widowControl/>
      <w:spacing w:before="100" w:beforeAutospacing="1" w:after="100" w:afterAutospacing="1" w:line="240" w:lineRule="auto"/>
    </w:pPr>
    <w:rPr>
      <w:rFonts w:ascii="Times New Roman" w:eastAsia="Times New Roman" w:hAnsi="Times New Roman" w:cs="Times New Roman"/>
      <w:kern w:val="0"/>
      <w:sz w:val="24"/>
      <w:lang w:eastAsia="en-US"/>
      <w14:ligatures w14:val="none"/>
    </w:rPr>
  </w:style>
  <w:style w:type="character" w:customStyle="1" w:styleId="math-inline">
    <w:name w:val="math-inline"/>
    <w:basedOn w:val="DefaultParagraphFont"/>
    <w:rsid w:val="00321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1</Pages>
  <Words>2405</Words>
  <Characters>13713</Characters>
  <Application>Microsoft Office Word</Application>
  <DocSecurity>4</DocSecurity>
  <Lines>114</Lines>
  <Paragraphs>32</Paragraphs>
  <ScaleCrop>false</ScaleCrop>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Wylie</dc:creator>
  <cp:keywords/>
  <dc:description/>
  <cp:lastModifiedBy>Mark Heien</cp:lastModifiedBy>
  <cp:revision>9</cp:revision>
  <dcterms:created xsi:type="dcterms:W3CDTF">2025-11-30T22:57:00Z</dcterms:created>
  <dcterms:modified xsi:type="dcterms:W3CDTF">2025-11-30T23:52:00Z</dcterms:modified>
</cp:coreProperties>
</file>