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A13C7A" w14:textId="77777777" w:rsidR="00205A94" w:rsidRDefault="000B49C5">
      <w:pPr>
        <w:spacing w:line="240" w:lineRule="auto"/>
        <w:jc w:val="center"/>
        <w:rPr>
          <w:b/>
          <w:bCs/>
        </w:rPr>
      </w:pPr>
      <w:r>
        <w:rPr>
          <w:b/>
          <w:bCs/>
        </w:rPr>
        <w:t>MEMORANDUM</w:t>
      </w:r>
    </w:p>
    <w:p w14:paraId="09A13C7B" w14:textId="77777777" w:rsidR="00205A94" w:rsidRDefault="000B49C5">
      <w:pPr>
        <w:spacing w:line="240" w:lineRule="auto"/>
      </w:pPr>
      <w:r>
        <w:rPr>
          <w:b/>
          <w:bCs/>
        </w:rPr>
        <w:t xml:space="preserve">TO: </w:t>
      </w:r>
      <w:r>
        <w:t>Engineering Management</w:t>
      </w:r>
    </w:p>
    <w:p w14:paraId="09A13C7C" w14:textId="77777777" w:rsidR="00205A94" w:rsidRDefault="000B49C5">
      <w:pPr>
        <w:spacing w:line="240" w:lineRule="auto"/>
      </w:pPr>
      <w:r>
        <w:rPr>
          <w:b/>
          <w:bCs/>
        </w:rPr>
        <w:t xml:space="preserve">FROM: </w:t>
      </w:r>
      <w:r>
        <w:t>Michael Nguyen, El Hadj Diallo, Mark Hien, Tommy Yue, Experimental Team</w:t>
      </w:r>
    </w:p>
    <w:p w14:paraId="09A13C7D" w14:textId="77777777" w:rsidR="00205A94" w:rsidRDefault="000B49C5">
      <w:pPr>
        <w:spacing w:line="240" w:lineRule="auto"/>
      </w:pPr>
      <w:r>
        <w:rPr>
          <w:b/>
          <w:bCs/>
        </w:rPr>
        <w:t>DATE:</w:t>
      </w:r>
      <w:r>
        <w:t xml:space="preserve"> 2/26/2026</w:t>
      </w:r>
    </w:p>
    <w:p w14:paraId="09A13C7E" w14:textId="77777777" w:rsidR="00205A94" w:rsidRDefault="000B49C5">
      <w:pPr>
        <w:spacing w:line="240" w:lineRule="auto"/>
      </w:pPr>
      <w:r>
        <w:rPr>
          <w:b/>
          <w:bCs/>
        </w:rPr>
        <w:t>SUBJECT:</w:t>
      </w:r>
      <w:r>
        <w:t xml:space="preserve"> Exploration of Reverse Osmosis Membrane for Water Purification</w:t>
      </w:r>
    </w:p>
    <w:p w14:paraId="09A13C7F" w14:textId="77777777" w:rsidR="00205A94" w:rsidRDefault="00000000">
      <w:pPr>
        <w:spacing w:line="240" w:lineRule="auto"/>
      </w:pPr>
      <w:r>
        <w:pict w14:anchorId="09A13CD2">
          <v:rect id="_x0000_i1025" style="width:0;height:1.5pt" o:hralign="center" o:hrstd="t" o:hr="t" fillcolor="#a0a0a0" stroked="f"/>
        </w:pict>
      </w:r>
    </w:p>
    <w:p w14:paraId="09A13C80" w14:textId="77777777" w:rsidR="00205A94" w:rsidRDefault="00205A94">
      <w:pPr>
        <w:spacing w:line="240" w:lineRule="auto"/>
      </w:pPr>
    </w:p>
    <w:p w14:paraId="09A13C81" w14:textId="77777777" w:rsidR="00205A94" w:rsidRDefault="000B49C5">
      <w:pPr>
        <w:spacing w:line="240" w:lineRule="auto"/>
        <w:rPr>
          <w:b/>
          <w:bCs/>
        </w:rPr>
      </w:pPr>
      <w:r>
        <w:rPr>
          <w:b/>
          <w:bCs/>
        </w:rPr>
        <w:t>Problem</w:t>
      </w:r>
    </w:p>
    <w:p w14:paraId="09A13C82" w14:textId="77777777" w:rsidR="00205A94" w:rsidRDefault="000B49C5">
      <w:pPr>
        <w:spacing w:line="240" w:lineRule="auto"/>
      </w:pPr>
      <w:r>
        <w:t>The purpose of this experiment is to characterize the performance and operating requirements of a reverse osmosis membrane unit for purifying Seattle tap water and brackish water (5-10 g/L NaCl) for potential city-scale water treatment applications.</w:t>
      </w:r>
    </w:p>
    <w:p w14:paraId="09A13C83" w14:textId="77777777" w:rsidR="00205A94" w:rsidRDefault="00205A94">
      <w:pPr>
        <w:spacing w:line="240" w:lineRule="auto"/>
        <w:rPr>
          <w:b/>
          <w:bCs/>
        </w:rPr>
      </w:pPr>
    </w:p>
    <w:p w14:paraId="09A13C84" w14:textId="77777777" w:rsidR="00205A94" w:rsidRDefault="000B49C5">
      <w:pPr>
        <w:spacing w:line="240" w:lineRule="auto"/>
        <w:rPr>
          <w:b/>
          <w:bCs/>
        </w:rPr>
      </w:pPr>
      <w:r>
        <w:rPr>
          <w:b/>
          <w:bCs/>
        </w:rPr>
        <w:t>Overview</w:t>
      </w:r>
    </w:p>
    <w:p w14:paraId="09A13C85" w14:textId="77777777" w:rsidR="00205A94" w:rsidRDefault="000B49C5">
      <w:pPr>
        <w:spacing w:line="240" w:lineRule="auto"/>
      </w:pPr>
      <w:r>
        <w:t xml:space="preserve">Reverse osmosis (RO) is a pressure-driven membrane separation process used to remove dissolved salts from water by applying a transmembrane pressure greater than the osmotic pressure difference between the feed and permeate streams. Membrane performance depends on permeate flux, salt rejection, recovery ratio, and net driving pressure. These performance metrics are strongly influenced by </w:t>
      </w:r>
      <w:proofErr w:type="gramStart"/>
      <w:r>
        <w:t>feed</w:t>
      </w:r>
      <w:proofErr w:type="gramEnd"/>
      <w:r>
        <w:t xml:space="preserve"> salinity, applied pressure, and concentration polarization at the membrane surface. As feed salinity increases, osmotic pressure rises and reduces the effective driving force for water transport, potentially limiting system productivity.</w:t>
      </w:r>
    </w:p>
    <w:p w14:paraId="09A13C86" w14:textId="77777777" w:rsidR="00205A94" w:rsidRDefault="000B49C5">
      <w:pPr>
        <w:spacing w:line="240" w:lineRule="auto"/>
      </w:pPr>
      <w:r>
        <w:t>This study evaluates the RO unit under two operating conditions. First, Seattle tap water was used to establish baseline membrane behavior at low salinity. Second, synthetic brackish water solutions (5–10 g/L NaCl) were tested to assess membrane performance under elevated osmotic pressure conditions. The goal is to quantify efficiency, determine safe and effective operating pressures, and assess whether the membrane can maintain high salt rejection and stable flux under conditions representative of municipal treatment challenges.</w:t>
      </w:r>
    </w:p>
    <w:p w14:paraId="09A13C87" w14:textId="77777777" w:rsidR="00205A94" w:rsidRDefault="00205A94">
      <w:pPr>
        <w:spacing w:line="240" w:lineRule="auto"/>
      </w:pPr>
    </w:p>
    <w:p w14:paraId="09A13C88" w14:textId="77777777" w:rsidR="00205A94" w:rsidRDefault="000B49C5">
      <w:pPr>
        <w:spacing w:line="240" w:lineRule="auto"/>
        <w:rPr>
          <w:b/>
          <w:bCs/>
        </w:rPr>
      </w:pPr>
      <w:r>
        <w:rPr>
          <w:b/>
          <w:bCs/>
        </w:rPr>
        <w:t>Approach</w:t>
      </w:r>
    </w:p>
    <w:p w14:paraId="09A13C89" w14:textId="77777777" w:rsidR="00205A94" w:rsidRDefault="000B49C5">
      <w:pPr>
        <w:spacing w:line="240" w:lineRule="auto"/>
      </w:pPr>
      <w:r>
        <w:t>The membrane was evaluated by systematically varying applied pressure and feed concentration while measuring permeate and retentate flow rates and conductivity. From these measurements, permeate flux, recovery ratio, salt rejection, and osmotic pressure were calculated using the governing membrane transport and mass balance relationships presented in the Appendix.</w:t>
      </w:r>
    </w:p>
    <w:p w14:paraId="09A13C8A" w14:textId="77777777" w:rsidR="00205A94" w:rsidRDefault="000B49C5">
      <w:pPr>
        <w:spacing w:line="240" w:lineRule="auto"/>
      </w:pPr>
      <w:r>
        <w:t xml:space="preserve">For Seattle tap water, applied pressure was incrementally increased to characterize intrinsic membrane performance at low salinity. Conductivity measurements of feed and permeate streams were converted to concentration using the established calibration relationship. Osmotic pressure was calculated using both the </w:t>
      </w:r>
      <w:proofErr w:type="spellStart"/>
      <w:r>
        <w:t>van’t</w:t>
      </w:r>
      <w:proofErr w:type="spellEnd"/>
      <w:r>
        <w:t xml:space="preserve"> Hoff equation and an experimental flux-pressure relationship to confirm consistency. These calculations allowed determination of net driving pressure and identification of minimum operating pressure required to sustain permeate production.</w:t>
      </w:r>
    </w:p>
    <w:p w14:paraId="09A13C8B" w14:textId="77777777" w:rsidR="00205A94" w:rsidRDefault="000B49C5">
      <w:pPr>
        <w:spacing w:line="240" w:lineRule="auto"/>
      </w:pPr>
      <w:r>
        <w:t>For brackish water operation, synthetic NaCl solutions between 5-10 g/L were prepared to simulate moderate salinity feed streams. Applied pressure was varied at each concentration to evaluate changes in permeate flux, salt rejection, recovery ratio, and net driving pressure. By comparing performance trends across concentrations, the influence of increased osmotic pressure and concentration polarization on membrane productivity was assessed.</w:t>
      </w:r>
    </w:p>
    <w:p w14:paraId="09A13C8C" w14:textId="77777777" w:rsidR="00205A94" w:rsidRDefault="00205A94">
      <w:pPr>
        <w:spacing w:line="240" w:lineRule="auto"/>
      </w:pPr>
    </w:p>
    <w:p w14:paraId="09A13C8D" w14:textId="77777777" w:rsidR="00205A94" w:rsidRDefault="000B49C5">
      <w:pPr>
        <w:spacing w:line="240" w:lineRule="auto"/>
        <w:rPr>
          <w:b/>
          <w:bCs/>
        </w:rPr>
      </w:pPr>
      <w:r>
        <w:rPr>
          <w:b/>
          <w:bCs/>
        </w:rPr>
        <w:t>Membrane Performance with Seattle Tap Water</w:t>
      </w:r>
    </w:p>
    <w:p w14:paraId="09A13C8E" w14:textId="77777777" w:rsidR="00205A94" w:rsidRDefault="00205A94">
      <w:pPr>
        <w:spacing w:line="240" w:lineRule="auto"/>
      </w:pPr>
    </w:p>
    <w:p w14:paraId="09A13C8F" w14:textId="77777777" w:rsidR="00205A94" w:rsidRDefault="000B49C5">
      <w:pPr>
        <w:spacing w:line="240" w:lineRule="auto"/>
        <w:rPr>
          <w:b/>
          <w:bCs/>
        </w:rPr>
      </w:pPr>
      <w:r>
        <w:rPr>
          <w:b/>
          <w:bCs/>
        </w:rPr>
        <w:t>Brackish Water Operation (5-10 g/L NaCl)</w:t>
      </w:r>
    </w:p>
    <w:p w14:paraId="09A13C90" w14:textId="77777777" w:rsidR="00205A94" w:rsidRDefault="00205A94">
      <w:pPr>
        <w:spacing w:line="240" w:lineRule="auto"/>
        <w:rPr>
          <w:b/>
          <w:bCs/>
        </w:rPr>
      </w:pPr>
    </w:p>
    <w:p w14:paraId="09A13C91" w14:textId="77777777" w:rsidR="00205A94" w:rsidRDefault="000B49C5">
      <w:pPr>
        <w:spacing w:line="240" w:lineRule="auto"/>
        <w:rPr>
          <w:b/>
          <w:bCs/>
        </w:rPr>
      </w:pPr>
      <w:r>
        <w:rPr>
          <w:b/>
          <w:bCs/>
        </w:rPr>
        <w:t>Concentration Polarization and Mass Transfer Effects</w:t>
      </w:r>
    </w:p>
    <w:p w14:paraId="09A13C92" w14:textId="77777777" w:rsidR="00205A94" w:rsidRDefault="00205A94">
      <w:pPr>
        <w:spacing w:line="240" w:lineRule="auto"/>
        <w:rPr>
          <w:b/>
          <w:bCs/>
        </w:rPr>
      </w:pPr>
    </w:p>
    <w:p w14:paraId="09A13C93" w14:textId="77777777" w:rsidR="00205A94" w:rsidRDefault="000B49C5">
      <w:pPr>
        <w:spacing w:line="240" w:lineRule="auto"/>
        <w:rPr>
          <w:b/>
          <w:bCs/>
        </w:rPr>
      </w:pPr>
      <w:r>
        <w:rPr>
          <w:b/>
          <w:bCs/>
        </w:rPr>
        <w:t>Operating and Throughput Estimates</w:t>
      </w:r>
    </w:p>
    <w:p w14:paraId="09A13C94" w14:textId="77777777" w:rsidR="00205A94" w:rsidRDefault="00205A94">
      <w:pPr>
        <w:spacing w:line="240" w:lineRule="auto"/>
        <w:rPr>
          <w:b/>
          <w:bCs/>
        </w:rPr>
      </w:pPr>
    </w:p>
    <w:p w14:paraId="09A13C95" w14:textId="77777777" w:rsidR="00205A94" w:rsidRDefault="000B49C5">
      <w:pPr>
        <w:spacing w:line="240" w:lineRule="auto"/>
        <w:rPr>
          <w:b/>
          <w:bCs/>
        </w:rPr>
      </w:pPr>
      <w:r>
        <w:rPr>
          <w:b/>
          <w:bCs/>
        </w:rPr>
        <w:t>Conclusion</w:t>
      </w:r>
    </w:p>
    <w:p w14:paraId="09A13C96" w14:textId="77777777" w:rsidR="00205A94" w:rsidRDefault="00205A94">
      <w:pPr>
        <w:spacing w:line="240" w:lineRule="auto"/>
        <w:rPr>
          <w:b/>
          <w:bCs/>
        </w:rPr>
      </w:pPr>
    </w:p>
    <w:p w14:paraId="09A13C97" w14:textId="77777777" w:rsidR="00205A94" w:rsidRDefault="000B49C5">
      <w:pPr>
        <w:spacing w:line="240" w:lineRule="auto"/>
        <w:rPr>
          <w:b/>
          <w:bCs/>
        </w:rPr>
      </w:pPr>
      <w:r>
        <w:rPr>
          <w:b/>
          <w:bCs/>
        </w:rPr>
        <w:t>Limitations</w:t>
      </w:r>
    </w:p>
    <w:p w14:paraId="09A13C98" w14:textId="77777777" w:rsidR="00205A94" w:rsidRDefault="00205A94">
      <w:pPr>
        <w:spacing w:line="240" w:lineRule="auto"/>
        <w:rPr>
          <w:b/>
          <w:bCs/>
        </w:rPr>
      </w:pPr>
    </w:p>
    <w:p w14:paraId="09A13C99" w14:textId="77777777" w:rsidR="00205A94" w:rsidRDefault="000B49C5">
      <w:pPr>
        <w:spacing w:line="240" w:lineRule="auto"/>
        <w:rPr>
          <w:b/>
          <w:bCs/>
        </w:rPr>
      </w:pPr>
      <w:r>
        <w:rPr>
          <w:b/>
          <w:bCs/>
        </w:rPr>
        <w:t>Suggestions</w:t>
      </w:r>
    </w:p>
    <w:p w14:paraId="09A13C9A" w14:textId="77777777" w:rsidR="00205A94" w:rsidRDefault="00205A94">
      <w:pPr>
        <w:spacing w:line="240" w:lineRule="auto"/>
      </w:pPr>
    </w:p>
    <w:p w14:paraId="09A13C9B" w14:textId="77777777" w:rsidR="00205A94" w:rsidRDefault="000B49C5">
      <w:pPr>
        <w:spacing w:line="240" w:lineRule="auto"/>
        <w:rPr>
          <w:b/>
          <w:bCs/>
        </w:rPr>
      </w:pPr>
      <w:r>
        <w:rPr>
          <w:b/>
          <w:bCs/>
        </w:rPr>
        <w:t>Appendix</w:t>
      </w:r>
    </w:p>
    <w:p w14:paraId="09A13C9C" w14:textId="77777777" w:rsidR="00205A94" w:rsidRDefault="00205A94">
      <w:pPr>
        <w:spacing w:line="240" w:lineRule="auto"/>
        <w:rPr>
          <w:b/>
          <w:bCs/>
        </w:rPr>
      </w:pPr>
    </w:p>
    <w:p w14:paraId="09A13C9D" w14:textId="77777777" w:rsidR="00205A94" w:rsidRDefault="000B49C5">
      <w:pPr>
        <w:spacing w:line="240" w:lineRule="auto"/>
        <w:rPr>
          <w:b/>
          <w:bCs/>
        </w:rPr>
      </w:pPr>
      <w:r>
        <w:rPr>
          <w:b/>
          <w:bCs/>
        </w:rPr>
        <w:t>Equations</w:t>
      </w:r>
    </w:p>
    <w:p w14:paraId="09A13C9E" w14:textId="77777777" w:rsidR="00205A94" w:rsidRDefault="00205A94">
      <w:pPr>
        <w:spacing w:line="240" w:lineRule="auto"/>
        <w:rPr>
          <w:b/>
          <w:bCs/>
        </w:rPr>
      </w:pPr>
    </w:p>
    <w:p w14:paraId="09A13C9F" w14:textId="77777777" w:rsidR="00205A94" w:rsidRDefault="000B49C5">
      <w:pPr>
        <w:spacing w:line="240" w:lineRule="auto"/>
      </w:pPr>
      <w:r>
        <w:rPr>
          <w:b/>
          <w:bCs/>
        </w:rPr>
        <w:t>Equation A1.</w:t>
      </w:r>
      <w:r>
        <w:t xml:space="preserve"> Concentration from Calibration Curve Data</w:t>
      </w:r>
    </w:p>
    <w:p w14:paraId="09A13CA0" w14:textId="77777777" w:rsidR="00205A94" w:rsidRDefault="000B49C5">
      <w:pPr>
        <w:spacing w:line="240" w:lineRule="auto"/>
      </w:pPr>
      <m:oMathPara>
        <m:oMath>
          <m:r>
            <w:rPr>
              <w:rFonts w:ascii="Cambria Math" w:hAnsi="Cambria Math"/>
            </w:rPr>
            <m:t xml:space="preserve">C =m ×κ +b </m:t>
          </m:r>
        </m:oMath>
      </m:oMathPara>
    </w:p>
    <w:p w14:paraId="09A13CA1" w14:textId="77777777" w:rsidR="00205A94" w:rsidRDefault="00205A94">
      <w:pPr>
        <w:spacing w:line="240" w:lineRule="auto"/>
      </w:pPr>
    </w:p>
    <w:p w14:paraId="09A13CA2" w14:textId="77777777" w:rsidR="00205A94" w:rsidRDefault="000B49C5">
      <w:pPr>
        <w:spacing w:line="240" w:lineRule="auto"/>
      </w:pPr>
      <w:r>
        <w:rPr>
          <w:b/>
          <w:bCs/>
        </w:rPr>
        <w:t xml:space="preserve">Equation A2. </w:t>
      </w:r>
      <w:r>
        <w:t>Permeate Flux</w:t>
      </w:r>
    </w:p>
    <w:p w14:paraId="09A13CA3" w14:textId="77777777" w:rsidR="00205A94" w:rsidRDefault="000B49C5">
      <w:pPr>
        <w:spacing w:line="240" w:lineRule="auto"/>
      </w:pPr>
      <m:oMathPara>
        <m:oMath>
          <m:r>
            <w:rPr>
              <w:rFonts w:ascii="Cambria Math" w:hAnsi="Cambria Math"/>
            </w:rPr>
            <m:t>J=</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m:t>
                  </m:r>
                </m:sub>
              </m:sSub>
            </m:num>
            <m:den>
              <m:r>
                <w:rPr>
                  <w:rFonts w:ascii="Cambria Math" w:hAnsi="Cambria Math"/>
                </w:rPr>
                <m:t>A</m:t>
              </m:r>
            </m:den>
          </m:f>
        </m:oMath>
      </m:oMathPara>
    </w:p>
    <w:p w14:paraId="09A13CA4" w14:textId="77777777" w:rsidR="00205A94" w:rsidRDefault="00205A94">
      <w:pPr>
        <w:spacing w:line="240" w:lineRule="auto"/>
      </w:pPr>
    </w:p>
    <w:p w14:paraId="09A13CA5" w14:textId="77777777" w:rsidR="00205A94" w:rsidRDefault="000B49C5">
      <w:pPr>
        <w:spacing w:line="240" w:lineRule="auto"/>
      </w:pPr>
      <w:r>
        <w:rPr>
          <w:b/>
          <w:bCs/>
        </w:rPr>
        <w:t xml:space="preserve">Equation A3. </w:t>
      </w:r>
      <w:r>
        <w:t>Recovery Ratio</w:t>
      </w:r>
    </w:p>
    <w:p w14:paraId="09A13CA6" w14:textId="77777777" w:rsidR="00205A94" w:rsidRDefault="000B49C5">
      <w:pPr>
        <w:spacing w:line="240" w:lineRule="auto"/>
      </w:pPr>
      <m:oMathPara>
        <m:oMath>
          <m:r>
            <w:rPr>
              <w:rFonts w:ascii="Cambria Math" w:hAnsi="Cambria Math"/>
            </w:rPr>
            <m:t xml:space="preserve">Recovery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m:t>
                  </m:r>
                </m:sub>
              </m:sSub>
            </m:num>
            <m:den>
              <m:sSub>
                <m:sSubPr>
                  <m:ctrlPr>
                    <w:rPr>
                      <w:rFonts w:ascii="Cambria Math" w:hAnsi="Cambria Math"/>
                    </w:rPr>
                  </m:ctrlPr>
                </m:sSubPr>
                <m:e>
                  <m:r>
                    <w:rPr>
                      <w:rFonts w:ascii="Cambria Math" w:hAnsi="Cambria Math"/>
                    </w:rPr>
                    <m:t>Q</m:t>
                  </m:r>
                </m:e>
                <m:sub>
                  <m:r>
                    <w:rPr>
                      <w:rFonts w:ascii="Cambria Math" w:hAnsi="Cambria Math"/>
                    </w:rPr>
                    <m:t>f</m:t>
                  </m:r>
                </m:sub>
              </m:sSub>
            </m:den>
          </m:f>
          <m:r>
            <w:rPr>
              <w:rFonts w:ascii="Cambria Math" w:hAnsi="Cambria Math"/>
            </w:rPr>
            <m:t>×100%</m:t>
          </m:r>
        </m:oMath>
      </m:oMathPara>
    </w:p>
    <w:p w14:paraId="09A13CA7" w14:textId="77777777" w:rsidR="00205A94" w:rsidRDefault="00205A94">
      <w:pPr>
        <w:spacing w:line="240" w:lineRule="auto"/>
      </w:pPr>
    </w:p>
    <w:p w14:paraId="09A13CA8" w14:textId="77777777" w:rsidR="00205A94" w:rsidRDefault="000B49C5">
      <w:pPr>
        <w:spacing w:line="240" w:lineRule="auto"/>
      </w:pPr>
      <w:r>
        <w:rPr>
          <w:b/>
          <w:bCs/>
        </w:rPr>
        <w:t>Equation A4.</w:t>
      </w:r>
      <w:r>
        <w:t xml:space="preserve"> Salt Rejection</w:t>
      </w:r>
    </w:p>
    <w:p w14:paraId="09A13CA9" w14:textId="77777777" w:rsidR="00205A94" w:rsidRDefault="000B49C5">
      <w:pPr>
        <w:spacing w:line="240" w:lineRule="auto"/>
      </w:pPr>
      <m:oMathPara>
        <m:oMath>
          <m:r>
            <w:rPr>
              <w:rFonts w:ascii="Cambria Math" w:hAnsi="Cambria Math"/>
            </w:rPr>
            <m:t>R=(1-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den>
          </m:f>
          <m:r>
            <w:rPr>
              <w:rFonts w:ascii="Cambria Math" w:hAnsi="Cambria Math"/>
            </w:rPr>
            <m:t>)×100%</m:t>
          </m:r>
        </m:oMath>
      </m:oMathPara>
    </w:p>
    <w:p w14:paraId="09A13CAA" w14:textId="77777777" w:rsidR="00205A94" w:rsidRDefault="00205A94">
      <w:pPr>
        <w:spacing w:line="240" w:lineRule="auto"/>
      </w:pPr>
    </w:p>
    <w:p w14:paraId="09A13CAB" w14:textId="77777777" w:rsidR="00205A94" w:rsidRDefault="000B49C5">
      <w:pPr>
        <w:spacing w:line="240" w:lineRule="auto"/>
      </w:pPr>
      <w:r>
        <w:rPr>
          <w:b/>
          <w:bCs/>
        </w:rPr>
        <w:t xml:space="preserve">Equation A5. </w:t>
      </w:r>
      <w:r>
        <w:t>Osmotic Pressure (</w:t>
      </w:r>
      <w:proofErr w:type="spellStart"/>
      <w:r>
        <w:t>van’t</w:t>
      </w:r>
      <w:proofErr w:type="spellEnd"/>
      <w:r>
        <w:t xml:space="preserve"> Hoff)</w:t>
      </w:r>
    </w:p>
    <w:p w14:paraId="09A13CAC" w14:textId="77777777" w:rsidR="00205A94" w:rsidRDefault="000B49C5">
      <w:pPr>
        <w:spacing w:line="240" w:lineRule="auto"/>
      </w:pPr>
      <m:oMathPara>
        <m:oMath>
          <m:r>
            <w:rPr>
              <w:rFonts w:ascii="Cambria Math" w:hAnsi="Cambria Math"/>
            </w:rPr>
            <m:t>π=i×M×R×T</m:t>
          </m:r>
        </m:oMath>
      </m:oMathPara>
    </w:p>
    <w:p w14:paraId="09A13CAD" w14:textId="77777777" w:rsidR="00205A94" w:rsidRDefault="00205A94">
      <w:pPr>
        <w:spacing w:line="240" w:lineRule="auto"/>
      </w:pPr>
    </w:p>
    <w:p w14:paraId="09A13CAE" w14:textId="77777777" w:rsidR="00205A94" w:rsidRDefault="000B49C5">
      <w:pPr>
        <w:spacing w:line="240" w:lineRule="auto"/>
      </w:pPr>
      <w:r>
        <w:rPr>
          <w:b/>
          <w:bCs/>
        </w:rPr>
        <w:t xml:space="preserve">Equation A6. </w:t>
      </w:r>
      <w:r>
        <w:t>Solution-Diffusion Model</w:t>
      </w:r>
    </w:p>
    <w:p w14:paraId="09A13CAF" w14:textId="77777777" w:rsidR="00205A94" w:rsidRDefault="00000000">
      <w:pPr>
        <w:spacing w:line="240" w:lineRule="auto"/>
      </w:pPr>
      <m:oMathPara>
        <m:oMath>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PA</m:t>
              </m:r>
            </m:num>
            <m:den>
              <m:sSub>
                <m:sSubPr>
                  <m:ctrlPr>
                    <w:rPr>
                      <w:rFonts w:ascii="Cambria Math" w:hAnsi="Cambria Math"/>
                    </w:rPr>
                  </m:ctrlPr>
                </m:sSubPr>
                <m:e>
                  <m:r>
                    <w:rPr>
                      <w:rFonts w:ascii="Cambria Math" w:hAnsi="Cambria Math"/>
                    </w:rPr>
                    <m:t>l</m:t>
                  </m:r>
                </m:e>
                <m:sub>
                  <m:r>
                    <w:rPr>
                      <w:rFonts w:ascii="Cambria Math" w:hAnsi="Cambria Math"/>
                    </w:rPr>
                    <m:t>m</m:t>
                  </m:r>
                </m:sub>
              </m:sSub>
            </m:den>
          </m:f>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applied</m:t>
              </m:r>
            </m:sub>
          </m:sSub>
          <m:r>
            <w:rPr>
              <w:rFonts w:ascii="Cambria Math" w:hAnsi="Cambria Math"/>
            </w:rPr>
            <m:t>-</m:t>
          </m:r>
          <m:r>
            <w:rPr>
              <w:rFonts w:ascii="Cambria Math" w:hAnsi="Cambria Math"/>
            </w:rPr>
            <m:t>Δπ</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eff</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applied</m:t>
              </m:r>
            </m:sub>
          </m:sSub>
          <m:r>
            <w:rPr>
              <w:rFonts w:ascii="Cambria Math" w:hAnsi="Cambria Math"/>
            </w:rPr>
            <m:t>-</m:t>
          </m:r>
          <m:r>
            <w:rPr>
              <w:rFonts w:ascii="Cambria Math" w:hAnsi="Cambria Math"/>
            </w:rPr>
            <m:t>Δπ</m:t>
          </m:r>
          <m:r>
            <w:rPr>
              <w:rFonts w:ascii="Cambria Math" w:hAnsi="Cambria Math"/>
            </w:rPr>
            <m:t>)</m:t>
          </m:r>
        </m:oMath>
      </m:oMathPara>
    </w:p>
    <w:p w14:paraId="09A13CB0" w14:textId="77777777" w:rsidR="00205A94" w:rsidRDefault="000B49C5">
      <w:pPr>
        <w:spacing w:line="240" w:lineRule="auto"/>
      </w:pPr>
      <w:r>
        <w:t>z</w:t>
      </w:r>
    </w:p>
    <w:p w14:paraId="09A13CB1" w14:textId="77777777" w:rsidR="00205A94" w:rsidRDefault="000B49C5">
      <w:pPr>
        <w:spacing w:line="240" w:lineRule="auto"/>
      </w:pPr>
      <w:r>
        <w:rPr>
          <w:b/>
          <w:bCs/>
        </w:rPr>
        <w:t xml:space="preserve">Equation A6. </w:t>
      </w:r>
      <w:r>
        <w:t>Net Driving Pressure</w:t>
      </w:r>
    </w:p>
    <w:p w14:paraId="09A13CB2" w14:textId="77777777" w:rsidR="00205A94" w:rsidRDefault="000B49C5">
      <w:pPr>
        <w:spacing w:line="240" w:lineRule="auto"/>
      </w:pPr>
      <m:oMathPara>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net</m:t>
              </m:r>
            </m:sub>
          </m:sSub>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applied</m:t>
              </m:r>
            </m:sub>
          </m:sSub>
          <m:r>
            <w:rPr>
              <w:rFonts w:ascii="Cambria Math" w:hAnsi="Cambria Math"/>
            </w:rPr>
            <m:t>-Δπ=Δ</m:t>
          </m:r>
          <m:sSub>
            <m:sSubPr>
              <m:ctrlPr>
                <w:rPr>
                  <w:rFonts w:ascii="Cambria Math" w:hAnsi="Cambria Math"/>
                </w:rPr>
              </m:ctrlPr>
            </m:sSubPr>
            <m:e>
              <m:r>
                <w:rPr>
                  <w:rFonts w:ascii="Cambria Math" w:hAnsi="Cambria Math"/>
                </w:rPr>
                <m:t>P</m:t>
              </m:r>
            </m:e>
            <m:sub>
              <m:r>
                <w:rPr>
                  <w:rFonts w:ascii="Cambria Math" w:hAnsi="Cambria Math"/>
                </w:rPr>
                <m:t>applied</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feed</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permeate</m:t>
              </m:r>
            </m:sub>
          </m:sSub>
          <m:r>
            <w:rPr>
              <w:rFonts w:ascii="Cambria Math" w:hAnsi="Cambria Math"/>
            </w:rPr>
            <m:t>)</m:t>
          </m:r>
        </m:oMath>
      </m:oMathPara>
    </w:p>
    <w:p w14:paraId="09A13CB3" w14:textId="77777777" w:rsidR="00205A94" w:rsidRDefault="00205A94">
      <w:pPr>
        <w:spacing w:line="240" w:lineRule="auto"/>
      </w:pPr>
    </w:p>
    <w:p w14:paraId="09A13CB4" w14:textId="77777777" w:rsidR="00205A94" w:rsidRDefault="000B49C5">
      <w:pPr>
        <w:spacing w:line="240" w:lineRule="auto"/>
      </w:pPr>
      <w:r>
        <w:rPr>
          <w:b/>
          <w:bCs/>
        </w:rPr>
        <w:t xml:space="preserve">Equation A7. </w:t>
      </w:r>
      <w:r>
        <w:t>Retentate Mass Balance</w:t>
      </w:r>
    </w:p>
    <w:p w14:paraId="09A13CB5" w14:textId="77777777" w:rsidR="00205A94" w:rsidRDefault="00000000">
      <w:pPr>
        <w:spacing w:line="240" w:lineRule="auto"/>
      </w:pPr>
      <m:oMathPara>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r>
                    <w:rPr>
                      <w:rFonts w:ascii="Cambria Math" w:hAnsi="Cambria Math"/>
                    </w:rPr>
                    <m:t>Q</m:t>
                  </m:r>
                </m:e>
                <m:sub>
                  <m:r>
                    <w:rPr>
                      <w:rFonts w:ascii="Cambria Math" w:hAnsi="Cambria Math"/>
                    </w:rPr>
                    <m:t>p</m:t>
                  </m:r>
                </m:sub>
              </m:sSub>
            </m:num>
            <m:den>
              <m:sSub>
                <m:sSubPr>
                  <m:ctrlPr>
                    <w:rPr>
                      <w:rFonts w:ascii="Cambria Math" w:hAnsi="Cambria Math"/>
                    </w:rPr>
                  </m:ctrlPr>
                </m:sSubPr>
                <m:e>
                  <m:r>
                    <w:rPr>
                      <w:rFonts w:ascii="Cambria Math" w:hAnsi="Cambria Math"/>
                    </w:rPr>
                    <m:t>Q</m:t>
                  </m:r>
                </m:e>
                <m:sub>
                  <m:r>
                    <w:rPr>
                      <w:rFonts w:ascii="Cambria Math" w:hAnsi="Cambria Math"/>
                    </w:rPr>
                    <m:t>r</m:t>
                  </m:r>
                </m:sub>
              </m:sSub>
            </m:den>
          </m:f>
        </m:oMath>
      </m:oMathPara>
    </w:p>
    <w:p w14:paraId="09A13CB6" w14:textId="77777777" w:rsidR="00205A94" w:rsidRDefault="000B49C5">
      <w:pPr>
        <w:spacing w:line="240" w:lineRule="auto"/>
        <w:rPr>
          <w:b/>
          <w:bCs/>
        </w:rPr>
      </w:pPr>
      <w:r>
        <w:rPr>
          <w:b/>
          <w:bCs/>
        </w:rPr>
        <w:t>Defined Variables</w:t>
      </w:r>
    </w:p>
    <w:p w14:paraId="09A13CB7" w14:textId="77777777" w:rsidR="00205A94" w:rsidRDefault="00205A94">
      <w:pPr>
        <w:numPr>
          <w:ilvl w:val="0"/>
          <w:numId w:val="1"/>
        </w:numPr>
        <w:spacing w:line="240" w:lineRule="auto"/>
      </w:pPr>
    </w:p>
    <w:p w14:paraId="09A13CB8" w14:textId="77777777" w:rsidR="00205A94" w:rsidRDefault="00205A94">
      <w:pPr>
        <w:spacing w:line="240" w:lineRule="auto"/>
      </w:pPr>
    </w:p>
    <w:p w14:paraId="09A13CB9" w14:textId="77777777" w:rsidR="00205A94" w:rsidRDefault="000B49C5">
      <w:pPr>
        <w:spacing w:line="240" w:lineRule="auto"/>
        <w:rPr>
          <w:b/>
          <w:bCs/>
        </w:rPr>
      </w:pPr>
      <w:r>
        <w:rPr>
          <w:b/>
          <w:bCs/>
        </w:rPr>
        <w:t>Tables</w:t>
      </w:r>
    </w:p>
    <w:p w14:paraId="09A13CBA" w14:textId="77777777" w:rsidR="00205A94" w:rsidRDefault="00205A94">
      <w:pPr>
        <w:spacing w:line="240" w:lineRule="auto"/>
        <w:rPr>
          <w:b/>
          <w:bCs/>
        </w:rPr>
      </w:pPr>
    </w:p>
    <w:p w14:paraId="09A13CBB" w14:textId="77777777" w:rsidR="00205A94" w:rsidRDefault="000B49C5">
      <w:pPr>
        <w:spacing w:line="240" w:lineRule="auto"/>
      </w:pPr>
      <w:r>
        <w:rPr>
          <w:b/>
          <w:bCs/>
        </w:rPr>
        <w:t>Table A1</w:t>
      </w:r>
      <w:r>
        <w:t>. Calibration Data</w:t>
      </w:r>
    </w:p>
    <w:p w14:paraId="09A13CBC" w14:textId="77777777" w:rsidR="00205A94" w:rsidRDefault="00205A94">
      <w:pPr>
        <w:spacing w:line="240" w:lineRule="auto"/>
      </w:pPr>
    </w:p>
    <w:p w14:paraId="09A13CBD" w14:textId="77777777" w:rsidR="00205A94" w:rsidRDefault="000B49C5">
      <w:pPr>
        <w:spacing w:line="240" w:lineRule="auto"/>
      </w:pPr>
      <w:r>
        <w:rPr>
          <w:b/>
          <w:bCs/>
        </w:rPr>
        <w:t xml:space="preserve">Table A2. </w:t>
      </w:r>
      <w:r>
        <w:t>Tap Water Results</w:t>
      </w:r>
    </w:p>
    <w:p w14:paraId="09A13CBE" w14:textId="77777777" w:rsidR="00205A94" w:rsidRDefault="00205A94">
      <w:pPr>
        <w:spacing w:line="240" w:lineRule="auto"/>
      </w:pPr>
    </w:p>
    <w:p w14:paraId="09A13CBF" w14:textId="77777777" w:rsidR="00205A94" w:rsidRDefault="000B49C5">
      <w:pPr>
        <w:spacing w:line="240" w:lineRule="auto"/>
      </w:pPr>
      <w:r>
        <w:rPr>
          <w:b/>
          <w:bCs/>
        </w:rPr>
        <w:lastRenderedPageBreak/>
        <w:t>Table A3.</w:t>
      </w:r>
      <w:r>
        <w:t xml:space="preserve"> Brackish Water Results</w:t>
      </w:r>
    </w:p>
    <w:p w14:paraId="09A13CC0" w14:textId="77777777" w:rsidR="00205A94" w:rsidRDefault="00205A94">
      <w:pPr>
        <w:spacing w:line="240" w:lineRule="auto"/>
      </w:pPr>
    </w:p>
    <w:p w14:paraId="09A13CC1" w14:textId="77777777" w:rsidR="00205A94" w:rsidRDefault="000B49C5">
      <w:pPr>
        <w:spacing w:line="240" w:lineRule="auto"/>
      </w:pPr>
      <w:r>
        <w:rPr>
          <w:b/>
          <w:bCs/>
        </w:rPr>
        <w:t xml:space="preserve">Table A4. </w:t>
      </w:r>
      <w:r>
        <w:t>Lumped Water Permeability vs. Feed Concentration</w:t>
      </w:r>
    </w:p>
    <w:p w14:paraId="09A13CC2" w14:textId="77777777" w:rsidR="00205A94" w:rsidRDefault="00205A94">
      <w:pPr>
        <w:spacing w:line="240" w:lineRule="auto"/>
      </w:pPr>
    </w:p>
    <w:p w14:paraId="09A13CC3" w14:textId="77777777" w:rsidR="00205A94" w:rsidRDefault="000B49C5">
      <w:pPr>
        <w:spacing w:line="240" w:lineRule="auto"/>
        <w:rPr>
          <w:b/>
          <w:bCs/>
        </w:rPr>
      </w:pPr>
      <w:r>
        <w:rPr>
          <w:b/>
          <w:bCs/>
        </w:rPr>
        <w:t>Figures</w:t>
      </w:r>
    </w:p>
    <w:p w14:paraId="09A13CC4" w14:textId="77777777" w:rsidR="00205A94" w:rsidRDefault="00205A94">
      <w:pPr>
        <w:spacing w:line="240" w:lineRule="auto"/>
        <w:rPr>
          <w:b/>
          <w:bCs/>
        </w:rPr>
      </w:pPr>
    </w:p>
    <w:p w14:paraId="09A13CC5" w14:textId="77777777" w:rsidR="00205A94" w:rsidRDefault="000B49C5">
      <w:pPr>
        <w:spacing w:line="240" w:lineRule="auto"/>
      </w:pPr>
      <w:r>
        <w:rPr>
          <w:b/>
          <w:bCs/>
        </w:rPr>
        <w:t>Figure A1.</w:t>
      </w:r>
      <w:r>
        <w:t xml:space="preserve"> Permeate Concentration vs. Applied Pressure (Tap Water)</w:t>
      </w:r>
    </w:p>
    <w:p w14:paraId="09A13CC6" w14:textId="77777777" w:rsidR="00205A94" w:rsidRDefault="00205A94">
      <w:pPr>
        <w:spacing w:line="240" w:lineRule="auto"/>
      </w:pPr>
    </w:p>
    <w:p w14:paraId="09A13CC7" w14:textId="77777777" w:rsidR="00205A94" w:rsidRDefault="000B49C5">
      <w:pPr>
        <w:spacing w:line="240" w:lineRule="auto"/>
      </w:pPr>
      <w:r>
        <w:rPr>
          <w:b/>
          <w:bCs/>
        </w:rPr>
        <w:t xml:space="preserve">Figure A2. </w:t>
      </w:r>
      <w:r>
        <w:t>Net Driving Pressure vs. Applied Pressure (Tap Water</w:t>
      </w:r>
    </w:p>
    <w:p w14:paraId="09A13CC8" w14:textId="77777777" w:rsidR="00205A94" w:rsidRDefault="00205A94">
      <w:pPr>
        <w:spacing w:line="240" w:lineRule="auto"/>
        <w:rPr>
          <w:b/>
          <w:bCs/>
        </w:rPr>
      </w:pPr>
    </w:p>
    <w:p w14:paraId="09A13CC9" w14:textId="77777777" w:rsidR="00205A94" w:rsidRDefault="000B49C5">
      <w:pPr>
        <w:spacing w:line="240" w:lineRule="auto"/>
      </w:pPr>
      <w:r>
        <w:rPr>
          <w:b/>
          <w:bCs/>
        </w:rPr>
        <w:t xml:space="preserve">Figure A3. </w:t>
      </w:r>
      <w:r>
        <w:t>Recovery Ratio vs. Applied Pressure (Tap Water)</w:t>
      </w:r>
    </w:p>
    <w:p w14:paraId="09A13CCA" w14:textId="77777777" w:rsidR="00205A94" w:rsidRDefault="00205A94">
      <w:pPr>
        <w:spacing w:line="240" w:lineRule="auto"/>
        <w:rPr>
          <w:b/>
          <w:bCs/>
        </w:rPr>
      </w:pPr>
    </w:p>
    <w:p w14:paraId="09A13CCB" w14:textId="77777777" w:rsidR="00205A94" w:rsidRDefault="000B49C5">
      <w:pPr>
        <w:spacing w:line="240" w:lineRule="auto"/>
      </w:pPr>
      <w:r>
        <w:rPr>
          <w:b/>
          <w:bCs/>
        </w:rPr>
        <w:t xml:space="preserve">Figure A4. </w:t>
      </w:r>
      <w:r>
        <w:t>Salt Rejection vs. Applied Pressure (Tap Water)</w:t>
      </w:r>
    </w:p>
    <w:p w14:paraId="09A13CCC" w14:textId="77777777" w:rsidR="00205A94" w:rsidRDefault="00205A94">
      <w:pPr>
        <w:spacing w:line="240" w:lineRule="auto"/>
        <w:rPr>
          <w:b/>
          <w:bCs/>
        </w:rPr>
      </w:pPr>
    </w:p>
    <w:p w14:paraId="09A13CCD" w14:textId="77777777" w:rsidR="00205A94" w:rsidRDefault="000B49C5">
      <w:pPr>
        <w:spacing w:line="240" w:lineRule="auto"/>
      </w:pPr>
      <w:r>
        <w:rPr>
          <w:b/>
          <w:bCs/>
        </w:rPr>
        <w:t xml:space="preserve">Figure A5. </w:t>
      </w:r>
      <w:r>
        <w:t>Permeate Flow vs. Net Driving Pressure (Brackish Water)</w:t>
      </w:r>
    </w:p>
    <w:p w14:paraId="09A13CCE" w14:textId="77777777" w:rsidR="00205A94" w:rsidRDefault="00205A94">
      <w:pPr>
        <w:spacing w:line="240" w:lineRule="auto"/>
        <w:rPr>
          <w:b/>
          <w:bCs/>
        </w:rPr>
      </w:pPr>
    </w:p>
    <w:p w14:paraId="09A13CCF" w14:textId="77777777" w:rsidR="00205A94" w:rsidRDefault="000B49C5">
      <w:pPr>
        <w:spacing w:line="240" w:lineRule="auto"/>
      </w:pPr>
      <w:r>
        <w:rPr>
          <w:b/>
          <w:bCs/>
        </w:rPr>
        <w:t xml:space="preserve">Figure A6. </w:t>
      </w:r>
      <w:r>
        <w:t>Retentate/Feed Concentration vs. Applied Pressure (Brackish Water)</w:t>
      </w:r>
    </w:p>
    <w:p w14:paraId="09A13CD0" w14:textId="77777777" w:rsidR="00205A94" w:rsidRDefault="00205A94">
      <w:pPr>
        <w:spacing w:line="240" w:lineRule="auto"/>
      </w:pPr>
    </w:p>
    <w:p w14:paraId="09A13CD1" w14:textId="77777777" w:rsidR="00205A94" w:rsidRDefault="000B49C5">
      <w:pPr>
        <w:spacing w:line="240" w:lineRule="auto"/>
      </w:pPr>
      <w:r>
        <w:rPr>
          <w:b/>
          <w:bCs/>
        </w:rPr>
        <w:t>Figure A7.</w:t>
      </w:r>
      <w:r>
        <w:t xml:space="preserve"> Calibration Curve</w:t>
      </w:r>
    </w:p>
    <w:sectPr w:rsidR="00205A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CFEF8D4A-CE28-4474-9C50-8B4395AF0870}"/>
    <w:embedItalic r:id="rId2" w:fontKey="{82F7BA38-9117-469A-AEF3-F17126F13818}"/>
  </w:font>
  <w:font w:name="Calibri">
    <w:panose1 w:val="020F0502020204030204"/>
    <w:charset w:val="00"/>
    <w:family w:val="swiss"/>
    <w:pitch w:val="variable"/>
    <w:sig w:usb0="E4002EFF" w:usb1="C200247B" w:usb2="00000009" w:usb3="00000000" w:csb0="000001FF" w:csb1="00000000"/>
    <w:embedRegular r:id="rId3" w:fontKey="{6D8B37EF-DE08-469B-B645-7BC8F1637EB4}"/>
  </w:font>
  <w:font w:name="Cambria">
    <w:panose1 w:val="02040503050406030204"/>
    <w:charset w:val="00"/>
    <w:family w:val="roman"/>
    <w:pitch w:val="variable"/>
    <w:sig w:usb0="E00006FF" w:usb1="420024FF" w:usb2="02000000" w:usb3="00000000" w:csb0="0000019F" w:csb1="00000000"/>
    <w:embedRegular r:id="rId4" w:fontKey="{805309C9-0A33-446F-9211-8CDBF04D28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B4C3D"/>
    <w:multiLevelType w:val="multilevel"/>
    <w:tmpl w:val="23DAA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155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94"/>
    <w:rsid w:val="000125E2"/>
    <w:rsid w:val="000B49C5"/>
    <w:rsid w:val="00205A94"/>
    <w:rsid w:val="0021290E"/>
    <w:rsid w:val="00386480"/>
    <w:rsid w:val="004A7E0F"/>
    <w:rsid w:val="005E507D"/>
    <w:rsid w:val="00644B13"/>
    <w:rsid w:val="00695BE2"/>
    <w:rsid w:val="009F1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3C7A"/>
  <w15:docId w15:val="{09895D65-0744-473A-9C39-41ADD6F9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3742</Characters>
  <Application>Microsoft Office Word</Application>
  <DocSecurity>0</DocSecurity>
  <Lines>115</Lines>
  <Paragraphs>55</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Heien</cp:lastModifiedBy>
  <cp:revision>5</cp:revision>
  <dcterms:created xsi:type="dcterms:W3CDTF">2026-02-23T20:53:00Z</dcterms:created>
  <dcterms:modified xsi:type="dcterms:W3CDTF">2026-02-26T02:36:00Z</dcterms:modified>
</cp:coreProperties>
</file>