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8452" w14:textId="77777777" w:rsidR="00C24769" w:rsidRPr="00C24769" w:rsidRDefault="00C24769" w:rsidP="00C24769">
      <w:pPr>
        <w:rPr>
          <w:rFonts w:ascii="Arial" w:hAnsi="Arial" w:cs="Arial"/>
          <w:b/>
          <w:bCs/>
          <w:sz w:val="22"/>
          <w:szCs w:val="22"/>
        </w:rPr>
      </w:pPr>
      <w:r w:rsidRPr="00C24769">
        <w:rPr>
          <w:rFonts w:ascii="Arial" w:hAnsi="Arial" w:cs="Arial"/>
          <w:b/>
          <w:bCs/>
          <w:sz w:val="22"/>
          <w:szCs w:val="22"/>
        </w:rPr>
        <w:t>PROJECT 2: CATALYTIC MECHANISMS</w:t>
      </w:r>
      <w:r w:rsidR="00C16BD6">
        <w:rPr>
          <w:rFonts w:ascii="Arial" w:hAnsi="Arial" w:cs="Arial"/>
          <w:b/>
          <w:bCs/>
          <w:sz w:val="22"/>
          <w:szCs w:val="22"/>
        </w:rPr>
        <w:t xml:space="preserve"> SOLUTION</w:t>
      </w:r>
    </w:p>
    <w:p w14:paraId="32A82F75" w14:textId="6431ABBC" w:rsidR="00C24769" w:rsidRDefault="00403803" w:rsidP="00C2476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Due: 11/2</w:t>
      </w:r>
      <w:r w:rsidR="007473D5">
        <w:rPr>
          <w:rFonts w:ascii="Arial" w:hAnsi="Arial" w:cs="Arial"/>
          <w:b/>
          <w:bCs/>
          <w:sz w:val="22"/>
          <w:szCs w:val="22"/>
        </w:rPr>
        <w:t>6</w:t>
      </w:r>
      <w:r>
        <w:rPr>
          <w:rFonts w:ascii="Arial" w:hAnsi="Arial" w:cs="Arial"/>
          <w:b/>
          <w:bCs/>
          <w:sz w:val="22"/>
          <w:szCs w:val="22"/>
        </w:rPr>
        <w:t>/2</w:t>
      </w:r>
      <w:r w:rsidR="007473D5">
        <w:rPr>
          <w:rFonts w:ascii="Arial" w:hAnsi="Arial" w:cs="Arial"/>
          <w:b/>
          <w:bCs/>
          <w:sz w:val="22"/>
          <w:szCs w:val="22"/>
        </w:rPr>
        <w:t>5</w:t>
      </w:r>
    </w:p>
    <w:p w14:paraId="79316408" w14:textId="77777777" w:rsidR="00403803" w:rsidRPr="00C24769" w:rsidRDefault="00403803" w:rsidP="00C24769">
      <w:pPr>
        <w:rPr>
          <w:rFonts w:ascii="Arial" w:hAnsi="Arial" w:cs="Arial"/>
          <w:b/>
          <w:bCs/>
          <w:sz w:val="22"/>
          <w:szCs w:val="22"/>
        </w:rPr>
      </w:pPr>
    </w:p>
    <w:p w14:paraId="76D78083" w14:textId="77777777" w:rsidR="00C24769" w:rsidRPr="00C24769" w:rsidRDefault="00C24769" w:rsidP="00C24769">
      <w:pPr>
        <w:rPr>
          <w:rFonts w:ascii="Arial" w:hAnsi="Arial" w:cs="Arial"/>
          <w:sz w:val="22"/>
          <w:szCs w:val="22"/>
        </w:rPr>
      </w:pPr>
      <w:r w:rsidRPr="00C24769">
        <w:rPr>
          <w:rFonts w:ascii="Arial" w:hAnsi="Arial" w:cs="Arial"/>
          <w:b/>
          <w:bCs/>
          <w:sz w:val="22"/>
          <w:szCs w:val="22"/>
        </w:rPr>
        <w:t>Submitting</w:t>
      </w:r>
      <w:r w:rsidRPr="00C24769">
        <w:rPr>
          <w:rFonts w:ascii="Arial" w:hAnsi="Arial" w:cs="Arial"/>
          <w:sz w:val="22"/>
          <w:szCs w:val="22"/>
        </w:rPr>
        <w:t>: a file upload</w:t>
      </w:r>
    </w:p>
    <w:p w14:paraId="446A1A4D" w14:textId="77777777" w:rsidR="00C24769" w:rsidRPr="00C24769" w:rsidRDefault="00C24769" w:rsidP="00C24769">
      <w:pPr>
        <w:rPr>
          <w:rFonts w:ascii="Arial" w:hAnsi="Arial" w:cs="Arial"/>
          <w:sz w:val="22"/>
          <w:szCs w:val="22"/>
        </w:rPr>
      </w:pPr>
      <w:r w:rsidRPr="00C24769">
        <w:rPr>
          <w:rFonts w:ascii="Arial" w:hAnsi="Arial" w:cs="Arial"/>
          <w:b/>
          <w:bCs/>
          <w:sz w:val="22"/>
          <w:szCs w:val="22"/>
        </w:rPr>
        <w:t>Points</w:t>
      </w:r>
      <w:r w:rsidRPr="00C24769">
        <w:rPr>
          <w:rFonts w:ascii="Arial" w:hAnsi="Arial" w:cs="Arial"/>
          <w:sz w:val="22"/>
          <w:szCs w:val="22"/>
        </w:rPr>
        <w:t>: 1</w:t>
      </w:r>
      <w:r w:rsidR="005E1E6B">
        <w:rPr>
          <w:rFonts w:ascii="Arial" w:hAnsi="Arial" w:cs="Arial"/>
          <w:sz w:val="22"/>
          <w:szCs w:val="22"/>
        </w:rPr>
        <w:t>00</w:t>
      </w:r>
    </w:p>
    <w:p w14:paraId="357FC76D" w14:textId="77777777" w:rsidR="00C24769" w:rsidRDefault="00C24769" w:rsidP="00C24769">
      <w:pPr>
        <w:rPr>
          <w:rFonts w:ascii="Arial" w:hAnsi="Arial" w:cs="Arial"/>
          <w:sz w:val="22"/>
          <w:szCs w:val="22"/>
        </w:rPr>
      </w:pPr>
    </w:p>
    <w:p w14:paraId="02127712" w14:textId="77777777" w:rsidR="001754D6" w:rsidRPr="00C24769" w:rsidRDefault="001754D6" w:rsidP="00C24769">
      <w:pPr>
        <w:rPr>
          <w:rFonts w:ascii="Arial" w:hAnsi="Arial" w:cs="Arial"/>
          <w:sz w:val="22"/>
          <w:szCs w:val="22"/>
        </w:rPr>
      </w:pPr>
    </w:p>
    <w:p w14:paraId="196E922F" w14:textId="77777777" w:rsidR="00C24769" w:rsidRPr="00C24769" w:rsidRDefault="00C24769" w:rsidP="00C24769">
      <w:pPr>
        <w:pBdr>
          <w:bottom w:val="single" w:sz="6" w:space="1" w:color="auto"/>
        </w:pBdr>
        <w:rPr>
          <w:rFonts w:ascii="Arial" w:hAnsi="Arial" w:cs="Arial"/>
          <w:b/>
          <w:bCs/>
          <w:sz w:val="22"/>
          <w:szCs w:val="22"/>
        </w:rPr>
      </w:pPr>
      <w:r w:rsidRPr="00C24769">
        <w:rPr>
          <w:rFonts w:ascii="Arial" w:hAnsi="Arial" w:cs="Arial"/>
          <w:b/>
          <w:bCs/>
          <w:sz w:val="22"/>
          <w:szCs w:val="22"/>
        </w:rPr>
        <w:t>OVERVIEW</w:t>
      </w:r>
    </w:p>
    <w:p w14:paraId="41EAC1BC" w14:textId="77777777" w:rsidR="00C24769" w:rsidRPr="00C24769" w:rsidRDefault="00C24769" w:rsidP="00C24769">
      <w:pPr>
        <w:rPr>
          <w:rFonts w:ascii="Arial" w:hAnsi="Arial" w:cs="Arial"/>
          <w:sz w:val="22"/>
          <w:szCs w:val="22"/>
        </w:rPr>
      </w:pPr>
    </w:p>
    <w:p w14:paraId="66171DAA" w14:textId="77777777" w:rsidR="00C24769" w:rsidRPr="00C24769" w:rsidRDefault="00C24769" w:rsidP="00C24769">
      <w:pPr>
        <w:rPr>
          <w:rFonts w:ascii="Arial" w:hAnsi="Arial" w:cs="Arial"/>
          <w:sz w:val="22"/>
          <w:szCs w:val="22"/>
        </w:rPr>
      </w:pPr>
      <w:r w:rsidRPr="00C24769">
        <w:rPr>
          <w:rFonts w:ascii="Arial" w:hAnsi="Arial" w:cs="Arial"/>
          <w:sz w:val="22"/>
          <w:szCs w:val="22"/>
        </w:rPr>
        <w:t>We will explore a reaction mechanism from the chemical kinetics research literature and how it can be used to derive a rate law that can be used in chemical reactor design.</w:t>
      </w:r>
    </w:p>
    <w:p w14:paraId="1FD9F0D4" w14:textId="77777777" w:rsidR="00C24769" w:rsidRDefault="00C24769" w:rsidP="00C24769">
      <w:pPr>
        <w:rPr>
          <w:rFonts w:ascii="Arial" w:hAnsi="Arial" w:cs="Arial"/>
          <w:sz w:val="22"/>
          <w:szCs w:val="22"/>
        </w:rPr>
      </w:pPr>
    </w:p>
    <w:p w14:paraId="06F8C857" w14:textId="77777777" w:rsidR="001754D6" w:rsidRPr="00C24769" w:rsidRDefault="001754D6" w:rsidP="00C24769">
      <w:pPr>
        <w:rPr>
          <w:rFonts w:ascii="Arial" w:hAnsi="Arial" w:cs="Arial"/>
          <w:sz w:val="22"/>
          <w:szCs w:val="22"/>
        </w:rPr>
      </w:pPr>
    </w:p>
    <w:p w14:paraId="112A647C" w14:textId="77777777" w:rsidR="00C24769" w:rsidRPr="00C24769" w:rsidRDefault="00C24769" w:rsidP="00C24769">
      <w:pPr>
        <w:pBdr>
          <w:bottom w:val="single" w:sz="6" w:space="1" w:color="auto"/>
        </w:pBdr>
        <w:rPr>
          <w:rFonts w:ascii="Arial" w:hAnsi="Arial" w:cs="Arial"/>
          <w:b/>
          <w:bCs/>
          <w:sz w:val="22"/>
          <w:szCs w:val="22"/>
        </w:rPr>
      </w:pPr>
      <w:r w:rsidRPr="00C24769">
        <w:rPr>
          <w:rFonts w:ascii="Arial" w:hAnsi="Arial" w:cs="Arial"/>
          <w:b/>
          <w:bCs/>
          <w:sz w:val="22"/>
          <w:szCs w:val="22"/>
        </w:rPr>
        <w:t>DIRECTIONS</w:t>
      </w:r>
    </w:p>
    <w:p w14:paraId="225DA956" w14:textId="77777777" w:rsidR="00C24769" w:rsidRPr="00C24769" w:rsidRDefault="00C24769" w:rsidP="00C24769">
      <w:pPr>
        <w:rPr>
          <w:rFonts w:ascii="Arial" w:hAnsi="Arial" w:cs="Arial"/>
          <w:sz w:val="22"/>
          <w:szCs w:val="22"/>
        </w:rPr>
      </w:pPr>
    </w:p>
    <w:p w14:paraId="7E361C3C" w14:textId="77777777" w:rsidR="005E1E6B" w:rsidRPr="0000063E" w:rsidRDefault="005E1E6B" w:rsidP="005E1E6B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Complete this project in your CATME-assigned team </w:t>
      </w:r>
      <w:r w:rsidR="00095E18">
        <w:rPr>
          <w:rFonts w:ascii="Arial" w:hAnsi="Arial" w:cs="Arial"/>
          <w:sz w:val="22"/>
          <w:szCs w:val="22"/>
        </w:rPr>
        <w:t>by executing the steps below. You may use as many pages as needed (except for Part 7), but number each part clearly (as you would for each question on a homework assignment). Parts 1-6 below require equations/reactions/</w:t>
      </w:r>
      <w:proofErr w:type="spellStart"/>
      <w:r w:rsidR="00095E18">
        <w:rPr>
          <w:rFonts w:ascii="Arial" w:hAnsi="Arial" w:cs="Arial"/>
          <w:sz w:val="22"/>
          <w:szCs w:val="22"/>
        </w:rPr>
        <w:t>etc</w:t>
      </w:r>
      <w:proofErr w:type="spellEnd"/>
      <w:r w:rsidR="00095E18">
        <w:rPr>
          <w:rFonts w:ascii="Arial" w:hAnsi="Arial" w:cs="Arial"/>
          <w:sz w:val="22"/>
          <w:szCs w:val="22"/>
        </w:rPr>
        <w:t>, and these parts can be hand-written (paper or tablet), typed on a computer (including use of Python/Markdown), or a combination—as long as it’s readable and organized. Part 7 should be typed on a word document (1 page limit, not including references).</w:t>
      </w:r>
      <w:r w:rsidR="00403803">
        <w:rPr>
          <w:rFonts w:ascii="Arial" w:hAnsi="Arial" w:cs="Arial"/>
          <w:sz w:val="22"/>
          <w:szCs w:val="22"/>
        </w:rPr>
        <w:t xml:space="preserve"> Note also that you can answer Part 7 before we finish covering our lectures on Catalysis.</w:t>
      </w:r>
    </w:p>
    <w:p w14:paraId="7CE61B63" w14:textId="77777777" w:rsidR="00C24769" w:rsidRPr="00C24769" w:rsidRDefault="00C24769" w:rsidP="00C24769">
      <w:pPr>
        <w:rPr>
          <w:rFonts w:ascii="Arial" w:hAnsi="Arial" w:cs="Arial"/>
          <w:sz w:val="22"/>
          <w:szCs w:val="22"/>
        </w:rPr>
      </w:pPr>
    </w:p>
    <w:p w14:paraId="22B58CE4" w14:textId="77777777" w:rsidR="00C24769" w:rsidRPr="00C24769" w:rsidRDefault="00C24769" w:rsidP="00C24769">
      <w:pPr>
        <w:rPr>
          <w:rFonts w:ascii="Arial" w:hAnsi="Arial" w:cs="Arial"/>
          <w:sz w:val="22"/>
          <w:szCs w:val="22"/>
        </w:rPr>
      </w:pPr>
    </w:p>
    <w:p w14:paraId="29EADE45" w14:textId="77777777" w:rsidR="00C24769" w:rsidRPr="00C24769" w:rsidRDefault="00C24769" w:rsidP="00C24769">
      <w:pPr>
        <w:pBdr>
          <w:bottom w:val="single" w:sz="6" w:space="1" w:color="auto"/>
        </w:pBdr>
        <w:rPr>
          <w:rFonts w:ascii="Arial" w:hAnsi="Arial" w:cs="Arial"/>
          <w:b/>
          <w:bCs/>
          <w:sz w:val="22"/>
          <w:szCs w:val="22"/>
        </w:rPr>
      </w:pPr>
      <w:r w:rsidRPr="00C24769">
        <w:rPr>
          <w:rFonts w:ascii="Arial" w:hAnsi="Arial" w:cs="Arial"/>
          <w:b/>
          <w:bCs/>
          <w:sz w:val="22"/>
          <w:szCs w:val="22"/>
        </w:rPr>
        <w:t>PROBLEM STATEMENT</w:t>
      </w:r>
    </w:p>
    <w:p w14:paraId="325DD5EF" w14:textId="77777777" w:rsidR="00C24769" w:rsidRPr="00C24769" w:rsidRDefault="00C24769" w:rsidP="00C24769">
      <w:pPr>
        <w:rPr>
          <w:rFonts w:ascii="Arial" w:hAnsi="Arial" w:cs="Arial"/>
          <w:sz w:val="22"/>
          <w:szCs w:val="22"/>
        </w:rPr>
      </w:pPr>
    </w:p>
    <w:p w14:paraId="54E4F5A2" w14:textId="77777777" w:rsidR="00C24769" w:rsidRPr="00C24769" w:rsidRDefault="005E1E6B" w:rsidP="00041F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</w:t>
      </w:r>
      <w:r w:rsidR="00041FAC">
        <w:rPr>
          <w:rFonts w:ascii="Arial" w:hAnsi="Arial" w:cs="Arial"/>
          <w:sz w:val="22"/>
          <w:szCs w:val="22"/>
        </w:rPr>
        <w:t xml:space="preserve">this paper covering </w:t>
      </w:r>
      <w:hyperlink r:id="rId5" w:history="1">
        <w:r w:rsidR="00041FAC" w:rsidRPr="00954194">
          <w:rPr>
            <w:rStyle w:val="Hyperlink"/>
            <w:rFonts w:ascii="Arial" w:hAnsi="Arial" w:cs="Arial"/>
            <w:sz w:val="22"/>
            <w:szCs w:val="22"/>
          </w:rPr>
          <w:t>NO oxidation over Pt(111)</w:t>
        </w:r>
      </w:hyperlink>
      <w:r w:rsidR="00041FAC">
        <w:rPr>
          <w:rFonts w:ascii="Arial" w:hAnsi="Arial" w:cs="Arial"/>
          <w:sz w:val="22"/>
          <w:szCs w:val="22"/>
        </w:rPr>
        <w:t xml:space="preserve">, </w:t>
      </w:r>
      <w:r w:rsidR="00C24769" w:rsidRPr="00C24769">
        <w:rPr>
          <w:rFonts w:ascii="Arial" w:hAnsi="Arial" w:cs="Arial"/>
          <w:sz w:val="22"/>
          <w:szCs w:val="22"/>
        </w:rPr>
        <w:t>do the following tasks. (</w:t>
      </w:r>
      <w:r w:rsidR="00C24769" w:rsidRPr="00C24769">
        <w:rPr>
          <w:rFonts w:ascii="Arial" w:hAnsi="Arial" w:cs="Arial"/>
          <w:i/>
          <w:iCs/>
          <w:sz w:val="22"/>
          <w:szCs w:val="22"/>
        </w:rPr>
        <w:t>Text in italics inside parenthesis represent additional hints and information</w:t>
      </w:r>
      <w:r w:rsidR="00C24769" w:rsidRPr="00C24769">
        <w:rPr>
          <w:rFonts w:ascii="Arial" w:hAnsi="Arial" w:cs="Arial"/>
          <w:sz w:val="22"/>
          <w:szCs w:val="22"/>
        </w:rPr>
        <w:t>).</w:t>
      </w:r>
    </w:p>
    <w:p w14:paraId="6EB03073" w14:textId="77777777" w:rsidR="00C24769" w:rsidRPr="00C24769" w:rsidRDefault="00C24769" w:rsidP="00C24769">
      <w:pPr>
        <w:jc w:val="both"/>
        <w:rPr>
          <w:rFonts w:ascii="Arial" w:hAnsi="Arial" w:cs="Arial"/>
          <w:sz w:val="22"/>
          <w:szCs w:val="22"/>
        </w:rPr>
      </w:pPr>
    </w:p>
    <w:p w14:paraId="783F9B7E" w14:textId="77777777" w:rsidR="00C16BD6" w:rsidRPr="007C468E" w:rsidRDefault="00C24769" w:rsidP="00C16BD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C24769">
        <w:rPr>
          <w:rFonts w:ascii="Arial" w:hAnsi="Arial" w:cs="Arial"/>
          <w:sz w:val="22"/>
          <w:szCs w:val="22"/>
        </w:rPr>
        <w:t>Identify the reaction mechanism. If the reaction mechanism has multiple branches pick the dominant reaction pathway. (</w:t>
      </w:r>
      <w:r w:rsidRPr="00C24769">
        <w:rPr>
          <w:rFonts w:ascii="Arial" w:hAnsi="Arial" w:cs="Arial"/>
          <w:i/>
          <w:iCs/>
          <w:sz w:val="22"/>
          <w:szCs w:val="22"/>
        </w:rPr>
        <w:t>Do not consider pathways that lead to unimportant side products, noting that your paper may not even consider side products).</w:t>
      </w:r>
    </w:p>
    <w:p w14:paraId="3B3D2A62" w14:textId="77777777" w:rsidR="00C24769" w:rsidRDefault="00C24769" w:rsidP="00C2476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C24769">
        <w:rPr>
          <w:rFonts w:ascii="Arial" w:hAnsi="Arial" w:cs="Arial"/>
          <w:sz w:val="22"/>
          <w:szCs w:val="22"/>
        </w:rPr>
        <w:t>Check that the mechanism is complete. (</w:t>
      </w:r>
      <w:r w:rsidRPr="00C24769">
        <w:rPr>
          <w:rFonts w:ascii="Arial" w:hAnsi="Arial" w:cs="Arial"/>
          <w:i/>
          <w:iCs/>
          <w:sz w:val="22"/>
          <w:szCs w:val="22"/>
        </w:rPr>
        <w:t>Complete means: When you sum up all the steps, you recover the overall gas phase reaction, and all other intermediate species, including free sites, cancel out)</w:t>
      </w:r>
      <w:r w:rsidRPr="00C24769">
        <w:rPr>
          <w:rFonts w:ascii="Arial" w:hAnsi="Arial" w:cs="Arial"/>
          <w:sz w:val="22"/>
          <w:szCs w:val="22"/>
        </w:rPr>
        <w:t xml:space="preserve">. If needed, add steps to make the mechanism complete. </w:t>
      </w:r>
    </w:p>
    <w:p w14:paraId="348FC3F3" w14:textId="77777777" w:rsidR="00C24769" w:rsidRPr="00704962" w:rsidRDefault="00C24769" w:rsidP="00C2476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04962">
        <w:rPr>
          <w:rFonts w:ascii="Arial" w:hAnsi="Arial" w:cs="Arial"/>
          <w:sz w:val="22"/>
          <w:szCs w:val="22"/>
        </w:rPr>
        <w:t xml:space="preserve">Determine the number of independent steps in the reaction mechanism. </w:t>
      </w:r>
      <w:r w:rsidR="00704962" w:rsidRPr="00704962">
        <w:rPr>
          <w:rFonts w:ascii="Arial" w:hAnsi="Arial" w:cs="Arial"/>
          <w:sz w:val="22"/>
          <w:szCs w:val="22"/>
        </w:rPr>
        <w:t>(</w:t>
      </w:r>
      <w:r w:rsidR="00704962" w:rsidRPr="00704962">
        <w:rPr>
          <w:rFonts w:ascii="Arial" w:hAnsi="Arial" w:cs="Arial"/>
          <w:i/>
          <w:iCs/>
          <w:sz w:val="22"/>
          <w:szCs w:val="22"/>
        </w:rPr>
        <w:t>Remember your stoichiometry matrices from CHEM E 375—but approach this one where each reaction in the complete mechanism is a row and each column is a species. It might be useful to look up how to find the number of independent equations in a matrix. You can do this by hand or in Python.)</w:t>
      </w:r>
    </w:p>
    <w:p w14:paraId="0A5D0CA9" w14:textId="77777777" w:rsidR="00C24769" w:rsidRPr="00032041" w:rsidRDefault="00C24769" w:rsidP="00C2476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C24769">
        <w:rPr>
          <w:rFonts w:ascii="Arial" w:hAnsi="Arial" w:cs="Arial"/>
          <w:sz w:val="22"/>
          <w:szCs w:val="22"/>
        </w:rPr>
        <w:t>Identify the rate determining step in the mechanism. (</w:t>
      </w:r>
      <w:r w:rsidR="00032041">
        <w:rPr>
          <w:rFonts w:ascii="Arial" w:hAnsi="Arial" w:cs="Arial"/>
          <w:i/>
          <w:iCs/>
          <w:sz w:val="22"/>
          <w:szCs w:val="22"/>
        </w:rPr>
        <w:t>Often in articles,</w:t>
      </w:r>
      <w:r w:rsidRPr="00C24769">
        <w:rPr>
          <w:rFonts w:ascii="Arial" w:hAnsi="Arial" w:cs="Arial"/>
          <w:i/>
          <w:iCs/>
          <w:sz w:val="22"/>
          <w:szCs w:val="22"/>
        </w:rPr>
        <w:t xml:space="preserve"> authors provide this information).</w:t>
      </w:r>
    </w:p>
    <w:p w14:paraId="2EBB5888" w14:textId="77777777" w:rsidR="00B54561" w:rsidRPr="007C468E" w:rsidRDefault="00C24769" w:rsidP="007C468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C24769">
        <w:rPr>
          <w:rFonts w:ascii="Arial" w:hAnsi="Arial" w:cs="Arial"/>
          <w:sz w:val="22"/>
          <w:szCs w:val="22"/>
        </w:rPr>
        <w:t>Determine the most abundant surface intermediates (i.e., those with the highest surface coverages). (</w:t>
      </w:r>
      <w:r w:rsidRPr="00C24769">
        <w:rPr>
          <w:rFonts w:ascii="Arial" w:hAnsi="Arial" w:cs="Arial"/>
          <w:i/>
          <w:iCs/>
          <w:sz w:val="22"/>
          <w:szCs w:val="22"/>
        </w:rPr>
        <w:t>In some cases, the authors will have told you what the most abundant surface species are. If the authors haven’t provided this information, limit your site balance to 0-2 most abundant species. Make assumptions based on the binding energies or binding free energies, adsorption energies or adsorption free energies, formation energies, and/or reaction orders that are provided. If no such information is provided, make a reasonable assumption based on what we’ve learned in class and justify it.)</w:t>
      </w:r>
    </w:p>
    <w:p w14:paraId="64402887" w14:textId="77777777" w:rsidR="00C54C3B" w:rsidRPr="007C468E" w:rsidRDefault="00C24769" w:rsidP="007C468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C24769">
        <w:rPr>
          <w:rFonts w:ascii="Arial" w:hAnsi="Arial" w:cs="Arial"/>
          <w:sz w:val="22"/>
          <w:szCs w:val="22"/>
        </w:rPr>
        <w:lastRenderedPageBreak/>
        <w:t xml:space="preserve">Use the rate determining step method to </w:t>
      </w:r>
      <w:r w:rsidR="00B206C8">
        <w:rPr>
          <w:rFonts w:ascii="Arial" w:hAnsi="Arial" w:cs="Arial"/>
          <w:sz w:val="22"/>
          <w:szCs w:val="22"/>
        </w:rPr>
        <w:t>write</w:t>
      </w:r>
      <w:r w:rsidRPr="00C24769">
        <w:rPr>
          <w:rFonts w:ascii="Arial" w:hAnsi="Arial" w:cs="Arial"/>
          <w:sz w:val="22"/>
          <w:szCs w:val="22"/>
        </w:rPr>
        <w:t xml:space="preserve"> a rate law for the reaction</w:t>
      </w:r>
      <w:r w:rsidR="00B206C8">
        <w:rPr>
          <w:rFonts w:ascii="Arial" w:hAnsi="Arial" w:cs="Arial"/>
          <w:sz w:val="22"/>
          <w:szCs w:val="22"/>
        </w:rPr>
        <w:t xml:space="preserve"> in the convention used in the paper</w:t>
      </w:r>
      <w:r w:rsidRPr="00C24769">
        <w:rPr>
          <w:rFonts w:ascii="Arial" w:hAnsi="Arial" w:cs="Arial"/>
          <w:sz w:val="22"/>
          <w:szCs w:val="22"/>
        </w:rPr>
        <w:t>.</w:t>
      </w:r>
      <w:r w:rsidR="00B206C8">
        <w:rPr>
          <w:rFonts w:ascii="Arial" w:hAnsi="Arial" w:cs="Arial"/>
          <w:sz w:val="22"/>
          <w:szCs w:val="22"/>
        </w:rPr>
        <w:t xml:space="preserve"> (</w:t>
      </w:r>
      <w:r w:rsidR="00B206C8">
        <w:rPr>
          <w:rFonts w:ascii="Arial" w:hAnsi="Arial" w:cs="Arial"/>
          <w:i/>
          <w:iCs/>
          <w:sz w:val="22"/>
          <w:szCs w:val="22"/>
        </w:rPr>
        <w:t>Pay attention to how they notate surface species and reversibility.</w:t>
      </w:r>
      <w:r w:rsidR="00B206C8">
        <w:rPr>
          <w:rFonts w:ascii="Arial" w:hAnsi="Arial" w:cs="Arial"/>
          <w:sz w:val="22"/>
          <w:szCs w:val="22"/>
        </w:rPr>
        <w:t>)</w:t>
      </w:r>
      <w:r w:rsidRPr="00C24769">
        <w:rPr>
          <w:rFonts w:ascii="Arial" w:hAnsi="Arial" w:cs="Arial"/>
          <w:sz w:val="22"/>
          <w:szCs w:val="22"/>
        </w:rPr>
        <w:t xml:space="preserve"> </w:t>
      </w:r>
      <w:r w:rsidR="00041FAC">
        <w:rPr>
          <w:rFonts w:ascii="Arial" w:hAnsi="Arial" w:cs="Arial"/>
          <w:sz w:val="22"/>
          <w:szCs w:val="22"/>
        </w:rPr>
        <w:t>For this</w:t>
      </w:r>
      <w:r w:rsidR="00B206C8">
        <w:rPr>
          <w:rFonts w:ascii="Arial" w:hAnsi="Arial" w:cs="Arial"/>
          <w:sz w:val="22"/>
          <w:szCs w:val="22"/>
        </w:rPr>
        <w:t xml:space="preserve"> part</w:t>
      </w:r>
      <w:r w:rsidR="00041FAC">
        <w:rPr>
          <w:rFonts w:ascii="Arial" w:hAnsi="Arial" w:cs="Arial"/>
          <w:sz w:val="22"/>
          <w:szCs w:val="22"/>
        </w:rPr>
        <w:t xml:space="preserve">, you may write the rate law without simplifying out unmeasurable quantities, but define all variables and their values </w:t>
      </w:r>
      <w:r w:rsidR="00B206C8">
        <w:rPr>
          <w:rFonts w:ascii="Arial" w:hAnsi="Arial" w:cs="Arial"/>
          <w:sz w:val="22"/>
          <w:szCs w:val="22"/>
        </w:rPr>
        <w:t xml:space="preserve">to the best of your ability </w:t>
      </w:r>
      <w:r w:rsidR="00041FAC">
        <w:rPr>
          <w:rFonts w:ascii="Arial" w:hAnsi="Arial" w:cs="Arial"/>
          <w:sz w:val="22"/>
          <w:szCs w:val="22"/>
        </w:rPr>
        <w:t>based on</w:t>
      </w:r>
      <w:r w:rsidR="00B206C8">
        <w:rPr>
          <w:rFonts w:ascii="Arial" w:hAnsi="Arial" w:cs="Arial"/>
          <w:sz w:val="22"/>
          <w:szCs w:val="22"/>
        </w:rPr>
        <w:t xml:space="preserve"> the information in</w:t>
      </w:r>
      <w:r w:rsidR="00041FAC">
        <w:rPr>
          <w:rFonts w:ascii="Arial" w:hAnsi="Arial" w:cs="Arial"/>
          <w:sz w:val="22"/>
          <w:szCs w:val="22"/>
        </w:rPr>
        <w:t xml:space="preserve"> th</w:t>
      </w:r>
      <w:r w:rsidR="00B206C8">
        <w:rPr>
          <w:rFonts w:ascii="Arial" w:hAnsi="Arial" w:cs="Arial"/>
          <w:sz w:val="22"/>
          <w:szCs w:val="22"/>
        </w:rPr>
        <w:t>is</w:t>
      </w:r>
      <w:r w:rsidR="00041FAC">
        <w:rPr>
          <w:rFonts w:ascii="Arial" w:hAnsi="Arial" w:cs="Arial"/>
          <w:sz w:val="22"/>
          <w:szCs w:val="22"/>
        </w:rPr>
        <w:t xml:space="preserve"> paper.</w:t>
      </w:r>
      <w:r w:rsidR="002A6213">
        <w:rPr>
          <w:rFonts w:ascii="Arial" w:hAnsi="Arial" w:cs="Arial"/>
          <w:sz w:val="22"/>
          <w:szCs w:val="22"/>
        </w:rPr>
        <w:t xml:space="preserve"> </w:t>
      </w:r>
      <w:r w:rsidR="00B206C8">
        <w:rPr>
          <w:rFonts w:ascii="Arial" w:hAnsi="Arial" w:cs="Arial"/>
          <w:sz w:val="22"/>
          <w:szCs w:val="22"/>
        </w:rPr>
        <w:t>(</w:t>
      </w:r>
      <w:r w:rsidR="00B206C8">
        <w:rPr>
          <w:rFonts w:ascii="Arial" w:hAnsi="Arial" w:cs="Arial"/>
          <w:i/>
          <w:iCs/>
          <w:sz w:val="22"/>
          <w:szCs w:val="22"/>
        </w:rPr>
        <w:t>You will need equations provided throughout in the paper.)</w:t>
      </w:r>
    </w:p>
    <w:p w14:paraId="0C5FBC0E" w14:textId="77777777" w:rsidR="00C24769" w:rsidRDefault="00095E18" w:rsidP="00C54C3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Answer the following question in short response </w:t>
      </w:r>
      <w:proofErr w:type="spellStart"/>
      <w:r>
        <w:rPr>
          <w:rFonts w:ascii="Arial" w:hAnsi="Arial" w:cs="Arial"/>
          <w:sz w:val="22"/>
          <w:szCs w:val="22"/>
        </w:rPr>
        <w:t>form</w:t>
      </w:r>
      <w:proofErr w:type="spellEnd"/>
      <w:r>
        <w:rPr>
          <w:rFonts w:ascii="Arial" w:hAnsi="Arial" w:cs="Arial"/>
          <w:sz w:val="22"/>
          <w:szCs w:val="22"/>
        </w:rPr>
        <w:t xml:space="preserve"> using complete sentences and in at least 2 paragraphs but no more than 1 written page:</w:t>
      </w:r>
      <w:r w:rsidR="00C24769" w:rsidRPr="00C24769">
        <w:rPr>
          <w:rFonts w:ascii="Arial" w:hAnsi="Arial" w:cs="Arial"/>
          <w:sz w:val="22"/>
          <w:szCs w:val="22"/>
        </w:rPr>
        <w:t xml:space="preserve"> What is the scientific and/or technological relevance of the reaction you studied?</w:t>
      </w:r>
      <w:r w:rsidR="00041FAC">
        <w:rPr>
          <w:rFonts w:ascii="Arial" w:hAnsi="Arial" w:cs="Arial"/>
          <w:sz w:val="22"/>
          <w:szCs w:val="22"/>
        </w:rPr>
        <w:t xml:space="preserve"> Cite at least 1 other source in your answer to this question.</w:t>
      </w:r>
    </w:p>
    <w:p w14:paraId="4FBE25F9" w14:textId="77777777" w:rsidR="00C24769" w:rsidRDefault="00C24769" w:rsidP="00C54C3B">
      <w:pPr>
        <w:rPr>
          <w:rFonts w:ascii="Arial" w:hAnsi="Arial" w:cs="Arial"/>
          <w:sz w:val="22"/>
          <w:szCs w:val="22"/>
        </w:rPr>
      </w:pPr>
    </w:p>
    <w:p w14:paraId="4CC3A6D6" w14:textId="77777777" w:rsidR="004053DF" w:rsidRDefault="004053DF" w:rsidP="00C54C3B">
      <w:pPr>
        <w:rPr>
          <w:rFonts w:ascii="Arial" w:hAnsi="Arial" w:cs="Arial"/>
          <w:sz w:val="22"/>
          <w:szCs w:val="22"/>
        </w:rPr>
      </w:pPr>
    </w:p>
    <w:p w14:paraId="08E4305E" w14:textId="77777777" w:rsidR="004053DF" w:rsidRPr="004F140A" w:rsidRDefault="004053DF" w:rsidP="004053DF">
      <w:pPr>
        <w:pBdr>
          <w:bottom w:val="single" w:sz="6" w:space="1" w:color="auto"/>
        </w:pBd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ACKNOWLEDGEMENTS </w:t>
      </w:r>
    </w:p>
    <w:p w14:paraId="35204AB5" w14:textId="77777777" w:rsidR="004053DF" w:rsidRDefault="004053DF" w:rsidP="004053DF">
      <w:pPr>
        <w:jc w:val="both"/>
        <w:rPr>
          <w:rFonts w:ascii="Arial" w:hAnsi="Arial" w:cs="Arial"/>
          <w:sz w:val="22"/>
          <w:szCs w:val="22"/>
        </w:rPr>
      </w:pPr>
    </w:p>
    <w:p w14:paraId="32DEE350" w14:textId="77777777" w:rsidR="004053DF" w:rsidRPr="0000063E" w:rsidRDefault="004053DF" w:rsidP="004053DF">
      <w:pPr>
        <w:jc w:val="both"/>
        <w:rPr>
          <w:rFonts w:ascii="Arial" w:hAnsi="Arial" w:cs="Arial"/>
          <w:sz w:val="22"/>
          <w:szCs w:val="22"/>
        </w:rPr>
      </w:pPr>
      <w:r w:rsidRPr="004F140A">
        <w:rPr>
          <w:rFonts w:ascii="Arial" w:hAnsi="Arial" w:cs="Arial"/>
          <w:sz w:val="22"/>
          <w:szCs w:val="22"/>
        </w:rPr>
        <w:t>I gratefully acknowledge</w:t>
      </w:r>
      <w:r>
        <w:rPr>
          <w:rFonts w:ascii="Arial" w:hAnsi="Arial" w:cs="Arial"/>
          <w:sz w:val="22"/>
          <w:szCs w:val="22"/>
        </w:rPr>
        <w:t xml:space="preserve"> </w:t>
      </w:r>
      <w:hyperlink r:id="rId6" w:history="1">
        <w:r w:rsidRPr="004F140A">
          <w:rPr>
            <w:rStyle w:val="Hyperlink"/>
            <w:rFonts w:ascii="Arial" w:hAnsi="Arial" w:cs="Arial"/>
            <w:sz w:val="22"/>
            <w:szCs w:val="22"/>
          </w:rPr>
          <w:t xml:space="preserve">Dr. Rachel </w:t>
        </w:r>
        <w:proofErr w:type="spellStart"/>
        <w:r w:rsidRPr="004F140A">
          <w:rPr>
            <w:rStyle w:val="Hyperlink"/>
            <w:rFonts w:ascii="Arial" w:hAnsi="Arial" w:cs="Arial"/>
            <w:sz w:val="22"/>
            <w:szCs w:val="22"/>
          </w:rPr>
          <w:t>Getman</w:t>
        </w:r>
        <w:proofErr w:type="spellEnd"/>
      </w:hyperlink>
      <w:r>
        <w:rPr>
          <w:rFonts w:ascii="Arial" w:hAnsi="Arial" w:cs="Arial"/>
          <w:sz w:val="22"/>
          <w:szCs w:val="22"/>
        </w:rPr>
        <w:t xml:space="preserve"> from Ohio State </w:t>
      </w:r>
      <w:r w:rsidRPr="004F140A">
        <w:rPr>
          <w:rFonts w:ascii="Arial" w:hAnsi="Arial" w:cs="Arial"/>
          <w:sz w:val="22"/>
          <w:szCs w:val="22"/>
        </w:rPr>
        <w:t xml:space="preserve">for </w:t>
      </w:r>
      <w:r>
        <w:rPr>
          <w:rFonts w:ascii="Arial" w:hAnsi="Arial" w:cs="Arial"/>
          <w:sz w:val="22"/>
          <w:szCs w:val="22"/>
        </w:rPr>
        <w:t>providing resources for this project.</w:t>
      </w:r>
    </w:p>
    <w:p w14:paraId="2BC33A92" w14:textId="77777777" w:rsidR="00396A10" w:rsidRPr="00C24769" w:rsidRDefault="00396A10" w:rsidP="00C54C3B">
      <w:pPr>
        <w:rPr>
          <w:rFonts w:ascii="Arial" w:hAnsi="Arial" w:cs="Arial"/>
          <w:sz w:val="22"/>
          <w:szCs w:val="22"/>
        </w:rPr>
      </w:pPr>
    </w:p>
    <w:p w14:paraId="7BAAC9F4" w14:textId="77777777" w:rsidR="00816C2C" w:rsidRDefault="00816C2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62128A74" w14:textId="77777777" w:rsidR="00C24769" w:rsidRPr="00C24769" w:rsidRDefault="00C24769" w:rsidP="00C24769">
      <w:pPr>
        <w:pBdr>
          <w:bottom w:val="single" w:sz="6" w:space="1" w:color="auto"/>
        </w:pBdr>
        <w:rPr>
          <w:rFonts w:ascii="Arial" w:hAnsi="Arial" w:cs="Arial"/>
          <w:b/>
          <w:bCs/>
          <w:sz w:val="22"/>
          <w:szCs w:val="22"/>
        </w:rPr>
      </w:pPr>
      <w:r w:rsidRPr="00C24769">
        <w:rPr>
          <w:rFonts w:ascii="Arial" w:hAnsi="Arial" w:cs="Arial"/>
          <w:b/>
          <w:bCs/>
          <w:sz w:val="22"/>
          <w:szCs w:val="22"/>
        </w:rPr>
        <w:lastRenderedPageBreak/>
        <w:t>RUBRIC</w:t>
      </w:r>
    </w:p>
    <w:p w14:paraId="7C5664DF" w14:textId="77777777" w:rsidR="00C24769" w:rsidRDefault="00C24769" w:rsidP="00C24769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790"/>
        <w:gridCol w:w="2430"/>
        <w:gridCol w:w="1890"/>
        <w:gridCol w:w="715"/>
      </w:tblGrid>
      <w:tr w:rsidR="00C24769" w:rsidRPr="00C24769" w14:paraId="09546B91" w14:textId="77777777" w:rsidTr="001C12AF">
        <w:tc>
          <w:tcPr>
            <w:tcW w:w="1525" w:type="dxa"/>
            <w:vMerge w:val="restart"/>
            <w:shd w:val="clear" w:color="auto" w:fill="D9D9D9" w:themeFill="background1" w:themeFillShade="D9"/>
            <w:vAlign w:val="center"/>
          </w:tcPr>
          <w:p w14:paraId="1968ABF6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4769">
              <w:rPr>
                <w:rFonts w:ascii="Arial" w:hAnsi="Arial" w:cs="Arial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7110" w:type="dxa"/>
            <w:gridSpan w:val="3"/>
            <w:shd w:val="clear" w:color="auto" w:fill="D9D9D9" w:themeFill="background1" w:themeFillShade="D9"/>
            <w:vAlign w:val="center"/>
          </w:tcPr>
          <w:p w14:paraId="5F99B3E3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4769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  <w:tc>
          <w:tcPr>
            <w:tcW w:w="715" w:type="dxa"/>
            <w:vMerge w:val="restart"/>
            <w:shd w:val="clear" w:color="auto" w:fill="D9D9D9" w:themeFill="background1" w:themeFillShade="D9"/>
            <w:vAlign w:val="center"/>
          </w:tcPr>
          <w:p w14:paraId="2696FC29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4769">
              <w:rPr>
                <w:rFonts w:ascii="Arial" w:hAnsi="Arial" w:cs="Arial"/>
                <w:b/>
                <w:bCs/>
                <w:sz w:val="18"/>
                <w:szCs w:val="18"/>
              </w:rPr>
              <w:t>PTS</w:t>
            </w:r>
          </w:p>
        </w:tc>
      </w:tr>
      <w:tr w:rsidR="00C24769" w:rsidRPr="00C24769" w14:paraId="27C1145A" w14:textId="77777777" w:rsidTr="00A243F2">
        <w:tc>
          <w:tcPr>
            <w:tcW w:w="1525" w:type="dxa"/>
            <w:vMerge/>
            <w:shd w:val="clear" w:color="auto" w:fill="D9D9D9" w:themeFill="background1" w:themeFillShade="D9"/>
            <w:vAlign w:val="center"/>
          </w:tcPr>
          <w:p w14:paraId="06AF55C6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F7A33F8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4769">
              <w:rPr>
                <w:rFonts w:ascii="Arial" w:hAnsi="Arial" w:cs="Arial"/>
                <w:b/>
                <w:bCs/>
                <w:sz w:val="18"/>
                <w:szCs w:val="18"/>
              </w:rPr>
              <w:t>PROFICIENT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E287CEB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4769">
              <w:rPr>
                <w:rFonts w:ascii="Arial" w:hAnsi="Arial" w:cs="Arial"/>
                <w:b/>
                <w:bCs/>
                <w:sz w:val="18"/>
                <w:szCs w:val="18"/>
              </w:rPr>
              <w:t>DEVELOPING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524D3CAE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4769">
              <w:rPr>
                <w:rFonts w:ascii="Arial" w:hAnsi="Arial" w:cs="Arial"/>
                <w:b/>
                <w:bCs/>
                <w:sz w:val="18"/>
                <w:szCs w:val="18"/>
              </w:rPr>
              <w:t>POOR</w:t>
            </w:r>
          </w:p>
        </w:tc>
        <w:tc>
          <w:tcPr>
            <w:tcW w:w="715" w:type="dxa"/>
            <w:vMerge/>
            <w:shd w:val="clear" w:color="auto" w:fill="D9D9D9" w:themeFill="background1" w:themeFillShade="D9"/>
            <w:vAlign w:val="center"/>
          </w:tcPr>
          <w:p w14:paraId="781DBBF8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24769" w:rsidRPr="00C24769" w14:paraId="5D28DDCA" w14:textId="77777777" w:rsidTr="00A243F2">
        <w:tc>
          <w:tcPr>
            <w:tcW w:w="1525" w:type="dxa"/>
            <w:vAlign w:val="center"/>
          </w:tcPr>
          <w:p w14:paraId="353692E5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Reaction mechanism</w:t>
            </w:r>
          </w:p>
        </w:tc>
        <w:tc>
          <w:tcPr>
            <w:tcW w:w="2790" w:type="dxa"/>
            <w:vAlign w:val="center"/>
          </w:tcPr>
          <w:p w14:paraId="09AE18A3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15 pts</w:t>
            </w:r>
          </w:p>
          <w:p w14:paraId="76F3D697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7C5399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Correctly reported (for the most part) based on information in the manuscript</w:t>
            </w:r>
            <w:r w:rsidR="007A6AA1">
              <w:rPr>
                <w:rFonts w:ascii="Arial" w:hAnsi="Arial" w:cs="Arial"/>
                <w:sz w:val="18"/>
                <w:szCs w:val="18"/>
              </w:rPr>
              <w:t xml:space="preserve"> and justified based on manuscript (ex: cite where in the paper information comes from)</w:t>
            </w:r>
          </w:p>
        </w:tc>
        <w:tc>
          <w:tcPr>
            <w:tcW w:w="2430" w:type="dxa"/>
            <w:vAlign w:val="center"/>
          </w:tcPr>
          <w:p w14:paraId="539FC7E8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8 pts</w:t>
            </w:r>
          </w:p>
          <w:p w14:paraId="33C4F961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69FDFDF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Major errors or omissions</w:t>
            </w:r>
            <w:r w:rsidR="007A6AA1">
              <w:rPr>
                <w:rFonts w:ascii="Arial" w:hAnsi="Arial" w:cs="Arial"/>
                <w:sz w:val="18"/>
                <w:szCs w:val="18"/>
              </w:rPr>
              <w:t xml:space="preserve"> but justification is provided</w:t>
            </w:r>
          </w:p>
        </w:tc>
        <w:tc>
          <w:tcPr>
            <w:tcW w:w="1890" w:type="dxa"/>
            <w:vAlign w:val="center"/>
          </w:tcPr>
          <w:p w14:paraId="5E5C3B7C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0 pts</w:t>
            </w:r>
          </w:p>
          <w:p w14:paraId="1362FD35" w14:textId="77777777" w:rsidR="00C24769" w:rsidRPr="00C24769" w:rsidRDefault="00C24769" w:rsidP="007A6AA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798A914" w14:textId="77777777" w:rsidR="00C24769" w:rsidRPr="00C24769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  <w:r w:rsidR="00C24769" w:rsidRPr="00C24769">
              <w:rPr>
                <w:rFonts w:ascii="Arial" w:hAnsi="Arial" w:cs="Arial"/>
                <w:sz w:val="18"/>
                <w:szCs w:val="18"/>
              </w:rPr>
              <w:t>ot provided</w:t>
            </w:r>
            <w:r>
              <w:rPr>
                <w:rFonts w:ascii="Arial" w:hAnsi="Arial" w:cs="Arial"/>
                <w:sz w:val="18"/>
                <w:szCs w:val="18"/>
              </w:rPr>
              <w:t xml:space="preserve"> or not justified.</w:t>
            </w:r>
          </w:p>
        </w:tc>
        <w:tc>
          <w:tcPr>
            <w:tcW w:w="715" w:type="dxa"/>
            <w:vAlign w:val="center"/>
          </w:tcPr>
          <w:p w14:paraId="169B4168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7A6AA1" w:rsidRPr="00C24769" w14:paraId="4A939F2D" w14:textId="77777777" w:rsidTr="00A243F2">
        <w:tc>
          <w:tcPr>
            <w:tcW w:w="1525" w:type="dxa"/>
            <w:vAlign w:val="center"/>
          </w:tcPr>
          <w:p w14:paraId="03D17244" w14:textId="77777777" w:rsidR="007A6AA1" w:rsidRPr="00C24769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Reaction mechanism completeness</w:t>
            </w:r>
          </w:p>
        </w:tc>
        <w:tc>
          <w:tcPr>
            <w:tcW w:w="2790" w:type="dxa"/>
            <w:vAlign w:val="center"/>
          </w:tcPr>
          <w:p w14:paraId="1519530D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0793E3FB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9DC7E2" w14:textId="77777777" w:rsidR="007A6AA1" w:rsidRPr="00C24769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Mechanism completeness is correctly identified and work is shown to justify.</w:t>
            </w:r>
          </w:p>
        </w:tc>
        <w:tc>
          <w:tcPr>
            <w:tcW w:w="2430" w:type="dxa"/>
            <w:vAlign w:val="center"/>
          </w:tcPr>
          <w:p w14:paraId="730A0FAD" w14:textId="77777777" w:rsidR="007A6AA1" w:rsidRDefault="007A6AA1" w:rsidP="007A6A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6408533C" w14:textId="77777777" w:rsidR="007A6AA1" w:rsidRDefault="007A6AA1" w:rsidP="007A6A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E6E1A83" w14:textId="77777777" w:rsidR="007A6AA1" w:rsidRPr="00C24769" w:rsidRDefault="007A6AA1" w:rsidP="007A6A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Mechanism completeness is incorrectly identified, but work is shown to justify (likely contains errors).</w:t>
            </w:r>
          </w:p>
        </w:tc>
        <w:tc>
          <w:tcPr>
            <w:tcW w:w="1890" w:type="dxa"/>
            <w:vAlign w:val="center"/>
          </w:tcPr>
          <w:p w14:paraId="50FBD4C7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  <w:p w14:paraId="681EB12E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C801836" w14:textId="77777777" w:rsidR="007A6AA1" w:rsidRPr="00C24769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provided or not justified.</w:t>
            </w:r>
          </w:p>
        </w:tc>
        <w:tc>
          <w:tcPr>
            <w:tcW w:w="715" w:type="dxa"/>
            <w:vAlign w:val="center"/>
          </w:tcPr>
          <w:p w14:paraId="592DBC0A" w14:textId="77777777" w:rsidR="007A6AA1" w:rsidRPr="00C24769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7A6AA1" w:rsidRPr="00C24769" w14:paraId="238B3A53" w14:textId="77777777" w:rsidTr="00A243F2">
        <w:tc>
          <w:tcPr>
            <w:tcW w:w="1525" w:type="dxa"/>
            <w:vAlign w:val="center"/>
          </w:tcPr>
          <w:p w14:paraId="1C4E6F7F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Independent steps</w:t>
            </w:r>
          </w:p>
        </w:tc>
        <w:tc>
          <w:tcPr>
            <w:tcW w:w="2790" w:type="dxa"/>
            <w:vAlign w:val="center"/>
          </w:tcPr>
          <w:p w14:paraId="08180F11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1E06ADEF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14B6A7E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Number of independent reaction steps correctly identified and work is shown to justify.</w:t>
            </w:r>
          </w:p>
        </w:tc>
        <w:tc>
          <w:tcPr>
            <w:tcW w:w="2430" w:type="dxa"/>
            <w:vAlign w:val="center"/>
          </w:tcPr>
          <w:p w14:paraId="45410DE2" w14:textId="77777777" w:rsidR="007A6AA1" w:rsidRDefault="007A6AA1" w:rsidP="007A6A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6BBE7416" w14:textId="77777777" w:rsidR="007A6AA1" w:rsidRDefault="007A6AA1" w:rsidP="007A6A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4786542" w14:textId="77777777" w:rsidR="007A6AA1" w:rsidRDefault="007A6AA1" w:rsidP="007A6A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Number of independent reaction steps correctly identified, but work was shown to justify (likely contains errors).</w:t>
            </w:r>
          </w:p>
        </w:tc>
        <w:tc>
          <w:tcPr>
            <w:tcW w:w="1890" w:type="dxa"/>
            <w:vAlign w:val="center"/>
          </w:tcPr>
          <w:p w14:paraId="19D152CC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  <w:p w14:paraId="0E6209F8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22528DD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provided or no work shown to justify.</w:t>
            </w:r>
          </w:p>
        </w:tc>
        <w:tc>
          <w:tcPr>
            <w:tcW w:w="715" w:type="dxa"/>
            <w:vAlign w:val="center"/>
          </w:tcPr>
          <w:p w14:paraId="469D81D9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7A6AA1" w:rsidRPr="00C24769" w14:paraId="41FDE3B2" w14:textId="77777777" w:rsidTr="00A243F2">
        <w:tc>
          <w:tcPr>
            <w:tcW w:w="1525" w:type="dxa"/>
            <w:vAlign w:val="center"/>
          </w:tcPr>
          <w:p w14:paraId="2F49497C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Surface intermediate abundance</w:t>
            </w:r>
          </w:p>
        </w:tc>
        <w:tc>
          <w:tcPr>
            <w:tcW w:w="2790" w:type="dxa"/>
            <w:vAlign w:val="center"/>
          </w:tcPr>
          <w:p w14:paraId="2994F0E4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51EA224F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E33157B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Most abundant surface intermediates correctly reported and justified based on information in paper.</w:t>
            </w:r>
          </w:p>
        </w:tc>
        <w:tc>
          <w:tcPr>
            <w:tcW w:w="2430" w:type="dxa"/>
            <w:vAlign w:val="center"/>
          </w:tcPr>
          <w:p w14:paraId="28CBCEED" w14:textId="77777777" w:rsidR="007A6AA1" w:rsidRDefault="007A6AA1" w:rsidP="007A6A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2DCE1943" w14:textId="77777777" w:rsidR="007A6AA1" w:rsidRDefault="007A6AA1" w:rsidP="007A6A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6ABFDE6" w14:textId="77777777" w:rsidR="007A6AA1" w:rsidRDefault="007A6AA1" w:rsidP="007A6A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Most abundant surface intermediates incorrectly reported, but a justification was provided based on information in paper.</w:t>
            </w:r>
          </w:p>
        </w:tc>
        <w:tc>
          <w:tcPr>
            <w:tcW w:w="1890" w:type="dxa"/>
            <w:vAlign w:val="center"/>
          </w:tcPr>
          <w:p w14:paraId="1F38433D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  <w:p w14:paraId="4C78371A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AE6C646" w14:textId="77777777" w:rsidR="007A6AA1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provided or not justified.</w:t>
            </w:r>
          </w:p>
        </w:tc>
        <w:tc>
          <w:tcPr>
            <w:tcW w:w="715" w:type="dxa"/>
            <w:vAlign w:val="center"/>
          </w:tcPr>
          <w:p w14:paraId="42513F80" w14:textId="77777777" w:rsidR="007A6AA1" w:rsidRDefault="001C12AF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C12AF" w:rsidRPr="00C24769" w14:paraId="7E4A7930" w14:textId="77777777" w:rsidTr="00A243F2">
        <w:tc>
          <w:tcPr>
            <w:tcW w:w="1525" w:type="dxa"/>
            <w:vAlign w:val="center"/>
          </w:tcPr>
          <w:p w14:paraId="44150778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Rate determining step</w:t>
            </w:r>
          </w:p>
        </w:tc>
        <w:tc>
          <w:tcPr>
            <w:tcW w:w="2790" w:type="dxa"/>
            <w:vAlign w:val="center"/>
          </w:tcPr>
          <w:p w14:paraId="75CC5E55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3C4BD79E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9BA216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Rate determining step correctly identified and justified based on information in paper.</w:t>
            </w:r>
          </w:p>
        </w:tc>
        <w:tc>
          <w:tcPr>
            <w:tcW w:w="2430" w:type="dxa"/>
            <w:vAlign w:val="center"/>
          </w:tcPr>
          <w:p w14:paraId="21A61018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7AC423FC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1A56E63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Rate determining step incorrectly identified, but a justification was provided based on information in paper.</w:t>
            </w:r>
          </w:p>
        </w:tc>
        <w:tc>
          <w:tcPr>
            <w:tcW w:w="1890" w:type="dxa"/>
            <w:vAlign w:val="center"/>
          </w:tcPr>
          <w:p w14:paraId="52889EC3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  <w:p w14:paraId="5E3F6DAA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25EEFE5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provided or no work shown to justify.</w:t>
            </w:r>
          </w:p>
        </w:tc>
        <w:tc>
          <w:tcPr>
            <w:tcW w:w="715" w:type="dxa"/>
            <w:vAlign w:val="center"/>
          </w:tcPr>
          <w:p w14:paraId="4F25F590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24769" w:rsidRPr="00C24769" w14:paraId="07B63AAE" w14:textId="77777777" w:rsidTr="00A243F2">
        <w:tc>
          <w:tcPr>
            <w:tcW w:w="1525" w:type="dxa"/>
            <w:vAlign w:val="center"/>
          </w:tcPr>
          <w:p w14:paraId="0A182B84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Rate law</w:t>
            </w:r>
          </w:p>
        </w:tc>
        <w:tc>
          <w:tcPr>
            <w:tcW w:w="2790" w:type="dxa"/>
            <w:vAlign w:val="center"/>
          </w:tcPr>
          <w:p w14:paraId="5C4A0AD8" w14:textId="77777777" w:rsidR="00C24769" w:rsidRPr="00C24769" w:rsidRDefault="001C12AF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C24769" w:rsidRPr="00C24769">
              <w:rPr>
                <w:rFonts w:ascii="Arial" w:hAnsi="Arial" w:cs="Arial"/>
                <w:sz w:val="18"/>
                <w:szCs w:val="18"/>
              </w:rPr>
              <w:t xml:space="preserve"> pts</w:t>
            </w:r>
          </w:p>
          <w:p w14:paraId="1F8EDA89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66279FC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Reported correctly based on information in the manuscript.</w:t>
            </w:r>
          </w:p>
        </w:tc>
        <w:tc>
          <w:tcPr>
            <w:tcW w:w="2430" w:type="dxa"/>
            <w:vAlign w:val="center"/>
          </w:tcPr>
          <w:p w14:paraId="4AEE8593" w14:textId="77777777" w:rsidR="00C24769" w:rsidRPr="00C24769" w:rsidRDefault="001C12AF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8 </w:t>
            </w:r>
            <w:r w:rsidR="00C24769" w:rsidRPr="00C24769">
              <w:rPr>
                <w:rFonts w:ascii="Arial" w:hAnsi="Arial" w:cs="Arial"/>
                <w:sz w:val="18"/>
                <w:szCs w:val="18"/>
              </w:rPr>
              <w:t>pts</w:t>
            </w:r>
          </w:p>
          <w:p w14:paraId="3B8727C1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B0CD84D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Major errors or omissions.</w:t>
            </w:r>
          </w:p>
        </w:tc>
        <w:tc>
          <w:tcPr>
            <w:tcW w:w="1890" w:type="dxa"/>
            <w:vAlign w:val="center"/>
          </w:tcPr>
          <w:p w14:paraId="46D2DCDC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0 pts</w:t>
            </w:r>
          </w:p>
          <w:p w14:paraId="226FCA6D" w14:textId="77777777" w:rsidR="00C24769" w:rsidRPr="00C24769" w:rsidRDefault="00C24769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5B57DA8" w14:textId="77777777" w:rsidR="00C24769" w:rsidRPr="00C24769" w:rsidRDefault="007A6AA1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  <w:r w:rsidR="00C24769" w:rsidRPr="00C24769">
              <w:rPr>
                <w:rFonts w:ascii="Arial" w:hAnsi="Arial" w:cs="Arial"/>
                <w:sz w:val="18"/>
                <w:szCs w:val="18"/>
              </w:rPr>
              <w:t>ot provided.</w:t>
            </w:r>
          </w:p>
        </w:tc>
        <w:tc>
          <w:tcPr>
            <w:tcW w:w="715" w:type="dxa"/>
            <w:vAlign w:val="center"/>
          </w:tcPr>
          <w:p w14:paraId="0EA26981" w14:textId="77777777" w:rsidR="00C24769" w:rsidRPr="00C24769" w:rsidRDefault="00816C2C" w:rsidP="00C2476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816C2C" w:rsidRPr="00C24769" w14:paraId="61A7F148" w14:textId="77777777" w:rsidTr="00A243F2">
        <w:tc>
          <w:tcPr>
            <w:tcW w:w="1525" w:type="dxa"/>
            <w:vAlign w:val="center"/>
          </w:tcPr>
          <w:p w14:paraId="74F5DD41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Rate law parameters</w:t>
            </w:r>
          </w:p>
        </w:tc>
        <w:tc>
          <w:tcPr>
            <w:tcW w:w="2790" w:type="dxa"/>
            <w:vAlign w:val="center"/>
          </w:tcPr>
          <w:p w14:paraId="173601B9" w14:textId="77777777" w:rsidR="00816C2C" w:rsidRPr="00C24769" w:rsidRDefault="001C12AF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="00816C2C" w:rsidRPr="00C24769">
              <w:rPr>
                <w:rFonts w:ascii="Arial" w:hAnsi="Arial" w:cs="Arial"/>
                <w:sz w:val="18"/>
                <w:szCs w:val="18"/>
              </w:rPr>
              <w:t xml:space="preserve"> pts</w:t>
            </w:r>
          </w:p>
          <w:p w14:paraId="0DECDA78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285F347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 xml:space="preserve">Reasonable </w:t>
            </w:r>
            <w:r>
              <w:rPr>
                <w:rFonts w:ascii="Arial" w:hAnsi="Arial" w:cs="Arial"/>
                <w:sz w:val="18"/>
                <w:szCs w:val="18"/>
              </w:rPr>
              <w:t xml:space="preserve">definitions and </w:t>
            </w:r>
            <w:r w:rsidRPr="00C24769">
              <w:rPr>
                <w:rFonts w:ascii="Arial" w:hAnsi="Arial" w:cs="Arial"/>
                <w:sz w:val="18"/>
                <w:szCs w:val="18"/>
              </w:rPr>
              <w:t>values are provided for all parameters.</w:t>
            </w:r>
          </w:p>
        </w:tc>
        <w:tc>
          <w:tcPr>
            <w:tcW w:w="2430" w:type="dxa"/>
            <w:vAlign w:val="center"/>
          </w:tcPr>
          <w:p w14:paraId="77D2C1C8" w14:textId="77777777" w:rsidR="00816C2C" w:rsidRPr="00C24769" w:rsidRDefault="001C12AF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  <w:r w:rsidR="00816C2C" w:rsidRPr="00C24769">
              <w:rPr>
                <w:rFonts w:ascii="Arial" w:hAnsi="Arial" w:cs="Arial"/>
                <w:sz w:val="18"/>
                <w:szCs w:val="18"/>
              </w:rPr>
              <w:t xml:space="preserve"> pts</w:t>
            </w:r>
          </w:p>
          <w:p w14:paraId="6B61116F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5E6D23A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 xml:space="preserve">Rate law comprises parameters that have not been </w:t>
            </w:r>
            <w:r>
              <w:rPr>
                <w:rFonts w:ascii="Arial" w:hAnsi="Arial" w:cs="Arial"/>
                <w:sz w:val="18"/>
                <w:szCs w:val="18"/>
              </w:rPr>
              <w:t xml:space="preserve">defined or </w:t>
            </w:r>
            <w:r w:rsidRPr="00C24769">
              <w:rPr>
                <w:rFonts w:ascii="Arial" w:hAnsi="Arial" w:cs="Arial"/>
                <w:sz w:val="18"/>
                <w:szCs w:val="18"/>
              </w:rPr>
              <w:t>quantified.</w:t>
            </w:r>
          </w:p>
        </w:tc>
        <w:tc>
          <w:tcPr>
            <w:tcW w:w="1890" w:type="dxa"/>
            <w:vAlign w:val="center"/>
          </w:tcPr>
          <w:p w14:paraId="031BBB23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0 pts</w:t>
            </w:r>
          </w:p>
          <w:p w14:paraId="59E6ECCE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B17726F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No parameters are quantified.</w:t>
            </w:r>
          </w:p>
        </w:tc>
        <w:tc>
          <w:tcPr>
            <w:tcW w:w="715" w:type="dxa"/>
            <w:vAlign w:val="center"/>
          </w:tcPr>
          <w:p w14:paraId="1D8DBD68" w14:textId="77777777" w:rsidR="00816C2C" w:rsidRPr="00C24769" w:rsidRDefault="001C12AF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816C2C" w:rsidRPr="00C24769" w14:paraId="01D8384F" w14:textId="77777777" w:rsidTr="00A243F2">
        <w:tc>
          <w:tcPr>
            <w:tcW w:w="1525" w:type="dxa"/>
            <w:vAlign w:val="center"/>
          </w:tcPr>
          <w:p w14:paraId="02E04155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Relevance of Reaction</w:t>
            </w:r>
          </w:p>
        </w:tc>
        <w:tc>
          <w:tcPr>
            <w:tcW w:w="2790" w:type="dxa"/>
            <w:vAlign w:val="center"/>
          </w:tcPr>
          <w:p w14:paraId="70371C1D" w14:textId="77777777" w:rsidR="00816C2C" w:rsidRPr="00C24769" w:rsidRDefault="001C12AF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="00816C2C" w:rsidRPr="00C24769">
              <w:rPr>
                <w:rFonts w:ascii="Arial" w:hAnsi="Arial" w:cs="Arial"/>
                <w:sz w:val="18"/>
                <w:szCs w:val="18"/>
              </w:rPr>
              <w:t xml:space="preserve"> pts</w:t>
            </w:r>
          </w:p>
          <w:p w14:paraId="0D3E7442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FECBCA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>Reported correctly from literature</w:t>
            </w:r>
            <w:r w:rsidR="001C12AF">
              <w:rPr>
                <w:rFonts w:ascii="Arial" w:hAnsi="Arial" w:cs="Arial"/>
                <w:sz w:val="18"/>
                <w:szCs w:val="18"/>
              </w:rPr>
              <w:t xml:space="preserve"> and an additional citation to explain and justify is provided.</w:t>
            </w:r>
          </w:p>
        </w:tc>
        <w:tc>
          <w:tcPr>
            <w:tcW w:w="2430" w:type="dxa"/>
            <w:vAlign w:val="center"/>
          </w:tcPr>
          <w:p w14:paraId="5CDCC69E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1C12AF">
              <w:rPr>
                <w:rFonts w:ascii="Arial" w:hAnsi="Arial" w:cs="Arial"/>
                <w:sz w:val="18"/>
                <w:szCs w:val="18"/>
              </w:rPr>
              <w:t>0</w:t>
            </w:r>
            <w:r w:rsidRPr="00C24769">
              <w:rPr>
                <w:rFonts w:ascii="Arial" w:hAnsi="Arial" w:cs="Arial"/>
                <w:sz w:val="18"/>
                <w:szCs w:val="18"/>
              </w:rPr>
              <w:t xml:space="preserve"> pts</w:t>
            </w:r>
          </w:p>
          <w:p w14:paraId="1CBC8B1E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831D113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4769">
              <w:rPr>
                <w:rFonts w:ascii="Arial" w:hAnsi="Arial" w:cs="Arial"/>
                <w:sz w:val="18"/>
                <w:szCs w:val="18"/>
              </w:rPr>
              <w:t xml:space="preserve">Reported incorrectly or </w:t>
            </w:r>
            <w:r w:rsidR="001C12AF">
              <w:rPr>
                <w:rFonts w:ascii="Arial" w:hAnsi="Arial" w:cs="Arial"/>
                <w:sz w:val="18"/>
                <w:szCs w:val="18"/>
              </w:rPr>
              <w:t>no additional citation provided.</w:t>
            </w:r>
          </w:p>
        </w:tc>
        <w:tc>
          <w:tcPr>
            <w:tcW w:w="1890" w:type="dxa"/>
            <w:vAlign w:val="center"/>
          </w:tcPr>
          <w:p w14:paraId="7A2E6AD7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 pts</w:t>
            </w:r>
          </w:p>
          <w:p w14:paraId="61C5A8FF" w14:textId="77777777" w:rsidR="001C12AF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6F1383E" w14:textId="77777777" w:rsidR="001C12AF" w:rsidRPr="00C24769" w:rsidRDefault="001C12AF" w:rsidP="001C12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reported.</w:t>
            </w:r>
          </w:p>
        </w:tc>
        <w:tc>
          <w:tcPr>
            <w:tcW w:w="715" w:type="dxa"/>
            <w:vAlign w:val="center"/>
          </w:tcPr>
          <w:p w14:paraId="1F079B29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1C12AF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816C2C" w:rsidRPr="00C24769" w14:paraId="2D634B92" w14:textId="77777777" w:rsidTr="00A243F2">
        <w:tc>
          <w:tcPr>
            <w:tcW w:w="1525" w:type="dxa"/>
            <w:vAlign w:val="center"/>
          </w:tcPr>
          <w:p w14:paraId="5EF4DBF4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4769">
              <w:rPr>
                <w:rFonts w:ascii="Arial" w:hAnsi="Arial" w:cs="Arial"/>
                <w:b/>
                <w:bCs/>
                <w:sz w:val="18"/>
                <w:szCs w:val="18"/>
              </w:rPr>
              <w:t>TOTAL POINTS</w:t>
            </w:r>
          </w:p>
        </w:tc>
        <w:tc>
          <w:tcPr>
            <w:tcW w:w="2790" w:type="dxa"/>
            <w:vAlign w:val="center"/>
          </w:tcPr>
          <w:p w14:paraId="72A714C1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30" w:type="dxa"/>
            <w:vAlign w:val="center"/>
          </w:tcPr>
          <w:p w14:paraId="0ED41D4A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Align w:val="center"/>
          </w:tcPr>
          <w:p w14:paraId="7A744605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15" w:type="dxa"/>
            <w:vAlign w:val="center"/>
          </w:tcPr>
          <w:p w14:paraId="59AF191D" w14:textId="77777777" w:rsidR="00816C2C" w:rsidRPr="00C24769" w:rsidRDefault="00816C2C" w:rsidP="00816C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4769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00</w:t>
            </w:r>
          </w:p>
        </w:tc>
      </w:tr>
    </w:tbl>
    <w:p w14:paraId="5556F84E" w14:textId="77777777" w:rsidR="00C24769" w:rsidRDefault="00C24769" w:rsidP="00C24769">
      <w:pPr>
        <w:rPr>
          <w:rFonts w:ascii="Arial" w:hAnsi="Arial" w:cs="Arial"/>
        </w:rPr>
      </w:pPr>
    </w:p>
    <w:p w14:paraId="0480A121" w14:textId="77777777" w:rsidR="00396A10" w:rsidRPr="004053DF" w:rsidRDefault="00A243F2" w:rsidP="004053D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*Lack of equal contribution by a given team member will result in deductions of 25-100% of that individual’s grade (not the whole team grade) depending on the severity of lack of contribution.</w:t>
      </w:r>
    </w:p>
    <w:sectPr w:rsidR="00396A10" w:rsidRPr="00405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1CC5"/>
    <w:multiLevelType w:val="hybridMultilevel"/>
    <w:tmpl w:val="CAF0F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CE59B8"/>
    <w:multiLevelType w:val="hybridMultilevel"/>
    <w:tmpl w:val="504A7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FB7855"/>
    <w:multiLevelType w:val="hybridMultilevel"/>
    <w:tmpl w:val="40A458A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57B3E"/>
    <w:multiLevelType w:val="hybridMultilevel"/>
    <w:tmpl w:val="BCCC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42CB2"/>
    <w:multiLevelType w:val="hybridMultilevel"/>
    <w:tmpl w:val="48E87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E268D"/>
    <w:multiLevelType w:val="hybridMultilevel"/>
    <w:tmpl w:val="645ED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75E72"/>
    <w:multiLevelType w:val="hybridMultilevel"/>
    <w:tmpl w:val="1E8AE0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983E30"/>
    <w:multiLevelType w:val="hybridMultilevel"/>
    <w:tmpl w:val="E0F84E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863A87"/>
    <w:multiLevelType w:val="hybridMultilevel"/>
    <w:tmpl w:val="428A3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87325"/>
    <w:multiLevelType w:val="hybridMultilevel"/>
    <w:tmpl w:val="63120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690444">
    <w:abstractNumId w:val="5"/>
  </w:num>
  <w:num w:numId="2" w16cid:durableId="396393282">
    <w:abstractNumId w:val="9"/>
  </w:num>
  <w:num w:numId="3" w16cid:durableId="1549369187">
    <w:abstractNumId w:val="6"/>
  </w:num>
  <w:num w:numId="4" w16cid:durableId="1626235486">
    <w:abstractNumId w:val="8"/>
  </w:num>
  <w:num w:numId="5" w16cid:durableId="884171776">
    <w:abstractNumId w:val="2"/>
  </w:num>
  <w:num w:numId="6" w16cid:durableId="1640380726">
    <w:abstractNumId w:val="4"/>
  </w:num>
  <w:num w:numId="7" w16cid:durableId="1464497098">
    <w:abstractNumId w:val="7"/>
  </w:num>
  <w:num w:numId="8" w16cid:durableId="561908566">
    <w:abstractNumId w:val="0"/>
  </w:num>
  <w:num w:numId="9" w16cid:durableId="120076432">
    <w:abstractNumId w:val="3"/>
  </w:num>
  <w:num w:numId="10" w16cid:durableId="1373069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69"/>
    <w:rsid w:val="00010770"/>
    <w:rsid w:val="000256EF"/>
    <w:rsid w:val="00031CB8"/>
    <w:rsid w:val="00032041"/>
    <w:rsid w:val="00041FAC"/>
    <w:rsid w:val="00086845"/>
    <w:rsid w:val="00092354"/>
    <w:rsid w:val="00095E18"/>
    <w:rsid w:val="000D660B"/>
    <w:rsid w:val="000D6E47"/>
    <w:rsid w:val="001210A7"/>
    <w:rsid w:val="0014591D"/>
    <w:rsid w:val="001754D6"/>
    <w:rsid w:val="001C12AF"/>
    <w:rsid w:val="001E1766"/>
    <w:rsid w:val="00205427"/>
    <w:rsid w:val="00210C84"/>
    <w:rsid w:val="00266664"/>
    <w:rsid w:val="00282D06"/>
    <w:rsid w:val="002A6213"/>
    <w:rsid w:val="002B1498"/>
    <w:rsid w:val="00311D24"/>
    <w:rsid w:val="00315A7D"/>
    <w:rsid w:val="00320A1C"/>
    <w:rsid w:val="00323181"/>
    <w:rsid w:val="00325D89"/>
    <w:rsid w:val="00355855"/>
    <w:rsid w:val="0039543A"/>
    <w:rsid w:val="00396A10"/>
    <w:rsid w:val="003F020F"/>
    <w:rsid w:val="003F6FEB"/>
    <w:rsid w:val="00403803"/>
    <w:rsid w:val="004053DF"/>
    <w:rsid w:val="00432D2F"/>
    <w:rsid w:val="004377CC"/>
    <w:rsid w:val="00555531"/>
    <w:rsid w:val="00571718"/>
    <w:rsid w:val="005A1D7C"/>
    <w:rsid w:val="005D35C6"/>
    <w:rsid w:val="005E1E6B"/>
    <w:rsid w:val="00704962"/>
    <w:rsid w:val="007473D5"/>
    <w:rsid w:val="007A12F2"/>
    <w:rsid w:val="007A6AA1"/>
    <w:rsid w:val="007B27D6"/>
    <w:rsid w:val="007C468E"/>
    <w:rsid w:val="00816C2C"/>
    <w:rsid w:val="008644E3"/>
    <w:rsid w:val="00894F4B"/>
    <w:rsid w:val="00904D31"/>
    <w:rsid w:val="0095055E"/>
    <w:rsid w:val="009923AE"/>
    <w:rsid w:val="00997FC8"/>
    <w:rsid w:val="009F5FB9"/>
    <w:rsid w:val="009F65C9"/>
    <w:rsid w:val="00A16ECE"/>
    <w:rsid w:val="00A243F2"/>
    <w:rsid w:val="00A54030"/>
    <w:rsid w:val="00A661BE"/>
    <w:rsid w:val="00B206C8"/>
    <w:rsid w:val="00B454F8"/>
    <w:rsid w:val="00B54561"/>
    <w:rsid w:val="00B705D7"/>
    <w:rsid w:val="00BF16DF"/>
    <w:rsid w:val="00BF4531"/>
    <w:rsid w:val="00BF7DC9"/>
    <w:rsid w:val="00C16BD6"/>
    <w:rsid w:val="00C24769"/>
    <w:rsid w:val="00C32381"/>
    <w:rsid w:val="00C54C3B"/>
    <w:rsid w:val="00C708F4"/>
    <w:rsid w:val="00C97D79"/>
    <w:rsid w:val="00CB67B8"/>
    <w:rsid w:val="00D61C45"/>
    <w:rsid w:val="00D727D8"/>
    <w:rsid w:val="00D85C1B"/>
    <w:rsid w:val="00D90833"/>
    <w:rsid w:val="00DA19AD"/>
    <w:rsid w:val="00E16F90"/>
    <w:rsid w:val="00E55821"/>
    <w:rsid w:val="00E64112"/>
    <w:rsid w:val="00EC0205"/>
    <w:rsid w:val="00EE46E4"/>
    <w:rsid w:val="00F80DDA"/>
    <w:rsid w:val="00FA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D13F"/>
  <w15:chartTrackingRefBased/>
  <w15:docId w15:val="{8A5893F6-C435-D14C-B9AE-EFEB4B46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7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47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76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24769"/>
    <w:rPr>
      <w:color w:val="666666"/>
    </w:rPr>
  </w:style>
  <w:style w:type="table" w:styleId="TableGrid">
    <w:name w:val="Table Grid"/>
    <w:basedOn w:val="TableNormal"/>
    <w:uiPriority w:val="39"/>
    <w:rsid w:val="00C247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4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410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be.osu.edu/people/getman.11" TargetMode="External"/><Relationship Id="rId5" Type="http://schemas.openxmlformats.org/officeDocument/2006/relationships/hyperlink" Target="https://chemistry-europe.onlinelibrary.wiley.com/doi/epdf/10.1002/cctc.2010001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907</Words>
  <Characters>4803</Characters>
  <Application>Microsoft Office Word</Application>
  <DocSecurity>0</DocSecurity>
  <Lines>229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Prybutok</dc:creator>
  <cp:keywords/>
  <dc:description/>
  <cp:lastModifiedBy>Mark Heien</cp:lastModifiedBy>
  <cp:revision>5</cp:revision>
  <dcterms:created xsi:type="dcterms:W3CDTF">2025-11-24T00:15:00Z</dcterms:created>
  <dcterms:modified xsi:type="dcterms:W3CDTF">2025-11-26T00:23:00Z</dcterms:modified>
</cp:coreProperties>
</file>