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E8A6B" w14:textId="7FCA8A61" w:rsidR="00F5456B" w:rsidRDefault="00F5456B" w:rsidP="00830A97">
      <w:pPr>
        <w:rPr>
          <w:rFonts w:ascii="Times New Roman" w:hAnsi="Times New Roman" w:cs="Times New Roman"/>
          <w:b/>
          <w:bCs/>
          <w:sz w:val="24"/>
          <w:szCs w:val="24"/>
        </w:rPr>
      </w:pPr>
      <w:r>
        <w:rPr>
          <w:rFonts w:ascii="Times New Roman" w:hAnsi="Times New Roman" w:cs="Times New Roman"/>
          <w:b/>
          <w:bCs/>
          <w:sz w:val="24"/>
          <w:szCs w:val="24"/>
        </w:rPr>
        <w:t>To: Professor Knudson</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Date: February 5, 2024</w:t>
      </w:r>
    </w:p>
    <w:p w14:paraId="5D010F85" w14:textId="0696AAB1" w:rsidR="00F5456B" w:rsidRDefault="00F5456B" w:rsidP="00830A97">
      <w:pPr>
        <w:rPr>
          <w:rFonts w:ascii="Times New Roman" w:hAnsi="Times New Roman" w:cs="Times New Roman"/>
          <w:b/>
          <w:bCs/>
          <w:sz w:val="24"/>
          <w:szCs w:val="24"/>
        </w:rPr>
      </w:pPr>
      <w:r>
        <w:rPr>
          <w:rFonts w:ascii="Times New Roman" w:hAnsi="Times New Roman" w:cs="Times New Roman"/>
          <w:b/>
          <w:bCs/>
          <w:sz w:val="24"/>
          <w:szCs w:val="24"/>
        </w:rPr>
        <w:t>From: Mark A. Heien</w:t>
      </w:r>
    </w:p>
    <w:p w14:paraId="09FB43F7" w14:textId="52D35870" w:rsidR="00F5456B" w:rsidRDefault="00F5456B" w:rsidP="00830A97">
      <w:pPr>
        <w:rPr>
          <w:rFonts w:ascii="Times New Roman" w:hAnsi="Times New Roman" w:cs="Times New Roman"/>
          <w:b/>
          <w:bCs/>
          <w:sz w:val="24"/>
          <w:szCs w:val="24"/>
        </w:rPr>
      </w:pPr>
      <w:r>
        <w:rPr>
          <w:rFonts w:ascii="Times New Roman" w:hAnsi="Times New Roman" w:cs="Times New Roman"/>
          <w:b/>
          <w:bCs/>
          <w:sz w:val="24"/>
          <w:szCs w:val="24"/>
        </w:rPr>
        <w:t xml:space="preserve">Subject: Proposal for Research Paper - </w:t>
      </w:r>
      <w:r w:rsidRPr="00F5456B">
        <w:rPr>
          <w:rFonts w:ascii="Times New Roman" w:hAnsi="Times New Roman" w:cs="Times New Roman"/>
          <w:b/>
          <w:bCs/>
          <w:sz w:val="24"/>
          <w:szCs w:val="24"/>
        </w:rPr>
        <w:t>Who's in control of birth control - Promoting gender inclusivity in family planning</w:t>
      </w:r>
    </w:p>
    <w:p w14:paraId="62CF9CC0" w14:textId="6A69B2D5" w:rsidR="00830A97" w:rsidRPr="00830A97"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Project Summary:</w:t>
      </w:r>
      <w:r w:rsidRPr="00830A97">
        <w:rPr>
          <w:rFonts w:ascii="Times New Roman" w:hAnsi="Times New Roman" w:cs="Times New Roman"/>
          <w:sz w:val="24"/>
          <w:szCs w:val="24"/>
        </w:rPr>
        <w:t xml:space="preserve"> The proposed project aims to address the social problem of limited accessibility and understanding of birth control in the United States, with a specific emphasis on the necessity to develop male contraceptive methods. The project will investigate the current landscape of available contraceptive options, assess their efficacy, and explore technological advancements in telehealth and online platforms. Notably, the research will delve into recent developments in male contraception, emphasizing inclusivity in family planning. The </w:t>
      </w:r>
      <w:r w:rsidRPr="00F5456B">
        <w:rPr>
          <w:rFonts w:ascii="Times New Roman" w:hAnsi="Times New Roman" w:cs="Times New Roman"/>
          <w:sz w:val="24"/>
          <w:szCs w:val="24"/>
        </w:rPr>
        <w:t>goal</w:t>
      </w:r>
      <w:r w:rsidRPr="00830A97">
        <w:rPr>
          <w:rFonts w:ascii="Times New Roman" w:hAnsi="Times New Roman" w:cs="Times New Roman"/>
          <w:sz w:val="24"/>
          <w:szCs w:val="24"/>
        </w:rPr>
        <w:t xml:space="preserve"> is to contribute to a more comprehensive approach to reproductive health, considering both traditional and innovative methods.</w:t>
      </w:r>
    </w:p>
    <w:p w14:paraId="51BD5B2C" w14:textId="77777777" w:rsidR="00830A97" w:rsidRPr="00830A97"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Project Description:</w:t>
      </w:r>
      <w:r w:rsidRPr="00830A97">
        <w:rPr>
          <w:rFonts w:ascii="Times New Roman" w:hAnsi="Times New Roman" w:cs="Times New Roman"/>
          <w:sz w:val="24"/>
          <w:szCs w:val="24"/>
        </w:rPr>
        <w:t xml:space="preserve"> The project involves an in-depth examination of existing contraceptive methods, with a particular focus on male birth control options. It will utilize a multi-faceted approach, combining a review of current contraceptive technologies, an assessment of their effectiveness, and an exploration of advancements in telehealth and online platforms. The project will leverage the insights gained from the study of a peer-reviewed article by Balbach et al., providing valuable information on recent breakthroughs and challenges in the field of male contraception. The research will contribute to a holistic understanding of the role of technology in improving accessibility and awareness of contraceptive methods.</w:t>
      </w:r>
    </w:p>
    <w:p w14:paraId="2C4FDE9F" w14:textId="77777777" w:rsidR="00830A97" w:rsidRPr="00F5456B"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Introduction:</w:t>
      </w:r>
      <w:r w:rsidRPr="00830A97">
        <w:rPr>
          <w:rFonts w:ascii="Times New Roman" w:hAnsi="Times New Roman" w:cs="Times New Roman"/>
          <w:sz w:val="24"/>
          <w:szCs w:val="24"/>
        </w:rPr>
        <w:t xml:space="preserve"> </w:t>
      </w:r>
      <w:r w:rsidRPr="00F5456B">
        <w:rPr>
          <w:rFonts w:ascii="Times New Roman" w:hAnsi="Times New Roman" w:cs="Times New Roman"/>
          <w:sz w:val="24"/>
          <w:szCs w:val="24"/>
        </w:rPr>
        <w:t>T</w:t>
      </w:r>
      <w:r w:rsidRPr="00F5456B">
        <w:rPr>
          <w:rFonts w:ascii="Times New Roman" w:hAnsi="Times New Roman" w:cs="Times New Roman"/>
          <w:sz w:val="24"/>
          <w:szCs w:val="24"/>
        </w:rPr>
        <w:t>here have been no significant improvements to stopping unwanted pregnancies since 1950 when the pill was invented for female birth control. Usage of birth control is estimated to be around 65% in sexually active females. The last advancement to male birth control was the condom which was introduced in 1858. The estimated use of condoms is estimated to be between 35-75% depending on the age of the male. Consequently 100% contraceptive use is unattainable, based on this research, there are some gaps that can be filled to help prevent unwanted pregnancy.</w:t>
      </w:r>
    </w:p>
    <w:p w14:paraId="7B28AED9" w14:textId="77777777" w:rsidR="00F5456B" w:rsidRPr="00F5456B" w:rsidRDefault="00830A97" w:rsidP="00F5456B">
      <w:pPr>
        <w:rPr>
          <w:rFonts w:ascii="Times New Roman" w:hAnsi="Times New Roman" w:cs="Times New Roman"/>
          <w:sz w:val="24"/>
          <w:szCs w:val="24"/>
        </w:rPr>
      </w:pPr>
      <w:r w:rsidRPr="00830A97">
        <w:rPr>
          <w:rFonts w:ascii="Times New Roman" w:hAnsi="Times New Roman" w:cs="Times New Roman"/>
          <w:b/>
          <w:bCs/>
          <w:sz w:val="24"/>
          <w:szCs w:val="24"/>
        </w:rPr>
        <w:t>Rationale and Significance:</w:t>
      </w:r>
      <w:r w:rsidRPr="00830A97">
        <w:rPr>
          <w:rFonts w:ascii="Times New Roman" w:hAnsi="Times New Roman" w:cs="Times New Roman"/>
          <w:sz w:val="24"/>
          <w:szCs w:val="24"/>
        </w:rPr>
        <w:t xml:space="preserve"> </w:t>
      </w:r>
      <w:r w:rsidR="00F5456B" w:rsidRPr="00F5456B">
        <w:rPr>
          <w:rFonts w:ascii="Times New Roman" w:hAnsi="Times New Roman" w:cs="Times New Roman"/>
          <w:sz w:val="24"/>
          <w:szCs w:val="24"/>
        </w:rPr>
        <w:t>T</w:t>
      </w:r>
      <w:r w:rsidR="00F5456B" w:rsidRPr="00F5456B">
        <w:rPr>
          <w:rFonts w:ascii="Times New Roman" w:hAnsi="Times New Roman" w:cs="Times New Roman"/>
          <w:sz w:val="24"/>
          <w:szCs w:val="24"/>
        </w:rPr>
        <w:t xml:space="preserve">he United States also has a much broader epidemic of unintended, unwanted, and mistimed pregnancies. According to Monea &amp; Thomas, the annual unintended pregnancies cost is estimated to be between $9.6 billion and $12.6 billion respectively. The savings that taxpayers would see by preventing unintended pregnancies is estimated to be between $4.7 billion and $6.2 billion. The taxpayer cost for each unintended, publicly subsidized pregnancy is approximately $9,000; preventing such a pregnancy would help taxpayers save about half of that amount. Monea, E., &amp; Thomas, A. (2011). Although the current methods of prevention (abortion, condoms, "the Pill", family planning, and other forms of education) have been around for many years, the problem is still endemic in society. The United States has a serious and complex problem with unintended pregnancies. This has significant consequences for all Americans. I am interested in exploring possible solutions that are not part of the </w:t>
      </w:r>
      <w:r w:rsidR="00F5456B" w:rsidRPr="00F5456B">
        <w:rPr>
          <w:rFonts w:ascii="Times New Roman" w:hAnsi="Times New Roman" w:cs="Times New Roman"/>
          <w:sz w:val="24"/>
          <w:szCs w:val="24"/>
        </w:rPr>
        <w:t xml:space="preserve">typical </w:t>
      </w:r>
      <w:r w:rsidR="00F5456B" w:rsidRPr="00F5456B">
        <w:rPr>
          <w:rFonts w:ascii="Times New Roman" w:hAnsi="Times New Roman" w:cs="Times New Roman"/>
          <w:sz w:val="24"/>
          <w:szCs w:val="24"/>
        </w:rPr>
        <w:t>public debate and discourse.</w:t>
      </w:r>
      <w:r w:rsidR="00F5456B" w:rsidRPr="00F5456B">
        <w:rPr>
          <w:rFonts w:ascii="Times New Roman" w:hAnsi="Times New Roman" w:cs="Times New Roman"/>
          <w:sz w:val="24"/>
          <w:szCs w:val="24"/>
        </w:rPr>
        <w:t xml:space="preserve"> </w:t>
      </w:r>
    </w:p>
    <w:p w14:paraId="68A7FF4F" w14:textId="160C9123" w:rsidR="00F5456B" w:rsidRPr="00F5456B" w:rsidRDefault="00F5456B" w:rsidP="00F5456B">
      <w:pPr>
        <w:rPr>
          <w:rFonts w:ascii="Times New Roman" w:hAnsi="Times New Roman" w:cs="Times New Roman"/>
          <w:sz w:val="24"/>
          <w:szCs w:val="24"/>
        </w:rPr>
      </w:pPr>
      <w:r w:rsidRPr="00F5456B">
        <w:rPr>
          <w:rFonts w:ascii="Times New Roman" w:hAnsi="Times New Roman" w:cs="Times New Roman"/>
          <w:sz w:val="24"/>
          <w:szCs w:val="24"/>
        </w:rPr>
        <w:lastRenderedPageBreak/>
        <w:t xml:space="preserve">A Brookings Institute study found that approximately 40% of unplanned pregnancies result in an abortion and 60% lead to a birth. This means that only one-third of all unplanned births occur. The public is still divided on abortion, with nearly equal numbers of people identifying as pro-life and pro-choice. However, most everyone supports contraception. Contraception is still only available to women, except for condoms. Is there a need for funding reversible male birth controls? </w:t>
      </w:r>
    </w:p>
    <w:p w14:paraId="484C2A92" w14:textId="77777777" w:rsidR="00F5456B" w:rsidRPr="00F5456B" w:rsidRDefault="00F5456B" w:rsidP="00F5456B">
      <w:pPr>
        <w:rPr>
          <w:rFonts w:ascii="Times New Roman" w:hAnsi="Times New Roman" w:cs="Times New Roman"/>
          <w:sz w:val="24"/>
          <w:szCs w:val="24"/>
        </w:rPr>
      </w:pPr>
      <w:r w:rsidRPr="00F5456B">
        <w:rPr>
          <w:rFonts w:ascii="Times New Roman" w:hAnsi="Times New Roman" w:cs="Times New Roman"/>
          <w:sz w:val="24"/>
          <w:szCs w:val="24"/>
        </w:rPr>
        <w:t>This brings me to my central point. The current methods of preventing unwanted pregnancy have a mixed rate of efficacy. There are solutions we can address to fix the problems within the system. There are also advances within the medical and science arena that need to be funded and studied to put a stop to this crisis!</w:t>
      </w:r>
    </w:p>
    <w:p w14:paraId="6163D7B9" w14:textId="62C8B171" w:rsidR="00830A97" w:rsidRPr="00830A97" w:rsidRDefault="00830A97" w:rsidP="00F5456B">
      <w:pPr>
        <w:rPr>
          <w:rFonts w:ascii="Times New Roman" w:hAnsi="Times New Roman" w:cs="Times New Roman"/>
          <w:sz w:val="24"/>
          <w:szCs w:val="24"/>
        </w:rPr>
      </w:pPr>
      <w:r w:rsidRPr="00830A97">
        <w:rPr>
          <w:rFonts w:ascii="Times New Roman" w:hAnsi="Times New Roman" w:cs="Times New Roman"/>
          <w:b/>
          <w:bCs/>
          <w:sz w:val="24"/>
          <w:szCs w:val="24"/>
        </w:rPr>
        <w:t>Plan for the Work:</w:t>
      </w:r>
      <w:r w:rsidRPr="00830A97">
        <w:rPr>
          <w:rFonts w:ascii="Times New Roman" w:hAnsi="Times New Roman" w:cs="Times New Roman"/>
          <w:sz w:val="24"/>
          <w:szCs w:val="24"/>
        </w:rPr>
        <w:t xml:space="preserve"> The project plan involves a thorough examination of existing contraceptive methods, an assessment of their efficacy, and an exploration of technological solutions to enhance accessibility. The work will be organized into distinct phases, including literature review, data collection, analysis, and synthesis of findings. Special attention will be given to male birth control options, drawing on the insights provided by the peer-reviewed article.</w:t>
      </w:r>
    </w:p>
    <w:p w14:paraId="4E57C2BA" w14:textId="77777777" w:rsidR="00830A97" w:rsidRPr="00830A97"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Scope:</w:t>
      </w:r>
      <w:r w:rsidRPr="00830A97">
        <w:rPr>
          <w:rFonts w:ascii="Times New Roman" w:hAnsi="Times New Roman" w:cs="Times New Roman"/>
          <w:sz w:val="24"/>
          <w:szCs w:val="24"/>
        </w:rPr>
        <w:t xml:space="preserve"> The scope of the project encompasses a broad examination of contraceptive methods in the United States, with a specific focus on male birth control. The research will explore both traditional and innovative solutions, utilizing technological advancements to improve accessibility and awareness.</w:t>
      </w:r>
    </w:p>
    <w:p w14:paraId="17D63057" w14:textId="77777777" w:rsidR="00830A97" w:rsidRPr="00830A97"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Methods:</w:t>
      </w:r>
      <w:r w:rsidRPr="00830A97">
        <w:rPr>
          <w:rFonts w:ascii="Times New Roman" w:hAnsi="Times New Roman" w:cs="Times New Roman"/>
          <w:sz w:val="24"/>
          <w:szCs w:val="24"/>
        </w:rPr>
        <w:t xml:space="preserve"> Research methods will include a comprehensive literature review, analysis of available data on contraceptive efficacy, and exploration of technological advancements in telehealth and online platforms. The study will also include an in-depth analysis of the peer-reviewed article by Balbach et al. to gain insights into recent developments in male contraception.</w:t>
      </w:r>
    </w:p>
    <w:p w14:paraId="0F093A1F" w14:textId="77777777" w:rsidR="00830A97" w:rsidRPr="00830A97"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Task Breakdown:</w:t>
      </w:r>
    </w:p>
    <w:p w14:paraId="700779CC" w14:textId="77777777" w:rsidR="00830A97" w:rsidRPr="00830A97" w:rsidRDefault="00830A97" w:rsidP="00830A97">
      <w:pPr>
        <w:numPr>
          <w:ilvl w:val="0"/>
          <w:numId w:val="1"/>
        </w:numPr>
        <w:rPr>
          <w:rFonts w:ascii="Times New Roman" w:hAnsi="Times New Roman" w:cs="Times New Roman"/>
          <w:sz w:val="24"/>
          <w:szCs w:val="24"/>
        </w:rPr>
      </w:pPr>
      <w:r w:rsidRPr="00830A97">
        <w:rPr>
          <w:rFonts w:ascii="Times New Roman" w:hAnsi="Times New Roman" w:cs="Times New Roman"/>
          <w:sz w:val="24"/>
          <w:szCs w:val="24"/>
        </w:rPr>
        <w:t>Literature review on existing contraceptive methods</w:t>
      </w:r>
    </w:p>
    <w:p w14:paraId="69D86C56" w14:textId="77777777" w:rsidR="00830A97" w:rsidRPr="00830A97" w:rsidRDefault="00830A97" w:rsidP="00830A97">
      <w:pPr>
        <w:numPr>
          <w:ilvl w:val="0"/>
          <w:numId w:val="1"/>
        </w:numPr>
        <w:rPr>
          <w:rFonts w:ascii="Times New Roman" w:hAnsi="Times New Roman" w:cs="Times New Roman"/>
          <w:sz w:val="24"/>
          <w:szCs w:val="24"/>
        </w:rPr>
      </w:pPr>
      <w:r w:rsidRPr="00830A97">
        <w:rPr>
          <w:rFonts w:ascii="Times New Roman" w:hAnsi="Times New Roman" w:cs="Times New Roman"/>
          <w:sz w:val="24"/>
          <w:szCs w:val="24"/>
        </w:rPr>
        <w:t>Assessment of contraceptive efficacy</w:t>
      </w:r>
    </w:p>
    <w:p w14:paraId="2EC1085E" w14:textId="77777777" w:rsidR="00830A97" w:rsidRPr="00830A97" w:rsidRDefault="00830A97" w:rsidP="00830A97">
      <w:pPr>
        <w:numPr>
          <w:ilvl w:val="0"/>
          <w:numId w:val="1"/>
        </w:numPr>
        <w:rPr>
          <w:rFonts w:ascii="Times New Roman" w:hAnsi="Times New Roman" w:cs="Times New Roman"/>
          <w:sz w:val="24"/>
          <w:szCs w:val="24"/>
        </w:rPr>
      </w:pPr>
      <w:r w:rsidRPr="00830A97">
        <w:rPr>
          <w:rFonts w:ascii="Times New Roman" w:hAnsi="Times New Roman" w:cs="Times New Roman"/>
          <w:sz w:val="24"/>
          <w:szCs w:val="24"/>
        </w:rPr>
        <w:t>Exploration of technological advancements in telehealth and online platforms</w:t>
      </w:r>
    </w:p>
    <w:p w14:paraId="3E6AD1EB" w14:textId="77777777" w:rsidR="00830A97" w:rsidRPr="00830A97" w:rsidRDefault="00830A97" w:rsidP="00830A97">
      <w:pPr>
        <w:numPr>
          <w:ilvl w:val="0"/>
          <w:numId w:val="1"/>
        </w:numPr>
        <w:rPr>
          <w:rFonts w:ascii="Times New Roman" w:hAnsi="Times New Roman" w:cs="Times New Roman"/>
          <w:sz w:val="24"/>
          <w:szCs w:val="24"/>
        </w:rPr>
      </w:pPr>
      <w:r w:rsidRPr="00830A97">
        <w:rPr>
          <w:rFonts w:ascii="Times New Roman" w:hAnsi="Times New Roman" w:cs="Times New Roman"/>
          <w:sz w:val="24"/>
          <w:szCs w:val="24"/>
        </w:rPr>
        <w:t>In-depth analysis of the peer-reviewed article on male contraception</w:t>
      </w:r>
    </w:p>
    <w:p w14:paraId="2304010F" w14:textId="77777777" w:rsidR="00830A97" w:rsidRPr="00830A97" w:rsidRDefault="00830A97" w:rsidP="00830A97">
      <w:pPr>
        <w:numPr>
          <w:ilvl w:val="0"/>
          <w:numId w:val="1"/>
        </w:numPr>
        <w:rPr>
          <w:rFonts w:ascii="Times New Roman" w:hAnsi="Times New Roman" w:cs="Times New Roman"/>
          <w:sz w:val="24"/>
          <w:szCs w:val="24"/>
        </w:rPr>
      </w:pPr>
      <w:r w:rsidRPr="00830A97">
        <w:rPr>
          <w:rFonts w:ascii="Times New Roman" w:hAnsi="Times New Roman" w:cs="Times New Roman"/>
          <w:sz w:val="24"/>
          <w:szCs w:val="24"/>
        </w:rPr>
        <w:t>Synthesis of findings and formulation of recommendations</w:t>
      </w:r>
    </w:p>
    <w:p w14:paraId="6BA96A5F" w14:textId="343C9FFB" w:rsidR="00830A97" w:rsidRPr="00830A97"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Problem Analysis:</w:t>
      </w:r>
      <w:r w:rsidRPr="00830A97">
        <w:rPr>
          <w:rFonts w:ascii="Times New Roman" w:hAnsi="Times New Roman" w:cs="Times New Roman"/>
          <w:sz w:val="24"/>
          <w:szCs w:val="24"/>
        </w:rPr>
        <w:t xml:space="preserve"> </w:t>
      </w:r>
      <w:r w:rsidR="00CA77AA">
        <w:rPr>
          <w:rFonts w:ascii="Times New Roman" w:hAnsi="Times New Roman" w:cs="Times New Roman"/>
          <w:sz w:val="24"/>
          <w:szCs w:val="24"/>
        </w:rPr>
        <w:t>The report</w:t>
      </w:r>
      <w:r w:rsidRPr="00830A97">
        <w:rPr>
          <w:rFonts w:ascii="Times New Roman" w:hAnsi="Times New Roman" w:cs="Times New Roman"/>
          <w:sz w:val="24"/>
          <w:szCs w:val="24"/>
        </w:rPr>
        <w:t xml:space="preserve"> will delve into the current challenges and gaps in the accessibility and understanding of birth control in the United States. It will specifically address the limited development of male contraceptive options, emphasizing the need for gender-inclusive family planning.</w:t>
      </w:r>
    </w:p>
    <w:p w14:paraId="5D62BB1E" w14:textId="273DC84D" w:rsidR="00830A97" w:rsidRPr="00830A97" w:rsidRDefault="00830A97" w:rsidP="00830A97">
      <w:pPr>
        <w:rPr>
          <w:rFonts w:ascii="Times New Roman" w:hAnsi="Times New Roman" w:cs="Times New Roman"/>
          <w:sz w:val="24"/>
          <w:szCs w:val="24"/>
        </w:rPr>
      </w:pPr>
      <w:r w:rsidRPr="00830A97">
        <w:rPr>
          <w:rFonts w:ascii="Times New Roman" w:hAnsi="Times New Roman" w:cs="Times New Roman"/>
          <w:b/>
          <w:bCs/>
          <w:sz w:val="24"/>
          <w:szCs w:val="24"/>
        </w:rPr>
        <w:t>Conclusion:</w:t>
      </w:r>
      <w:r w:rsidRPr="00830A97">
        <w:rPr>
          <w:rFonts w:ascii="Times New Roman" w:hAnsi="Times New Roman" w:cs="Times New Roman"/>
          <w:sz w:val="24"/>
          <w:szCs w:val="24"/>
        </w:rPr>
        <w:t xml:space="preserve"> </w:t>
      </w:r>
      <w:r w:rsidR="00CA77AA">
        <w:rPr>
          <w:rFonts w:ascii="Times New Roman" w:hAnsi="Times New Roman" w:cs="Times New Roman"/>
          <w:sz w:val="24"/>
          <w:szCs w:val="24"/>
        </w:rPr>
        <w:t>I will highlight</w:t>
      </w:r>
      <w:r w:rsidRPr="00830A97">
        <w:rPr>
          <w:rFonts w:ascii="Times New Roman" w:hAnsi="Times New Roman" w:cs="Times New Roman"/>
          <w:sz w:val="24"/>
          <w:szCs w:val="24"/>
        </w:rPr>
        <w:t xml:space="preserve"> the key findings of the project and potential recommendations for improving the accessibility and understanding of birth control, with a focus on the development </w:t>
      </w:r>
      <w:r w:rsidRPr="00830A97">
        <w:rPr>
          <w:rFonts w:ascii="Times New Roman" w:hAnsi="Times New Roman" w:cs="Times New Roman"/>
          <w:sz w:val="24"/>
          <w:szCs w:val="24"/>
        </w:rPr>
        <w:lastRenderedPageBreak/>
        <w:t>of male contraceptive methods. It will also discuss the broader implications of the research and avenues for future exploration.</w:t>
      </w:r>
    </w:p>
    <w:p w14:paraId="18A14CBF"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Sonfield, A. (2015) Guttmacher Institute </w:t>
      </w:r>
    </w:p>
    <w:p w14:paraId="7F0A03B0"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Retrieved from </w:t>
      </w:r>
      <w:hyperlink r:id="rId5" w:history="1">
        <w:r w:rsidRPr="00F5456B">
          <w:rPr>
            <w:rFonts w:ascii="Times New Roman" w:eastAsia="Times New Roman" w:hAnsi="Times New Roman" w:cs="Times New Roman"/>
            <w:color w:val="0563C1"/>
            <w:kern w:val="0"/>
            <w:sz w:val="24"/>
            <w:szCs w:val="24"/>
            <w:u w:val="single"/>
            <w:lang w:eastAsia="zh-CN"/>
            <w14:ligatures w14:val="none"/>
          </w:rPr>
          <w:t>https://www.guttmacher.org/news-release/2015/unintended-pregnancies-cost-federal-and-state-governments-21-billion-2010</w:t>
        </w:r>
      </w:hyperlink>
    </w:p>
    <w:p w14:paraId="3E3C8201"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proofErr w:type="spellStart"/>
      <w:r w:rsidRPr="00F5456B">
        <w:rPr>
          <w:rFonts w:ascii="Times New Roman" w:eastAsia="Times New Roman" w:hAnsi="Times New Roman" w:cs="Times New Roman"/>
          <w:kern w:val="0"/>
          <w:sz w:val="24"/>
          <w:szCs w:val="24"/>
          <w:lang w:eastAsia="zh-CN"/>
          <w14:ligatures w14:val="none"/>
        </w:rPr>
        <w:t>Frohwirth</w:t>
      </w:r>
      <w:proofErr w:type="spellEnd"/>
      <w:r w:rsidRPr="00F5456B">
        <w:rPr>
          <w:rFonts w:ascii="Times New Roman" w:eastAsia="Times New Roman" w:hAnsi="Times New Roman" w:cs="Times New Roman"/>
          <w:kern w:val="0"/>
          <w:sz w:val="24"/>
          <w:szCs w:val="24"/>
          <w:lang w:eastAsia="zh-CN"/>
          <w14:ligatures w14:val="none"/>
        </w:rPr>
        <w:t>, L., Mueller, J., Anderson, R., Williams, P., Kochhar, S., Castle, K. &amp; Kavanaugh, M.</w:t>
      </w:r>
      <w:r w:rsidRPr="00F5456B">
        <w:rPr>
          <w:rFonts w:ascii="Times New Roman" w:eastAsia="Times New Roman" w:hAnsi="Times New Roman" w:cs="Times New Roman"/>
          <w:kern w:val="0"/>
          <w:sz w:val="24"/>
          <w:szCs w:val="24"/>
          <w:lang w:eastAsia="zh-CN"/>
          <w14:ligatures w14:val="none"/>
        </w:rPr>
        <w:tab/>
        <w:t>(2022) Understanding Contraceptive Failure: An Analysis of Qualitative Narratives,</w:t>
      </w:r>
    </w:p>
    <w:p w14:paraId="32543F00"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Women's Reproductive Health, Retrieved from </w:t>
      </w:r>
      <w:hyperlink r:id="rId6" w:history="1">
        <w:r w:rsidRPr="00F5456B">
          <w:rPr>
            <w:rFonts w:ascii="Times New Roman" w:eastAsia="Times New Roman" w:hAnsi="Times New Roman" w:cs="Times New Roman"/>
            <w:color w:val="0563C1"/>
            <w:kern w:val="0"/>
            <w:sz w:val="24"/>
            <w:szCs w:val="24"/>
            <w:u w:val="single"/>
            <w:lang w:eastAsia="zh-CN"/>
            <w14:ligatures w14:val="none"/>
          </w:rPr>
          <w:t>https://doi.org/10.1080/23293691.2022.2090304</w:t>
        </w:r>
      </w:hyperlink>
    </w:p>
    <w:p w14:paraId="6501A649"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Brown, SS. &amp; Eisenberg L, (1995) The Best Intentions: Unintended Pregnancy and the Well</w:t>
      </w:r>
      <w:r w:rsidRPr="00F5456B">
        <w:rPr>
          <w:rFonts w:ascii="Times New Roman" w:eastAsia="Times New Roman" w:hAnsi="Times New Roman" w:cs="Times New Roman"/>
          <w:kern w:val="0"/>
          <w:sz w:val="24"/>
          <w:szCs w:val="24"/>
          <w:lang w:eastAsia="zh-CN"/>
          <w14:ligatures w14:val="none"/>
        </w:rPr>
        <w:tab/>
        <w:t>Being of Children and Families. Washington (DC): National Academies Press (US</w:t>
      </w:r>
      <w:proofErr w:type="gramStart"/>
      <w:r w:rsidRPr="00F5456B">
        <w:rPr>
          <w:rFonts w:ascii="Times New Roman" w:eastAsia="Times New Roman" w:hAnsi="Times New Roman" w:cs="Times New Roman"/>
          <w:kern w:val="0"/>
          <w:sz w:val="24"/>
          <w:szCs w:val="24"/>
          <w:lang w:eastAsia="zh-CN"/>
          <w14:ligatures w14:val="none"/>
        </w:rPr>
        <w:t>);</w:t>
      </w:r>
      <w:proofErr w:type="gramEnd"/>
    </w:p>
    <w:p w14:paraId="0B551CB5"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1995. 8, Programs to Reduce Unintended Pregnancy. Retrieved from </w:t>
      </w:r>
      <w:hyperlink r:id="rId7" w:history="1">
        <w:r w:rsidRPr="00F5456B">
          <w:rPr>
            <w:rFonts w:ascii="Times New Roman" w:eastAsia="Times New Roman" w:hAnsi="Times New Roman" w:cs="Times New Roman"/>
            <w:color w:val="0563C1"/>
            <w:kern w:val="0"/>
            <w:sz w:val="24"/>
            <w:szCs w:val="24"/>
            <w:u w:val="single"/>
            <w:lang w:eastAsia="zh-CN"/>
            <w14:ligatures w14:val="none"/>
          </w:rPr>
          <w:t>https://www.ncbi.nlm.nih.gov/books/NBK232131/</w:t>
        </w:r>
      </w:hyperlink>
    </w:p>
    <w:p w14:paraId="5B3B0B97"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Finer, L. B., Institute, A. A. F. the G., Others, A. J. S. and, Richards, C., Others, D. D. and,</w:t>
      </w:r>
    </w:p>
    <w:p w14:paraId="033896C5"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Others, E. A. S. and, &amp; Others, J. N. E. (2016). </w:t>
      </w:r>
      <w:r w:rsidRPr="00F5456B">
        <w:rPr>
          <w:rFonts w:ascii="Times New Roman" w:eastAsia="Times New Roman" w:hAnsi="Times New Roman" w:cs="Times New Roman"/>
          <w:i/>
          <w:iCs/>
          <w:kern w:val="0"/>
          <w:sz w:val="24"/>
          <w:szCs w:val="24"/>
          <w:lang w:eastAsia="zh-CN"/>
          <w14:ligatures w14:val="none"/>
        </w:rPr>
        <w:t xml:space="preserve">Declines in unintended pregnancy in the United States, 2008–2011: </w:t>
      </w:r>
      <w:proofErr w:type="spellStart"/>
      <w:r w:rsidRPr="00F5456B">
        <w:rPr>
          <w:rFonts w:ascii="Times New Roman" w:eastAsia="Times New Roman" w:hAnsi="Times New Roman" w:cs="Times New Roman"/>
          <w:i/>
          <w:iCs/>
          <w:kern w:val="0"/>
          <w:sz w:val="24"/>
          <w:szCs w:val="24"/>
          <w:lang w:eastAsia="zh-CN"/>
          <w14:ligatures w14:val="none"/>
        </w:rPr>
        <w:t>Nejm</w:t>
      </w:r>
      <w:proofErr w:type="spellEnd"/>
      <w:r w:rsidRPr="00F5456B">
        <w:rPr>
          <w:rFonts w:ascii="Times New Roman" w:eastAsia="Times New Roman" w:hAnsi="Times New Roman" w:cs="Times New Roman"/>
          <w:kern w:val="0"/>
          <w:sz w:val="24"/>
          <w:szCs w:val="24"/>
          <w:lang w:eastAsia="zh-CN"/>
          <w14:ligatures w14:val="none"/>
        </w:rPr>
        <w:t xml:space="preserve">. New England Journal of Medicine. Retrieved from </w:t>
      </w:r>
      <w:hyperlink r:id="rId8" w:history="1">
        <w:r w:rsidRPr="00F5456B">
          <w:rPr>
            <w:rFonts w:ascii="Times New Roman" w:eastAsia="Times New Roman" w:hAnsi="Times New Roman" w:cs="Times New Roman"/>
            <w:color w:val="0563C1"/>
            <w:kern w:val="0"/>
            <w:sz w:val="24"/>
            <w:szCs w:val="24"/>
            <w:u w:val="single"/>
            <w:lang w:eastAsia="zh-CN"/>
            <w14:ligatures w14:val="none"/>
          </w:rPr>
          <w:t>https://www.nejm.org/doi/full/10.1056/nejmsa1506575</w:t>
        </w:r>
      </w:hyperlink>
    </w:p>
    <w:p w14:paraId="2CFCC129" w14:textId="77777777" w:rsidR="00F5456B" w:rsidRPr="00F5456B" w:rsidRDefault="00F5456B" w:rsidP="00F5456B">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Monea, E., &amp; Thomas, A. (2011). Unintended pregnancy and taxpayer spending</w:t>
      </w:r>
      <w:r w:rsidRPr="00F5456B">
        <w:rPr>
          <w:rFonts w:ascii="Times New Roman" w:eastAsia="Times New Roman" w:hAnsi="Times New Roman" w:cs="Times New Roman"/>
          <w:i/>
          <w:iCs/>
          <w:kern w:val="0"/>
          <w:sz w:val="24"/>
          <w:szCs w:val="24"/>
          <w:lang w:eastAsia="zh-CN"/>
          <w14:ligatures w14:val="none"/>
        </w:rPr>
        <w:t>. Perspectives</w:t>
      </w:r>
    </w:p>
    <w:p w14:paraId="778B0135" w14:textId="77777777" w:rsidR="00F5456B" w:rsidRPr="00F5456B" w:rsidRDefault="00F5456B" w:rsidP="00F5456B">
      <w:pPr>
        <w:spacing w:line="480" w:lineRule="auto"/>
        <w:ind w:left="720"/>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t>On Sexual and Reproductive Health</w:t>
      </w:r>
      <w:r w:rsidRPr="00F5456B">
        <w:rPr>
          <w:rFonts w:ascii="Times New Roman" w:eastAsia="Times New Roman" w:hAnsi="Times New Roman" w:cs="Times New Roman"/>
          <w:kern w:val="0"/>
          <w:sz w:val="24"/>
          <w:szCs w:val="24"/>
          <w:lang w:eastAsia="zh-CN"/>
          <w14:ligatures w14:val="none"/>
        </w:rPr>
        <w:t xml:space="preserve">, 43(2), 88–93. Retrieved from </w:t>
      </w:r>
      <w:hyperlink r:id="rId9" w:history="1">
        <w:r w:rsidRPr="00F5456B">
          <w:rPr>
            <w:rFonts w:ascii="Times New Roman" w:eastAsia="Times New Roman" w:hAnsi="Times New Roman" w:cs="Times New Roman"/>
            <w:color w:val="0563C1"/>
            <w:kern w:val="0"/>
            <w:sz w:val="24"/>
            <w:szCs w:val="24"/>
            <w:u w:val="single"/>
            <w:lang w:eastAsia="zh-CN"/>
            <w14:ligatures w14:val="none"/>
          </w:rPr>
          <w:t>https://doi.org/10.1363/4308811</w:t>
        </w:r>
      </w:hyperlink>
    </w:p>
    <w:p w14:paraId="2ABA51C1" w14:textId="77777777" w:rsidR="00F5456B" w:rsidRPr="00F5456B" w:rsidRDefault="00F5456B" w:rsidP="00F5456B">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Sonfield, A., </w:t>
      </w:r>
      <w:proofErr w:type="spellStart"/>
      <w:r w:rsidRPr="00F5456B">
        <w:rPr>
          <w:rFonts w:ascii="Times New Roman" w:eastAsia="Times New Roman" w:hAnsi="Times New Roman" w:cs="Times New Roman"/>
          <w:kern w:val="0"/>
          <w:sz w:val="24"/>
          <w:szCs w:val="24"/>
          <w:lang w:eastAsia="zh-CN"/>
          <w14:ligatures w14:val="none"/>
        </w:rPr>
        <w:t>Kost</w:t>
      </w:r>
      <w:proofErr w:type="spellEnd"/>
      <w:r w:rsidRPr="00F5456B">
        <w:rPr>
          <w:rFonts w:ascii="Times New Roman" w:eastAsia="Times New Roman" w:hAnsi="Times New Roman" w:cs="Times New Roman"/>
          <w:kern w:val="0"/>
          <w:sz w:val="24"/>
          <w:szCs w:val="24"/>
          <w:lang w:eastAsia="zh-CN"/>
          <w14:ligatures w14:val="none"/>
        </w:rPr>
        <w:t xml:space="preserve">, K., Gold, R. B., &amp; Finer, L. B. (2011). </w:t>
      </w:r>
      <w:r w:rsidRPr="00F5456B">
        <w:rPr>
          <w:rFonts w:ascii="Times New Roman" w:eastAsia="Times New Roman" w:hAnsi="Times New Roman" w:cs="Times New Roman"/>
          <w:i/>
          <w:iCs/>
          <w:kern w:val="0"/>
          <w:sz w:val="24"/>
          <w:szCs w:val="24"/>
          <w:lang w:eastAsia="zh-CN"/>
          <w14:ligatures w14:val="none"/>
        </w:rPr>
        <w:t>The public costs of births</w:t>
      </w:r>
    </w:p>
    <w:p w14:paraId="48DF2A8F" w14:textId="77777777" w:rsidR="00F5456B" w:rsidRPr="00F5456B" w:rsidRDefault="00F5456B" w:rsidP="00F5456B">
      <w:pPr>
        <w:spacing w:line="480" w:lineRule="auto"/>
        <w:ind w:firstLine="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lastRenderedPageBreak/>
        <w:t xml:space="preserve">resulting from unintended pregnancies. </w:t>
      </w:r>
      <w:r w:rsidRPr="00F5456B">
        <w:rPr>
          <w:rFonts w:ascii="Times New Roman" w:eastAsia="Times New Roman" w:hAnsi="Times New Roman" w:cs="Times New Roman"/>
          <w:kern w:val="0"/>
          <w:sz w:val="24"/>
          <w:szCs w:val="24"/>
          <w:lang w:eastAsia="zh-CN"/>
          <w14:ligatures w14:val="none"/>
        </w:rPr>
        <w:t>Retrieved from</w:t>
      </w:r>
    </w:p>
    <w:p w14:paraId="34709ACC"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hyperlink r:id="rId10" w:history="1">
        <w:r w:rsidRPr="00F5456B">
          <w:rPr>
            <w:rFonts w:ascii="Times New Roman" w:eastAsia="Times New Roman" w:hAnsi="Times New Roman" w:cs="Times New Roman"/>
            <w:color w:val="0563C1"/>
            <w:kern w:val="0"/>
            <w:sz w:val="24"/>
            <w:szCs w:val="24"/>
            <w:u w:val="single"/>
            <w:lang w:eastAsia="zh-CN"/>
            <w14:ligatures w14:val="none"/>
          </w:rPr>
          <w:t>https://onlinelibrary.wiley.com/doi/full/10.1363/4309411</w:t>
        </w:r>
      </w:hyperlink>
    </w:p>
    <w:p w14:paraId="5EEF5EB2"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Runyan, A., Welch, R. A., Kramer, K. J., Cortez, S., Roberts, L. J., Asamoah, C., Ottum, S.,</w:t>
      </w:r>
    </w:p>
    <w:p w14:paraId="2010C3A8"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Sanders, J., Shafi, A., &amp; </w:t>
      </w:r>
      <w:proofErr w:type="spellStart"/>
      <w:r w:rsidRPr="00F5456B">
        <w:rPr>
          <w:rFonts w:ascii="Times New Roman" w:eastAsia="Times New Roman" w:hAnsi="Times New Roman" w:cs="Times New Roman"/>
          <w:kern w:val="0"/>
          <w:sz w:val="24"/>
          <w:szCs w:val="24"/>
          <w:lang w:eastAsia="zh-CN"/>
          <w14:ligatures w14:val="none"/>
        </w:rPr>
        <w:t>Recanati</w:t>
      </w:r>
      <w:proofErr w:type="spellEnd"/>
      <w:r w:rsidRPr="00F5456B">
        <w:rPr>
          <w:rFonts w:ascii="Times New Roman" w:eastAsia="Times New Roman" w:hAnsi="Times New Roman" w:cs="Times New Roman"/>
          <w:kern w:val="0"/>
          <w:sz w:val="24"/>
          <w:szCs w:val="24"/>
          <w:lang w:eastAsia="zh-CN"/>
          <w14:ligatures w14:val="none"/>
        </w:rPr>
        <w:t xml:space="preserve">, M. A. (2021). Long-acting reversible contraception: placement, continuation, and removal rates at an inner-city academic medical center Clinic. </w:t>
      </w:r>
      <w:r w:rsidRPr="00F5456B">
        <w:rPr>
          <w:rFonts w:ascii="Times New Roman" w:eastAsia="Times New Roman" w:hAnsi="Times New Roman" w:cs="Times New Roman"/>
          <w:i/>
          <w:iCs/>
          <w:kern w:val="0"/>
          <w:sz w:val="24"/>
          <w:szCs w:val="24"/>
          <w:lang w:eastAsia="zh-CN"/>
          <w14:ligatures w14:val="none"/>
        </w:rPr>
        <w:t>Journal of Clinical Medicine</w:t>
      </w:r>
      <w:r w:rsidRPr="00F5456B">
        <w:rPr>
          <w:rFonts w:ascii="Times New Roman" w:eastAsia="Times New Roman" w:hAnsi="Times New Roman" w:cs="Times New Roman"/>
          <w:kern w:val="0"/>
          <w:sz w:val="24"/>
          <w:szCs w:val="24"/>
          <w:lang w:eastAsia="zh-CN"/>
          <w14:ligatures w14:val="none"/>
        </w:rPr>
        <w:t xml:space="preserve">. Retrieved from </w:t>
      </w:r>
      <w:hyperlink r:id="rId11" w:history="1">
        <w:r w:rsidRPr="00F5456B">
          <w:rPr>
            <w:rFonts w:ascii="Times New Roman" w:eastAsia="Times New Roman" w:hAnsi="Times New Roman" w:cs="Times New Roman"/>
            <w:color w:val="0563C1"/>
            <w:kern w:val="0"/>
            <w:sz w:val="24"/>
            <w:szCs w:val="24"/>
            <w:u w:val="single"/>
            <w:lang w:eastAsia="zh-CN"/>
            <w14:ligatures w14:val="none"/>
          </w:rPr>
          <w:t>https://doi.org/10.3390/jcm10091918</w:t>
        </w:r>
      </w:hyperlink>
    </w:p>
    <w:p w14:paraId="3E2EDA93"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Danniels, K., &amp; Abma, J. (2019). Products - data briefs - number 327 –</w:t>
      </w:r>
    </w:p>
    <w:p w14:paraId="26840B60"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December 2018. Centers for Disease Control and Prevention. Retrieved from</w:t>
      </w:r>
    </w:p>
    <w:p w14:paraId="32B530C7"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hyperlink r:id="rId12" w:anchor=":~:text=In%202015%E2%80%932017%2C%2064.9%25,and%20male%20condom%20(8.7%25)" w:history="1">
        <w:r w:rsidRPr="00F5456B">
          <w:rPr>
            <w:rFonts w:ascii="Times New Roman" w:eastAsia="Times New Roman" w:hAnsi="Times New Roman" w:cs="Times New Roman"/>
            <w:color w:val="0563C1"/>
            <w:kern w:val="0"/>
            <w:sz w:val="24"/>
            <w:szCs w:val="24"/>
            <w:u w:val="single"/>
            <w:lang w:eastAsia="zh-CN"/>
            <w14:ligatures w14:val="none"/>
          </w:rPr>
          <w:t>https://www.cdc.gov/nchs/products/databriefs/db327.htm#:~:text=In%202015%E2%80%932017%2C%2064.9%25,and%20male%20condom%20(8.7%25)</w:t>
        </w:r>
      </w:hyperlink>
    </w:p>
    <w:p w14:paraId="6C1D0008"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Centers for Disease Control and Prevention. (2022). </w:t>
      </w:r>
      <w:r w:rsidRPr="00F5456B">
        <w:rPr>
          <w:rFonts w:ascii="Times New Roman" w:eastAsia="Times New Roman" w:hAnsi="Times New Roman" w:cs="Times New Roman"/>
          <w:i/>
          <w:iCs/>
          <w:kern w:val="0"/>
          <w:sz w:val="24"/>
          <w:szCs w:val="24"/>
          <w:lang w:eastAsia="zh-CN"/>
          <w14:ligatures w14:val="none"/>
        </w:rPr>
        <w:t>Prevent unintended pregnancy</w:t>
      </w:r>
      <w:r w:rsidRPr="00F5456B">
        <w:rPr>
          <w:rFonts w:ascii="Times New Roman" w:eastAsia="Times New Roman" w:hAnsi="Times New Roman" w:cs="Times New Roman"/>
          <w:kern w:val="0"/>
          <w:sz w:val="24"/>
          <w:szCs w:val="24"/>
          <w:lang w:eastAsia="zh-CN"/>
          <w14:ligatures w14:val="none"/>
        </w:rPr>
        <w:t>. Centers for</w:t>
      </w:r>
    </w:p>
    <w:p w14:paraId="2F972686"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Disease Control and Prevention. Retrieved from </w:t>
      </w:r>
      <w:hyperlink r:id="rId13" w:history="1">
        <w:r w:rsidRPr="00F5456B">
          <w:rPr>
            <w:rFonts w:ascii="Times New Roman" w:eastAsia="Times New Roman" w:hAnsi="Times New Roman" w:cs="Times New Roman"/>
            <w:color w:val="0563C1"/>
            <w:kern w:val="0"/>
            <w:sz w:val="24"/>
            <w:szCs w:val="24"/>
            <w:u w:val="single"/>
            <w:lang w:eastAsia="zh-CN"/>
            <w14:ligatures w14:val="none"/>
          </w:rPr>
          <w:t>https://www.cdc.gov/sixeighteen/pregnancy/index.htm</w:t>
        </w:r>
      </w:hyperlink>
      <w:r w:rsidRPr="00F5456B">
        <w:rPr>
          <w:rFonts w:ascii="Times New Roman" w:eastAsia="Times New Roman" w:hAnsi="Times New Roman" w:cs="Times New Roman"/>
          <w:kern w:val="0"/>
          <w:sz w:val="24"/>
          <w:szCs w:val="24"/>
          <w:lang w:eastAsia="zh-CN"/>
          <w14:ligatures w14:val="none"/>
        </w:rPr>
        <w:t xml:space="preserve"> </w:t>
      </w:r>
    </w:p>
    <w:p w14:paraId="54ADA0A5" w14:textId="77777777" w:rsidR="00F5456B" w:rsidRPr="00F5456B" w:rsidRDefault="00F5456B" w:rsidP="00F5456B">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Sawhill, I., &amp; Venator, J. (2016). </w:t>
      </w:r>
      <w:r w:rsidRPr="00F5456B">
        <w:rPr>
          <w:rFonts w:ascii="Times New Roman" w:eastAsia="Times New Roman" w:hAnsi="Times New Roman" w:cs="Times New Roman"/>
          <w:i/>
          <w:iCs/>
          <w:kern w:val="0"/>
          <w:sz w:val="24"/>
          <w:szCs w:val="24"/>
          <w:lang w:eastAsia="zh-CN"/>
          <w14:ligatures w14:val="none"/>
        </w:rPr>
        <w:t xml:space="preserve">Proposal 3: Reducing unintended pregnancies for </w:t>
      </w:r>
      <w:proofErr w:type="gramStart"/>
      <w:r w:rsidRPr="00F5456B">
        <w:rPr>
          <w:rFonts w:ascii="Times New Roman" w:eastAsia="Times New Roman" w:hAnsi="Times New Roman" w:cs="Times New Roman"/>
          <w:i/>
          <w:iCs/>
          <w:kern w:val="0"/>
          <w:sz w:val="24"/>
          <w:szCs w:val="24"/>
          <w:lang w:eastAsia="zh-CN"/>
          <w14:ligatures w14:val="none"/>
        </w:rPr>
        <w:t>low-income</w:t>
      </w:r>
      <w:proofErr w:type="gramEnd"/>
    </w:p>
    <w:p w14:paraId="23F8BC19"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t>women</w:t>
      </w:r>
      <w:r w:rsidRPr="00F5456B">
        <w:rPr>
          <w:rFonts w:ascii="Times New Roman" w:eastAsia="Times New Roman" w:hAnsi="Times New Roman" w:cs="Times New Roman"/>
          <w:kern w:val="0"/>
          <w:sz w:val="24"/>
          <w:szCs w:val="24"/>
          <w:lang w:eastAsia="zh-CN"/>
          <w14:ligatures w14:val="none"/>
        </w:rPr>
        <w:t xml:space="preserve">. Retrieved from </w:t>
      </w:r>
      <w:hyperlink r:id="rId14" w:history="1">
        <w:r w:rsidRPr="00F5456B">
          <w:rPr>
            <w:rFonts w:ascii="Times New Roman" w:eastAsia="Times New Roman" w:hAnsi="Times New Roman" w:cs="Times New Roman"/>
            <w:color w:val="0563C1"/>
            <w:kern w:val="0"/>
            <w:sz w:val="24"/>
            <w:szCs w:val="24"/>
            <w:u w:val="single"/>
            <w:lang w:eastAsia="zh-CN"/>
            <w14:ligatures w14:val="none"/>
          </w:rPr>
          <w:t>https://www.brookings.edu/wp-content/uploads/2016/06/reduce_unintended_pregnancy_low_income_sawhill_venator.pdf</w:t>
        </w:r>
      </w:hyperlink>
    </w:p>
    <w:p w14:paraId="1854E2FA" w14:textId="77777777" w:rsidR="00F5456B" w:rsidRPr="00F5456B" w:rsidRDefault="00F5456B" w:rsidP="00F5456B">
      <w:pPr>
        <w:spacing w:line="480" w:lineRule="auto"/>
        <w:rPr>
          <w:rFonts w:ascii="Times New Roman" w:eastAsia="Times New Roman" w:hAnsi="Times New Roman" w:cs="Times New Roman"/>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 Lori </w:t>
      </w:r>
      <w:proofErr w:type="spellStart"/>
      <w:r w:rsidRPr="00F5456B">
        <w:rPr>
          <w:rFonts w:ascii="Times New Roman" w:eastAsia="Times New Roman" w:hAnsi="Times New Roman" w:cs="Times New Roman"/>
          <w:kern w:val="0"/>
          <w:sz w:val="24"/>
          <w:szCs w:val="24"/>
          <w:lang w:eastAsia="zh-CN"/>
          <w14:ligatures w14:val="none"/>
        </w:rPr>
        <w:t>Frohwirth</w:t>
      </w:r>
      <w:proofErr w:type="spellEnd"/>
      <w:r w:rsidRPr="00F5456B">
        <w:rPr>
          <w:rFonts w:ascii="Times New Roman" w:eastAsia="Times New Roman" w:hAnsi="Times New Roman" w:cs="Times New Roman"/>
          <w:kern w:val="0"/>
          <w:sz w:val="24"/>
          <w:szCs w:val="24"/>
          <w:lang w:eastAsia="zh-CN"/>
          <w14:ligatures w14:val="none"/>
        </w:rPr>
        <w:t>, Jennifer Mueller, Ragnar Anderson, Patrice Williams, Shivani Kochhar, S. Kate</w:t>
      </w:r>
    </w:p>
    <w:p w14:paraId="0B9446C6" w14:textId="77777777" w:rsidR="00F5456B" w:rsidRPr="00F5456B" w:rsidRDefault="00F5456B" w:rsidP="00F5456B">
      <w:pPr>
        <w:spacing w:line="480" w:lineRule="auto"/>
        <w:ind w:left="720"/>
        <w:rPr>
          <w:rFonts w:ascii="Times New Roman" w:eastAsia="Times New Roman" w:hAnsi="Times New Roman" w:cs="Times New Roman"/>
          <w:color w:val="0563C1"/>
          <w:kern w:val="0"/>
          <w:sz w:val="24"/>
          <w:szCs w:val="24"/>
          <w:u w:val="single"/>
          <w:lang w:eastAsia="zh-CN"/>
          <w14:ligatures w14:val="none"/>
        </w:rPr>
      </w:pPr>
      <w:r w:rsidRPr="00F5456B">
        <w:rPr>
          <w:rFonts w:ascii="Times New Roman" w:eastAsia="Times New Roman" w:hAnsi="Times New Roman" w:cs="Times New Roman"/>
          <w:kern w:val="0"/>
          <w:sz w:val="24"/>
          <w:szCs w:val="24"/>
          <w:lang w:eastAsia="zh-CN"/>
          <w14:ligatures w14:val="none"/>
        </w:rPr>
        <w:lastRenderedPageBreak/>
        <w:t>Castle &amp; Megan L. Kavanaugh (2022)</w:t>
      </w:r>
      <w:r w:rsidRPr="00F5456B">
        <w:rPr>
          <w:rFonts w:ascii="Times New Roman" w:eastAsia="Times New Roman" w:hAnsi="Times New Roman" w:cs="Times New Roman"/>
          <w:i/>
          <w:iCs/>
          <w:kern w:val="0"/>
          <w:sz w:val="24"/>
          <w:szCs w:val="24"/>
          <w:lang w:eastAsia="zh-CN"/>
          <w14:ligatures w14:val="none"/>
        </w:rPr>
        <w:t xml:space="preserve"> Understanding Contraceptive Failure: An Analysis of Qualitative Narratives, Women's Reproductive Health, DOI</w:t>
      </w:r>
      <w:r w:rsidRPr="00F5456B">
        <w:rPr>
          <w:rFonts w:ascii="Times New Roman" w:eastAsia="Times New Roman" w:hAnsi="Times New Roman" w:cs="Times New Roman"/>
          <w:kern w:val="0"/>
          <w:sz w:val="24"/>
          <w:szCs w:val="24"/>
          <w:lang w:eastAsia="zh-CN"/>
          <w14:ligatures w14:val="none"/>
        </w:rPr>
        <w:t xml:space="preserve">. Retrieved from </w:t>
      </w:r>
      <w:hyperlink r:id="rId15" w:history="1">
        <w:r w:rsidRPr="00F5456B">
          <w:rPr>
            <w:rFonts w:ascii="Times New Roman" w:eastAsia="Times New Roman" w:hAnsi="Times New Roman" w:cs="Times New Roman"/>
            <w:color w:val="0563C1"/>
            <w:kern w:val="0"/>
            <w:sz w:val="24"/>
            <w:szCs w:val="24"/>
            <w:u w:val="single"/>
            <w:lang w:eastAsia="zh-CN"/>
            <w14:ligatures w14:val="none"/>
          </w:rPr>
          <w:t>https://www.tandfonline.com/doi/full/10.1080/23293691.2022.2090304</w:t>
        </w:r>
      </w:hyperlink>
    </w:p>
    <w:p w14:paraId="526BC503" w14:textId="77777777" w:rsidR="00F5456B" w:rsidRPr="00F5456B" w:rsidRDefault="00F5456B" w:rsidP="00F5456B">
      <w:pPr>
        <w:spacing w:line="480" w:lineRule="auto"/>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kern w:val="0"/>
          <w:sz w:val="24"/>
          <w:szCs w:val="24"/>
          <w:lang w:eastAsia="zh-CN"/>
          <w14:ligatures w14:val="none"/>
        </w:rPr>
        <w:t xml:space="preserve">Balbach, M., Rossetti, T., Ferreira, J. et al. </w:t>
      </w:r>
      <w:r w:rsidRPr="00F5456B">
        <w:rPr>
          <w:rFonts w:ascii="Times New Roman" w:eastAsia="Times New Roman" w:hAnsi="Times New Roman" w:cs="Times New Roman"/>
          <w:i/>
          <w:iCs/>
          <w:kern w:val="0"/>
          <w:sz w:val="24"/>
          <w:szCs w:val="24"/>
          <w:lang w:eastAsia="zh-CN"/>
          <w14:ligatures w14:val="none"/>
        </w:rPr>
        <w:t>On-demand male contraception via acute inhibition</w:t>
      </w:r>
    </w:p>
    <w:p w14:paraId="0B71EEF1" w14:textId="77777777" w:rsidR="00F5456B" w:rsidRPr="00F5456B" w:rsidRDefault="00F5456B" w:rsidP="00F5456B">
      <w:pPr>
        <w:spacing w:line="480" w:lineRule="auto"/>
        <w:ind w:firstLine="720"/>
        <w:rPr>
          <w:rFonts w:ascii="Times New Roman" w:eastAsia="Times New Roman" w:hAnsi="Times New Roman" w:cs="Times New Roman"/>
          <w:i/>
          <w:iCs/>
          <w:kern w:val="0"/>
          <w:sz w:val="24"/>
          <w:szCs w:val="24"/>
          <w:lang w:eastAsia="zh-CN"/>
          <w14:ligatures w14:val="none"/>
        </w:rPr>
      </w:pPr>
      <w:r w:rsidRPr="00F5456B">
        <w:rPr>
          <w:rFonts w:ascii="Times New Roman" w:eastAsia="Times New Roman" w:hAnsi="Times New Roman" w:cs="Times New Roman"/>
          <w:i/>
          <w:iCs/>
          <w:kern w:val="0"/>
          <w:sz w:val="24"/>
          <w:szCs w:val="24"/>
          <w:lang w:eastAsia="zh-CN"/>
          <w14:ligatures w14:val="none"/>
        </w:rPr>
        <w:t>Of soluble adenylyl cyclase</w:t>
      </w:r>
      <w:r w:rsidRPr="00F5456B">
        <w:rPr>
          <w:rFonts w:ascii="Times New Roman" w:eastAsia="Times New Roman" w:hAnsi="Times New Roman" w:cs="Times New Roman"/>
          <w:kern w:val="0"/>
          <w:sz w:val="24"/>
          <w:szCs w:val="24"/>
          <w:lang w:eastAsia="zh-CN"/>
          <w14:ligatures w14:val="none"/>
        </w:rPr>
        <w:t>. Nature Communications 14, 637 (2023). Retrieved from</w:t>
      </w:r>
    </w:p>
    <w:p w14:paraId="2CE847C7"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hyperlink r:id="rId16" w:history="1">
        <w:r w:rsidRPr="00F5456B">
          <w:rPr>
            <w:rFonts w:ascii="Times New Roman" w:eastAsia="Times New Roman" w:hAnsi="Times New Roman" w:cs="Times New Roman"/>
            <w:color w:val="0563C1"/>
            <w:kern w:val="0"/>
            <w:sz w:val="24"/>
            <w:szCs w:val="24"/>
            <w:u w:val="single"/>
            <w:lang w:eastAsia="zh-CN"/>
            <w14:ligatures w14:val="none"/>
          </w:rPr>
          <w:t>https://doi.org/10.1038/s41467-023-36119-6</w:t>
        </w:r>
      </w:hyperlink>
    </w:p>
    <w:p w14:paraId="661667EB" w14:textId="77777777" w:rsidR="00F5456B" w:rsidRPr="00F5456B" w:rsidRDefault="00F5456B" w:rsidP="00F5456B">
      <w:pPr>
        <w:spacing w:line="480" w:lineRule="auto"/>
        <w:ind w:left="720"/>
        <w:rPr>
          <w:rFonts w:ascii="Times New Roman" w:eastAsia="Times New Roman" w:hAnsi="Times New Roman" w:cs="Times New Roman"/>
          <w:kern w:val="0"/>
          <w:sz w:val="24"/>
          <w:szCs w:val="24"/>
          <w:lang w:eastAsia="zh-CN"/>
          <w14:ligatures w14:val="none"/>
        </w:rPr>
      </w:pPr>
    </w:p>
    <w:p w14:paraId="5A200790" w14:textId="77777777" w:rsidR="00881B4D" w:rsidRDefault="00881B4D"/>
    <w:sectPr w:rsidR="00881B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E0D15"/>
    <w:multiLevelType w:val="multilevel"/>
    <w:tmpl w:val="2856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81210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A97"/>
    <w:rsid w:val="000B6D71"/>
    <w:rsid w:val="00196C43"/>
    <w:rsid w:val="00830A97"/>
    <w:rsid w:val="00881B4D"/>
    <w:rsid w:val="008B27E7"/>
    <w:rsid w:val="00CA77AA"/>
    <w:rsid w:val="00DE0379"/>
    <w:rsid w:val="00F545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75804"/>
  <w15:chartTrackingRefBased/>
  <w15:docId w15:val="{40D4804C-EB7B-4CA3-B4C0-2B42F0E0A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0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0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0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0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A97"/>
    <w:rPr>
      <w:rFonts w:eastAsiaTheme="majorEastAsia" w:cstheme="majorBidi"/>
      <w:color w:val="272727" w:themeColor="text1" w:themeTint="D8"/>
    </w:rPr>
  </w:style>
  <w:style w:type="paragraph" w:styleId="Title">
    <w:name w:val="Title"/>
    <w:basedOn w:val="Normal"/>
    <w:next w:val="Normal"/>
    <w:link w:val="TitleChar"/>
    <w:uiPriority w:val="10"/>
    <w:qFormat/>
    <w:rsid w:val="00830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A97"/>
    <w:pPr>
      <w:spacing w:before="160"/>
      <w:jc w:val="center"/>
    </w:pPr>
    <w:rPr>
      <w:i/>
      <w:iCs/>
      <w:color w:val="404040" w:themeColor="text1" w:themeTint="BF"/>
    </w:rPr>
  </w:style>
  <w:style w:type="character" w:customStyle="1" w:styleId="QuoteChar">
    <w:name w:val="Quote Char"/>
    <w:basedOn w:val="DefaultParagraphFont"/>
    <w:link w:val="Quote"/>
    <w:uiPriority w:val="29"/>
    <w:rsid w:val="00830A97"/>
    <w:rPr>
      <w:i/>
      <w:iCs/>
      <w:color w:val="404040" w:themeColor="text1" w:themeTint="BF"/>
    </w:rPr>
  </w:style>
  <w:style w:type="paragraph" w:styleId="ListParagraph">
    <w:name w:val="List Paragraph"/>
    <w:basedOn w:val="Normal"/>
    <w:uiPriority w:val="34"/>
    <w:qFormat/>
    <w:rsid w:val="00830A97"/>
    <w:pPr>
      <w:ind w:left="720"/>
      <w:contextualSpacing/>
    </w:pPr>
  </w:style>
  <w:style w:type="character" w:styleId="IntenseEmphasis">
    <w:name w:val="Intense Emphasis"/>
    <w:basedOn w:val="DefaultParagraphFont"/>
    <w:uiPriority w:val="21"/>
    <w:qFormat/>
    <w:rsid w:val="00830A97"/>
    <w:rPr>
      <w:i/>
      <w:iCs/>
      <w:color w:val="0F4761" w:themeColor="accent1" w:themeShade="BF"/>
    </w:rPr>
  </w:style>
  <w:style w:type="paragraph" w:styleId="IntenseQuote">
    <w:name w:val="Intense Quote"/>
    <w:basedOn w:val="Normal"/>
    <w:next w:val="Normal"/>
    <w:link w:val="IntenseQuoteChar"/>
    <w:uiPriority w:val="30"/>
    <w:qFormat/>
    <w:rsid w:val="00830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A97"/>
    <w:rPr>
      <w:i/>
      <w:iCs/>
      <w:color w:val="0F4761" w:themeColor="accent1" w:themeShade="BF"/>
    </w:rPr>
  </w:style>
  <w:style w:type="character" w:styleId="IntenseReference">
    <w:name w:val="Intense Reference"/>
    <w:basedOn w:val="DefaultParagraphFont"/>
    <w:uiPriority w:val="32"/>
    <w:qFormat/>
    <w:rsid w:val="00830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10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jm.org/doi/full/10.1056/nejmsa1506575" TargetMode="External"/><Relationship Id="rId13" Type="http://schemas.openxmlformats.org/officeDocument/2006/relationships/hyperlink" Target="https://www.cdc.gov/sixeighteen/pregnancy/index.ht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cbi.nlm.nih.gov/books/NBK232131/" TargetMode="External"/><Relationship Id="rId12" Type="http://schemas.openxmlformats.org/officeDocument/2006/relationships/hyperlink" Target="https://www.cdc.gov/nchs/products/databriefs/db327.ht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38/s41467-023-36119-6" TargetMode="External"/><Relationship Id="rId1" Type="http://schemas.openxmlformats.org/officeDocument/2006/relationships/numbering" Target="numbering.xml"/><Relationship Id="rId6" Type="http://schemas.openxmlformats.org/officeDocument/2006/relationships/hyperlink" Target="https://doi.org/10.1080/23293691.2022.2090304" TargetMode="External"/><Relationship Id="rId11" Type="http://schemas.openxmlformats.org/officeDocument/2006/relationships/hyperlink" Target="https://doi.org/10.3390/jcm10091918" TargetMode="External"/><Relationship Id="rId5" Type="http://schemas.openxmlformats.org/officeDocument/2006/relationships/hyperlink" Target="https://www.guttmacher.org/news-release/2015/unintended-pregnancies-cost-federal-and-state-governments-21-billion-2010" TargetMode="External"/><Relationship Id="rId15" Type="http://schemas.openxmlformats.org/officeDocument/2006/relationships/hyperlink" Target="https://www.tandfonline.com/doi/full/10.1080/23293691.2022.2090304" TargetMode="External"/><Relationship Id="rId10" Type="http://schemas.openxmlformats.org/officeDocument/2006/relationships/hyperlink" Target="https://onlinelibrary.wiley.com/doi/full/10.1363/4309411" TargetMode="External"/><Relationship Id="rId4" Type="http://schemas.openxmlformats.org/officeDocument/2006/relationships/webSettings" Target="webSettings.xml"/><Relationship Id="rId9" Type="http://schemas.openxmlformats.org/officeDocument/2006/relationships/hyperlink" Target="https://doi.org/10.1363/4308811" TargetMode="External"/><Relationship Id="rId14" Type="http://schemas.openxmlformats.org/officeDocument/2006/relationships/hyperlink" Target="https://www.brookings.edu/wp-content/uploads/2016/06/reduce_unintended_pregnancy_low_income_sawhill_venator.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1506</Words>
  <Characters>8586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Heien</dc:creator>
  <cp:keywords/>
  <dc:description/>
  <cp:lastModifiedBy>Mark Heien</cp:lastModifiedBy>
  <cp:revision>1</cp:revision>
  <dcterms:created xsi:type="dcterms:W3CDTF">2024-02-06T02:19:00Z</dcterms:created>
  <dcterms:modified xsi:type="dcterms:W3CDTF">2024-02-06T02:44:00Z</dcterms:modified>
</cp:coreProperties>
</file>