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6FAC" w14:textId="06DC690A"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r>
        <w:rPr>
          <w:rFonts w:ascii="Segoe UI" w:eastAsia="Times New Roman" w:hAnsi="Segoe UI" w:cs="Segoe UI"/>
          <w:b/>
          <w:bCs/>
          <w:color w:val="FF0000"/>
          <w:sz w:val="36"/>
          <w:szCs w:val="36"/>
        </w:rPr>
        <w:t>MA</w:t>
      </w:r>
      <w:r w:rsidR="003F7330">
        <w:rPr>
          <w:rFonts w:ascii="Segoe UI" w:eastAsia="Times New Roman" w:hAnsi="Segoe UI" w:cs="Segoe UI"/>
          <w:b/>
          <w:bCs/>
          <w:color w:val="FF0000"/>
          <w:sz w:val="36"/>
          <w:szCs w:val="36"/>
        </w:rPr>
        <w:t>DE</w:t>
      </w:r>
      <w:r>
        <w:rPr>
          <w:rFonts w:ascii="Segoe UI" w:eastAsia="Times New Roman" w:hAnsi="Segoe UI" w:cs="Segoe UI"/>
          <w:b/>
          <w:bCs/>
          <w:color w:val="FF0000"/>
          <w:sz w:val="36"/>
          <w:szCs w:val="36"/>
        </w:rPr>
        <w:t xml:space="preserve"> BY </w:t>
      </w:r>
      <w:r w:rsidRPr="003F7330">
        <w:rPr>
          <w:rFonts w:ascii="Segoe UI" w:eastAsia="Times New Roman" w:hAnsi="Segoe UI" w:cs="Segoe UI"/>
          <w:b/>
          <w:bCs/>
          <w:i/>
          <w:iCs/>
          <w:color w:val="FF0000"/>
          <w:sz w:val="36"/>
          <w:szCs w:val="36"/>
          <w:u w:val="single"/>
        </w:rPr>
        <w:t>@thecubejsablover</w:t>
      </w:r>
      <w:r>
        <w:rPr>
          <w:rFonts w:ascii="Segoe UI" w:eastAsia="Times New Roman" w:hAnsi="Segoe UI" w:cs="Segoe UI"/>
          <w:b/>
          <w:bCs/>
          <w:color w:val="FF0000"/>
          <w:sz w:val="36"/>
          <w:szCs w:val="36"/>
        </w:rPr>
        <w:t xml:space="preserve"> ON TIKTOK</w:t>
      </w:r>
    </w:p>
    <w:p w14:paraId="0BA33582" w14:textId="62E6D475" w:rsidR="002153BF" w:rsidRP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sidRPr="002153BF">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TRANSPHOBES IS DUMB!!!!!!!!!!!!!!</w:t>
      </w:r>
    </w:p>
    <w:p w14:paraId="3FD9DAC9" w14:textId="4AE05042" w:rsidR="002153BF" w:rsidRPr="001A1BCE" w:rsidRDefault="001A1BCE" w:rsidP="001A1BCE">
      <w:pPr>
        <w:shd w:val="clear" w:color="auto" w:fill="FFFFFF"/>
        <w:spacing w:before="240" w:after="240" w:line="240" w:lineRule="auto"/>
        <w:jc w:val="center"/>
        <w:rPr>
          <w:rFonts w:ascii="Segoe UI" w:eastAsia="Times New Roman" w:hAnsi="Segoe UI" w:cs="Segoe UI"/>
          <w:b/>
          <w:bCs/>
          <w:color w:val="525252" w:themeColor="accent3" w:themeShade="80"/>
          <w:sz w:val="20"/>
          <w:szCs w:val="20"/>
        </w:rPr>
      </w:pPr>
      <w:r w:rsidRPr="001A1BCE">
        <w:rPr>
          <w:rFonts w:ascii="Segoe UI" w:eastAsia="Times New Roman" w:hAnsi="Segoe UI" w:cs="Segoe UI"/>
          <w:b/>
          <w:bCs/>
          <w:color w:val="525252" w:themeColor="accent3" w:themeShade="80"/>
          <w:sz w:val="20"/>
          <w:szCs w:val="20"/>
        </w:rPr>
        <w:t>Make sure to check out other debunking video in my profile too! (Fav -&gt; Collection)</w:t>
      </w:r>
    </w:p>
    <w:p w14:paraId="77225C67" w14:textId="77777777"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p>
    <w:p w14:paraId="1EA51352" w14:textId="23AB211F" w:rsidR="00740FEF" w:rsidRPr="00740FEF" w:rsidRDefault="00740FEF" w:rsidP="00740FEF">
      <w:pPr>
        <w:shd w:val="clear" w:color="auto" w:fill="FFFFFF"/>
        <w:spacing w:before="240" w:after="240" w:line="240" w:lineRule="auto"/>
        <w:jc w:val="center"/>
        <w:rPr>
          <w:rFonts w:ascii="Segoe UI" w:eastAsia="Times New Roman" w:hAnsi="Segoe UI" w:cs="Segoe UI"/>
          <w:b/>
          <w:bCs/>
          <w:color w:val="FF0000"/>
          <w:sz w:val="36"/>
          <w:szCs w:val="36"/>
        </w:rPr>
      </w:pPr>
      <w:r w:rsidRPr="00740FEF">
        <w:rPr>
          <w:rFonts w:ascii="Segoe UI" w:eastAsia="Times New Roman" w:hAnsi="Segoe UI" w:cs="Segoe UI"/>
          <w:b/>
          <w:bCs/>
          <w:color w:val="FF0000"/>
          <w:sz w:val="36"/>
          <w:szCs w:val="36"/>
        </w:rPr>
        <w:t>CLAIM/ARGUMENT LIST</w:t>
      </w:r>
    </w:p>
    <w:p w14:paraId="469DA7E2" w14:textId="77777777" w:rsidR="00740FEF" w:rsidRDefault="00740FEF" w:rsidP="00740FEF">
      <w:pPr>
        <w:shd w:val="clear" w:color="auto" w:fill="FFFFFF"/>
        <w:spacing w:before="240" w:after="240" w:line="240" w:lineRule="auto"/>
        <w:rPr>
          <w:rFonts w:ascii="Segoe UI" w:eastAsia="Times New Roman" w:hAnsi="Segoe UI" w:cs="Segoe UI"/>
          <w:b/>
          <w:bCs/>
          <w:color w:val="0F1115"/>
          <w:sz w:val="24"/>
          <w:szCs w:val="24"/>
        </w:rPr>
      </w:pPr>
    </w:p>
    <w:p w14:paraId="2E0F49E3" w14:textId="3DE2F354"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w:t>
      </w:r>
      <w:r w:rsidRPr="00740FEF">
        <w:rPr>
          <w:rFonts w:ascii="Segoe UI" w:eastAsia="Times New Roman" w:hAnsi="Segoe UI" w:cs="Segoe UI"/>
          <w:color w:val="0F1115"/>
          <w:sz w:val="24"/>
          <w:szCs w:val="24"/>
        </w:rPr>
        <w:t> There are only two genders, based on basic biology.</w:t>
      </w:r>
    </w:p>
    <w:p w14:paraId="1B9265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w:t>
      </w:r>
      <w:r w:rsidRPr="00740FEF">
        <w:rPr>
          <w:rFonts w:ascii="Segoe UI" w:eastAsia="Times New Roman" w:hAnsi="Segoe UI" w:cs="Segoe UI"/>
          <w:color w:val="0F1115"/>
          <w:sz w:val="24"/>
          <w:szCs w:val="24"/>
        </w:rPr>
        <w:t> Transgender, non-binary, and gender-diverse people are denying biological reality.</w:t>
      </w:r>
    </w:p>
    <w:p w14:paraId="5A48F56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w:t>
      </w:r>
      <w:r w:rsidRPr="00740FEF">
        <w:rPr>
          <w:rFonts w:ascii="Segoe UI" w:eastAsia="Times New Roman" w:hAnsi="Segoe UI" w:cs="Segoe UI"/>
          <w:color w:val="0F1115"/>
          <w:sz w:val="24"/>
          <w:szCs w:val="24"/>
        </w:rPr>
        <w:t> Biological sex is immutable and fixed by chromosomes, reproductive anatomy, and genetics.</w:t>
      </w:r>
    </w:p>
    <w:p w14:paraId="3BFAB0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w:t>
      </w:r>
      <w:r w:rsidRPr="00740FEF">
        <w:rPr>
          <w:rFonts w:ascii="Segoe UI" w:eastAsia="Times New Roman" w:hAnsi="Segoe UI" w:cs="Segoe UI"/>
          <w:color w:val="0F1115"/>
          <w:sz w:val="24"/>
          <w:szCs w:val="24"/>
        </w:rPr>
        <w:t> If 'woman' or 'man' is not defined by biological sex, then no objective definition remains.</w:t>
      </w:r>
    </w:p>
    <w:p w14:paraId="1B40E1C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w:t>
      </w:r>
      <w:r w:rsidRPr="00740FEF">
        <w:rPr>
          <w:rFonts w:ascii="Segoe UI" w:eastAsia="Times New Roman" w:hAnsi="Segoe UI" w:cs="Segoe UI"/>
          <w:color w:val="0F1115"/>
          <w:sz w:val="24"/>
          <w:szCs w:val="24"/>
        </w:rPr>
        <w:t> Changing language, pronouns, and labels does not change underlying biological reality.</w:t>
      </w:r>
    </w:p>
    <w:p w14:paraId="232351B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w:t>
      </w:r>
      <w:r w:rsidRPr="00740FEF">
        <w:rPr>
          <w:rFonts w:ascii="Segoe UI" w:eastAsia="Times New Roman" w:hAnsi="Segoe UI" w:cs="Segoe UI"/>
          <w:color w:val="0F1115"/>
          <w:sz w:val="24"/>
          <w:szCs w:val="24"/>
        </w:rPr>
        <w:t> Agender is impossible because humans biologically cannot have no gender.</w:t>
      </w:r>
    </w:p>
    <w:p w14:paraId="1D027D9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w:t>
      </w:r>
      <w:r w:rsidRPr="00740FEF">
        <w:rPr>
          <w:rFonts w:ascii="Segoe UI" w:eastAsia="Times New Roman" w:hAnsi="Segoe UI" w:cs="Segoe UI"/>
          <w:color w:val="0F1115"/>
          <w:sz w:val="24"/>
          <w:szCs w:val="24"/>
        </w:rPr>
        <w:t> You cannot identify as something you are not.</w:t>
      </w:r>
    </w:p>
    <w:p w14:paraId="03991F3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w:t>
      </w:r>
      <w:r w:rsidRPr="00740FEF">
        <w:rPr>
          <w:rFonts w:ascii="Segoe UI" w:eastAsia="Times New Roman" w:hAnsi="Segoe UI" w:cs="Segoe UI"/>
          <w:color w:val="0F1115"/>
          <w:sz w:val="24"/>
          <w:szCs w:val="24"/>
        </w:rPr>
        <w:t> Non-binary, genderfluid, and genderflux identities are not real and are completely made up.</w:t>
      </w:r>
    </w:p>
    <w:p w14:paraId="244E4E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w:t>
      </w:r>
      <w:r w:rsidRPr="00740FEF">
        <w:rPr>
          <w:rFonts w:ascii="Segoe UI" w:eastAsia="Times New Roman" w:hAnsi="Segoe UI" w:cs="Segoe UI"/>
          <w:color w:val="0F1115"/>
          <w:sz w:val="24"/>
          <w:szCs w:val="24"/>
        </w:rPr>
        <w:t> You cannot be genderfluid because you cannot change your gender every day.</w:t>
      </w:r>
    </w:p>
    <w:p w14:paraId="6B2C2AD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w:t>
      </w:r>
      <w:r w:rsidRPr="00740FEF">
        <w:rPr>
          <w:rFonts w:ascii="Segoe UI" w:eastAsia="Times New Roman" w:hAnsi="Segoe UI" w:cs="Segoe UI"/>
          <w:color w:val="0F1115"/>
          <w:sz w:val="24"/>
          <w:szCs w:val="24"/>
        </w:rPr>
        <w:t> Demigender and bigender people are just confused cisgender people seeking attention.</w:t>
      </w:r>
    </w:p>
    <w:p w14:paraId="18737F1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11.</w:t>
      </w:r>
      <w:r w:rsidRPr="00740FEF">
        <w:rPr>
          <w:rFonts w:ascii="Segoe UI" w:eastAsia="Times New Roman" w:hAnsi="Segoe UI" w:cs="Segoe UI"/>
          <w:color w:val="0F1115"/>
          <w:sz w:val="24"/>
          <w:szCs w:val="24"/>
        </w:rPr>
        <w:t> Xenogenders and neopronouns are mental illnesses or mockeries of 'real' transgender people.</w:t>
      </w:r>
    </w:p>
    <w:p w14:paraId="21DECC2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12.</w:t>
      </w:r>
      <w:r w:rsidRPr="00740FEF">
        <w:rPr>
          <w:rFonts w:ascii="Segoe UI" w:eastAsia="Times New Roman" w:hAnsi="Segoe UI" w:cs="Segoe UI"/>
          <w:color w:val="0F1115"/>
          <w:sz w:val="24"/>
          <w:szCs w:val="24"/>
        </w:rPr>
        <w:t> Being transgender or non-binary is a social contagion driven by peer groups and online communities.</w:t>
      </w:r>
    </w:p>
    <w:p w14:paraId="7B4ABC3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13.</w:t>
      </w:r>
      <w:r w:rsidRPr="00740FEF">
        <w:rPr>
          <w:rFonts w:ascii="Segoe UI" w:eastAsia="Times New Roman" w:hAnsi="Segoe UI" w:cs="Segoe UI"/>
          <w:color w:val="0F1115"/>
          <w:sz w:val="24"/>
          <w:szCs w:val="24"/>
        </w:rPr>
        <w:t> Most young people will grow out of being transgender or non-binary (a concept called desistance).</w:t>
      </w:r>
    </w:p>
    <w:p w14:paraId="7D24B3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14.</w:t>
      </w:r>
      <w:r w:rsidRPr="00740FEF">
        <w:rPr>
          <w:rFonts w:ascii="Segoe UI" w:eastAsia="Times New Roman" w:hAnsi="Segoe UI" w:cs="Segoe UI"/>
          <w:color w:val="0F1115"/>
          <w:sz w:val="24"/>
          <w:szCs w:val="24"/>
        </w:rPr>
        <w:t> Minors are incapable of understanding the long-term consequences of medical transition (hormones and surgery).</w:t>
      </w:r>
    </w:p>
    <w:p w14:paraId="03F5BE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15.</w:t>
      </w:r>
      <w:r w:rsidRPr="00740FEF">
        <w:rPr>
          <w:rFonts w:ascii="Segoe UI" w:eastAsia="Times New Roman" w:hAnsi="Segoe UI" w:cs="Segoe UI"/>
          <w:color w:val="0F1115"/>
          <w:sz w:val="24"/>
          <w:szCs w:val="24"/>
        </w:rPr>
        <w:t> Some people later detransition, which proves we should not affirm transgender identities.</w:t>
      </w:r>
    </w:p>
    <w:p w14:paraId="0597718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16.</w:t>
      </w:r>
      <w:r w:rsidRPr="00740FEF">
        <w:rPr>
          <w:rFonts w:ascii="Segoe UI" w:eastAsia="Times New Roman" w:hAnsi="Segoe UI" w:cs="Segoe UI"/>
          <w:color w:val="0F1115"/>
          <w:sz w:val="24"/>
          <w:szCs w:val="24"/>
        </w:rPr>
        <w:t> Gender dysphoria is a mental illness, and non-binary identities are also psychiatric conditions.</w:t>
      </w:r>
    </w:p>
    <w:p w14:paraId="1DEB33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17.</w:t>
      </w:r>
      <w:r w:rsidRPr="00740FEF">
        <w:rPr>
          <w:rFonts w:ascii="Segoe UI" w:eastAsia="Times New Roman" w:hAnsi="Segoe UI" w:cs="Segoe UI"/>
          <w:color w:val="0F1115"/>
          <w:sz w:val="24"/>
          <w:szCs w:val="24"/>
        </w:rPr>
        <w:t> People adopt non-binary identities just to feel special, avoid misogyny, or escape sexism.</w:t>
      </w:r>
    </w:p>
    <w:p w14:paraId="6328EE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18.</w:t>
      </w:r>
      <w:r w:rsidRPr="00740FEF">
        <w:rPr>
          <w:rFonts w:ascii="Segoe UI" w:eastAsia="Times New Roman" w:hAnsi="Segoe UI" w:cs="Segoe UI"/>
          <w:color w:val="0F1115"/>
          <w:sz w:val="24"/>
          <w:szCs w:val="24"/>
        </w:rPr>
        <w:t> Young people are too young to know their gender; it is just a phase.</w:t>
      </w:r>
    </w:p>
    <w:p w14:paraId="344409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19.</w:t>
      </w:r>
      <w:r w:rsidRPr="00740FEF">
        <w:rPr>
          <w:rFonts w:ascii="Segoe UI" w:eastAsia="Times New Roman" w:hAnsi="Segoe UI" w:cs="Segoe UI"/>
          <w:color w:val="0F1115"/>
          <w:sz w:val="24"/>
          <w:szCs w:val="24"/>
        </w:rPr>
        <w:t> You must look androgynous or medically transition to be considered genuinely non-binary.</w:t>
      </w:r>
    </w:p>
    <w:p w14:paraId="3129B51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20.</w:t>
      </w:r>
      <w:r w:rsidRPr="00740FEF">
        <w:rPr>
          <w:rFonts w:ascii="Segoe UI" w:eastAsia="Times New Roman" w:hAnsi="Segoe UI" w:cs="Segoe UI"/>
          <w:color w:val="0F1115"/>
          <w:sz w:val="24"/>
          <w:szCs w:val="24"/>
        </w:rPr>
        <w:t> You must experience constant gender dysphoria to be genuinely transgender or non-binary.</w:t>
      </w:r>
    </w:p>
    <w:p w14:paraId="281448A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21.</w:t>
      </w:r>
      <w:r w:rsidRPr="00740FEF">
        <w:rPr>
          <w:rFonts w:ascii="Segoe UI" w:eastAsia="Times New Roman" w:hAnsi="Segoe UI" w:cs="Segoe UI"/>
          <w:color w:val="0F1115"/>
          <w:sz w:val="24"/>
          <w:szCs w:val="24"/>
        </w:rPr>
        <w:t> Transitioning based on feeling masculine or feminine reinforces harmful gender stereotypes.</w:t>
      </w:r>
    </w:p>
    <w:p w14:paraId="2D343C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22.</w:t>
      </w:r>
      <w:r w:rsidRPr="00740FEF">
        <w:rPr>
          <w:rFonts w:ascii="Segoe UI" w:eastAsia="Times New Roman" w:hAnsi="Segoe UI" w:cs="Segoe UI"/>
          <w:color w:val="0F1115"/>
          <w:sz w:val="24"/>
          <w:szCs w:val="24"/>
        </w:rPr>
        <w:t> Transgender women retain physical advantages from male puberty, making women's sports unfair.</w:t>
      </w:r>
    </w:p>
    <w:p w14:paraId="47F0DBE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23.</w:t>
      </w:r>
      <w:r w:rsidRPr="00740FEF">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7E31C9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24.</w:t>
      </w:r>
      <w:r w:rsidRPr="00740FEF">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571481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25.</w:t>
      </w:r>
      <w:r w:rsidRPr="00740FEF">
        <w:rPr>
          <w:rFonts w:ascii="Segoe UI" w:eastAsia="Times New Roman" w:hAnsi="Segoe UI" w:cs="Segoe UI"/>
          <w:color w:val="0F1115"/>
          <w:sz w:val="24"/>
          <w:szCs w:val="24"/>
        </w:rPr>
        <w:t> Transgender rights are a direct threat to cisgender women's rights and feminism.</w:t>
      </w:r>
    </w:p>
    <w:p w14:paraId="48BE5CB3" w14:textId="25E88B3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26.</w:t>
      </w:r>
      <w:r w:rsidRPr="00740FEF">
        <w:rPr>
          <w:rFonts w:ascii="Segoe UI" w:eastAsia="Times New Roman" w:hAnsi="Segoe UI" w:cs="Segoe UI"/>
          <w:color w:val="0F1115"/>
          <w:sz w:val="24"/>
          <w:szCs w:val="24"/>
        </w:rPr>
        <w:t> Non-binary identities erode the definition of 'woman'</w:t>
      </w:r>
      <w:r w:rsidR="00AB487F">
        <w:rPr>
          <w:rFonts w:ascii="Segoe UI" w:eastAsia="Times New Roman" w:hAnsi="Segoe UI" w:cs="Segoe UI"/>
          <w:color w:val="0F1115"/>
          <w:sz w:val="24"/>
          <w:szCs w:val="24"/>
        </w:rPr>
        <w:t>/’men’</w:t>
      </w:r>
      <w:r w:rsidRPr="00740FEF">
        <w:rPr>
          <w:rFonts w:ascii="Segoe UI" w:eastAsia="Times New Roman" w:hAnsi="Segoe UI" w:cs="Segoe UI"/>
          <w:color w:val="0F1115"/>
          <w:sz w:val="24"/>
          <w:szCs w:val="24"/>
        </w:rPr>
        <w:t xml:space="preserve"> and harm cisgender women</w:t>
      </w:r>
      <w:r w:rsidR="00AB487F">
        <w:rPr>
          <w:rFonts w:ascii="Segoe UI" w:eastAsia="Times New Roman" w:hAnsi="Segoe UI" w:cs="Segoe UI"/>
          <w:color w:val="0F1115"/>
          <w:sz w:val="24"/>
          <w:szCs w:val="24"/>
        </w:rPr>
        <w:t>/men.</w:t>
      </w:r>
    </w:p>
    <w:p w14:paraId="49F71CF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27.</w:t>
      </w:r>
      <w:r w:rsidRPr="00740FEF">
        <w:rPr>
          <w:rFonts w:ascii="Segoe UI" w:eastAsia="Times New Roman" w:hAnsi="Segoe UI" w:cs="Segoe UI"/>
          <w:color w:val="0F1115"/>
          <w:sz w:val="24"/>
          <w:szCs w:val="24"/>
        </w:rPr>
        <w:t> Society cannot accommodate infinite genders and pronouns; it is too complicated.</w:t>
      </w:r>
    </w:p>
    <w:p w14:paraId="281FE73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28.</w:t>
      </w:r>
      <w:r w:rsidRPr="00740FEF">
        <w:rPr>
          <w:rFonts w:ascii="Segoe UI" w:eastAsia="Times New Roman" w:hAnsi="Segoe UI" w:cs="Segoe UI"/>
          <w:color w:val="0F1115"/>
          <w:sz w:val="24"/>
          <w:szCs w:val="24"/>
        </w:rPr>
        <w:t> Using a transgender person's preferred pronouns is 'forced speech' and confuses children.</w:t>
      </w:r>
    </w:p>
    <w:p w14:paraId="6AF5B92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29.</w:t>
      </w:r>
      <w:r w:rsidRPr="00740FEF">
        <w:rPr>
          <w:rFonts w:ascii="Segoe UI" w:eastAsia="Times New Roman" w:hAnsi="Segoe UI" w:cs="Segoe UI"/>
          <w:color w:val="0F1115"/>
          <w:sz w:val="24"/>
          <w:szCs w:val="24"/>
        </w:rPr>
        <w:t> Teaching children about non-binary or genderfluid identities is grooming and indoctrination.</w:t>
      </w:r>
    </w:p>
    <w:p w14:paraId="6FCD631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30.</w:t>
      </w:r>
      <w:r w:rsidRPr="00740FEF">
        <w:rPr>
          <w:rFonts w:ascii="Segoe UI" w:eastAsia="Times New Roman" w:hAnsi="Segoe UI" w:cs="Segoe UI"/>
          <w:color w:val="0F1115"/>
          <w:sz w:val="24"/>
          <w:szCs w:val="24"/>
        </w:rPr>
        <w:t> Transgender and non-binary people are a threat to women and children.</w:t>
      </w:r>
    </w:p>
    <w:p w14:paraId="355F3350" w14:textId="4091579C"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31.</w:t>
      </w:r>
      <w:r w:rsidRPr="00740FEF">
        <w:rPr>
          <w:rFonts w:ascii="Segoe UI" w:eastAsia="Times New Roman" w:hAnsi="Segoe UI" w:cs="Segoe UI"/>
          <w:color w:val="0F1115"/>
          <w:sz w:val="24"/>
          <w:szCs w:val="24"/>
        </w:rPr>
        <w:t> Non-binary people have it easier and should not speak over 'real' binary transgender people</w:t>
      </w:r>
      <w:r w:rsidR="00D15273">
        <w:rPr>
          <w:rFonts w:ascii="Segoe UI" w:eastAsia="Times New Roman" w:hAnsi="Segoe UI" w:cs="Segoe UI"/>
          <w:color w:val="0F1115"/>
          <w:sz w:val="24"/>
          <w:szCs w:val="24"/>
        </w:rPr>
        <w:t xml:space="preserve"> (or vice versa)</w:t>
      </w:r>
    </w:p>
    <w:p w14:paraId="2040425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32.</w:t>
      </w:r>
      <w:r w:rsidRPr="00740FEF">
        <w:rPr>
          <w:rFonts w:ascii="Segoe UI" w:eastAsia="Times New Roman" w:hAnsi="Segoe UI" w:cs="Segoe UI"/>
          <w:color w:val="0F1115"/>
          <w:sz w:val="24"/>
          <w:szCs w:val="24"/>
        </w:rPr>
        <w:t> You are not really transgender unless you transition strictly between male and female.</w:t>
      </w:r>
    </w:p>
    <w:p w14:paraId="5C3D682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33.</w:t>
      </w:r>
      <w:r w:rsidRPr="00740FEF">
        <w:rPr>
          <w:rFonts w:ascii="Segoe UI" w:eastAsia="Times New Roman" w:hAnsi="Segoe UI" w:cs="Segoe UI"/>
          <w:color w:val="0F1115"/>
          <w:sz w:val="24"/>
          <w:szCs w:val="24"/>
        </w:rPr>
        <w:t> If pronouns do not equal gender, then changing your pronouns is just performative.</w:t>
      </w:r>
    </w:p>
    <w:p w14:paraId="3AD29A7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34.</w:t>
      </w:r>
      <w:r w:rsidRPr="00740FEF">
        <w:rPr>
          <w:rFonts w:ascii="Segoe UI" w:eastAsia="Times New Roman" w:hAnsi="Segoe UI" w:cs="Segoe UI"/>
          <w:color w:val="0F1115"/>
          <w:sz w:val="24"/>
          <w:szCs w:val="24"/>
        </w:rPr>
        <w:t> Gender-specific diseases (like prostate cancer in transgender women) prove you are still your birth sex.</w:t>
      </w:r>
    </w:p>
    <w:p w14:paraId="3C7D3E7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35.</w:t>
      </w:r>
      <w:r w:rsidRPr="00740FEF">
        <w:rPr>
          <w:rFonts w:ascii="Segoe UI" w:eastAsia="Times New Roman" w:hAnsi="Segoe UI" w:cs="Segoe UI"/>
          <w:color w:val="0F1115"/>
          <w:sz w:val="24"/>
          <w:szCs w:val="24"/>
        </w:rPr>
        <w:t> Transgender women are not real women because they were not raised as women.</w:t>
      </w:r>
    </w:p>
    <w:p w14:paraId="2BD3518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36.</w:t>
      </w:r>
      <w:r w:rsidRPr="00740FEF">
        <w:rPr>
          <w:rFonts w:ascii="Segoe UI" w:eastAsia="Times New Roman" w:hAnsi="Segoe UI" w:cs="Segoe UI"/>
          <w:color w:val="0F1115"/>
          <w:sz w:val="24"/>
          <w:szCs w:val="24"/>
        </w:rPr>
        <w:t> Transgender men are just confused women who hate themselves.</w:t>
      </w:r>
    </w:p>
    <w:p w14:paraId="64EA5A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37.</w:t>
      </w:r>
      <w:r w:rsidRPr="00740FEF">
        <w:rPr>
          <w:rFonts w:ascii="Segoe UI" w:eastAsia="Times New Roman" w:hAnsi="Segoe UI" w:cs="Segoe UI"/>
          <w:color w:val="0F1115"/>
          <w:sz w:val="24"/>
          <w:szCs w:val="24"/>
        </w:rPr>
        <w:t> You can always tell if someone is transgender just by looking at them.</w:t>
      </w:r>
    </w:p>
    <w:p w14:paraId="0D96AAF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38.</w:t>
      </w:r>
      <w:r w:rsidRPr="00740FEF">
        <w:rPr>
          <w:rFonts w:ascii="Segoe UI" w:eastAsia="Times New Roman" w:hAnsi="Segoe UI" w:cs="Segoe UI"/>
          <w:color w:val="0F1115"/>
          <w:sz w:val="24"/>
          <w:szCs w:val="24"/>
        </w:rPr>
        <w:t> 'Cisgender' is a made-up slur; I refuse to accept or use it.</w:t>
      </w:r>
    </w:p>
    <w:p w14:paraId="682996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39.</w:t>
      </w:r>
      <w:r w:rsidRPr="00740FEF">
        <w:rPr>
          <w:rFonts w:ascii="Segoe UI" w:eastAsia="Times New Roman" w:hAnsi="Segoe UI" w:cs="Segoe UI"/>
          <w:color w:val="0F1115"/>
          <w:sz w:val="24"/>
          <w:szCs w:val="24"/>
        </w:rPr>
        <w:t> Transgender people are just homosexual or lesbian individuals who are confused about their sexuality.</w:t>
      </w:r>
    </w:p>
    <w:p w14:paraId="1E85651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40.</w:t>
      </w:r>
      <w:r w:rsidRPr="00740FEF">
        <w:rPr>
          <w:rFonts w:ascii="Segoe UI" w:eastAsia="Times New Roman" w:hAnsi="Segoe UI" w:cs="Segoe UI"/>
          <w:color w:val="0F1115"/>
          <w:sz w:val="24"/>
          <w:szCs w:val="24"/>
        </w:rPr>
        <w:t> Transgender activists are conspiring to 'trans' children.</w:t>
      </w:r>
    </w:p>
    <w:p w14:paraId="7E84678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41.</w:t>
      </w:r>
      <w:r w:rsidRPr="00740FEF">
        <w:rPr>
          <w:rFonts w:ascii="Segoe UI" w:eastAsia="Times New Roman" w:hAnsi="Segoe UI" w:cs="Segoe UI"/>
          <w:color w:val="0F1115"/>
          <w:sz w:val="24"/>
          <w:szCs w:val="24"/>
        </w:rPr>
        <w:t> The high suicide rates among transgender people prove they are mentally unstable, rather than proving they need support.</w:t>
      </w:r>
    </w:p>
    <w:p w14:paraId="3884215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42.</w:t>
      </w:r>
      <w:r w:rsidRPr="00740FEF">
        <w:rPr>
          <w:rFonts w:ascii="Segoe UI" w:eastAsia="Times New Roman" w:hAnsi="Segoe UI" w:cs="Segoe UI"/>
          <w:color w:val="0F1115"/>
          <w:sz w:val="24"/>
          <w:szCs w:val="24"/>
        </w:rPr>
        <w:t> Transgender people have higher percentages to have mental illnesses (other than gender dysphoria).</w:t>
      </w:r>
    </w:p>
    <w:p w14:paraId="3FFF36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43.</w:t>
      </w:r>
      <w:r w:rsidRPr="00740FEF">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3CC9AD2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44.</w:t>
      </w:r>
      <w:r w:rsidRPr="00740FEF">
        <w:rPr>
          <w:rFonts w:ascii="Segoe UI" w:eastAsia="Times New Roman" w:hAnsi="Segoe UI" w:cs="Segoe UI"/>
          <w:color w:val="0F1115"/>
          <w:sz w:val="24"/>
          <w:szCs w:val="24"/>
        </w:rPr>
        <w:t> Being assigned female at birth and identifying as a demigirl just makes you a cisgender girl invading trans spaces.</w:t>
      </w:r>
    </w:p>
    <w:p w14:paraId="2005550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45.</w:t>
      </w:r>
      <w:r w:rsidRPr="00740FEF">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079B40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46.</w:t>
      </w:r>
      <w:r w:rsidRPr="00740FEF">
        <w:rPr>
          <w:rFonts w:ascii="Segoe UI" w:eastAsia="Times New Roman" w:hAnsi="Segoe UI" w:cs="Segoe UI"/>
          <w:color w:val="0F1115"/>
          <w:sz w:val="24"/>
          <w:szCs w:val="24"/>
        </w:rPr>
        <w:t> You must be dysphoric all the time; if your genderflux identity's dysphoria fluctuates, it is not real.</w:t>
      </w:r>
    </w:p>
    <w:p w14:paraId="6A0F54A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47.</w:t>
      </w:r>
      <w:r w:rsidRPr="00740FEF">
        <w:rPr>
          <w:rFonts w:ascii="Segoe UI" w:eastAsia="Times New Roman" w:hAnsi="Segoe UI" w:cs="Segoe UI"/>
          <w:color w:val="0F1115"/>
          <w:sz w:val="24"/>
          <w:szCs w:val="24"/>
        </w:rPr>
        <w:t> Being transgender or non-binary is a choice or a lifestyle, not an innate identity.</w:t>
      </w:r>
    </w:p>
    <w:p w14:paraId="6930254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48.</w:t>
      </w:r>
      <w:r w:rsidRPr="00740FEF">
        <w:rPr>
          <w:rFonts w:ascii="Segoe UI" w:eastAsia="Times New Roman" w:hAnsi="Segoe UI" w:cs="Segoe UI"/>
          <w:color w:val="0F1115"/>
          <w:sz w:val="24"/>
          <w:szCs w:val="24"/>
        </w:rPr>
        <w:t> Transgender women are like men in 'womanface,' actively mocking womanhood.</w:t>
      </w:r>
    </w:p>
    <w:p w14:paraId="7713B42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49.</w:t>
      </w:r>
      <w:r w:rsidRPr="00740FEF">
        <w:rPr>
          <w:rFonts w:ascii="Segoe UI" w:eastAsia="Times New Roman" w:hAnsi="Segoe UI" w:cs="Segoe UI"/>
          <w:color w:val="0F1115"/>
          <w:sz w:val="24"/>
          <w:szCs w:val="24"/>
        </w:rPr>
        <w:t> There is an inherent conflict between transgender rights and the rights of everyone else.</w:t>
      </w:r>
    </w:p>
    <w:p w14:paraId="49F2B99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50.</w:t>
      </w:r>
      <w:r w:rsidRPr="00740FEF">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7FC7DC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51.</w:t>
      </w:r>
      <w:r w:rsidRPr="00740FEF">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31500B0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52.</w:t>
      </w:r>
      <w:r w:rsidRPr="00740FEF">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66C2C38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53.</w:t>
      </w:r>
      <w:r w:rsidRPr="00740FEF">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8D526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54.</w:t>
      </w:r>
      <w:r w:rsidRPr="00740FEF">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04330F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55.</w:t>
      </w:r>
      <w:r w:rsidRPr="00740FEF">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35EF763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56.</w:t>
      </w:r>
      <w:r w:rsidRPr="00740FEF">
        <w:rPr>
          <w:rFonts w:ascii="Segoe UI" w:eastAsia="Times New Roman" w:hAnsi="Segoe UI" w:cs="Segoe UI"/>
          <w:color w:val="0F1115"/>
          <w:sz w:val="24"/>
          <w:szCs w:val="24"/>
        </w:rPr>
        <w:t> A masculine trans girl is not valid, and vice versa. It is mocking transgender people and gender dysphoria.</w:t>
      </w:r>
    </w:p>
    <w:p w14:paraId="3E96EA6E" w14:textId="77777777" w:rsidR="00740FEF" w:rsidRPr="00740FEF" w:rsidRDefault="00C07F98" w:rsidP="00740FEF">
      <w:pPr>
        <w:spacing w:before="480" w:after="480" w:line="240" w:lineRule="auto"/>
        <w:rPr>
          <w:rFonts w:eastAsia="Times New Roman" w:cs="Times New Roman"/>
          <w:sz w:val="24"/>
          <w:szCs w:val="24"/>
        </w:rPr>
      </w:pPr>
      <w:r>
        <w:rPr>
          <w:rFonts w:eastAsia="Times New Roman" w:cs="Times New Roman"/>
          <w:sz w:val="24"/>
          <w:szCs w:val="24"/>
        </w:rPr>
        <w:pict w14:anchorId="106A137C">
          <v:rect id="_x0000_i1025" style="width:0;height:.75pt" o:hralign="center" o:hrstd="t" o:hr="t" fillcolor="#a0a0a0" stroked="f"/>
        </w:pict>
      </w:r>
    </w:p>
    <w:p w14:paraId="3EAC5E9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HARD ARGUMENT CATEGORY:</w:t>
      </w:r>
    </w:p>
    <w:p w14:paraId="75B6B95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57.</w:t>
      </w:r>
      <w:r w:rsidRPr="00740FEF">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7DF279E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58.</w:t>
      </w:r>
      <w:r w:rsidRPr="00740FEF">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5A3A9D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59.</w:t>
      </w:r>
      <w:r w:rsidRPr="00740FEF">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15A806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60.</w:t>
      </w:r>
      <w:r w:rsidRPr="00740FEF">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6A16722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61.</w:t>
      </w:r>
      <w:r w:rsidRPr="00740FEF">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7A25E33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62.</w:t>
      </w:r>
      <w:r w:rsidRPr="00740FEF">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1A8A6C6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63.</w:t>
      </w:r>
      <w:r w:rsidRPr="00740FEF">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4B6E7B5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64.</w:t>
      </w:r>
      <w:r w:rsidRPr="00740FEF">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687DDD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65.</w:t>
      </w:r>
      <w:r w:rsidRPr="00740FEF">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3FB848A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66.</w:t>
      </w:r>
      <w:r w:rsidRPr="00740FEF">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1BC73FC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67.</w:t>
      </w:r>
      <w:r w:rsidRPr="00740FEF">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45E66F5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68.</w:t>
      </w:r>
      <w:r w:rsidRPr="00740FEF">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344B13D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69.</w:t>
      </w:r>
      <w:r w:rsidRPr="00740FEF">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3F45A6E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70.</w:t>
      </w:r>
      <w:r w:rsidRPr="00740FEF">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6E21C1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71.</w:t>
      </w:r>
      <w:r w:rsidRPr="00740FEF">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00123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72.</w:t>
      </w:r>
      <w:r w:rsidRPr="00740FEF">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66A89F3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73.</w:t>
      </w:r>
      <w:r w:rsidRPr="00740FEF">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6DF140F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74.</w:t>
      </w:r>
      <w:r w:rsidRPr="00740FEF">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5B556BB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75.</w:t>
      </w:r>
      <w:r w:rsidRPr="00740FEF">
        <w:rPr>
          <w:rFonts w:ascii="Segoe UI" w:eastAsia="Times New Roman" w:hAnsi="Segoe UI" w:cs="Segoe UI"/>
          <w:color w:val="0F1115"/>
          <w:sz w:val="24"/>
          <w:szCs w:val="24"/>
        </w:rPr>
        <w:t> Non-binary or transgender people break bathroom, sports, and prison laws.</w:t>
      </w:r>
    </w:p>
    <w:p w14:paraId="77112EC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76.</w:t>
      </w:r>
      <w:r w:rsidRPr="00740FEF">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693D75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77.</w:t>
      </w:r>
      <w:r w:rsidRPr="00740FEF">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75E287F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78.</w:t>
      </w:r>
      <w:r w:rsidRPr="00740FEF">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0E874B1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79.</w:t>
      </w:r>
      <w:r w:rsidRPr="00740FEF">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7758F0C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80.</w:t>
      </w:r>
      <w:r w:rsidRPr="00740FEF">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2A1A9F7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81.</w:t>
      </w:r>
      <w:r w:rsidRPr="00740FEF">
        <w:rPr>
          <w:rFonts w:ascii="Segoe UI" w:eastAsia="Times New Roman" w:hAnsi="Segoe UI" w:cs="Segoe UI"/>
          <w:color w:val="0F1115"/>
          <w:sz w:val="24"/>
          <w:szCs w:val="24"/>
        </w:rPr>
        <w:t> The existence of intersex conditions is often used to argue that sex is a spectrum. However, intersex makes up roughly 1.7% of births (including late-onset forms) and is medically distinct from transgenderism, making that comparison scientifically flawed and rhetorically deceptive.</w:t>
      </w:r>
    </w:p>
    <w:p w14:paraId="5A64A50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82.</w:t>
      </w:r>
      <w:r w:rsidRPr="00740FEF">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621B964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83.</w:t>
      </w:r>
      <w:r w:rsidRPr="00740FEF">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5760ACA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84.</w:t>
      </w:r>
      <w:r w:rsidRPr="00740FEF">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32CC8FD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85.</w:t>
      </w:r>
      <w:r w:rsidRPr="00740FEF">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6CB6C04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86.</w:t>
      </w:r>
      <w:r w:rsidRPr="00740FEF">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39FC800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87.</w:t>
      </w:r>
      <w:r w:rsidRPr="00740FEF">
        <w:rPr>
          <w:rFonts w:ascii="Segoe UI" w:eastAsia="Times New Roman" w:hAnsi="Segoe UI" w:cs="Segoe UI"/>
          <w:color w:val="0F1115"/>
          <w:sz w:val="24"/>
          <w:szCs w:val="24"/>
        </w:rPr>
        <w:t>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personal redefinition based purely on subjective self-identification. There must be an objective anchor, and biological sex is that anchor.</w:t>
      </w:r>
    </w:p>
    <w:p w14:paraId="26C9353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88.</w:t>
      </w:r>
      <w:r w:rsidRPr="00740FEF">
        <w:rPr>
          <w:rFonts w:ascii="Segoe UI" w:eastAsia="Times New Roman" w:hAnsi="Segoe UI" w:cs="Segoe UI"/>
          <w:color w:val="0F1115"/>
          <w:sz w:val="24"/>
          <w:szCs w:val="24"/>
        </w:rPr>
        <w:t xml:space="preserve"> The Biological Verification Argument. If gender identity is biologically rooted in the brain, then why do we not use objective neurological scans, such as functional MRIs or brain structure analysis, to diagnose gender identity and confirm eligibility </w:t>
      </w:r>
      <w:r w:rsidRPr="00740FEF">
        <w:rPr>
          <w:rFonts w:ascii="Segoe UI" w:eastAsia="Times New Roman" w:hAnsi="Segoe UI" w:cs="Segoe UI"/>
          <w:color w:val="0F1115"/>
          <w:sz w:val="24"/>
          <w:szCs w:val="24"/>
        </w:rPr>
        <w:lastRenderedPageBreak/>
        <w:t>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100A2A5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89.</w:t>
      </w:r>
      <w:r w:rsidRPr="00740FEF">
        <w:rPr>
          <w:rFonts w:ascii="Segoe UI" w:eastAsia="Times New Roman" w:hAnsi="Segoe UI" w:cs="Segoe UI"/>
          <w:color w:val="0F1115"/>
          <w:sz w:val="24"/>
          <w:szCs w:val="24"/>
        </w:rPr>
        <w:t>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scientifically claim the regret rate is negligible enough to justify broad, easily accessible pediatric interventions.</w:t>
      </w:r>
    </w:p>
    <w:p w14:paraId="7106EC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90.</w:t>
      </w:r>
      <w:r w:rsidRPr="00740FEF">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319A7B27" w14:textId="77777777" w:rsidR="00740FEF" w:rsidRPr="00740FEF" w:rsidRDefault="00C07F98" w:rsidP="00740FEF">
      <w:pPr>
        <w:spacing w:before="480" w:after="480" w:line="240" w:lineRule="auto"/>
        <w:rPr>
          <w:rFonts w:eastAsia="Times New Roman" w:cs="Times New Roman"/>
          <w:sz w:val="24"/>
          <w:szCs w:val="24"/>
        </w:rPr>
      </w:pPr>
      <w:r>
        <w:rPr>
          <w:rFonts w:eastAsia="Times New Roman" w:cs="Times New Roman"/>
          <w:sz w:val="24"/>
          <w:szCs w:val="24"/>
        </w:rPr>
        <w:pict w14:anchorId="507A39F0">
          <v:rect id="_x0000_i1026" style="width:0;height:.75pt" o:hralign="center" o:hrstd="t" o:hr="t" fillcolor="#a0a0a0" stroked="f"/>
        </w:pict>
      </w:r>
    </w:p>
    <w:p w14:paraId="0E73452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RARE CATEGORY:</w:t>
      </w:r>
    </w:p>
    <w:p w14:paraId="77300B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91.</w:t>
      </w:r>
      <w:r w:rsidRPr="00740FEF">
        <w:rPr>
          <w:rFonts w:ascii="Segoe UI" w:eastAsia="Times New Roman" w:hAnsi="Segoe UI" w:cs="Segoe UI"/>
          <w:color w:val="0F1115"/>
          <w:sz w:val="24"/>
          <w:szCs w:val="24"/>
        </w:rPr>
        <w:t xml:space="preserve">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w:t>
      </w:r>
      <w:r w:rsidRPr="00740FEF">
        <w:rPr>
          <w:rFonts w:ascii="Segoe UI" w:eastAsia="Times New Roman" w:hAnsi="Segoe UI" w:cs="Segoe UI"/>
          <w:color w:val="0F1115"/>
          <w:sz w:val="24"/>
          <w:szCs w:val="24"/>
        </w:rPr>
        <w:lastRenderedPageBreak/>
        <w:t>existence. If the modern concept of gender identity is a Western invention, then claiming it is universal across all cultures and all time periods is not historically honest.</w:t>
      </w:r>
    </w:p>
    <w:p w14:paraId="093652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92.</w:t>
      </w:r>
      <w:r w:rsidRPr="00740FEF">
        <w:rPr>
          <w:rFonts w:ascii="Segoe UI" w:eastAsia="Times New Roman" w:hAnsi="Segoe UI" w:cs="Segoe UI"/>
          <w:color w:val="0F1115"/>
          <w:sz w:val="24"/>
          <w:szCs w:val="24"/>
        </w:rPr>
        <w:t>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3F925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93.</w:t>
      </w:r>
      <w:r w:rsidRPr="00740FEF">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081839F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94.</w:t>
      </w:r>
      <w:r w:rsidRPr="00740FEF">
        <w:rPr>
          <w:rFonts w:ascii="Segoe UI" w:eastAsia="Times New Roman" w:hAnsi="Segoe UI" w:cs="Segoe UI"/>
          <w:color w:val="0F1115"/>
          <w:sz w:val="24"/>
          <w:szCs w:val="24"/>
        </w:rPr>
        <w:t> The Global Human Rights Inconsistency. Transgender rights advocates in wealthy Western nations often demand that developing countries adopt progressive gender 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24736C8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95.</w:t>
      </w:r>
      <w:r w:rsidRPr="00740FEF">
        <w:rPr>
          <w:rFonts w:ascii="Segoe UI" w:eastAsia="Times New Roman" w:hAnsi="Segoe UI" w:cs="Segoe UI"/>
          <w:color w:val="0F1115"/>
          <w:sz w:val="24"/>
          <w:szCs w:val="24"/>
        </w:rPr>
        <w:t>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one person's bodily autonomy ends where another person's begins, and the current framework often fails to balance these competing rights.</w:t>
      </w:r>
    </w:p>
    <w:p w14:paraId="7B18382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96.</w:t>
      </w:r>
      <w:r w:rsidRPr="00740FEF">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6B30508B" w14:textId="77777777" w:rsidR="00740FEF" w:rsidRPr="00740FEF" w:rsidRDefault="00C07F98" w:rsidP="00740FEF">
      <w:pPr>
        <w:spacing w:before="480" w:after="480" w:line="240" w:lineRule="auto"/>
        <w:rPr>
          <w:rFonts w:eastAsia="Times New Roman" w:cs="Times New Roman"/>
          <w:sz w:val="24"/>
          <w:szCs w:val="24"/>
        </w:rPr>
      </w:pPr>
      <w:r>
        <w:rPr>
          <w:rFonts w:eastAsia="Times New Roman" w:cs="Times New Roman"/>
          <w:sz w:val="24"/>
          <w:szCs w:val="24"/>
        </w:rPr>
        <w:pict w14:anchorId="7C0D875F">
          <v:rect id="_x0000_i1027" style="width:0;height:.75pt" o:hralign="center" o:hrstd="t" o:hr="t" fillcolor="#a0a0a0" stroked="f"/>
        </w:pict>
      </w:r>
    </w:p>
    <w:p w14:paraId="378ECCD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SLIPPERY SLOPE ABUSE ARGUMENTS:</w:t>
      </w:r>
    </w:p>
    <w:p w14:paraId="7C5661E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97.</w:t>
      </w:r>
      <w:r w:rsidRPr="00740FEF">
        <w:rPr>
          <w:rFonts w:ascii="Segoe UI" w:eastAsia="Times New Roman" w:hAnsi="Segoe UI" w:cs="Segoe UI"/>
          <w:color w:val="0F1115"/>
          <w:sz w:val="24"/>
          <w:szCs w:val="24"/>
        </w:rPr>
        <w:t> My religion says it is a sin to not attack or criticize transgender people, so it is not my fault if I do that.</w:t>
      </w:r>
    </w:p>
    <w:p w14:paraId="18F69B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98.</w:t>
      </w:r>
      <w:r w:rsidRPr="00740FEF">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47A7548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99.</w:t>
      </w:r>
      <w:r w:rsidRPr="00740FEF">
        <w:rPr>
          <w:rFonts w:ascii="Segoe UI" w:eastAsia="Times New Roman" w:hAnsi="Segoe UI" w:cs="Segoe UI"/>
          <w:color w:val="0F1115"/>
          <w:sz w:val="24"/>
          <w:szCs w:val="24"/>
        </w:rPr>
        <w:t xml:space="preserve"> It creates a hierarchy of subjectivity. If subjective self-identification is the ultimate authority, then a person who claims to be a woman cannot be questioned, even if </w:t>
      </w:r>
      <w:r w:rsidRPr="00740FEF">
        <w:rPr>
          <w:rFonts w:ascii="Segoe UI" w:eastAsia="Times New Roman" w:hAnsi="Segoe UI" w:cs="Segoe UI"/>
          <w:color w:val="0F1115"/>
          <w:sz w:val="24"/>
          <w:szCs w:val="24"/>
        </w:rPr>
        <w:lastRenderedPageBreak/>
        <w:t>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7961D2B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100.</w:t>
      </w:r>
      <w:r w:rsidRPr="00740FEF">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38DCDDD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101.</w:t>
      </w:r>
      <w:r w:rsidRPr="00740FEF">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0C375F9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102.</w:t>
      </w:r>
      <w:r w:rsidRPr="00740FEF">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292DB471" w14:textId="78ECBC01" w:rsidR="00EF468E" w:rsidRDefault="00EF468E"/>
    <w:p w14:paraId="2CF55D36" w14:textId="5C05BB5B" w:rsidR="001A34CE" w:rsidRDefault="001A34CE"/>
    <w:p w14:paraId="62F16A9F" w14:textId="62944A6C" w:rsidR="001A34CE" w:rsidRDefault="001A34CE"/>
    <w:p w14:paraId="6DF80A51" w14:textId="77777777" w:rsidR="001A34CE" w:rsidRDefault="001A34CE"/>
    <w:p w14:paraId="0611C46B" w14:textId="72A8FBF5" w:rsidR="00740FEF" w:rsidRDefault="00740FEF"/>
    <w:p w14:paraId="57D6E3F5" w14:textId="69F414E1" w:rsidR="00740FEF" w:rsidRDefault="00740FEF"/>
    <w:p w14:paraId="53D1E4A3" w14:textId="363D2672" w:rsidR="00740FEF" w:rsidRDefault="00740FEF"/>
    <w:p w14:paraId="62F8A619" w14:textId="3A7FA9AD" w:rsidR="00740FEF" w:rsidRDefault="001A34CE" w:rsidP="00740FEF">
      <w:pPr>
        <w:jc w:val="center"/>
        <w:rPr>
          <w:color w:val="FF0000"/>
          <w:sz w:val="40"/>
          <w:szCs w:val="40"/>
        </w:rPr>
      </w:pPr>
      <w:r>
        <w:rPr>
          <w:color w:val="FF0000"/>
          <w:sz w:val="40"/>
          <w:szCs w:val="40"/>
        </w:rPr>
        <w:lastRenderedPageBreak/>
        <w:t>For my part</w:t>
      </w:r>
    </w:p>
    <w:p w14:paraId="20B3D9FD" w14:textId="5CABCAA7" w:rsidR="00740FEF" w:rsidRDefault="00740FEF" w:rsidP="00740FEF">
      <w:pPr>
        <w:rPr>
          <w:color w:val="5B9BD5" w:themeColor="accent5"/>
          <w:sz w:val="30"/>
          <w:szCs w:val="30"/>
        </w:rPr>
      </w:pPr>
      <w:r>
        <w:rPr>
          <w:color w:val="5B9BD5" w:themeColor="accent5"/>
          <w:sz w:val="30"/>
          <w:szCs w:val="30"/>
        </w:rPr>
        <w:t xml:space="preserve">0.I : Definition of transgenderism, gender, </w:t>
      </w:r>
      <w:r w:rsidR="00797E9F">
        <w:rPr>
          <w:color w:val="5B9BD5" w:themeColor="accent5"/>
          <w:sz w:val="30"/>
          <w:szCs w:val="30"/>
        </w:rPr>
        <w:t xml:space="preserve">non-binary, gender-fluid, agender </w:t>
      </w:r>
      <w:r>
        <w:rPr>
          <w:color w:val="5B9BD5" w:themeColor="accent5"/>
          <w:sz w:val="30"/>
          <w:szCs w:val="30"/>
        </w:rPr>
        <w:t>and biological sex</w:t>
      </w:r>
    </w:p>
    <w:p w14:paraId="20AB1DA0" w14:textId="7A3375CE" w:rsidR="00740FEF" w:rsidRDefault="00740FEF" w:rsidP="00740FEF">
      <w:pPr>
        <w:rPr>
          <w:rFonts w:cs="Times New Roman"/>
          <w:color w:val="000000" w:themeColor="text1"/>
        </w:rPr>
      </w:pPr>
      <w:r w:rsidRPr="00740FEF">
        <w:rPr>
          <w:color w:val="000000" w:themeColor="text1"/>
          <w:sz w:val="24"/>
          <w:szCs w:val="24"/>
        </w:rPr>
        <w:t xml:space="preserve">- </w:t>
      </w:r>
      <w:r w:rsidRPr="00740FEF">
        <w:rPr>
          <w:rFonts w:cs="Times New Roman"/>
          <w:color w:val="000000" w:themeColor="text1"/>
          <w:shd w:val="clear" w:color="auto" w:fill="FFFFFF"/>
        </w:rPr>
        <w:t>A transgender (often shortened to trans) person has a </w:t>
      </w:r>
      <w:hyperlink r:id="rId6" w:tooltip="Gender identity" w:history="1">
        <w:r w:rsidRPr="00740FEF">
          <w:rPr>
            <w:rStyle w:val="Hyperlink"/>
            <w:rFonts w:cs="Times New Roman"/>
            <w:color w:val="000000" w:themeColor="text1"/>
            <w:u w:val="none"/>
            <w:shd w:val="clear" w:color="auto" w:fill="FFFFFF"/>
          </w:rPr>
          <w:t>gender identity</w:t>
        </w:r>
      </w:hyperlink>
      <w:r w:rsidRPr="00740FEF">
        <w:rPr>
          <w:rFonts w:cs="Times New Roman"/>
          <w:color w:val="000000" w:themeColor="text1"/>
          <w:shd w:val="clear" w:color="auto" w:fill="FFFFFF"/>
        </w:rPr>
        <w:t> different from that typically associated with the </w:t>
      </w:r>
      <w:hyperlink r:id="rId7" w:tooltip="Biological sex" w:history="1">
        <w:r w:rsidRPr="00740FEF">
          <w:rPr>
            <w:rStyle w:val="Hyperlink"/>
            <w:rFonts w:cs="Times New Roman"/>
            <w:color w:val="000000" w:themeColor="text1"/>
            <w:u w:val="none"/>
            <w:shd w:val="clear" w:color="auto" w:fill="FFFFFF"/>
          </w:rPr>
          <w:t>sex</w:t>
        </w:r>
      </w:hyperlink>
      <w:r w:rsidRPr="00740FEF">
        <w:rPr>
          <w:rFonts w:cs="Times New Roman"/>
          <w:color w:val="000000" w:themeColor="text1"/>
          <w:shd w:val="clear" w:color="auto" w:fill="FFFFFF"/>
        </w:rPr>
        <w:t> they were </w:t>
      </w:r>
      <w:hyperlink r:id="rId8" w:tooltip="Sex assignment" w:history="1">
        <w:r w:rsidRPr="00740FEF">
          <w:rPr>
            <w:rStyle w:val="Hyperlink"/>
            <w:rFonts w:cs="Times New Roman"/>
            <w:color w:val="000000" w:themeColor="text1"/>
            <w:u w:val="none"/>
            <w:shd w:val="clear" w:color="auto" w:fill="FFFFFF"/>
          </w:rPr>
          <w:t>assigned at birth</w:t>
        </w:r>
      </w:hyperlink>
      <w:r>
        <w:rPr>
          <w:rFonts w:cs="Times New Roman"/>
          <w:color w:val="000000" w:themeColor="text1"/>
        </w:rPr>
        <w:t xml:space="preserve"> </w:t>
      </w:r>
      <w:r>
        <w:rPr>
          <w:rFonts w:cs="Times New Roman"/>
          <w:color w:val="000000" w:themeColor="text1"/>
        </w:rPr>
        <w:br/>
        <w:t>(wikipedia)</w:t>
      </w:r>
    </w:p>
    <w:p w14:paraId="569FBD31" w14:textId="6D7FC221" w:rsidR="00740FEF" w:rsidRDefault="00740FEF" w:rsidP="00740FEF">
      <w:pPr>
        <w:rPr>
          <w:rStyle w:val="Emphasis"/>
          <w:rFonts w:cs="Times New Roman"/>
          <w:i w:val="0"/>
          <w:iCs w:val="0"/>
          <w:color w:val="0F1115"/>
          <w:shd w:val="clear" w:color="auto" w:fill="FFFFFF"/>
        </w:rPr>
      </w:pPr>
      <w:r>
        <w:rPr>
          <w:rFonts w:cs="Times New Roman"/>
          <w:color w:val="000000" w:themeColor="text1"/>
        </w:rPr>
        <w:t xml:space="preserve">- </w:t>
      </w:r>
      <w:r w:rsidRPr="00740FEF">
        <w:rPr>
          <w:rFonts w:cs="Times New Roman"/>
          <w:color w:val="000000" w:themeColor="text1"/>
        </w:rPr>
        <w:t>Gen</w:t>
      </w:r>
      <w:r w:rsidRPr="00740FEF">
        <w:rPr>
          <w:rStyle w:val="Strong"/>
          <w:rFonts w:cs="Times New Roman"/>
          <w:b w:val="0"/>
          <w:bCs w:val="0"/>
          <w:color w:val="0F1115"/>
          <w:shd w:val="clear" w:color="auto" w:fill="FFFFFF"/>
        </w:rPr>
        <w:t>der</w:t>
      </w:r>
      <w:r w:rsidRPr="00740FEF">
        <w:rPr>
          <w:rFonts w:cs="Times New Roman"/>
          <w:i/>
          <w:iCs/>
          <w:color w:val="0F1115"/>
          <w:shd w:val="clear" w:color="auto" w:fill="FFFFFF"/>
        </w:rPr>
        <w:t> </w:t>
      </w:r>
      <w:r w:rsidR="00B57695">
        <w:rPr>
          <w:rFonts w:cs="Times New Roman"/>
          <w:color w:val="0F1115"/>
          <w:shd w:val="clear" w:color="auto" w:fill="FFFFFF"/>
        </w:rPr>
        <w:t>is</w:t>
      </w:r>
      <w:r w:rsidRPr="00740FEF">
        <w:rPr>
          <w:rStyle w:val="Emphasis"/>
          <w:rFonts w:cs="Times New Roman"/>
          <w:i w:val="0"/>
          <w:iCs w:val="0"/>
          <w:color w:val="0F1115"/>
          <w:shd w:val="clear" w:color="auto" w:fill="FFFFFF"/>
        </w:rPr>
        <w:t xml:space="preserve"> attitudes, feelings, and behaviors that a given culture associates with a person's biological sex</w:t>
      </w:r>
    </w:p>
    <w:p w14:paraId="59475C28" w14:textId="49CB72C3" w:rsidR="00B57695" w:rsidRDefault="00B57695" w:rsidP="00740FEF">
      <w:pPr>
        <w:rPr>
          <w:rStyle w:val="Emphasis"/>
          <w:rFonts w:cs="Times New Roman"/>
          <w:i w:val="0"/>
          <w:iCs w:val="0"/>
          <w:color w:val="0F1115"/>
          <w:shd w:val="clear" w:color="auto" w:fill="FFFFFF"/>
        </w:rPr>
      </w:pPr>
      <w:r>
        <w:rPr>
          <w:rStyle w:val="Emphasis"/>
          <w:rFonts w:cs="Times New Roman"/>
          <w:i w:val="0"/>
          <w:iCs w:val="0"/>
          <w:color w:val="0F1115"/>
          <w:shd w:val="clear" w:color="auto" w:fill="FFFFFF"/>
        </w:rPr>
        <w:t>(APA)</w:t>
      </w:r>
    </w:p>
    <w:p w14:paraId="1CFE8CB7" w14:textId="458A3F8C" w:rsidR="00797E9F" w:rsidRDefault="00797E9F" w:rsidP="00740FEF">
      <w:pPr>
        <w:rPr>
          <w:rFonts w:cs="Times New Roman"/>
          <w:color w:val="000000" w:themeColor="text1"/>
          <w:sz w:val="24"/>
          <w:szCs w:val="24"/>
          <w:shd w:val="clear" w:color="auto" w:fill="FFFFFF"/>
        </w:rPr>
      </w:pPr>
      <w:r>
        <w:rPr>
          <w:rStyle w:val="Emphasis"/>
          <w:rFonts w:cs="Times New Roman"/>
          <w:i w:val="0"/>
          <w:iCs w:val="0"/>
          <w:color w:val="0F1115"/>
          <w:shd w:val="clear" w:color="auto" w:fill="FFFFFF"/>
        </w:rPr>
        <w:t xml:space="preserve">- Non-binary : </w:t>
      </w:r>
      <w:r w:rsidRPr="00797E9F">
        <w:rPr>
          <w:rFonts w:cs="Times New Roman"/>
          <w:color w:val="000000" w:themeColor="text1"/>
          <w:sz w:val="24"/>
          <w:szCs w:val="24"/>
          <w:shd w:val="clear" w:color="auto" w:fill="FFFFFF"/>
        </w:rPr>
        <w:t>Non-binary (also written as nonbinary) or genderqueer </w:t>
      </w:r>
      <w:hyperlink r:id="rId9" w:tooltip="Gender identity" w:history="1">
        <w:r w:rsidRPr="00797E9F">
          <w:rPr>
            <w:rStyle w:val="Hyperlink"/>
            <w:rFonts w:cs="Times New Roman"/>
            <w:color w:val="000000" w:themeColor="text1"/>
            <w:sz w:val="24"/>
            <w:szCs w:val="24"/>
            <w:u w:val="none"/>
            <w:shd w:val="clear" w:color="auto" w:fill="FFFFFF"/>
          </w:rPr>
          <w:t>gender identities</w:t>
        </w:r>
      </w:hyperlink>
      <w:r w:rsidRPr="00797E9F">
        <w:rPr>
          <w:rFonts w:cs="Times New Roman"/>
          <w:color w:val="000000" w:themeColor="text1"/>
          <w:sz w:val="24"/>
          <w:szCs w:val="24"/>
          <w:shd w:val="clear" w:color="auto" w:fill="FFFFFF"/>
        </w:rPr>
        <w:t> are those that are outside the male/female </w:t>
      </w:r>
      <w:hyperlink r:id="rId10" w:tooltip="Gender binary" w:history="1">
        <w:r w:rsidRPr="00797E9F">
          <w:rPr>
            <w:rStyle w:val="Hyperlink"/>
            <w:rFonts w:cs="Times New Roman"/>
            <w:color w:val="000000" w:themeColor="text1"/>
            <w:sz w:val="24"/>
            <w:szCs w:val="24"/>
            <w:u w:val="none"/>
            <w:shd w:val="clear" w:color="auto" w:fill="FFFFFF"/>
          </w:rPr>
          <w:t>gender binary</w:t>
        </w:r>
      </w:hyperlink>
      <w:r w:rsidRPr="00797E9F">
        <w:rPr>
          <w:rFonts w:cs="Times New Roman"/>
          <w:color w:val="000000" w:themeColor="text1"/>
          <w:sz w:val="24"/>
          <w:szCs w:val="24"/>
          <w:shd w:val="clear" w:color="auto" w:fill="FFFFFF"/>
        </w:rPr>
        <w:t>.</w:t>
      </w:r>
    </w:p>
    <w:p w14:paraId="63B4BBF8" w14:textId="5EC3735E" w:rsidR="00797E9F" w:rsidRDefault="00797E9F" w:rsidP="00740FEF">
      <w:pPr>
        <w:rPr>
          <w:rFonts w:cs="Times New Roman"/>
          <w:color w:val="000000" w:themeColor="text1"/>
          <w:sz w:val="24"/>
          <w:szCs w:val="24"/>
          <w:shd w:val="clear" w:color="auto" w:fill="FFFFFF"/>
        </w:rPr>
      </w:pPr>
      <w:r>
        <w:rPr>
          <w:rFonts w:cs="Times New Roman"/>
          <w:color w:val="000000" w:themeColor="text1"/>
          <w:sz w:val="24"/>
          <w:szCs w:val="24"/>
          <w:shd w:val="clear" w:color="auto" w:fill="FFFFFF"/>
        </w:rPr>
        <w:t>(Wikipedia)</w:t>
      </w:r>
    </w:p>
    <w:p w14:paraId="0B2DC7DA" w14:textId="638B5CF6" w:rsidR="00797E9F" w:rsidRDefault="00797E9F" w:rsidP="00740FEF">
      <w:pPr>
        <w:rPr>
          <w:rFonts w:cs="Times New Roman"/>
          <w:color w:val="000000" w:themeColor="text1"/>
          <w:sz w:val="24"/>
          <w:szCs w:val="24"/>
        </w:rPr>
      </w:pPr>
      <w:r>
        <w:rPr>
          <w:rFonts w:cs="Times New Roman"/>
          <w:color w:val="000000" w:themeColor="text1"/>
          <w:sz w:val="24"/>
          <w:szCs w:val="24"/>
          <w:shd w:val="clear" w:color="auto" w:fill="FFFFFF"/>
        </w:rPr>
        <w:t xml:space="preserve">- Gender-fluid : </w:t>
      </w:r>
      <w:r w:rsidRPr="00797E9F">
        <w:rPr>
          <w:rFonts w:cs="Times New Roman"/>
          <w:color w:val="000000" w:themeColor="text1"/>
          <w:sz w:val="24"/>
          <w:szCs w:val="24"/>
          <w:shd w:val="clear" w:color="auto" w:fill="FFFFFF"/>
        </w:rPr>
        <w:t>Gender fluidity (commonly referred to as genderfluid) is a non-fixed </w:t>
      </w:r>
      <w:hyperlink r:id="rId11" w:tooltip="Gender identity" w:history="1">
        <w:r w:rsidRPr="00797E9F">
          <w:rPr>
            <w:rStyle w:val="Hyperlink"/>
            <w:rFonts w:cs="Times New Roman"/>
            <w:color w:val="000000" w:themeColor="text1"/>
            <w:sz w:val="24"/>
            <w:szCs w:val="24"/>
            <w:u w:val="none"/>
            <w:shd w:val="clear" w:color="auto" w:fill="FFFFFF"/>
          </w:rPr>
          <w:t>gender identity</w:t>
        </w:r>
      </w:hyperlink>
      <w:r w:rsidRPr="00797E9F">
        <w:rPr>
          <w:rFonts w:cs="Times New Roman"/>
          <w:color w:val="000000" w:themeColor="text1"/>
          <w:sz w:val="24"/>
          <w:szCs w:val="24"/>
          <w:shd w:val="clear" w:color="auto" w:fill="FFFFFF"/>
        </w:rPr>
        <w:t> that shifts over time or depending on the situation. These fluctuations can occur at the level of gender identity or </w:t>
      </w:r>
      <w:hyperlink r:id="rId12" w:tooltip="Gender expression" w:history="1">
        <w:r w:rsidRPr="00797E9F">
          <w:rPr>
            <w:rStyle w:val="Hyperlink"/>
            <w:rFonts w:cs="Times New Roman"/>
            <w:color w:val="000000" w:themeColor="text1"/>
            <w:sz w:val="24"/>
            <w:szCs w:val="24"/>
            <w:u w:val="none"/>
            <w:shd w:val="clear" w:color="auto" w:fill="FFFFFF"/>
          </w:rPr>
          <w:t>gender expression</w:t>
        </w:r>
      </w:hyperlink>
    </w:p>
    <w:p w14:paraId="747A30FD" w14:textId="4EAE5B55" w:rsidR="00797E9F" w:rsidRDefault="00797E9F" w:rsidP="00740FEF">
      <w:pPr>
        <w:rPr>
          <w:rFonts w:cs="Times New Roman"/>
          <w:color w:val="000000" w:themeColor="text1"/>
          <w:sz w:val="24"/>
          <w:szCs w:val="24"/>
        </w:rPr>
      </w:pPr>
      <w:r>
        <w:rPr>
          <w:rFonts w:cs="Times New Roman"/>
          <w:color w:val="000000" w:themeColor="text1"/>
          <w:sz w:val="24"/>
          <w:szCs w:val="24"/>
        </w:rPr>
        <w:t>(Wikipedia)</w:t>
      </w:r>
    </w:p>
    <w:p w14:paraId="10EF7A16" w14:textId="11F2B3A8"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 xml:space="preserve">- Agender : </w:t>
      </w:r>
      <w:r w:rsidRPr="00797E9F">
        <w:rPr>
          <w:color w:val="000000" w:themeColor="text1"/>
        </w:rPr>
        <w:t>Agender, also known as </w:t>
      </w:r>
      <w:hyperlink r:id="rId13" w:tooltip="Genderless" w:history="1">
        <w:r w:rsidRPr="00797E9F">
          <w:rPr>
            <w:rStyle w:val="Hyperlink"/>
            <w:rFonts w:eastAsiaTheme="majorEastAsia"/>
            <w:color w:val="000000" w:themeColor="text1"/>
            <w:u w:val="none"/>
          </w:rPr>
          <w:t>genderless</w:t>
        </w:r>
      </w:hyperlink>
      <w:r w:rsidRPr="00797E9F">
        <w:rPr>
          <w:color w:val="000000" w:themeColor="text1"/>
        </w:rPr>
        <w:t> and sometimes abbreviated to </w:t>
      </w:r>
      <w:r>
        <w:rPr>
          <w:color w:val="000000" w:themeColor="text1"/>
        </w:rPr>
        <w:t>“</w:t>
      </w:r>
      <w:r w:rsidRPr="00797E9F">
        <w:rPr>
          <w:color w:val="000000" w:themeColor="text1"/>
        </w:rPr>
        <w:t>AG</w:t>
      </w:r>
      <w:r>
        <w:rPr>
          <w:color w:val="000000" w:themeColor="text1"/>
        </w:rPr>
        <w:t>”</w:t>
      </w:r>
      <w:r w:rsidRPr="00797E9F">
        <w:rPr>
          <w:color w:val="000000" w:themeColor="text1"/>
        </w:rPr>
        <w:t>, is an identity to describe someone that entirely lacks a gender or with complete genderlessness. They may identify most strongly as just an individual, rather than as any given gender.</w:t>
      </w:r>
    </w:p>
    <w:p w14:paraId="26E2FD76" w14:textId="0F1DBB83"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(lgbtqia.wiki)</w:t>
      </w:r>
    </w:p>
    <w:p w14:paraId="02AF3E4D" w14:textId="15104764" w:rsidR="00B02889" w:rsidRDefault="00B02889"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rPr>
        <w:t>- Genderflux : R</w:t>
      </w:r>
      <w:r w:rsidRPr="00B02889">
        <w:rPr>
          <w:color w:val="000000" w:themeColor="text1"/>
          <w:shd w:val="clear" w:color="auto" w:fill="FDFCFD"/>
        </w:rPr>
        <w:t>efers to a person whose experience with their </w:t>
      </w:r>
      <w:hyperlink r:id="rId14" w:tooltip="Gender identity" w:history="1">
        <w:r w:rsidRPr="00B02889">
          <w:rPr>
            <w:rStyle w:val="Hyperlink"/>
            <w:rFonts w:eastAsiaTheme="majorEastAsia"/>
            <w:color w:val="000000" w:themeColor="text1"/>
            <w:u w:val="none"/>
            <w:bdr w:val="none" w:sz="0" w:space="0" w:color="auto" w:frame="1"/>
            <w:shd w:val="clear" w:color="auto" w:fill="FDFCFD"/>
          </w:rPr>
          <w:t>gender identity</w:t>
        </w:r>
      </w:hyperlink>
      <w:r w:rsidRPr="00B02889">
        <w:rPr>
          <w:color w:val="000000" w:themeColor="text1"/>
          <w:shd w:val="clear" w:color="auto" w:fill="FDFCFD"/>
        </w:rPr>
        <w:t> changes in intensity. A genderflux person's connection to gender may weaken or strengthen at random</w:t>
      </w:r>
    </w:p>
    <w:p w14:paraId="2C8F8A04" w14:textId="5800808E" w:rsidR="008F1EE8" w:rsidRDefault="008F1EE8"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shd w:val="clear" w:color="auto" w:fill="FDFCFD"/>
        </w:rPr>
        <w:t>(lgbtqia.fandom)</w:t>
      </w:r>
    </w:p>
    <w:p w14:paraId="26509DAE" w14:textId="551BEE86" w:rsidR="008F1EE8" w:rsidRDefault="008F1EE8" w:rsidP="00797E9F">
      <w:pPr>
        <w:pStyle w:val="NormalWeb"/>
        <w:shd w:val="clear" w:color="auto" w:fill="FFFFFF"/>
        <w:spacing w:before="120" w:beforeAutospacing="0" w:after="240" w:afterAutospacing="0"/>
        <w:rPr>
          <w:color w:val="000000" w:themeColor="text1"/>
        </w:rPr>
      </w:pPr>
      <w:r>
        <w:rPr>
          <w:color w:val="000000" w:themeColor="text1"/>
          <w:shd w:val="clear" w:color="auto" w:fill="FDFCFD"/>
        </w:rPr>
        <w:t xml:space="preserve">- Bigender : </w:t>
      </w:r>
      <w:r w:rsidRPr="008F1EE8">
        <w:rPr>
          <w:color w:val="000000" w:themeColor="text1"/>
          <w:bdr w:val="none" w:sz="0" w:space="0" w:color="auto" w:frame="1"/>
          <w:shd w:val="clear" w:color="auto" w:fill="FDFCFD"/>
        </w:rPr>
        <w:t>Bigender</w:t>
      </w:r>
      <w:r w:rsidRPr="008F1EE8">
        <w:rPr>
          <w:color w:val="000000" w:themeColor="text1"/>
          <w:shd w:val="clear" w:color="auto" w:fill="FDFCFD"/>
        </w:rPr>
        <w:t> is a </w:t>
      </w:r>
      <w:hyperlink r:id="rId15" w:tooltip="Gender identity" w:history="1">
        <w:r w:rsidRPr="008F1EE8">
          <w:rPr>
            <w:rStyle w:val="Hyperlink"/>
            <w:rFonts w:eastAsiaTheme="majorEastAsia"/>
            <w:color w:val="000000" w:themeColor="text1"/>
            <w:u w:val="none"/>
            <w:bdr w:val="none" w:sz="0" w:space="0" w:color="auto" w:frame="1"/>
            <w:shd w:val="clear" w:color="auto" w:fill="FDFCFD"/>
          </w:rPr>
          <w:t>gender identity</w:t>
        </w:r>
      </w:hyperlink>
      <w:r w:rsidRPr="008F1EE8">
        <w:rPr>
          <w:color w:val="000000" w:themeColor="text1"/>
          <w:shd w:val="clear" w:color="auto" w:fill="FDFCFD"/>
        </w:rPr>
        <w:t> in which a person has or experiences two</w:t>
      </w:r>
      <w:r>
        <w:rPr>
          <w:color w:val="000000" w:themeColor="text1"/>
          <w:shd w:val="clear" w:color="auto" w:fill="FDFCFD"/>
        </w:rPr>
        <w:t xml:space="preserve"> or more</w:t>
      </w:r>
      <w:r w:rsidRPr="008F1EE8">
        <w:rPr>
          <w:color w:val="000000" w:themeColor="text1"/>
          <w:shd w:val="clear" w:color="auto" w:fill="FDFCFD"/>
        </w:rPr>
        <w:t> </w:t>
      </w:r>
      <w:hyperlink r:id="rId16" w:tooltip="Gender" w:history="1">
        <w:r w:rsidRPr="008F1EE8">
          <w:rPr>
            <w:rStyle w:val="Hyperlink"/>
            <w:rFonts w:eastAsiaTheme="majorEastAsia"/>
            <w:color w:val="000000" w:themeColor="text1"/>
            <w:u w:val="none"/>
            <w:bdr w:val="none" w:sz="0" w:space="0" w:color="auto" w:frame="1"/>
            <w:shd w:val="clear" w:color="auto" w:fill="FDFCFD"/>
          </w:rPr>
          <w:t>genders</w:t>
        </w:r>
      </w:hyperlink>
      <w:r>
        <w:rPr>
          <w:color w:val="000000" w:themeColor="text1"/>
        </w:rPr>
        <w:t xml:space="preserve"> at once</w:t>
      </w:r>
      <w:r w:rsidRPr="008F1EE8">
        <w:rPr>
          <w:color w:val="000000" w:themeColor="text1"/>
          <w:shd w:val="clear" w:color="auto" w:fill="FDFCFD"/>
        </w:rPr>
        <w:t>. The genders may be any combination of two genders, and those genders can be </w:t>
      </w:r>
      <w:hyperlink r:id="rId17" w:tooltip="Gender binary" w:history="1">
        <w:r w:rsidRPr="008F1EE8">
          <w:rPr>
            <w:rStyle w:val="Hyperlink"/>
            <w:rFonts w:eastAsiaTheme="majorEastAsia"/>
            <w:color w:val="000000" w:themeColor="text1"/>
            <w:u w:val="none"/>
            <w:bdr w:val="none" w:sz="0" w:space="0" w:color="auto" w:frame="1"/>
            <w:shd w:val="clear" w:color="auto" w:fill="FDFCFD"/>
          </w:rPr>
          <w:t>binary</w:t>
        </w:r>
      </w:hyperlink>
      <w:r w:rsidRPr="008F1EE8">
        <w:rPr>
          <w:color w:val="000000" w:themeColor="text1"/>
          <w:shd w:val="clear" w:color="auto" w:fill="FDFCFD"/>
        </w:rPr>
        <w:t> ("man" or "woman") or </w:t>
      </w:r>
      <w:hyperlink r:id="rId18" w:tooltip="Non-binary" w:history="1">
        <w:r w:rsidRPr="008F1EE8">
          <w:rPr>
            <w:rStyle w:val="Hyperlink"/>
            <w:rFonts w:eastAsiaTheme="majorEastAsia"/>
            <w:color w:val="000000" w:themeColor="text1"/>
            <w:u w:val="none"/>
            <w:bdr w:val="none" w:sz="0" w:space="0" w:color="auto" w:frame="1"/>
            <w:shd w:val="clear" w:color="auto" w:fill="FDFCFD"/>
          </w:rPr>
          <w:t>non-binary</w:t>
        </w:r>
      </w:hyperlink>
      <w:r>
        <w:rPr>
          <w:color w:val="000000" w:themeColor="text1"/>
        </w:rPr>
        <w:t>.</w:t>
      </w:r>
    </w:p>
    <w:p w14:paraId="2B9A796D" w14:textId="2817F034" w:rsidR="008F1EE8" w:rsidRPr="00797E9F" w:rsidRDefault="008F1EE8" w:rsidP="00797E9F">
      <w:pPr>
        <w:pStyle w:val="NormalWeb"/>
        <w:shd w:val="clear" w:color="auto" w:fill="FFFFFF"/>
        <w:spacing w:before="120" w:beforeAutospacing="0" w:after="240" w:afterAutospacing="0"/>
        <w:rPr>
          <w:rStyle w:val="Emphasis"/>
          <w:rFonts w:ascii="Arial" w:hAnsi="Arial" w:cs="Arial"/>
          <w:i w:val="0"/>
          <w:iCs w:val="0"/>
          <w:color w:val="202122"/>
          <w:sz w:val="21"/>
          <w:szCs w:val="21"/>
        </w:rPr>
      </w:pPr>
      <w:r>
        <w:rPr>
          <w:color w:val="000000" w:themeColor="text1"/>
        </w:rPr>
        <w:t>(lgbtqia.fandom)</w:t>
      </w:r>
    </w:p>
    <w:p w14:paraId="64AC3EFB" w14:textId="05A44C90" w:rsidR="00B57695" w:rsidRDefault="00B57695" w:rsidP="00B57695">
      <w:pPr>
        <w:rPr>
          <w:rFonts w:cs="Times New Roman"/>
          <w:color w:val="000000" w:themeColor="text1"/>
          <w:sz w:val="24"/>
          <w:szCs w:val="24"/>
        </w:rPr>
      </w:pPr>
      <w:r w:rsidRPr="00B57695">
        <w:rPr>
          <w:rFonts w:cs="Times New Roman"/>
          <w:color w:val="000000" w:themeColor="text1"/>
          <w:sz w:val="24"/>
          <w:szCs w:val="24"/>
        </w:rPr>
        <w:t>-</w:t>
      </w:r>
      <w:r>
        <w:rPr>
          <w:rFonts w:cs="Times New Roman"/>
          <w:color w:val="000000" w:themeColor="text1"/>
          <w:sz w:val="24"/>
          <w:szCs w:val="24"/>
        </w:rPr>
        <w:t xml:space="preserve"> </w:t>
      </w:r>
      <w:r w:rsidRPr="00B57695">
        <w:rPr>
          <w:rFonts w:cs="Times New Roman"/>
          <w:color w:val="000000" w:themeColor="text1"/>
          <w:sz w:val="24"/>
          <w:szCs w:val="24"/>
        </w:rPr>
        <w:t>Biological sex : A person’s biological status</w:t>
      </w:r>
    </w:p>
    <w:p w14:paraId="0B19DD33" w14:textId="50079923" w:rsidR="00567BF7" w:rsidRPr="00B57695" w:rsidRDefault="00567BF7" w:rsidP="00B57695">
      <w:pPr>
        <w:rPr>
          <w:rFonts w:cs="Times New Roman"/>
          <w:color w:val="000000" w:themeColor="text1"/>
          <w:sz w:val="24"/>
          <w:szCs w:val="24"/>
        </w:rPr>
      </w:pPr>
      <w:r>
        <w:rPr>
          <w:rFonts w:cs="Times New Roman"/>
          <w:color w:val="000000" w:themeColor="text1"/>
          <w:sz w:val="24"/>
          <w:szCs w:val="24"/>
        </w:rPr>
        <w:t>(APA)</w:t>
      </w:r>
    </w:p>
    <w:p w14:paraId="3832450C" w14:textId="77777777" w:rsidR="00B57695" w:rsidRPr="00B57695" w:rsidRDefault="00B57695" w:rsidP="00B57695">
      <w:pPr>
        <w:shd w:val="clear" w:color="auto" w:fill="FFFFFF"/>
        <w:spacing w:before="240" w:after="240" w:line="240" w:lineRule="auto"/>
        <w:rPr>
          <w:rFonts w:eastAsia="Times New Roman" w:cs="Times New Roman"/>
          <w:color w:val="0F1115"/>
          <w:sz w:val="24"/>
          <w:szCs w:val="24"/>
        </w:rPr>
      </w:pPr>
      <w:r w:rsidRPr="00B57695">
        <w:rPr>
          <w:rFonts w:eastAsia="Times New Roman" w:cs="Times New Roman"/>
          <w:b/>
          <w:bCs/>
          <w:color w:val="0F1115"/>
          <w:sz w:val="24"/>
          <w:szCs w:val="24"/>
        </w:rPr>
        <w:t>Key Indicators:</w:t>
      </w:r>
      <w:r w:rsidRPr="00B57695">
        <w:rPr>
          <w:rFonts w:eastAsia="Times New Roman" w:cs="Times New Roman"/>
          <w:color w:val="0F1115"/>
          <w:sz w:val="24"/>
          <w:szCs w:val="24"/>
        </w:rPr>
        <w:br/>
        <w:t>It is primarily associated with physical attributes such as:</w:t>
      </w:r>
    </w:p>
    <w:p w14:paraId="7B8FB3E6"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lastRenderedPageBreak/>
        <w:t>Sex chromosomes</w:t>
      </w:r>
    </w:p>
    <w:p w14:paraId="52F576E4"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Hormone prevalence</w:t>
      </w:r>
    </w:p>
    <w:p w14:paraId="4DEAB12A" w14:textId="2B96BE63" w:rsid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Internal and external reproductive anatomy and genitalia</w:t>
      </w:r>
    </w:p>
    <w:p w14:paraId="5112AE9C" w14:textId="16F172D6" w:rsidR="00B57695" w:rsidRDefault="00B57695" w:rsidP="00B57695">
      <w:p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(APA)</w:t>
      </w:r>
    </w:p>
    <w:p w14:paraId="47CF3909" w14:textId="73CBD812" w:rsidR="00BF3269" w:rsidRDefault="00BF3269" w:rsidP="00B57695">
      <w:pPr>
        <w:shd w:val="clear" w:color="auto" w:fill="FFFFFF"/>
        <w:spacing w:after="0" w:line="240" w:lineRule="auto"/>
        <w:rPr>
          <w:rFonts w:eastAsia="Times New Roman" w:cs="Times New Roman"/>
          <w:color w:val="0F1115"/>
          <w:sz w:val="24"/>
          <w:szCs w:val="24"/>
        </w:rPr>
      </w:pPr>
    </w:p>
    <w:p w14:paraId="6E2D2784" w14:textId="77777777" w:rsidR="00BF3269" w:rsidRDefault="00BF3269" w:rsidP="00B57695">
      <w:pPr>
        <w:shd w:val="clear" w:color="auto" w:fill="FFFFFF"/>
        <w:spacing w:after="0" w:line="240" w:lineRule="auto"/>
        <w:rPr>
          <w:rFonts w:eastAsia="Times New Roman" w:cs="Times New Roman"/>
          <w:color w:val="0F1115"/>
          <w:sz w:val="24"/>
          <w:szCs w:val="24"/>
        </w:rPr>
      </w:pPr>
    </w:p>
    <w:p w14:paraId="59C1E92B" w14:textId="3F4FDD28" w:rsidR="00B57695" w:rsidRPr="00B57695" w:rsidRDefault="00B57695" w:rsidP="00B57695">
      <w:pPr>
        <w:pStyle w:val="ListParagraph"/>
        <w:numPr>
          <w:ilvl w:val="0"/>
          <w:numId w:val="7"/>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Gender is different from biological sex</w:t>
      </w:r>
    </w:p>
    <w:p w14:paraId="1E08AC1D" w14:textId="4DBFA528" w:rsidR="00B57695" w:rsidRDefault="00B57695" w:rsidP="00B57695">
      <w:pPr>
        <w:shd w:val="clear" w:color="auto" w:fill="FFFFFF"/>
        <w:spacing w:after="0" w:line="240" w:lineRule="auto"/>
        <w:rPr>
          <w:rFonts w:eastAsia="Times New Roman" w:cs="Times New Roman"/>
          <w:color w:val="0F1115"/>
          <w:sz w:val="24"/>
          <w:szCs w:val="24"/>
        </w:rPr>
      </w:pPr>
    </w:p>
    <w:p w14:paraId="4C2FDA74" w14:textId="5699FDBE" w:rsidR="00B57695" w:rsidRDefault="00B57695" w:rsidP="00B57695">
      <w:pPr>
        <w:shd w:val="clear" w:color="auto" w:fill="FFFFFF"/>
        <w:spacing w:after="0" w:line="240" w:lineRule="auto"/>
        <w:rPr>
          <w:rFonts w:eastAsia="Times New Roman" w:cs="Times New Roman"/>
          <w:color w:val="4472C4" w:themeColor="accent1"/>
          <w:sz w:val="30"/>
          <w:szCs w:val="30"/>
        </w:rPr>
      </w:pPr>
      <w:r w:rsidRPr="00B57695">
        <w:rPr>
          <w:rFonts w:eastAsia="Times New Roman" w:cs="Times New Roman"/>
          <w:color w:val="4472C4" w:themeColor="accent1"/>
          <w:sz w:val="30"/>
          <w:szCs w:val="30"/>
        </w:rPr>
        <w:t>0.II :</w:t>
      </w:r>
      <w:r>
        <w:rPr>
          <w:rFonts w:eastAsia="Times New Roman" w:cs="Times New Roman"/>
          <w:color w:val="4472C4" w:themeColor="accent1"/>
          <w:sz w:val="30"/>
          <w:szCs w:val="30"/>
        </w:rPr>
        <w:t xml:space="preserve"> Proving gender is a social construct</w:t>
      </w:r>
    </w:p>
    <w:p w14:paraId="08E22B2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Different cultures have different gender categories. If gender were purely biological, every culture would have the exact same understanding of it. But they dont. In South Asia, the hijra community has been recognized as a third gender for centuries, playing religious roles at weddings and births. The Bugis people of Indonesia recognize five distinct genders, including calalai, calabai, and bissu. These arent modern inventions. They have existed for generations, showing that gender categories are shaped by culture, not just biology.</w:t>
      </w:r>
    </w:p>
    <w:p w14:paraId="679D5745"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Gender is performed, not innate. Sociologists West and Zimmerman argued back in 1987 that gender is an ongoing performance we do in social interactions, not a fixed trait we are born with. Think about how you dress, talk, move, or style your hair. Those arent biological instincts. They are choices influenced by what society expects from men and women. If gender were just biology, those expectations wouldnt change so much depending on where you live or what decade you are in.</w:t>
      </w:r>
    </w:p>
    <w:p w14:paraId="1A29DA72"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Gender roles change dramatically over time. What society considers masculine or feminine today would have looked very different a hundred years ago, and will probably look different a hundred years from now. The WHO notes that as a social construct, gender varies from society to society and can change over time. Pink used to be considered a strong masculine color for boys. High heels were originally worn by men. These shifts prove that gender norms are not fixed biological facts but cultural agreements that evolve.</w:t>
      </w:r>
    </w:p>
    <w:p w14:paraId="52ADFBDD"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Sex and gender are not the same thing. The WHO makes a clear distinction between sex, which refers to biological and physiological characteristics like chromosomes and hormones, and gender, which refers to socially constructed roles and behaviors. If gender were simply biology, this distinction wouldnt exist. But it does, because gender is about how society expects people to act, not just about their bodies. This is also why the American Psychological Association and other major health organizations recognize that gender identity is a deeply felt internal experience that may not align with sex assigned at birth.</w:t>
      </w:r>
    </w:p>
    <w:p w14:paraId="77A42CD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In short, gender isnt something we are handed at birth and never question. It is something we learn, perform, and recreate every single day through our interactions with each other. And the fact that it looks so different across cultures and throughout history is the strongest proof that it is a social construct.</w:t>
      </w:r>
    </w:p>
    <w:p w14:paraId="6CA83604" w14:textId="169DDD38" w:rsidR="00B57695" w:rsidRPr="00B57695" w:rsidRDefault="00B45375" w:rsidP="00B57695">
      <w:pPr>
        <w:shd w:val="clear" w:color="auto" w:fill="FFFFFF"/>
        <w:spacing w:after="0" w:line="240" w:lineRule="auto"/>
        <w:rPr>
          <w:rFonts w:eastAsia="Times New Roman" w:cs="Times New Roman"/>
          <w:color w:val="4472C4" w:themeColor="accent1"/>
          <w:sz w:val="18"/>
          <w:szCs w:val="18"/>
        </w:rPr>
      </w:pPr>
      <w:r w:rsidRPr="00B45375">
        <w:rPr>
          <w:rFonts w:ascii="Segoe UI" w:hAnsi="Segoe UI" w:cs="Segoe UI"/>
          <w:color w:val="0F1115"/>
          <w:sz w:val="18"/>
          <w:szCs w:val="18"/>
          <w:shd w:val="clear" w:color="auto" w:fill="FFFFFF"/>
        </w:rPr>
        <w:t>@thecubejsablover (Tiktok)</w:t>
      </w:r>
    </w:p>
    <w:p w14:paraId="167F93E6" w14:textId="413C6ADC" w:rsidR="00B57695" w:rsidRDefault="00B57695" w:rsidP="00B57695">
      <w:pPr>
        <w:rPr>
          <w:rFonts w:cs="Times New Roman"/>
          <w:color w:val="000000" w:themeColor="text1"/>
          <w:sz w:val="24"/>
          <w:szCs w:val="24"/>
        </w:rPr>
      </w:pPr>
    </w:p>
    <w:p w14:paraId="45DC58A2" w14:textId="1D153F29" w:rsidR="00B45375" w:rsidRDefault="00B45375" w:rsidP="00B57695">
      <w:pPr>
        <w:rPr>
          <w:rFonts w:cs="Times New Roman"/>
          <w:color w:val="4472C4" w:themeColor="accent1"/>
          <w:sz w:val="30"/>
          <w:szCs w:val="30"/>
        </w:rPr>
      </w:pPr>
      <w:r>
        <w:rPr>
          <w:rFonts w:cs="Times New Roman"/>
          <w:color w:val="4472C4" w:themeColor="accent1"/>
          <w:sz w:val="30"/>
          <w:szCs w:val="30"/>
        </w:rPr>
        <w:t>0.III : Some popular misunderstanding</w:t>
      </w:r>
    </w:p>
    <w:p w14:paraId="3CED4D3C" w14:textId="77777777" w:rsidR="00996C7A" w:rsidRPr="00F83E74" w:rsidRDefault="00996C7A" w:rsidP="00996C7A">
      <w:pPr>
        <w:pStyle w:val="ds-markdown-paragraph"/>
        <w:shd w:val="clear" w:color="auto" w:fill="FFFFFF"/>
        <w:spacing w:before="240" w:beforeAutospacing="0" w:after="240" w:afterAutospacing="0"/>
        <w:rPr>
          <w:b/>
          <w:bCs/>
          <w:color w:val="000000" w:themeColor="text1"/>
        </w:rPr>
      </w:pPr>
      <w:r w:rsidRPr="00F83E74">
        <w:rPr>
          <w:b/>
          <w:bCs/>
          <w:color w:val="000000" w:themeColor="text1"/>
        </w:rPr>
        <w:t xml:space="preserve">Pre.0. </w:t>
      </w:r>
    </w:p>
    <w:p w14:paraId="79766F9E" w14:textId="6CA2CF08" w:rsidR="00996C7A" w:rsidRPr="00996C7A" w:rsidRDefault="00996C7A" w:rsidP="00996C7A">
      <w:pPr>
        <w:pStyle w:val="ds-markdown-paragraph"/>
        <w:shd w:val="clear" w:color="auto" w:fill="FFFFFF"/>
        <w:spacing w:before="240" w:beforeAutospacing="0" w:after="240" w:afterAutospacing="0"/>
        <w:rPr>
          <w:rFonts w:ascii="Segoe UI" w:hAnsi="Segoe UI" w:cs="Segoe UI"/>
          <w:color w:val="0F1115"/>
        </w:rPr>
      </w:pPr>
      <w:r w:rsidRPr="00996C7A">
        <w:rPr>
          <w:rFonts w:ascii="Segoe UI" w:hAnsi="Segoe UI" w:cs="Segoe UI"/>
          <w:b/>
          <w:bCs/>
          <w:color w:val="0F1115"/>
        </w:rPr>
        <w:t>Being transgender is a mental illness</w:t>
      </w:r>
    </w:p>
    <w:p w14:paraId="4FA504CC" w14:textId="1DB6F324" w:rsidR="00996C7A" w:rsidRDefault="00996C7A" w:rsidP="00996C7A">
      <w:pPr>
        <w:shd w:val="clear" w:color="auto" w:fill="FFFFFF"/>
        <w:spacing w:before="240" w:after="240" w:line="240" w:lineRule="auto"/>
        <w:rPr>
          <w:rFonts w:ascii="Segoe UI" w:eastAsia="Times New Roman" w:hAnsi="Segoe UI" w:cs="Segoe UI"/>
          <w:color w:val="0F1115"/>
          <w:sz w:val="24"/>
          <w:szCs w:val="24"/>
        </w:rPr>
      </w:pPr>
      <w:r w:rsidRPr="00996C7A">
        <w:rPr>
          <w:rFonts w:ascii="Segoe UI" w:eastAsia="Times New Roman" w:hAnsi="Segoe UI" w:cs="Segoe UI"/>
          <w:color w:val="0F1115"/>
          <w:sz w:val="24"/>
          <w:szCs w:val="24"/>
        </w:rPr>
        <w:t>This is probably the biggest one. The World Health Organization stopped classifying being transgender as a mental disorder in January 2022, moving it out of the mental illness chapter and into one on sexual health. The American Psychiatric Association also removed "gender identity disorder" back in 2012 and replaced it with "gender dysphoria," which specifically refers to the distress some trans people feel, not the identity itself. Gender dysphoria is a condition some transgender people experience, but it is not the same thing as being trans. As the American Psychiatric Association notes, trying to force someone not to be trans is harmful and results in poor mental health outcomes. The distress trans people face is largely fueled by stigma and discrimination, not by their identity itself.</w:t>
      </w:r>
    </w:p>
    <w:p w14:paraId="594BF5EB"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1. "Trans people change their sex, not their gender"</w:t>
      </w:r>
    </w:p>
    <w:p w14:paraId="52261582"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one gets it backwards. Being transgender is about gender identity, not sex. Gender identity is who you are inside. Sex refers to biological traits like chromosomes, hormones, and anatomy. Many trans people do choose to medically transition to align their physical body with their gender identity, but that is not what makes them trans. What makes them trans is the internal sense of self not matching the sex they were assigned at birth. Medical transition is just a tool some use to feel more comfortable in their bodies.</w:t>
      </w:r>
    </w:p>
    <w:p w14:paraId="1A13ED9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2. "Transition means getting surgery"</w:t>
      </w:r>
    </w:p>
    <w:p w14:paraId="098EEA77"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A lot of people think all trans people get surgery, but that is just not true. Not every trans person wants or can access surgery. Transition can mean different things for different people. Some change their name and pronouns. Some take hormone therapy. Some get various surgeries. Some do none of these. Every trans persons journey looks different, and all of them are valid.</w:t>
      </w:r>
    </w:p>
    <w:p w14:paraId="4AC58F94"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3. "Trans people are just confused about their bodies"</w:t>
      </w:r>
    </w:p>
    <w:p w14:paraId="1821EB06" w14:textId="68BFEEFA"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misunderstanding reduces a deep internal experience to simple confusion. Research shows that gender identity is a deeply felt internal sense of self. A study found that transgender children's gender identities are as strong as cisgender children's. They are not confused. They know who they are</w:t>
      </w:r>
      <w:r>
        <w:rPr>
          <w:rFonts w:ascii="Segoe UI" w:eastAsia="Times New Roman" w:hAnsi="Segoe UI" w:cs="Segoe UI"/>
          <w:color w:val="0F1115"/>
          <w:sz w:val="24"/>
          <w:szCs w:val="24"/>
        </w:rPr>
        <w:t>!!!</w:t>
      </w:r>
    </w:p>
    <w:p w14:paraId="6841F8E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4. "Trans women are just men pretending to be women"</w:t>
      </w:r>
    </w:p>
    <w:p w14:paraId="45F5B65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 xml:space="preserve">This is harmful and completely false. Trans women are women. Their gender identity is female, even if they were assigned male at birth. The American Psychological </w:t>
      </w:r>
      <w:r w:rsidRPr="00F83E74">
        <w:rPr>
          <w:rFonts w:ascii="Segoe UI" w:eastAsia="Times New Roman" w:hAnsi="Segoe UI" w:cs="Segoe UI"/>
          <w:color w:val="0F1115"/>
          <w:sz w:val="24"/>
          <w:szCs w:val="24"/>
        </w:rPr>
        <w:lastRenderedPageBreak/>
        <w:t>Association affirms that gender identity is a person's internal sense of being male, female, or something else, and that being transgender is not a mental disorder. Trans women are not pretending. They are living authentically.</w:t>
      </w:r>
    </w:p>
    <w:p w14:paraId="7E600E73"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5. "Nonbinary means someone is just indecisive"</w:t>
      </w:r>
    </w:p>
    <w:p w14:paraId="4617477D"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Nonbinary is not indecision. It is a legitimate gender identity for people who feel their gender doesnt fit neatly into just male or female. Some nonbinary people might feel like both, neither, or somewhere in between. The Mayo Clinic explicitly notes that not all trans people identify as male or female, and for some, gender might exist outside of those terms. It is a real identity, not confusion.</w:t>
      </w:r>
    </w:p>
    <w:p w14:paraId="061E6E0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6. "Trans people are trying to trick others"</w:t>
      </w:r>
    </w:p>
    <w:p w14:paraId="58703120"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is a dangerous stereotype with no basis in reality. Trans people are not trying to deceive anyone. They are just trying to live as their authentic selves. Most trans people just want to live their lives in peace, get a job, love their families, and be treated with the same basic respect as anyone else. The idea that they are hiding something or tricking others is used to justify discrimination and violence.</w:t>
      </w:r>
    </w:p>
    <w:p w14:paraId="63197B0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7. "Kids are being rushed into transition"</w:t>
      </w:r>
    </w:p>
    <w:p w14:paraId="6390C228"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The reality is the opposite. Medical transition for minors follows strict guidelines and usually requires years of evaluation, therapy, and parental consent. Most care for trans youth involves social transition, like using a different name or pronouns, not medical intervention. Hormone blockers are reversible and simply delay puberty, giving kids more time to figure things out. Surgeries are almost never performed on minors. The process is careful, not rushed.</w:t>
      </w:r>
    </w:p>
    <w:p w14:paraId="0E9A7104" w14:textId="263FD559" w:rsidR="00F83E74" w:rsidRDefault="00F83E74" w:rsidP="00F83E74">
      <w:pPr>
        <w:shd w:val="clear" w:color="auto" w:fill="FFFFFF"/>
        <w:spacing w:before="240" w:after="0" w:line="240" w:lineRule="auto"/>
        <w:rPr>
          <w:rFonts w:ascii="Segoe UI" w:eastAsia="Times New Roman" w:hAnsi="Segoe UI" w:cs="Segoe UI"/>
          <w:color w:val="0F1115"/>
          <w:sz w:val="14"/>
          <w:szCs w:val="14"/>
        </w:rPr>
      </w:pPr>
      <w:r w:rsidRPr="00F83E74">
        <w:rPr>
          <w:rFonts w:ascii="Segoe UI" w:eastAsia="Times New Roman" w:hAnsi="Segoe UI" w:cs="Segoe UI"/>
          <w:color w:val="0F1115"/>
          <w:sz w:val="14"/>
          <w:szCs w:val="14"/>
        </w:rPr>
        <w:t>@thecubejsablover</w:t>
      </w:r>
    </w:p>
    <w:p w14:paraId="79E879B7" w14:textId="251E47AC" w:rsidR="00F83E74" w:rsidRDefault="003F7330" w:rsidP="00F83E74">
      <w:pPr>
        <w:shd w:val="clear" w:color="auto" w:fill="FFFFFF"/>
        <w:spacing w:before="240" w:after="0" w:line="240" w:lineRule="auto"/>
        <w:rPr>
          <w:rFonts w:ascii="Segoe UI" w:eastAsia="Times New Roman" w:hAnsi="Segoe UI" w:cs="Segoe UI"/>
          <w:color w:val="5B9BD5" w:themeColor="accent5"/>
          <w:sz w:val="30"/>
          <w:szCs w:val="30"/>
        </w:rPr>
      </w:pPr>
      <w:r w:rsidRPr="003F7330">
        <w:rPr>
          <w:rFonts w:ascii="Segoe UI" w:eastAsia="Times New Roman" w:hAnsi="Segoe UI" w:cs="Segoe UI"/>
          <w:color w:val="5B9BD5" w:themeColor="accent5"/>
          <w:sz w:val="30"/>
          <w:szCs w:val="30"/>
        </w:rPr>
        <w:t xml:space="preserve">0.IV : </w:t>
      </w:r>
      <w:r>
        <w:rPr>
          <w:rFonts w:ascii="Segoe UI" w:eastAsia="Times New Roman" w:hAnsi="Segoe UI" w:cs="Segoe UI"/>
          <w:color w:val="5B9BD5" w:themeColor="accent5"/>
          <w:sz w:val="30"/>
          <w:szCs w:val="30"/>
        </w:rPr>
        <w:t>For further information :</w:t>
      </w:r>
    </w:p>
    <w:p w14:paraId="15B04C28" w14:textId="64B0A543" w:rsidR="003F7330" w:rsidRDefault="003F7330" w:rsidP="00F83E74">
      <w:pPr>
        <w:shd w:val="clear" w:color="auto" w:fill="FFFFFF"/>
        <w:spacing w:before="240" w:after="0" w:line="240" w:lineRule="auto"/>
        <w:rPr>
          <w:rFonts w:ascii="Segoe UI" w:eastAsia="Times New Roman" w:hAnsi="Segoe UI" w:cs="Segoe UI"/>
          <w:color w:val="000000" w:themeColor="text1"/>
          <w:szCs w:val="26"/>
        </w:rPr>
      </w:pPr>
      <w:r>
        <w:rPr>
          <w:rFonts w:ascii="Segoe UI" w:eastAsia="Times New Roman" w:hAnsi="Segoe UI" w:cs="Segoe UI"/>
          <w:color w:val="000000" w:themeColor="text1"/>
          <w:szCs w:val="26"/>
        </w:rPr>
        <w:t>- About gender dysphoria :</w:t>
      </w:r>
    </w:p>
    <w:p w14:paraId="67C0FA1E" w14:textId="5FF9E1D8" w:rsidR="003F7330" w:rsidRDefault="00C07F98" w:rsidP="00F83E74">
      <w:pPr>
        <w:shd w:val="clear" w:color="auto" w:fill="FFFFFF"/>
        <w:spacing w:before="240" w:after="0" w:line="240" w:lineRule="auto"/>
        <w:rPr>
          <w:rFonts w:ascii="Segoe UI" w:eastAsia="Times New Roman" w:hAnsi="Segoe UI" w:cs="Segoe UI"/>
          <w:color w:val="000000" w:themeColor="text1"/>
          <w:szCs w:val="26"/>
        </w:rPr>
      </w:pPr>
      <w:hyperlink r:id="rId19" w:history="1">
        <w:r w:rsidR="003F7330" w:rsidRPr="00471381">
          <w:rPr>
            <w:rStyle w:val="Hyperlink"/>
            <w:rFonts w:ascii="Segoe UI" w:eastAsia="Times New Roman" w:hAnsi="Segoe UI" w:cs="Segoe UI"/>
            <w:szCs w:val="26"/>
          </w:rPr>
          <w:t>https://www.mayoclinic.org/diseases-conditions/gender-dysphoria/symptoms-causes/syc-20475255</w:t>
        </w:r>
      </w:hyperlink>
    </w:p>
    <w:p w14:paraId="5F98502E" w14:textId="5A4C393B" w:rsidR="003F7330" w:rsidRDefault="00C07F98" w:rsidP="00F83E74">
      <w:pPr>
        <w:shd w:val="clear" w:color="auto" w:fill="FFFFFF"/>
        <w:spacing w:before="240" w:after="0" w:line="240" w:lineRule="auto"/>
        <w:rPr>
          <w:rFonts w:ascii="Segoe UI" w:eastAsia="Times New Roman" w:hAnsi="Segoe UI" w:cs="Segoe UI"/>
          <w:color w:val="000000" w:themeColor="text1"/>
          <w:szCs w:val="26"/>
        </w:rPr>
      </w:pPr>
      <w:hyperlink r:id="rId20" w:history="1">
        <w:r w:rsidR="003F7330" w:rsidRPr="00471381">
          <w:rPr>
            <w:rStyle w:val="Hyperlink"/>
            <w:rFonts w:ascii="Segoe UI" w:eastAsia="Times New Roman" w:hAnsi="Segoe UI" w:cs="Segoe UI"/>
            <w:szCs w:val="26"/>
          </w:rPr>
          <w:t>https://www.ummhealth.org/health-library/gender-dysphoria-0</w:t>
        </w:r>
      </w:hyperlink>
    </w:p>
    <w:p w14:paraId="7B142E14" w14:textId="77B63292" w:rsidR="003F7330" w:rsidRDefault="00C07F98" w:rsidP="00F83E74">
      <w:pPr>
        <w:shd w:val="clear" w:color="auto" w:fill="FFFFFF"/>
        <w:spacing w:before="240" w:after="0" w:line="240" w:lineRule="auto"/>
        <w:rPr>
          <w:rFonts w:ascii="Segoe UI" w:eastAsia="Times New Roman" w:hAnsi="Segoe UI" w:cs="Segoe UI"/>
          <w:color w:val="000000" w:themeColor="text1"/>
          <w:szCs w:val="26"/>
        </w:rPr>
      </w:pPr>
      <w:hyperlink r:id="rId21" w:history="1">
        <w:r w:rsidR="003F7330" w:rsidRPr="00471381">
          <w:rPr>
            <w:rStyle w:val="Hyperlink"/>
            <w:rFonts w:ascii="Segoe UI" w:eastAsia="Times New Roman" w:hAnsi="Segoe UI" w:cs="Segoe UI"/>
            <w:szCs w:val="26"/>
          </w:rPr>
          <w:t>https://www.psychologytoday.com/us/conditions/gender-dysphoria</w:t>
        </w:r>
      </w:hyperlink>
    </w:p>
    <w:p w14:paraId="4000B192" w14:textId="1F2B7C8A" w:rsidR="003F7330" w:rsidRDefault="00C07F98" w:rsidP="00F83E74">
      <w:pPr>
        <w:shd w:val="clear" w:color="auto" w:fill="FFFFFF"/>
        <w:spacing w:before="240" w:after="0" w:line="240" w:lineRule="auto"/>
        <w:rPr>
          <w:rFonts w:ascii="Segoe UI" w:eastAsia="Times New Roman" w:hAnsi="Segoe UI" w:cs="Segoe UI"/>
          <w:color w:val="000000" w:themeColor="text1"/>
          <w:szCs w:val="26"/>
        </w:rPr>
      </w:pPr>
      <w:hyperlink r:id="rId22" w:history="1">
        <w:r w:rsidR="003F7330" w:rsidRPr="00471381">
          <w:rPr>
            <w:rStyle w:val="Hyperlink"/>
            <w:rFonts w:ascii="Segoe UI" w:eastAsia="Times New Roman" w:hAnsi="Segoe UI" w:cs="Segoe UI"/>
            <w:szCs w:val="26"/>
          </w:rPr>
          <w:t>https://en.wikipedia.org/wiki/Gender_dysphoria</w:t>
        </w:r>
      </w:hyperlink>
    </w:p>
    <w:p w14:paraId="453D8E1A" w14:textId="789E7873" w:rsidR="003F7330" w:rsidRDefault="00C07F98" w:rsidP="00F83E74">
      <w:pPr>
        <w:shd w:val="clear" w:color="auto" w:fill="FFFFFF"/>
        <w:spacing w:before="240" w:after="0" w:line="240" w:lineRule="auto"/>
        <w:rPr>
          <w:rFonts w:ascii="Segoe UI" w:eastAsia="Times New Roman" w:hAnsi="Segoe UI" w:cs="Segoe UI"/>
          <w:color w:val="000000" w:themeColor="text1"/>
          <w:szCs w:val="26"/>
        </w:rPr>
      </w:pPr>
      <w:hyperlink r:id="rId23" w:history="1">
        <w:r w:rsidR="003F7330" w:rsidRPr="00471381">
          <w:rPr>
            <w:rStyle w:val="Hyperlink"/>
            <w:rFonts w:ascii="Segoe UI" w:eastAsia="Times New Roman" w:hAnsi="Segoe UI" w:cs="Segoe UI"/>
            <w:szCs w:val="26"/>
          </w:rPr>
          <w:t>https://en.wikipedia.org/wiki/Gender_dysphoria_in_children</w:t>
        </w:r>
      </w:hyperlink>
    </w:p>
    <w:p w14:paraId="089D41C4" w14:textId="53C031A5" w:rsidR="003F7330" w:rsidRDefault="001A34CE" w:rsidP="001A34CE">
      <w:pPr>
        <w:shd w:val="clear" w:color="auto" w:fill="FFFFFF"/>
        <w:spacing w:before="240" w:after="0" w:line="240" w:lineRule="auto"/>
        <w:rPr>
          <w:rFonts w:ascii="Segoe UI" w:eastAsia="Times New Roman" w:hAnsi="Segoe UI" w:cs="Segoe UI"/>
          <w:color w:val="000000" w:themeColor="text1"/>
          <w:szCs w:val="26"/>
        </w:rPr>
      </w:pPr>
      <w:r w:rsidRPr="001A34CE">
        <w:rPr>
          <w:rFonts w:ascii="Segoe UI" w:eastAsia="Times New Roman" w:hAnsi="Segoe UI" w:cs="Segoe UI"/>
          <w:color w:val="000000" w:themeColor="text1"/>
          <w:szCs w:val="26"/>
        </w:rPr>
        <w:t>-</w:t>
      </w:r>
      <w:r>
        <w:rPr>
          <w:rFonts w:ascii="Segoe UI" w:eastAsia="Times New Roman" w:hAnsi="Segoe UI" w:cs="Segoe UI"/>
          <w:color w:val="000000" w:themeColor="text1"/>
          <w:szCs w:val="26"/>
        </w:rPr>
        <w:t xml:space="preserve"> The struggle of trans people :</w:t>
      </w:r>
    </w:p>
    <w:p w14:paraId="0F3D65CE" w14:textId="5AE1B423" w:rsidR="001A34CE" w:rsidRDefault="00C07F98" w:rsidP="001A34CE">
      <w:pPr>
        <w:shd w:val="clear" w:color="auto" w:fill="FFFFFF"/>
        <w:spacing w:before="240" w:after="0" w:line="240" w:lineRule="auto"/>
        <w:rPr>
          <w:rFonts w:ascii="Segoe UI" w:eastAsia="Times New Roman" w:hAnsi="Segoe UI" w:cs="Segoe UI"/>
          <w:color w:val="000000" w:themeColor="text1"/>
          <w:szCs w:val="26"/>
        </w:rPr>
      </w:pPr>
      <w:hyperlink r:id="rId24" w:history="1">
        <w:r w:rsidR="001A34CE" w:rsidRPr="00471381">
          <w:rPr>
            <w:rStyle w:val="Hyperlink"/>
            <w:rFonts w:ascii="Segoe UI" w:eastAsia="Times New Roman" w:hAnsi="Segoe UI" w:cs="Segoe UI"/>
            <w:szCs w:val="26"/>
          </w:rPr>
          <w:t>https://www.ohchr.org/en/special-procedures/ie-sexual-orientation-and-gender-identity/struggle-trans-and-gender-diverse-persons</w:t>
        </w:r>
      </w:hyperlink>
    </w:p>
    <w:p w14:paraId="0EF4F0E5" w14:textId="31436E7A" w:rsidR="001A34CE" w:rsidRDefault="00C07F98" w:rsidP="001A34CE">
      <w:pPr>
        <w:shd w:val="clear" w:color="auto" w:fill="FFFFFF"/>
        <w:spacing w:before="240" w:after="0" w:line="240" w:lineRule="auto"/>
        <w:rPr>
          <w:rFonts w:ascii="Segoe UI" w:eastAsia="Times New Roman" w:hAnsi="Segoe UI" w:cs="Segoe UI"/>
          <w:color w:val="000000" w:themeColor="text1"/>
          <w:szCs w:val="26"/>
        </w:rPr>
      </w:pPr>
      <w:hyperlink r:id="rId25" w:history="1">
        <w:r w:rsidR="001A34CE" w:rsidRPr="00471381">
          <w:rPr>
            <w:rStyle w:val="Hyperlink"/>
            <w:rFonts w:ascii="Segoe UI" w:eastAsia="Times New Roman" w:hAnsi="Segoe UI" w:cs="Segoe UI"/>
            <w:szCs w:val="26"/>
          </w:rPr>
          <w:t>https://en.wikipedia.org/wiki/Transphobia</w:t>
        </w:r>
      </w:hyperlink>
    </w:p>
    <w:p w14:paraId="7F6513FB" w14:textId="37284DC3" w:rsidR="001A34CE" w:rsidRDefault="00C07F98" w:rsidP="001A34CE">
      <w:pPr>
        <w:shd w:val="clear" w:color="auto" w:fill="FFFFFF"/>
        <w:spacing w:before="240" w:after="0" w:line="240" w:lineRule="auto"/>
        <w:rPr>
          <w:rFonts w:ascii="Segoe UI" w:eastAsia="Times New Roman" w:hAnsi="Segoe UI" w:cs="Segoe UI"/>
          <w:color w:val="000000" w:themeColor="text1"/>
          <w:szCs w:val="26"/>
        </w:rPr>
      </w:pPr>
      <w:hyperlink r:id="rId26" w:history="1">
        <w:r w:rsidR="001A34CE" w:rsidRPr="00471381">
          <w:rPr>
            <w:rStyle w:val="Hyperlink"/>
            <w:rFonts w:ascii="Segoe UI" w:eastAsia="Times New Roman" w:hAnsi="Segoe UI" w:cs="Segoe UI"/>
            <w:szCs w:val="26"/>
          </w:rPr>
          <w:t>http://theconversation.com/from-misgendering-to-missed-diagnoses-the-barriers-that-can-keep-trans-people-from-safe-healthcare-269427</w:t>
        </w:r>
      </w:hyperlink>
    </w:p>
    <w:p w14:paraId="0488A1BE" w14:textId="34A0C25D" w:rsidR="001A34CE" w:rsidRDefault="00C07F98" w:rsidP="001A34CE">
      <w:pPr>
        <w:shd w:val="clear" w:color="auto" w:fill="FFFFFF"/>
        <w:spacing w:before="240" w:after="0" w:line="240" w:lineRule="auto"/>
        <w:rPr>
          <w:rFonts w:ascii="Segoe UI" w:eastAsia="Times New Roman" w:hAnsi="Segoe UI" w:cs="Segoe UI"/>
          <w:color w:val="000000" w:themeColor="text1"/>
          <w:szCs w:val="26"/>
        </w:rPr>
      </w:pPr>
      <w:hyperlink r:id="rId27" w:history="1">
        <w:r w:rsidR="001A34CE" w:rsidRPr="00471381">
          <w:rPr>
            <w:rStyle w:val="Hyperlink"/>
            <w:rFonts w:ascii="Segoe UI" w:eastAsia="Times New Roman" w:hAnsi="Segoe UI" w:cs="Segoe UI"/>
            <w:szCs w:val="26"/>
          </w:rPr>
          <w:t>https://reports.hrc.org/an-epidemic-of-violence-2024</w:t>
        </w:r>
      </w:hyperlink>
    </w:p>
    <w:p w14:paraId="1D73AAD4" w14:textId="796D4D5F" w:rsidR="00DA3FC4" w:rsidRDefault="00C07F98" w:rsidP="001A34CE">
      <w:pPr>
        <w:shd w:val="clear" w:color="auto" w:fill="FFFFFF"/>
        <w:spacing w:before="240" w:after="0" w:line="240" w:lineRule="auto"/>
        <w:rPr>
          <w:rFonts w:ascii="Segoe UI" w:eastAsia="Times New Roman" w:hAnsi="Segoe UI" w:cs="Segoe UI"/>
          <w:color w:val="000000" w:themeColor="text1"/>
          <w:szCs w:val="26"/>
        </w:rPr>
      </w:pPr>
      <w:hyperlink r:id="rId28" w:history="1">
        <w:r w:rsidR="001A34CE" w:rsidRPr="00471381">
          <w:rPr>
            <w:rStyle w:val="Hyperlink"/>
            <w:rFonts w:ascii="Segoe UI" w:eastAsia="Times New Roman" w:hAnsi="Segoe UI" w:cs="Segoe UI"/>
            <w:szCs w:val="26"/>
          </w:rPr>
          <w:t>https://www.hrc.org/resources/fatal-violence-against-the-transgender-and-gender-expansive-community-in-2024</w:t>
        </w:r>
      </w:hyperlink>
    </w:p>
    <w:p w14:paraId="7906BA15" w14:textId="77777777" w:rsidR="001A34CE" w:rsidRPr="001A34CE" w:rsidRDefault="001A34CE" w:rsidP="001A34CE">
      <w:pPr>
        <w:shd w:val="clear" w:color="auto" w:fill="FFFFFF"/>
        <w:spacing w:before="240" w:after="0" w:line="240" w:lineRule="auto"/>
        <w:rPr>
          <w:rFonts w:ascii="Segoe UI" w:eastAsia="Times New Roman" w:hAnsi="Segoe UI" w:cs="Segoe UI"/>
          <w:color w:val="000000" w:themeColor="text1"/>
          <w:szCs w:val="26"/>
        </w:rPr>
      </w:pPr>
    </w:p>
    <w:p w14:paraId="18588CB9" w14:textId="64390DCA" w:rsidR="00F83E74" w:rsidRDefault="00F83E74" w:rsidP="00F83E74">
      <w:pPr>
        <w:shd w:val="clear" w:color="auto" w:fill="FFFFFF"/>
        <w:spacing w:before="240" w:after="0" w:line="240" w:lineRule="auto"/>
        <w:rPr>
          <w:rFonts w:eastAsia="Times New Roman" w:cs="Times New Roman"/>
          <w:color w:val="4472C4" w:themeColor="accent1"/>
          <w:sz w:val="60"/>
          <w:szCs w:val="60"/>
        </w:rPr>
      </w:pPr>
      <w:r>
        <w:rPr>
          <w:rFonts w:eastAsia="Times New Roman" w:cs="Times New Roman"/>
          <w:color w:val="4472C4" w:themeColor="accent1"/>
          <w:sz w:val="60"/>
          <w:szCs w:val="60"/>
        </w:rPr>
        <w:t>NOW THE DEBUNKING PART</w:t>
      </w:r>
    </w:p>
    <w:p w14:paraId="63282F98"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w:t>
      </w:r>
      <w:r w:rsidRPr="00740FEF">
        <w:rPr>
          <w:rFonts w:ascii="Segoe UI" w:eastAsia="Times New Roman" w:hAnsi="Segoe UI" w:cs="Segoe UI"/>
          <w:color w:val="0F1115"/>
          <w:sz w:val="24"/>
          <w:szCs w:val="24"/>
        </w:rPr>
        <w:t> There are only two genders, based on basic biology.</w:t>
      </w:r>
    </w:p>
    <w:p w14:paraId="17B6B4A9"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w:t>
      </w:r>
      <w:r w:rsidRPr="00740FEF">
        <w:rPr>
          <w:rFonts w:ascii="Segoe UI" w:eastAsia="Times New Roman" w:hAnsi="Segoe UI" w:cs="Segoe UI"/>
          <w:color w:val="0F1115"/>
          <w:sz w:val="24"/>
          <w:szCs w:val="24"/>
        </w:rPr>
        <w:t> Transgender, non-binary, and gender-diverse people are denying biological reality.</w:t>
      </w:r>
    </w:p>
    <w:p w14:paraId="573D741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w:t>
      </w:r>
      <w:r w:rsidRPr="00740FEF">
        <w:rPr>
          <w:rFonts w:ascii="Segoe UI" w:eastAsia="Times New Roman" w:hAnsi="Segoe UI" w:cs="Segoe UI"/>
          <w:color w:val="0F1115"/>
          <w:sz w:val="24"/>
          <w:szCs w:val="24"/>
        </w:rPr>
        <w:t> Biological sex is immutable and fixed by chromosomes, reproductive anatomy, and genetics.</w:t>
      </w:r>
    </w:p>
    <w:p w14:paraId="6B9B4EC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w:t>
      </w:r>
      <w:r w:rsidRPr="00740FEF">
        <w:rPr>
          <w:rFonts w:ascii="Segoe UI" w:eastAsia="Times New Roman" w:hAnsi="Segoe UI" w:cs="Segoe UI"/>
          <w:color w:val="0F1115"/>
          <w:sz w:val="24"/>
          <w:szCs w:val="24"/>
        </w:rPr>
        <w:t> If 'woman' or 'man' is not defined by biological sex, then no objective definition remains.</w:t>
      </w:r>
    </w:p>
    <w:p w14:paraId="7BD2DAFE" w14:textId="255612E6" w:rsidR="00354368" w:rsidRPr="00354368"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w:t>
      </w:r>
      <w:r w:rsidRPr="00740FEF">
        <w:rPr>
          <w:rFonts w:ascii="Segoe UI" w:eastAsia="Times New Roman" w:hAnsi="Segoe UI" w:cs="Segoe UI"/>
          <w:color w:val="0F1115"/>
          <w:sz w:val="24"/>
          <w:szCs w:val="24"/>
        </w:rPr>
        <w:t> Changing language, pronouns, and labels does not change underlying biological reality.</w:t>
      </w:r>
    </w:p>
    <w:p w14:paraId="50A70320" w14:textId="4ED94352" w:rsidR="00F83E74" w:rsidRDefault="0017405F" w:rsidP="00F83E74">
      <w:pPr>
        <w:shd w:val="clear" w:color="auto" w:fill="FFFFFF"/>
        <w:spacing w:before="240" w:after="0" w:line="240" w:lineRule="auto"/>
        <w:rPr>
          <w:rFonts w:eastAsia="Times New Roman" w:cs="Times New Roman"/>
          <w:color w:val="ED7D31" w:themeColor="accent2"/>
          <w:sz w:val="30"/>
          <w:szCs w:val="30"/>
        </w:rPr>
      </w:pPr>
      <w:r w:rsidRPr="0017405F">
        <w:rPr>
          <w:rFonts w:eastAsia="Times New Roman" w:cs="Times New Roman"/>
          <w:color w:val="ED7D31" w:themeColor="accent2"/>
          <w:sz w:val="30"/>
          <w:szCs w:val="30"/>
        </w:rPr>
        <w:t xml:space="preserve">1. </w:t>
      </w:r>
      <w:r w:rsidR="00D14D75">
        <w:rPr>
          <w:rFonts w:eastAsia="Times New Roman" w:cs="Times New Roman"/>
          <w:color w:val="ED7D31" w:themeColor="accent2"/>
          <w:sz w:val="30"/>
          <w:szCs w:val="30"/>
        </w:rPr>
        <w:t>First, the claim would be right if it’s “biological sex”, but we’re talking about gender here, and I’ve already prove</w:t>
      </w:r>
      <w:r w:rsidR="003E1768">
        <w:rPr>
          <w:rFonts w:eastAsia="Times New Roman" w:cs="Times New Roman"/>
          <w:color w:val="ED7D31" w:themeColor="accent2"/>
          <w:sz w:val="30"/>
          <w:szCs w:val="30"/>
        </w:rPr>
        <w:t>n</w:t>
      </w:r>
      <w:r w:rsidR="00D14D75">
        <w:rPr>
          <w:rFonts w:eastAsia="Times New Roman" w:cs="Times New Roman"/>
          <w:color w:val="ED7D31" w:themeColor="accent2"/>
          <w:sz w:val="30"/>
          <w:szCs w:val="30"/>
        </w:rPr>
        <w:t xml:space="preserve"> that biological sex is different from gender and gender is a social construct.</w:t>
      </w:r>
    </w:p>
    <w:p w14:paraId="1A0D375C" w14:textId="14E4E23D" w:rsidR="00D14D75" w:rsidRDefault="00D14D75"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 xml:space="preserve">2. </w:t>
      </w:r>
      <w:r w:rsidR="003E1768">
        <w:rPr>
          <w:rFonts w:eastAsia="Times New Roman" w:cs="Times New Roman"/>
          <w:color w:val="ED7D31" w:themeColor="accent2"/>
          <w:sz w:val="30"/>
          <w:szCs w:val="30"/>
        </w:rPr>
        <w:t>Just like before, gender is different from biological sex, and it is a social construct, so they’re not denying basic biology</w:t>
      </w:r>
    </w:p>
    <w:p w14:paraId="2BC804BF" w14:textId="2AFA686D" w:rsidR="003E1768" w:rsidRDefault="003E1768"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3</w:t>
      </w:r>
      <w:r w:rsidR="00354368">
        <w:rPr>
          <w:rFonts w:eastAsia="Times New Roman" w:cs="Times New Roman"/>
          <w:color w:val="ED7D31" w:themeColor="accent2"/>
          <w:sz w:val="30"/>
          <w:szCs w:val="30"/>
        </w:rPr>
        <w:t xml:space="preserve"> &amp; 5.</w:t>
      </w:r>
      <w:r>
        <w:rPr>
          <w:rFonts w:eastAsia="Times New Roman" w:cs="Times New Roman"/>
          <w:color w:val="ED7D31" w:themeColor="accent2"/>
          <w:sz w:val="30"/>
          <w:szCs w:val="30"/>
        </w:rPr>
        <w:t xml:space="preserve"> </w:t>
      </w:r>
      <w:r w:rsidR="000D3291">
        <w:rPr>
          <w:rFonts w:eastAsia="Times New Roman" w:cs="Times New Roman"/>
          <w:color w:val="ED7D31" w:themeColor="accent2"/>
          <w:sz w:val="30"/>
          <w:szCs w:val="30"/>
        </w:rPr>
        <w:t>Yes I agree on that (keep in mind biological sex is different from gender!)</w:t>
      </w:r>
    </w:p>
    <w:p w14:paraId="3CD1CD7F" w14:textId="77777777" w:rsidR="00354368" w:rsidRPr="00354368" w:rsidRDefault="00354368" w:rsidP="00354368">
      <w:pPr>
        <w:pStyle w:val="ds-markdown-paragraph"/>
        <w:shd w:val="clear" w:color="auto" w:fill="FFFFFF"/>
        <w:spacing w:before="240" w:beforeAutospacing="0" w:after="240" w:afterAutospacing="0"/>
        <w:rPr>
          <w:color w:val="ED7D31" w:themeColor="accent2"/>
          <w:sz w:val="30"/>
          <w:szCs w:val="30"/>
        </w:rPr>
      </w:pPr>
      <w:r>
        <w:rPr>
          <w:color w:val="ED7D31" w:themeColor="accent2"/>
          <w:sz w:val="30"/>
          <w:szCs w:val="30"/>
        </w:rPr>
        <w:t xml:space="preserve">4. </w:t>
      </w:r>
      <w:r w:rsidRPr="00354368">
        <w:rPr>
          <w:color w:val="ED7D31" w:themeColor="accent2"/>
          <w:sz w:val="30"/>
          <w:szCs w:val="30"/>
        </w:rPr>
        <w:t>Woman and man are not just biological terms. They are also social and legal categories. The World Health Organization defines gender as socially constructed and notes it varies from society to society and can change over time. This means we can objectively study the different roles, behaviors, and expectations that define woman and man in a given culture. The definition isnt aribitrary. It is based on observable social facts.</w:t>
      </w:r>
    </w:p>
    <w:p w14:paraId="57C5470B"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lastRenderedPageBreak/>
        <w:t>Many people also define these terms through a persons internal sense of self. The American Psychological Association defines gender identity as a persons deeply felt inherent sense of their gender. While internal, this sense of self is a real objective psychological phenomenon that can be studied. Major health organizations recognize this as a valid and important part of a persons identity.</w:t>
      </w:r>
    </w:p>
    <w:p w14:paraId="46435CE5"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t>There is also growing evidence suggesting that gender identity has a biological basis, influenced by genetics and other innate factors. This indicates that a persons gender identity isnt just a made up social construct but is a real biological trait.</w:t>
      </w:r>
    </w:p>
    <w:p w14:paraId="214F8640" w14:textId="30567894" w:rsid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t>So setting aside biological sex as the sole definition does not eliminate objectivity. It simply shifts the focus to other equally valid and definable aspects of human identity, such as social roles and psychological sense of self.</w:t>
      </w:r>
    </w:p>
    <w:p w14:paraId="005C94AB" w14:textId="53BF386E" w:rsidR="00354368" w:rsidRDefault="00354368" w:rsidP="00354368">
      <w:pPr>
        <w:shd w:val="clear" w:color="auto" w:fill="FFFFFF"/>
        <w:spacing w:before="240" w:after="240" w:line="240" w:lineRule="auto"/>
        <w:rPr>
          <w:rFonts w:ascii="Segoe UI" w:hAnsi="Segoe UI" w:cs="Segoe UI"/>
          <w:color w:val="ED7D31" w:themeColor="accent2"/>
          <w:sz w:val="24"/>
          <w:szCs w:val="24"/>
          <w:shd w:val="clear" w:color="auto" w:fill="FFFFFF"/>
        </w:rPr>
      </w:pPr>
      <w:r w:rsidRPr="00354368">
        <w:rPr>
          <w:rFonts w:ascii="Segoe UI" w:hAnsi="Segoe UI" w:cs="Segoe UI"/>
          <w:color w:val="ED7D31" w:themeColor="accent2"/>
          <w:sz w:val="24"/>
          <w:szCs w:val="24"/>
          <w:shd w:val="clear" w:color="auto" w:fill="FFFFFF"/>
        </w:rPr>
        <w:t>- The Cambridge Dictionary still lists the primary definition of "woman" as "an adult female human being," but it now also includes a second definition: "an adult who lives and identifies as female though they may have been said to have a different sex at birth". The same applies to "man," with a second definition being "an adult who lives and identifies as male though they may have been said to have a different sex at birth"</w:t>
      </w:r>
    </w:p>
    <w:p w14:paraId="69E4A9C0" w14:textId="758570A0" w:rsidR="00354368" w:rsidRDefault="00354368" w:rsidP="00354368">
      <w:pPr>
        <w:shd w:val="clear" w:color="auto" w:fill="FFFFFF"/>
        <w:spacing w:before="240" w:after="240" w:line="240" w:lineRule="auto"/>
        <w:rPr>
          <w:rFonts w:cs="Times New Roman"/>
          <w:color w:val="000000" w:themeColor="text1"/>
          <w:sz w:val="18"/>
          <w:szCs w:val="18"/>
          <w:shd w:val="clear" w:color="auto" w:fill="FFFFFF"/>
        </w:rPr>
      </w:pPr>
      <w:r w:rsidRPr="00354368">
        <w:rPr>
          <w:rFonts w:cs="Times New Roman"/>
          <w:color w:val="000000" w:themeColor="text1"/>
          <w:sz w:val="18"/>
          <w:szCs w:val="18"/>
          <w:shd w:val="clear" w:color="auto" w:fill="FFFFFF"/>
        </w:rPr>
        <w:t>@thecubejsablover</w:t>
      </w:r>
    </w:p>
    <w:p w14:paraId="1B3E955A" w14:textId="4AF44E79" w:rsidR="00875315" w:rsidRDefault="00875315" w:rsidP="00354368">
      <w:pPr>
        <w:shd w:val="clear" w:color="auto" w:fill="FFFFFF"/>
        <w:spacing w:before="240" w:after="240" w:line="240" w:lineRule="auto"/>
        <w:rPr>
          <w:rFonts w:cs="Times New Roman"/>
          <w:color w:val="000000" w:themeColor="text1"/>
          <w:sz w:val="18"/>
          <w:szCs w:val="18"/>
          <w:shd w:val="clear" w:color="auto" w:fill="FFFFFF"/>
        </w:rPr>
      </w:pPr>
    </w:p>
    <w:p w14:paraId="0B54FE57"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w:t>
      </w:r>
      <w:r w:rsidRPr="00740FEF">
        <w:rPr>
          <w:rFonts w:ascii="Segoe UI" w:eastAsia="Times New Roman" w:hAnsi="Segoe UI" w:cs="Segoe UI"/>
          <w:color w:val="0F1115"/>
          <w:sz w:val="24"/>
          <w:szCs w:val="24"/>
        </w:rPr>
        <w:t> Agender is impossible because humans biologically cannot have no gender.</w:t>
      </w:r>
    </w:p>
    <w:p w14:paraId="56AE021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w:t>
      </w:r>
      <w:r w:rsidRPr="00740FEF">
        <w:rPr>
          <w:rFonts w:ascii="Segoe UI" w:eastAsia="Times New Roman" w:hAnsi="Segoe UI" w:cs="Segoe UI"/>
          <w:color w:val="0F1115"/>
          <w:sz w:val="24"/>
          <w:szCs w:val="24"/>
        </w:rPr>
        <w:t> You cannot identify as something you are not.</w:t>
      </w:r>
    </w:p>
    <w:p w14:paraId="6C93AFF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w:t>
      </w:r>
      <w:r w:rsidRPr="00740FEF">
        <w:rPr>
          <w:rFonts w:ascii="Segoe UI" w:eastAsia="Times New Roman" w:hAnsi="Segoe UI" w:cs="Segoe UI"/>
          <w:color w:val="0F1115"/>
          <w:sz w:val="24"/>
          <w:szCs w:val="24"/>
        </w:rPr>
        <w:t> Non-binary, genderfluid, and genderflux identities are not real and are completely made up.</w:t>
      </w:r>
    </w:p>
    <w:p w14:paraId="78D318C8"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w:t>
      </w:r>
      <w:r w:rsidRPr="00740FEF">
        <w:rPr>
          <w:rFonts w:ascii="Segoe UI" w:eastAsia="Times New Roman" w:hAnsi="Segoe UI" w:cs="Segoe UI"/>
          <w:color w:val="0F1115"/>
          <w:sz w:val="24"/>
          <w:szCs w:val="24"/>
        </w:rPr>
        <w:t> You cannot be genderfluid because you cannot change your gender every day.</w:t>
      </w:r>
    </w:p>
    <w:p w14:paraId="556AA060"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w:t>
      </w:r>
      <w:r w:rsidRPr="00740FEF">
        <w:rPr>
          <w:rFonts w:ascii="Segoe UI" w:eastAsia="Times New Roman" w:hAnsi="Segoe UI" w:cs="Segoe UI"/>
          <w:color w:val="0F1115"/>
          <w:sz w:val="24"/>
          <w:szCs w:val="24"/>
        </w:rPr>
        <w:t> Demigender and bigender people are just confused cisgender people seeking attention.</w:t>
      </w:r>
    </w:p>
    <w:p w14:paraId="2CE5EA29" w14:textId="7697561E" w:rsidR="00875315" w:rsidRDefault="00875315" w:rsidP="00354368">
      <w:pPr>
        <w:shd w:val="clear" w:color="auto" w:fill="FFFFFF"/>
        <w:spacing w:before="240" w:after="240" w:line="240" w:lineRule="auto"/>
        <w:rPr>
          <w:rFonts w:eastAsia="Times New Roman" w:cs="Times New Roman"/>
          <w:color w:val="000000" w:themeColor="text1"/>
          <w:sz w:val="18"/>
          <w:szCs w:val="18"/>
        </w:rPr>
      </w:pPr>
    </w:p>
    <w:p w14:paraId="26CFB589" w14:textId="7A5BA2AD" w:rsidR="00875315" w:rsidRPr="001369E8" w:rsidRDefault="00875315"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eastAsia="Times New Roman" w:cs="Times New Roman"/>
          <w:color w:val="8496B0" w:themeColor="text2" w:themeTint="99"/>
          <w:sz w:val="28"/>
          <w:szCs w:val="28"/>
        </w:rPr>
        <w:t xml:space="preserve">6. </w:t>
      </w:r>
      <w:r w:rsidRPr="001369E8">
        <w:rPr>
          <w:rFonts w:cs="Times New Roman"/>
          <w:color w:val="8496B0" w:themeColor="text2" w:themeTint="99"/>
          <w:sz w:val="28"/>
          <w:szCs w:val="28"/>
          <w:shd w:val="clear" w:color="auto" w:fill="FFFFFF"/>
        </w:rPr>
        <w:t xml:space="preserve">Agender is not impossible. The American Psychological Association defines agender as a person who identifies as not having a gender or being without a gender. The idea that humans biologically cannot have no gender confuses biological sex with gender identity. Biological sex refers to physical traits like chromosomes and hormones. Gender identity is a persons internal sense of self. These are different things. A person can absolutely have a gender identity that is </w:t>
      </w:r>
      <w:r w:rsidRPr="001369E8">
        <w:rPr>
          <w:rFonts w:cs="Times New Roman"/>
          <w:color w:val="8496B0" w:themeColor="text2" w:themeTint="99"/>
          <w:sz w:val="28"/>
          <w:szCs w:val="28"/>
          <w:shd w:val="clear" w:color="auto" w:fill="FFFFFF"/>
        </w:rPr>
        <w:lastRenderedPageBreak/>
        <w:t>neither man nor woman, or no gender at all. The Psychological Association of the Philippines explicitly states that experiencing gender as fluid or nonexistent is a normal part of human diversity.</w:t>
      </w:r>
    </w:p>
    <w:p w14:paraId="287CAFAD" w14:textId="1B5B8731" w:rsidR="00D1117C" w:rsidRPr="001369E8" w:rsidRDefault="00D1117C"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cs="Times New Roman"/>
          <w:color w:val="8496B0" w:themeColor="text2" w:themeTint="99"/>
          <w:sz w:val="28"/>
          <w:szCs w:val="28"/>
          <w:shd w:val="clear" w:color="auto" w:fill="FFFFFF"/>
        </w:rPr>
        <w:t>7. You can identify as something you are not. This statement assumes that identity is fixed and externally determined. But identity, including gender identity, is a deeply felt internal experience. If a person’s internal sense of self does not align with the sex they were assigned at birth, then identifying as their true gender is not identifying as something they are not. It is identifying as who they actually are. The World Health Organization defines gender identity as a person’s individual experience of gender, which may or may not align with the sex they were assigned at birth. The American Psychological Association similarly defines gender identity as a person’s psychological sense of their gender. So the claim that you cannot identify as something you are not misunderstands what identity means</w:t>
      </w:r>
      <w:r w:rsidR="00D37F2C" w:rsidRPr="001369E8">
        <w:rPr>
          <w:rFonts w:cs="Times New Roman"/>
          <w:color w:val="8496B0" w:themeColor="text2" w:themeTint="99"/>
          <w:sz w:val="28"/>
          <w:szCs w:val="28"/>
          <w:shd w:val="clear" w:color="auto" w:fill="FFFFFF"/>
        </w:rPr>
        <w:t>.</w:t>
      </w:r>
    </w:p>
    <w:p w14:paraId="215E2EA1" w14:textId="73103654" w:rsidR="00D37F2C" w:rsidRPr="001369E8" w:rsidRDefault="00D37F2C"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cs="Times New Roman"/>
          <w:color w:val="8496B0" w:themeColor="text2" w:themeTint="99"/>
          <w:sz w:val="28"/>
          <w:szCs w:val="28"/>
          <w:shd w:val="clear" w:color="auto" w:fill="FFFFFF"/>
        </w:rPr>
        <w:t xml:space="preserve">8. Nonbinary, genderfluid, and genderflux are real. These are not made up. They are recognized terms used by psychologists and medical professionals. The American Psychological Association defines nonbinary as people who experience their gender identity as neither </w:t>
      </w:r>
      <w:r w:rsidR="001369E8" w:rsidRPr="001369E8">
        <w:rPr>
          <w:rFonts w:cs="Times New Roman"/>
          <w:color w:val="8496B0" w:themeColor="text2" w:themeTint="99"/>
          <w:sz w:val="28"/>
          <w:szCs w:val="28"/>
          <w:shd w:val="clear" w:color="auto" w:fill="FFFFFF"/>
        </w:rPr>
        <w:t>exclusively male nor female</w:t>
      </w:r>
      <w:r w:rsidRPr="001369E8">
        <w:rPr>
          <w:rFonts w:cs="Times New Roman"/>
          <w:color w:val="8496B0" w:themeColor="text2" w:themeTint="99"/>
          <w:sz w:val="28"/>
          <w:szCs w:val="28"/>
          <w:shd w:val="clear" w:color="auto" w:fill="FFFFFF"/>
        </w:rPr>
        <w:t>. Genderfluid refers to a person who is able to incorporate all genders into their identity and to flow easily between them. A 2025 study found that people with a fluid gender identity demonstrated better well being indicators compared to those rigidly identifying as men or women. Nonbinary is also an umbrella term that includes agender, genderfluid, bigender, demigirl, demiboy, and others. The WHO has also recognized that it is important to be sensitive to identities that do not necessarily fit into binary male or female categories</w:t>
      </w:r>
    </w:p>
    <w:p w14:paraId="50011E8A" w14:textId="27100383" w:rsidR="001369E8" w:rsidRDefault="001369E8" w:rsidP="00354368">
      <w:pPr>
        <w:shd w:val="clear" w:color="auto" w:fill="FFFFFF"/>
        <w:spacing w:before="240" w:after="240" w:line="240" w:lineRule="auto"/>
        <w:rPr>
          <w:rFonts w:cs="Times New Roman"/>
          <w:color w:val="8496B0" w:themeColor="text2" w:themeTint="99"/>
          <w:sz w:val="28"/>
          <w:szCs w:val="28"/>
          <w:shd w:val="clear" w:color="auto" w:fill="FFFFFF"/>
        </w:rPr>
      </w:pPr>
      <w:r w:rsidRPr="00471D31">
        <w:rPr>
          <w:rFonts w:cs="Times New Roman"/>
          <w:color w:val="8496B0" w:themeColor="text2" w:themeTint="99"/>
          <w:sz w:val="28"/>
          <w:szCs w:val="28"/>
          <w:shd w:val="clear" w:color="auto" w:fill="FFFFFF"/>
        </w:rPr>
        <w:t xml:space="preserve">9. </w:t>
      </w:r>
      <w:r w:rsidR="00471D31" w:rsidRPr="00471D31">
        <w:rPr>
          <w:rFonts w:cs="Times New Roman"/>
          <w:color w:val="8496B0" w:themeColor="text2" w:themeTint="99"/>
          <w:sz w:val="28"/>
          <w:szCs w:val="28"/>
          <w:shd w:val="clear" w:color="auto" w:fill="FFFFFF"/>
        </w:rPr>
        <w:t>You can be genderfluid. The idea that you cannot change your gender every day misunderstands what genderfluid means. It does not mean arbitrarily changing identity for attention. It means that for some people, their internal sense of gender is not fixed. It can shift over time, sometimes day to day, depending on context. A 2026 study based on interviews with transgender and nonbinary people found that their gender identities or displays shifted day by day and audience by audience. This is not a choice. It is a lived experience. Genderfluidity is a relational experience, informed by interactions in community, not just an individual choice.</w:t>
      </w:r>
    </w:p>
    <w:p w14:paraId="2C638C70" w14:textId="22E5AB38" w:rsidR="00471D31" w:rsidRPr="00471D31" w:rsidRDefault="00471D31" w:rsidP="00354368">
      <w:pPr>
        <w:shd w:val="clear" w:color="auto" w:fill="FFFFFF"/>
        <w:spacing w:before="240" w:after="240" w:line="240" w:lineRule="auto"/>
        <w:rPr>
          <w:rFonts w:cs="Times New Roman"/>
          <w:color w:val="8496B0" w:themeColor="text2" w:themeTint="99"/>
          <w:shd w:val="clear" w:color="auto" w:fill="FFFFFF"/>
        </w:rPr>
      </w:pPr>
      <w:r>
        <w:rPr>
          <w:rFonts w:cs="Times New Roman"/>
          <w:color w:val="8496B0" w:themeColor="text2" w:themeTint="99"/>
          <w:sz w:val="28"/>
          <w:szCs w:val="28"/>
          <w:shd w:val="clear" w:color="auto" w:fill="FFFFFF"/>
        </w:rPr>
        <w:t xml:space="preserve">10. </w:t>
      </w:r>
      <w:r w:rsidRPr="00471D31">
        <w:rPr>
          <w:rFonts w:cs="Times New Roman"/>
          <w:color w:val="8496B0" w:themeColor="text2" w:themeTint="99"/>
          <w:sz w:val="28"/>
          <w:szCs w:val="28"/>
          <w:shd w:val="clear" w:color="auto" w:fill="FFFFFF"/>
        </w:rPr>
        <w:t xml:space="preserve">Demigender and bigender people are not confused or seeking attention. These are legitimate identities recognized in psychological literature. Bigender refers to a person who identifies as having two genders. Demigender refers to a person who feels a partial connection to a gender. The American Psychological Association has explicitly listed bigender as a valid gender identity alongside agender, man, woman, and Two Spirit. Calling these identities confusion or attention seeking dismisses the real experiences of people who have spent time understanding themselves. A 2024 study noted that nonbinary youth face </w:t>
      </w:r>
      <w:r w:rsidRPr="00471D31">
        <w:rPr>
          <w:rFonts w:cs="Times New Roman"/>
          <w:color w:val="8496B0" w:themeColor="text2" w:themeTint="99"/>
          <w:sz w:val="28"/>
          <w:szCs w:val="28"/>
          <w:shd w:val="clear" w:color="auto" w:fill="FFFFFF"/>
        </w:rPr>
        <w:lastRenderedPageBreak/>
        <w:t>significant minority stressors and mental health concerns precisely because their identities are often invalidated. The stress comes from discrimination, not from the identity itself.</w:t>
      </w:r>
    </w:p>
    <w:p w14:paraId="5FE64953" w14:textId="4E703BF1" w:rsidR="00471D31" w:rsidRPr="00471D31" w:rsidRDefault="00471D31" w:rsidP="00354368">
      <w:pPr>
        <w:shd w:val="clear" w:color="auto" w:fill="FFFFFF"/>
        <w:spacing w:before="240" w:after="240" w:line="240" w:lineRule="auto"/>
        <w:rPr>
          <w:rFonts w:eastAsia="Times New Roman" w:cs="Times New Roman"/>
          <w:color w:val="000000" w:themeColor="text1"/>
          <w:sz w:val="18"/>
          <w:szCs w:val="18"/>
        </w:rPr>
      </w:pPr>
      <w:r w:rsidRPr="00471D31">
        <w:rPr>
          <w:rFonts w:cs="Times New Roman"/>
          <w:color w:val="000000" w:themeColor="text1"/>
          <w:sz w:val="18"/>
          <w:szCs w:val="18"/>
          <w:shd w:val="clear" w:color="auto" w:fill="FFFFFF"/>
        </w:rPr>
        <w:t>@thecubejsablover</w:t>
      </w:r>
    </w:p>
    <w:p w14:paraId="5AFD9D14"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11.</w:t>
      </w:r>
      <w:r w:rsidRPr="00740FEF">
        <w:rPr>
          <w:rFonts w:ascii="Segoe UI" w:eastAsia="Times New Roman" w:hAnsi="Segoe UI" w:cs="Segoe UI"/>
          <w:color w:val="0F1115"/>
          <w:sz w:val="24"/>
          <w:szCs w:val="24"/>
        </w:rPr>
        <w:t> Xenogenders and neopronouns are mental illnesses or mockeries of 'real' transgender people.</w:t>
      </w:r>
    </w:p>
    <w:p w14:paraId="4E7FF6A2"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12.</w:t>
      </w:r>
      <w:r w:rsidRPr="00740FEF">
        <w:rPr>
          <w:rFonts w:ascii="Segoe UI" w:eastAsia="Times New Roman" w:hAnsi="Segoe UI" w:cs="Segoe UI"/>
          <w:color w:val="0F1115"/>
          <w:sz w:val="24"/>
          <w:szCs w:val="24"/>
        </w:rPr>
        <w:t> Being transgender or non-binary is a social contagion driven by peer groups and online communities.</w:t>
      </w:r>
    </w:p>
    <w:p w14:paraId="1E25940C"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13.</w:t>
      </w:r>
      <w:r w:rsidRPr="00740FEF">
        <w:rPr>
          <w:rFonts w:ascii="Segoe UI" w:eastAsia="Times New Roman" w:hAnsi="Segoe UI" w:cs="Segoe UI"/>
          <w:color w:val="0F1115"/>
          <w:sz w:val="24"/>
          <w:szCs w:val="24"/>
        </w:rPr>
        <w:t> Most young people will grow out of being transgender or non-binary (a concept called desistance).</w:t>
      </w:r>
    </w:p>
    <w:p w14:paraId="22AD591E"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14.</w:t>
      </w:r>
      <w:r w:rsidRPr="00740FEF">
        <w:rPr>
          <w:rFonts w:ascii="Segoe UI" w:eastAsia="Times New Roman" w:hAnsi="Segoe UI" w:cs="Segoe UI"/>
          <w:color w:val="0F1115"/>
          <w:sz w:val="24"/>
          <w:szCs w:val="24"/>
        </w:rPr>
        <w:t> Minors are incapable of understanding the long-term consequences of medical transition (hormones and surgery).</w:t>
      </w:r>
    </w:p>
    <w:p w14:paraId="6F4095AF" w14:textId="2A5C044A"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15.</w:t>
      </w:r>
      <w:r w:rsidRPr="00740FEF">
        <w:rPr>
          <w:rFonts w:ascii="Segoe UI" w:eastAsia="Times New Roman" w:hAnsi="Segoe UI" w:cs="Segoe UI"/>
          <w:color w:val="0F1115"/>
          <w:sz w:val="24"/>
          <w:szCs w:val="24"/>
        </w:rPr>
        <w:t> Some people later detransition, which proves we should not affirm transgender identities.</w:t>
      </w:r>
    </w:p>
    <w:p w14:paraId="271D555D" w14:textId="2B609964"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p>
    <w:p w14:paraId="192C282D" w14:textId="3F868759"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11.</w:t>
      </w:r>
      <w:r w:rsidRPr="00821103">
        <w:rPr>
          <w:rFonts w:ascii="Times" w:eastAsia="Times New Roman" w:hAnsi="Times" w:cs="Segoe UI"/>
          <w:color w:val="BF8F00" w:themeColor="accent4" w:themeShade="BF"/>
          <w:sz w:val="28"/>
          <w:szCs w:val="28"/>
        </w:rPr>
        <w:br/>
        <w:t>Neither xenogenders nor neopronouns are mental illnesses, and they are not mockeries. The APA defines neopronouns as pronouns that aren</w:t>
      </w:r>
      <w:r>
        <w:rPr>
          <w:rFonts w:ascii="Times" w:eastAsia="Times New Roman" w:hAnsi="Times" w:cs="Segoe UI" w:hint="eastAsia"/>
          <w:color w:val="BF8F00" w:themeColor="accent4" w:themeShade="BF"/>
          <w:sz w:val="28"/>
          <w:szCs w:val="28"/>
        </w:rPr>
        <w:t>’</w:t>
      </w:r>
      <w:r w:rsidRPr="00821103">
        <w:rPr>
          <w:rFonts w:ascii="Times" w:eastAsia="Times New Roman" w:hAnsi="Times" w:cs="Segoe UI"/>
          <w:color w:val="BF8F00" w:themeColor="accent4" w:themeShade="BF"/>
          <w:sz w:val="28"/>
          <w:szCs w:val="28"/>
        </w:rPr>
        <w:t>t officially recognized and are typically intended to be gender neutral, such as ze/hir/hirs, ey/em/eir, and ne/nim/nis. Pronouns are distinct from gender identity, and not all nonbinary people use gender neutral pronouns, while some men and women may use they/them or neopronouns. Xenogenders are gender identities that go beyond the typical human understanding of gender, often described through metaphors, concepts, or connections to things like nature, animals, or aesthetics. They are not mental illnesses. They are simply ways for people to describe their internal experience when existing language feels insufficient. The idea that they mock real trans people is also false. Xenogender and neopronoun users are often part of the trans and nonbinary community themselves. They are not mocking anyone. They are just trying to find language that fits their own experience. Misgendering someone, including refusing to use their pronouns, is known to have negative impacts on mental health and wellbeing. Using the correct pronouns helps people feel seen, valued, and validated</w:t>
      </w:r>
      <w:r w:rsidR="00532991">
        <w:rPr>
          <w:rFonts w:ascii="Times" w:eastAsia="Times New Roman" w:hAnsi="Times" w:cs="Segoe UI"/>
          <w:color w:val="BF8F00" w:themeColor="accent4" w:themeShade="BF"/>
          <w:sz w:val="28"/>
          <w:szCs w:val="28"/>
        </w:rPr>
        <w:t>!!</w:t>
      </w:r>
    </w:p>
    <w:p w14:paraId="4E0E13D3"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12.</w:t>
      </w:r>
      <w:r w:rsidRPr="00821103">
        <w:rPr>
          <w:rFonts w:ascii="Times" w:eastAsia="Times New Roman" w:hAnsi="Times" w:cs="Segoe UI"/>
          <w:color w:val="BF8F00" w:themeColor="accent4" w:themeShade="BF"/>
          <w:sz w:val="28"/>
          <w:szCs w:val="28"/>
        </w:rPr>
        <w:br/>
        <w:t xml:space="preserve">This claim has been directly debunked by research. A study published in the journal Pediatrics looked at data from the CDC's Youth Risk Behavior Survey from 2017 and 2019. The researchers found that in 2017, 2.4% of surveyed adolescents self identified as trans. In 2019, that number actually dropped to 1.6%. The researchers said this decrease was incongruent with the claim that social contagion is persuading more youth to embrace trans identity, since trans </w:t>
      </w:r>
      <w:r w:rsidRPr="00821103">
        <w:rPr>
          <w:rFonts w:ascii="Times" w:eastAsia="Times New Roman" w:hAnsi="Times" w:cs="Segoe UI"/>
          <w:color w:val="BF8F00" w:themeColor="accent4" w:themeShade="BF"/>
          <w:sz w:val="28"/>
          <w:szCs w:val="28"/>
        </w:rPr>
        <w:lastRenderedPageBreak/>
        <w:t>representation in the media actually improved during those years. They also pointed to the higher rates of bullying experienced by trans youth, noting that such bullying would act as a deterrent rather than a motivator for coming out as trans. The studys senior author explicitly stated that the hypothesis does not hold up to scrutiny and should not be used to argue against gender affirming care. In short, if social contagion were real, the numbers would have gone up, not down.</w:t>
      </w:r>
    </w:p>
    <w:p w14:paraId="0D1B5874"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13.</w:t>
      </w:r>
      <w:r w:rsidRPr="00821103">
        <w:rPr>
          <w:rFonts w:ascii="Times" w:eastAsia="Times New Roman" w:hAnsi="Times" w:cs="Segoe UI"/>
          <w:color w:val="BF8F00" w:themeColor="accent4" w:themeShade="BF"/>
          <w:sz w:val="28"/>
          <w:szCs w:val="28"/>
        </w:rPr>
        <w:br/>
        <w:t>This is a myth that has been thoroughly debunked. The claim that 60% to 90% of trans youth desist comes from a 2016 blog post that cited outdated studies conducted before 1990 on very small sample sizes. A 2026 study from Virginia Commonwealth University analyzed 11 studies from that blog post and five more recent studies. The researchers found that desistance could be estimated as low as 0% to as high as 100% depending on how the data was interpreted, which shows how unreliable those earlier conclusions were. A 2026 Canadian multicenter study followed 445 adolescents referred to gender clinics and found that 94.6% continued with their presenting gender identity or reidentified as nonbinary. Only 5.4% changed back to a gender identity aligned with their birth sex. Among those who started gender affirming hormones, only 1.1% discontinued them. The researchers concluded that the majority, 97.1%, continued to identify with a gender not typically aligned with their birth sex. The idea that most kids grow out of it is simply not supported by the data.</w:t>
      </w:r>
    </w:p>
    <w:p w14:paraId="6D1D0299"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14.</w:t>
      </w:r>
      <w:r w:rsidRPr="00821103">
        <w:rPr>
          <w:rFonts w:ascii="Times" w:eastAsia="Times New Roman" w:hAnsi="Times" w:cs="Segoe UI"/>
          <w:color w:val="BF8F00" w:themeColor="accent4" w:themeShade="BF"/>
          <w:sz w:val="28"/>
          <w:szCs w:val="28"/>
        </w:rPr>
        <w:br/>
        <w:t>This is where I agree with you partly. I do think that minors, especially younger ones, should not make irreversible medical decisions without careful consideration. But for trans youth who are 13 and older, they absolutely can understand the long term consequences with proper support and education. A 2024 scoping review published in BMC Medical Ethics examined the available data on adolescent capacity to consent to gender affirming medical treatments. The review found that age was correlated with capacity in most studies, meaning older adolescents tend to have the decision making capacity needed. The review also noted that cognitive measures like IQ, literacy, and numeracy can impact aspects of capacity like understanding and reasoning. For clinicians caring for trans youth, tools like the MacArthur Competence Assessment Tool can be useful in conjunction with consideration of youth developmental abilities and shared decision making practices. The process is not rushed. It involves multiple evaluations, therapy, and informed consent from both the youth and their parents. A 13 year old who has been consistent, insistent, and persistent about their gender identity for years is absolutely capable of understanding what hormones will do to their body, especially when guided by medical professionals.</w:t>
      </w:r>
    </w:p>
    <w:p w14:paraId="0CF9AB16"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15.</w:t>
      </w:r>
      <w:r w:rsidRPr="00821103">
        <w:rPr>
          <w:rFonts w:ascii="Times" w:eastAsia="Times New Roman" w:hAnsi="Times" w:cs="Segoe UI"/>
          <w:color w:val="BF8F00" w:themeColor="accent4" w:themeShade="BF"/>
          <w:sz w:val="28"/>
          <w:szCs w:val="28"/>
        </w:rPr>
        <w:br/>
        <w:t xml:space="preserve">Detransition does happen, but it is extremely rare and the reasons behind it are often misunderstood. A 2026 Canadian study found that among 445 adolescents, </w:t>
      </w:r>
      <w:r w:rsidRPr="00821103">
        <w:rPr>
          <w:rFonts w:ascii="Times" w:eastAsia="Times New Roman" w:hAnsi="Times" w:cs="Segoe UI"/>
          <w:color w:val="BF8F00" w:themeColor="accent4" w:themeShade="BF"/>
          <w:sz w:val="28"/>
          <w:szCs w:val="28"/>
        </w:rPr>
        <w:lastRenderedPageBreak/>
        <w:t>only 2.9% reverted to a gender identity aligned with their birth sex. Another study found that more than 90% of detransition cases were driven by external pressures such as family rejection and job insecurity, not because the person realized they were wrong about their identity. People detransition because the world makes it too hard to be trans, not because being trans is fake. Using detransition as a reason to deny affirming care to everyone is like using the fact that some people regret knee surgery to argue that no one should ever have knee surgery. It ignores the overwhelming majority who benefit from it and the specific reasons why a small minority regret it. The existence of detransitioners does not invalidate transgender identities. It just shows that some people need more support, and that society needs to be less hostile so people dont feel forced to detransition due to external pressure.</w:t>
      </w:r>
    </w:p>
    <w:p w14:paraId="6384F782" w14:textId="07397D3D" w:rsidR="00354368" w:rsidRPr="00996C7A" w:rsidRDefault="00821103" w:rsidP="00F83E74">
      <w:pPr>
        <w:shd w:val="clear" w:color="auto" w:fill="FFFFFF"/>
        <w:spacing w:before="240" w:after="0" w:line="240" w:lineRule="auto"/>
        <w:rPr>
          <w:rFonts w:eastAsia="Times New Roman" w:cs="Times New Roman"/>
          <w:color w:val="0F1115"/>
          <w:sz w:val="18"/>
          <w:szCs w:val="18"/>
        </w:rPr>
      </w:pPr>
      <w:r w:rsidRPr="00821103">
        <w:rPr>
          <w:rFonts w:eastAsia="Times New Roman" w:cs="Times New Roman"/>
          <w:color w:val="0F1115"/>
          <w:sz w:val="18"/>
          <w:szCs w:val="18"/>
        </w:rPr>
        <w:t>@thecubejsablover</w:t>
      </w:r>
    </w:p>
    <w:p w14:paraId="5324CA35" w14:textId="5BAFF381" w:rsidR="00B45375" w:rsidRDefault="00B45375" w:rsidP="00B57695">
      <w:pPr>
        <w:rPr>
          <w:rFonts w:cs="Times New Roman"/>
          <w:color w:val="000000" w:themeColor="text1"/>
          <w:sz w:val="24"/>
          <w:szCs w:val="24"/>
        </w:rPr>
      </w:pPr>
    </w:p>
    <w:p w14:paraId="6E10E25C"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16.</w:t>
      </w:r>
      <w:r w:rsidRPr="00740FEF">
        <w:rPr>
          <w:rFonts w:ascii="Segoe UI" w:eastAsia="Times New Roman" w:hAnsi="Segoe UI" w:cs="Segoe UI"/>
          <w:color w:val="0F1115"/>
          <w:sz w:val="24"/>
          <w:szCs w:val="24"/>
        </w:rPr>
        <w:t> Gender dysphoria is a mental illness, and non-binary identities are also psychiatric conditions.</w:t>
      </w:r>
    </w:p>
    <w:p w14:paraId="18C8E101"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17.</w:t>
      </w:r>
      <w:r w:rsidRPr="00740FEF">
        <w:rPr>
          <w:rFonts w:ascii="Segoe UI" w:eastAsia="Times New Roman" w:hAnsi="Segoe UI" w:cs="Segoe UI"/>
          <w:color w:val="0F1115"/>
          <w:sz w:val="24"/>
          <w:szCs w:val="24"/>
        </w:rPr>
        <w:t> People adopt non-binary identities just to feel special, avoid misogyny, or escape sexism.</w:t>
      </w:r>
    </w:p>
    <w:p w14:paraId="6D6CA752"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18.</w:t>
      </w:r>
      <w:r w:rsidRPr="00740FEF">
        <w:rPr>
          <w:rFonts w:ascii="Segoe UI" w:eastAsia="Times New Roman" w:hAnsi="Segoe UI" w:cs="Segoe UI"/>
          <w:color w:val="0F1115"/>
          <w:sz w:val="24"/>
          <w:szCs w:val="24"/>
        </w:rPr>
        <w:t> Young people are too young to know their gender; it is just a phase.</w:t>
      </w:r>
    </w:p>
    <w:p w14:paraId="7C5BEB53"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19.</w:t>
      </w:r>
      <w:r w:rsidRPr="00740FEF">
        <w:rPr>
          <w:rFonts w:ascii="Segoe UI" w:eastAsia="Times New Roman" w:hAnsi="Segoe UI" w:cs="Segoe UI"/>
          <w:color w:val="0F1115"/>
          <w:sz w:val="24"/>
          <w:szCs w:val="24"/>
        </w:rPr>
        <w:t> You must look androgynous or medically transition to be considered genuinely non-binary.</w:t>
      </w:r>
    </w:p>
    <w:p w14:paraId="6D5FB6C7"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20.</w:t>
      </w:r>
      <w:r w:rsidRPr="00740FEF">
        <w:rPr>
          <w:rFonts w:ascii="Segoe UI" w:eastAsia="Times New Roman" w:hAnsi="Segoe UI" w:cs="Segoe UI"/>
          <w:color w:val="0F1115"/>
          <w:sz w:val="24"/>
          <w:szCs w:val="24"/>
        </w:rPr>
        <w:t> You must experience constant gender dysphoria to be genuinely transgender or non-binary.</w:t>
      </w:r>
    </w:p>
    <w:p w14:paraId="081D7B53" w14:textId="0BF3D23A" w:rsidR="001A1BCE" w:rsidRDefault="001A1BCE" w:rsidP="00B57695">
      <w:pPr>
        <w:rPr>
          <w:rFonts w:cs="Times New Roman"/>
          <w:color w:val="000000" w:themeColor="text1"/>
          <w:sz w:val="24"/>
          <w:szCs w:val="24"/>
        </w:rPr>
      </w:pPr>
    </w:p>
    <w:p w14:paraId="2E6931FA" w14:textId="77777777" w:rsidR="001A1BCE" w:rsidRPr="001A1BCE" w:rsidRDefault="001A1BCE" w:rsidP="001A1BCE">
      <w:pPr>
        <w:shd w:val="clear" w:color="auto" w:fill="FFFFFF"/>
        <w:spacing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16.</w:t>
      </w:r>
      <w:r w:rsidRPr="001A1BCE">
        <w:rPr>
          <w:rFonts w:ascii="Times" w:eastAsia="Times New Roman" w:hAnsi="Times" w:cs="Times"/>
          <w:color w:val="7030A0"/>
          <w:szCs w:val="26"/>
        </w:rPr>
        <w:t> The APA explicitly resolved that neither transgender nor gender nonbinary identities constitute evidence of a mental disorder. The WHO moved gender incongruence out of the mental disorders chapter in ICD-11, stating these identities are "not conditions of mental ill-health". Gender dysphoria is the distress some experience, not the identity itself, and the WHO clarified that for ICD-11 gender incongruence, "neither distress nor dysfunction is a required feature".</w:t>
      </w:r>
    </w:p>
    <w:p w14:paraId="14AF0A8F"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17.</w:t>
      </w:r>
      <w:r w:rsidRPr="001A1BCE">
        <w:rPr>
          <w:rFonts w:ascii="Times" w:eastAsia="Times New Roman" w:hAnsi="Times" w:cs="Times"/>
          <w:color w:val="7030A0"/>
          <w:szCs w:val="26"/>
        </w:rPr>
        <w:t xml:space="preserve"> Research shows nonbinary people face significant discrimination, harassment, and are often misgendered or overlooked. They also experience pressure from communities where being nonbinary is not accepted. Nonbinary people also face unique challenges accessing gender affirming care because medical frameworks often </w:t>
      </w:r>
      <w:r w:rsidRPr="001A1BCE">
        <w:rPr>
          <w:rFonts w:ascii="Times" w:eastAsia="Times New Roman" w:hAnsi="Times" w:cs="Times"/>
          <w:color w:val="7030A0"/>
          <w:szCs w:val="26"/>
        </w:rPr>
        <w:lastRenderedPageBreak/>
        <w:t>dont accommodate them. All of this contradicts the idea that people adopt these identities for attention or to avoid opression, since it actually exposes them to more.</w:t>
      </w:r>
    </w:p>
    <w:p w14:paraId="1A34BA8C"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18.</w:t>
      </w:r>
      <w:r w:rsidRPr="001A1BCE">
        <w:rPr>
          <w:rFonts w:ascii="Times" w:eastAsia="Times New Roman" w:hAnsi="Times" w:cs="Times"/>
          <w:color w:val="7030A0"/>
          <w:szCs w:val="26"/>
        </w:rPr>
        <w:t> Children develop a sense of their gender identity early. Around age two, they become conscious of physical differences, and by age four, most have a stable sense of their gender identity. Research suggests that children who assert a gender diverse identity know their gender as clearly and consistently as their developmentally matched peers. It is not a phase, it is a deeply felt sense of self that emerges early.</w:t>
      </w:r>
    </w:p>
    <w:p w14:paraId="73E55D97"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19.</w:t>
      </w:r>
      <w:r w:rsidRPr="001A1BCE">
        <w:rPr>
          <w:rFonts w:ascii="Times" w:eastAsia="Times New Roman" w:hAnsi="Times" w:cs="Times"/>
          <w:color w:val="7030A0"/>
          <w:szCs w:val="26"/>
        </w:rPr>
        <w:t> Nonbinary identity does not require androgynous gender expression, and not all people who present androgynously identify as nonbinary. Transition is a personal and individualized process that can include internal reflection, community support, or therapy. Nonbinary identity journeys are often nonlinear and dont have a single destination. Many nonbinary people do not seek medical transition at all, and that does not make them any less valid.</w:t>
      </w:r>
    </w:p>
    <w:p w14:paraId="4144726A"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20.</w:t>
      </w:r>
      <w:r w:rsidRPr="001A1BCE">
        <w:rPr>
          <w:rFonts w:ascii="Times" w:eastAsia="Times New Roman" w:hAnsi="Times" w:cs="Times"/>
          <w:color w:val="7030A0"/>
          <w:szCs w:val="26"/>
        </w:rPr>
        <w:t> The Merck Manual explicitly states that "those who identify as transgender may, or may not, have a current diagnosis of gender dysphoria". Gender dysphoria refers to the distress that can occur when there is a mismatch, but not every trans or nonbinary person experiences that distress constantly, or at all. Many trans and nonbinary people live well adjusted and fulfilling lives. You dont need to suffer to be who you are.</w:t>
      </w:r>
    </w:p>
    <w:p w14:paraId="79E614CF" w14:textId="11A26B76" w:rsidR="001A1BCE" w:rsidRDefault="001A1BCE" w:rsidP="001A1BCE">
      <w:pPr>
        <w:shd w:val="clear" w:color="auto" w:fill="FFFFFF"/>
        <w:spacing w:before="240" w:after="0" w:line="420" w:lineRule="atLeast"/>
        <w:rPr>
          <w:rFonts w:eastAsia="Times New Roman" w:cs="Times New Roman"/>
          <w:color w:val="000000" w:themeColor="text1"/>
          <w:sz w:val="18"/>
          <w:szCs w:val="18"/>
        </w:rPr>
      </w:pPr>
      <w:r w:rsidRPr="001A1BCE">
        <w:rPr>
          <w:rFonts w:eastAsia="Times New Roman" w:cs="Times New Roman"/>
          <w:color w:val="000000" w:themeColor="text1"/>
          <w:sz w:val="18"/>
          <w:szCs w:val="18"/>
        </w:rPr>
        <w:t>@thecubejsablover</w:t>
      </w:r>
    </w:p>
    <w:p w14:paraId="1F01391A" w14:textId="0CF86CDF" w:rsidR="009B6D2C" w:rsidRDefault="009B6D2C" w:rsidP="001A1BCE">
      <w:pPr>
        <w:shd w:val="clear" w:color="auto" w:fill="FFFFFF"/>
        <w:spacing w:before="240" w:after="0" w:line="420" w:lineRule="atLeast"/>
        <w:rPr>
          <w:rFonts w:eastAsia="Times New Roman" w:cs="Times New Roman"/>
          <w:color w:val="000000" w:themeColor="text1"/>
          <w:sz w:val="18"/>
          <w:szCs w:val="18"/>
        </w:rPr>
      </w:pPr>
    </w:p>
    <w:p w14:paraId="7CFDCC03"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21.</w:t>
      </w:r>
      <w:r w:rsidRPr="00740FEF">
        <w:rPr>
          <w:rFonts w:ascii="Segoe UI" w:eastAsia="Times New Roman" w:hAnsi="Segoe UI" w:cs="Segoe UI"/>
          <w:color w:val="0F1115"/>
          <w:sz w:val="24"/>
          <w:szCs w:val="24"/>
        </w:rPr>
        <w:t> Transitioning based on feeling masculine or feminine reinforces harmful gender stereotypes.</w:t>
      </w:r>
    </w:p>
    <w:p w14:paraId="2F8884F4"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22.</w:t>
      </w:r>
      <w:r w:rsidRPr="00740FEF">
        <w:rPr>
          <w:rFonts w:ascii="Segoe UI" w:eastAsia="Times New Roman" w:hAnsi="Segoe UI" w:cs="Segoe UI"/>
          <w:color w:val="0F1115"/>
          <w:sz w:val="24"/>
          <w:szCs w:val="24"/>
        </w:rPr>
        <w:t> Transgender women retain physical advantages from male puberty, making women's sports unfair.</w:t>
      </w:r>
    </w:p>
    <w:p w14:paraId="236153D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23.</w:t>
      </w:r>
      <w:r w:rsidRPr="00740FEF">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67DA38B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24.</w:t>
      </w:r>
      <w:r w:rsidRPr="00740FEF">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317552FF" w14:textId="67F0AF35"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25.</w:t>
      </w:r>
      <w:r w:rsidRPr="00740FEF">
        <w:rPr>
          <w:rFonts w:ascii="Segoe UI" w:eastAsia="Times New Roman" w:hAnsi="Segoe UI" w:cs="Segoe UI"/>
          <w:color w:val="0F1115"/>
          <w:sz w:val="24"/>
          <w:szCs w:val="24"/>
        </w:rPr>
        <w:t> Transgender rights are a direct threat to cisgender women's rights and feminism.</w:t>
      </w:r>
    </w:p>
    <w:p w14:paraId="177E77B9" w14:textId="69C3A429"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p>
    <w:p w14:paraId="7D3F3E5D" w14:textId="77777777" w:rsidR="009B6D2C" w:rsidRPr="009B6D2C" w:rsidRDefault="009B6D2C" w:rsidP="009B6D2C">
      <w:pPr>
        <w:shd w:val="clear" w:color="auto" w:fill="FFFFFF"/>
        <w:spacing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lastRenderedPageBreak/>
        <w:t>21.</w:t>
      </w:r>
      <w:r w:rsidRPr="009B6D2C">
        <w:rPr>
          <w:rFonts w:eastAsia="Times New Roman" w:cs="Times New Roman"/>
          <w:color w:val="385623" w:themeColor="accent6" w:themeShade="80"/>
          <w:sz w:val="24"/>
          <w:szCs w:val="24"/>
        </w:rPr>
        <w:t> This assumes trans people transition solely to conform to stereotypes, which misrepresents why people transition. Gender identity is a persons internal sense of self, not a performance of stereotypes. Transitioning is about aligning ones life with that internal identity, not about fitting into a box of masculine or feminine traits. Framing it as reinforcing stereotypes also ignores that many trans people actively challenge traditional gender roles, and many do not transition at all or do so in ways that dont conform to stereotypical presentations. The idea that trans people are simply "playing a role" dismisses the deep, personal nature of gender identity.</w:t>
      </w:r>
    </w:p>
    <w:p w14:paraId="7E4861FA" w14:textId="447A67B5"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22.</w:t>
      </w:r>
      <w:r w:rsidRPr="009B6D2C">
        <w:rPr>
          <w:rFonts w:eastAsia="Times New Roman" w:cs="Times New Roman"/>
          <w:color w:val="385623" w:themeColor="accent6" w:themeShade="80"/>
          <w:sz w:val="24"/>
          <w:szCs w:val="24"/>
        </w:rPr>
        <w:t> </w:t>
      </w:r>
      <w:r>
        <w:rPr>
          <w:rFonts w:eastAsia="Times New Roman" w:cs="Times New Roman"/>
          <w:color w:val="385623" w:themeColor="accent6" w:themeShade="80"/>
          <w:sz w:val="24"/>
          <w:szCs w:val="24"/>
        </w:rPr>
        <w:t>Already debunked in my profile, check it out!</w:t>
      </w:r>
    </w:p>
    <w:p w14:paraId="39E3BF1D"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23.</w:t>
      </w:r>
      <w:r w:rsidRPr="009B6D2C">
        <w:rPr>
          <w:rFonts w:eastAsia="Times New Roman" w:cs="Times New Roman"/>
          <w:color w:val="385623" w:themeColor="accent6" w:themeShade="80"/>
          <w:sz w:val="24"/>
          <w:szCs w:val="24"/>
        </w:rPr>
        <w:t> This is a false and harmful stereotype with no basis in fact. Research consistently shows that transgender people are far more likely to be </w:t>
      </w:r>
      <w:r w:rsidRPr="009B6D2C">
        <w:rPr>
          <w:rFonts w:eastAsia="Times New Roman" w:cs="Times New Roman"/>
          <w:b/>
          <w:bCs/>
          <w:color w:val="385623" w:themeColor="accent6" w:themeShade="80"/>
          <w:sz w:val="24"/>
          <w:szCs w:val="24"/>
        </w:rPr>
        <w:t>victims</w:t>
      </w:r>
      <w:r w:rsidRPr="009B6D2C">
        <w:rPr>
          <w:rFonts w:eastAsia="Times New Roman" w:cs="Times New Roman"/>
          <w:color w:val="385623" w:themeColor="accent6" w:themeShade="80"/>
          <w:sz w:val="24"/>
          <w:szCs w:val="24"/>
        </w:rPr>
        <w:t> of violence than perpetrators. In 2023 alone, 35 homicides of transgender people were recorded in the US, and globally 320 trans and gender-diverse people were reported murdered. Transgender individuals are also victimized by violent crimes at rates </w:t>
      </w:r>
      <w:r w:rsidRPr="009B6D2C">
        <w:rPr>
          <w:rFonts w:eastAsia="Times New Roman" w:cs="Times New Roman"/>
          <w:b/>
          <w:bCs/>
          <w:color w:val="385623" w:themeColor="accent6" w:themeShade="80"/>
          <w:sz w:val="24"/>
          <w:szCs w:val="24"/>
        </w:rPr>
        <w:t>four times higher</w:t>
      </w:r>
      <w:r w:rsidRPr="009B6D2C">
        <w:rPr>
          <w:rFonts w:eastAsia="Times New Roman" w:cs="Times New Roman"/>
          <w:color w:val="385623" w:themeColor="accent6" w:themeShade="80"/>
          <w:sz w:val="24"/>
          <w:szCs w:val="24"/>
        </w:rPr>
        <w:t> than their cisgender peers. Criminologists have stated that "no reliable data supports the argument that transgender people commit violent crimes at higher rates", and that trans people are more likely to be victims than perpetrators. The idea that they are more likely to be pedophiles or mass shooters is a recycled moral panic similar to those used against gay men and other marginalized groups in the past.</w:t>
      </w:r>
    </w:p>
    <w:p w14:paraId="712788C9"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24.</w:t>
      </w:r>
      <w:r w:rsidRPr="009B6D2C">
        <w:rPr>
          <w:rFonts w:eastAsia="Times New Roman" w:cs="Times New Roman"/>
          <w:color w:val="385623" w:themeColor="accent6" w:themeShade="80"/>
          <w:sz w:val="24"/>
          <w:szCs w:val="24"/>
        </w:rPr>
        <w:t> This is a classic slippery slope fallacy. The argument falsely assumes that because one form of self-identification (gender) is recognized, there is no principle to stop any other form (age, species). However, gender identity is a well-documented aspect of human psychology, recognized by major medical and psychological organizations. Identifying as a different age or species does not have the same basis in internal identity, nor is it supported by scientific or medical consensus. The argument tries to equate different categories to create a fear of chaos, but it ignores the specific, evidence-based understanding of gender identity that exists. It is not a free-for-all; it is about recognizing a real aspect of human experience.</w:t>
      </w:r>
    </w:p>
    <w:p w14:paraId="14B76B47"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25.</w:t>
      </w:r>
      <w:r w:rsidRPr="009B6D2C">
        <w:rPr>
          <w:rFonts w:eastAsia="Times New Roman" w:cs="Times New Roman"/>
          <w:color w:val="385623" w:themeColor="accent6" w:themeShade="80"/>
          <w:sz w:val="24"/>
          <w:szCs w:val="24"/>
        </w:rPr>
        <w:t> This is a false framing that pits two marginalized groups against each other. There is no evidence that transgender rights threaten cisgender womens rights. In fact, many feminists argue that trans-exclusionary positions reinforce the same rigid gender norms that have historically been used to oppress all women. Arguments used to exclude trans women from womens spaces have also been used against cisgender women who do not conform to traditional femininity. The majority of feminists support transgender rights, and framing trans rights as a threat to feminism is a tactic used to create division and roll back rights for all. Feminism is about liberation for all genders, not just those assigned female at birth.</w:t>
      </w:r>
    </w:p>
    <w:p w14:paraId="5B9B37C4" w14:textId="77777777" w:rsidR="009B6D2C" w:rsidRPr="009B6D2C" w:rsidRDefault="009B6D2C" w:rsidP="009B6D2C">
      <w:pPr>
        <w:shd w:val="clear" w:color="auto" w:fill="FFFFFF"/>
        <w:spacing w:before="240" w:after="0" w:line="240" w:lineRule="auto"/>
        <w:rPr>
          <w:rFonts w:eastAsia="Times New Roman" w:cs="Times New Roman"/>
          <w:color w:val="000000" w:themeColor="text1"/>
          <w:sz w:val="18"/>
          <w:szCs w:val="18"/>
        </w:rPr>
      </w:pPr>
      <w:r w:rsidRPr="009B6D2C">
        <w:rPr>
          <w:rFonts w:eastAsia="Times New Roman" w:cs="Times New Roman"/>
          <w:color w:val="000000" w:themeColor="text1"/>
          <w:sz w:val="18"/>
          <w:szCs w:val="18"/>
        </w:rPr>
        <w:t>@thecubejsablover</w:t>
      </w:r>
    </w:p>
    <w:p w14:paraId="117D9C54" w14:textId="77777777" w:rsidR="009B6D2C" w:rsidRPr="001A1BCE" w:rsidRDefault="009B6D2C" w:rsidP="009B6D2C">
      <w:pPr>
        <w:shd w:val="clear" w:color="auto" w:fill="FFFFFF"/>
        <w:spacing w:before="240" w:after="0" w:line="420" w:lineRule="atLeast"/>
        <w:rPr>
          <w:rFonts w:eastAsia="Times New Roman" w:cs="Times New Roman"/>
          <w:color w:val="000000" w:themeColor="text1"/>
          <w:sz w:val="18"/>
          <w:szCs w:val="18"/>
        </w:rPr>
      </w:pPr>
    </w:p>
    <w:p w14:paraId="1B635A42"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26.</w:t>
      </w:r>
      <w:r w:rsidRPr="00740FEF">
        <w:rPr>
          <w:rFonts w:ascii="Segoe UI" w:eastAsia="Times New Roman" w:hAnsi="Segoe UI" w:cs="Segoe UI"/>
          <w:color w:val="0F1115"/>
          <w:sz w:val="24"/>
          <w:szCs w:val="24"/>
        </w:rPr>
        <w:t> Non-binary identities erode the definition of 'woman'</w:t>
      </w:r>
      <w:r>
        <w:rPr>
          <w:rFonts w:ascii="Segoe UI" w:eastAsia="Times New Roman" w:hAnsi="Segoe UI" w:cs="Segoe UI"/>
          <w:color w:val="0F1115"/>
          <w:sz w:val="24"/>
          <w:szCs w:val="24"/>
        </w:rPr>
        <w:t>/’men’</w:t>
      </w:r>
      <w:r w:rsidRPr="00740FEF">
        <w:rPr>
          <w:rFonts w:ascii="Segoe UI" w:eastAsia="Times New Roman" w:hAnsi="Segoe UI" w:cs="Segoe UI"/>
          <w:color w:val="0F1115"/>
          <w:sz w:val="24"/>
          <w:szCs w:val="24"/>
        </w:rPr>
        <w:t xml:space="preserve"> and harm cisgender women</w:t>
      </w:r>
      <w:r>
        <w:rPr>
          <w:rFonts w:ascii="Segoe UI" w:eastAsia="Times New Roman" w:hAnsi="Segoe UI" w:cs="Segoe UI"/>
          <w:color w:val="0F1115"/>
          <w:sz w:val="24"/>
          <w:szCs w:val="24"/>
        </w:rPr>
        <w:t>/men.</w:t>
      </w:r>
    </w:p>
    <w:p w14:paraId="4D8A49A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27.</w:t>
      </w:r>
      <w:r w:rsidRPr="00740FEF">
        <w:rPr>
          <w:rFonts w:ascii="Segoe UI" w:eastAsia="Times New Roman" w:hAnsi="Segoe UI" w:cs="Segoe UI"/>
          <w:color w:val="0F1115"/>
          <w:sz w:val="24"/>
          <w:szCs w:val="24"/>
        </w:rPr>
        <w:t> Society cannot accommodate infinite genders and pronouns; it is too complicated.</w:t>
      </w:r>
    </w:p>
    <w:p w14:paraId="4D39586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28.</w:t>
      </w:r>
      <w:r w:rsidRPr="00740FEF">
        <w:rPr>
          <w:rFonts w:ascii="Segoe UI" w:eastAsia="Times New Roman" w:hAnsi="Segoe UI" w:cs="Segoe UI"/>
          <w:color w:val="0F1115"/>
          <w:sz w:val="24"/>
          <w:szCs w:val="24"/>
        </w:rPr>
        <w:t> Using a transgender person's preferred pronouns is 'forced speech' and confuses children.</w:t>
      </w:r>
    </w:p>
    <w:p w14:paraId="2C021AA0"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29.</w:t>
      </w:r>
      <w:r w:rsidRPr="00740FEF">
        <w:rPr>
          <w:rFonts w:ascii="Segoe UI" w:eastAsia="Times New Roman" w:hAnsi="Segoe UI" w:cs="Segoe UI"/>
          <w:color w:val="0F1115"/>
          <w:sz w:val="24"/>
          <w:szCs w:val="24"/>
        </w:rPr>
        <w:t> Teaching children about non-binary or genderfluid identities is grooming and indoctrination.</w:t>
      </w:r>
    </w:p>
    <w:p w14:paraId="67C43B79"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30.</w:t>
      </w:r>
      <w:r w:rsidRPr="00740FEF">
        <w:rPr>
          <w:rFonts w:ascii="Segoe UI" w:eastAsia="Times New Roman" w:hAnsi="Segoe UI" w:cs="Segoe UI"/>
          <w:color w:val="0F1115"/>
          <w:sz w:val="24"/>
          <w:szCs w:val="24"/>
        </w:rPr>
        <w:t> Transgender and non-binary people are a threat to women and children.</w:t>
      </w:r>
    </w:p>
    <w:p w14:paraId="23D4BE22" w14:textId="6E2A7881" w:rsidR="001A1BCE" w:rsidRDefault="001A1BCE" w:rsidP="00B57695">
      <w:pPr>
        <w:rPr>
          <w:rFonts w:cs="Times New Roman"/>
          <w:color w:val="7030A0"/>
          <w:sz w:val="24"/>
          <w:szCs w:val="24"/>
        </w:rPr>
      </w:pPr>
    </w:p>
    <w:p w14:paraId="1F90C0F8" w14:textId="77777777" w:rsidR="005C76BD" w:rsidRPr="005C76BD" w:rsidRDefault="005C76BD" w:rsidP="005C76BD">
      <w:pPr>
        <w:shd w:val="clear" w:color="auto" w:fill="FFFFFF"/>
        <w:spacing w:after="240" w:line="420" w:lineRule="atLeast"/>
        <w:rPr>
          <w:rFonts w:eastAsia="Times New Roman" w:cs="Times New Roman"/>
          <w:color w:val="00B0F0"/>
          <w:szCs w:val="26"/>
        </w:rPr>
      </w:pPr>
      <w:r w:rsidRPr="005C76BD">
        <w:rPr>
          <w:rFonts w:eastAsia="Times New Roman" w:cs="Times New Roman"/>
          <w:color w:val="00B0F0"/>
          <w:szCs w:val="26"/>
        </w:rPr>
        <w:t>26. The concern that non-binary identities somehow erode the definition of woman or man misunderstands how language and identity work. Gender is not a zero-sum game where acknowledging one group diminishes another. In fact, research shows that moving away from rigid binary categories can be beneficial for many people, including cisgender and heterosexual individuals. The legal recognition of non-binary identities simply reflects that some people do not fit neatly into the existing two boxes. Rather than harming anyone, this recognition allows people to live more authentically. The definition of woman and man remains intact for those who identify with those terms; it just no longer serves as a cage for everyone else.</w:t>
      </w:r>
    </w:p>
    <w:p w14:paraId="0F47B9F8"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27. Languages around the world already handle complex pronoun systems with ease. Turkish and Finnish, for example, have no gendered pronouns at all, while Hebrew requires gender marking even in first and second person speech. English sits in the middle, and adding a neutral option like they/them is hardly the logistical nightmare some make it out to be. The Linguistic Society of America has pointed out that pronouns express all kinds of social qualities like formality, politeness, status, and age, not just gender. Children readily learn languages with dozens of pronouns that shift dynamically. What feels complicated is usually just unfamiliar, not genuinely difficult.</w:t>
      </w:r>
    </w:p>
    <w:p w14:paraId="4DB62AB2"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28. Referring to someone by their correct pronouns is not forced speech any more than using someones chosen name is. The Linguistic Society of America has explicitly debunked the claim that using preferred pronouns confuses children, noting that pronouns do not make an objective truth claim about biology. In fact, the brief pointed out that it would be far more confusing for children to ignore a transgender womans visible social characteristics and refer to her as Mr.. Pronouns are social tools, not biological statements. Using them correctly is about basic respect, not compelled ideology. And as for confusing children, they adapt to new language far more easily than adults give them credit for.</w:t>
      </w:r>
    </w:p>
    <w:p w14:paraId="6090D311"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 xml:space="preserve">29. Teaching children that some families have two moms or that some people use they/them pronouns is no more grooming than teaching them that some families have </w:t>
      </w:r>
      <w:r w:rsidRPr="005C76BD">
        <w:rPr>
          <w:rFonts w:eastAsia="Times New Roman" w:cs="Times New Roman"/>
          <w:color w:val="00B0F0"/>
          <w:szCs w:val="26"/>
        </w:rPr>
        <w:lastRenderedPageBreak/>
        <w:t>divorced parents or that some people are left handed. The term grooming has a specific meaning, it refers to manipulating a child for sexual abuse. Simply acknowledging that LGBTQ+ people exist does not fit that definition. In fact, excluding LGBTQ+ identities from education can make young people more vulnerable to actual grooming and exploitation because it denies them the language and support they need. Schools already teach children about all kinds of family structures and human diversity. Including gender diversity is simply an honest reflection of the world they already live in.</w:t>
      </w:r>
    </w:p>
    <w:p w14:paraId="2EFE1C4D" w14:textId="7B07C689"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 xml:space="preserve">30. The data </w:t>
      </w:r>
      <w:r>
        <w:rPr>
          <w:rFonts w:eastAsia="Times New Roman" w:cs="Times New Roman"/>
          <w:color w:val="00B0F0"/>
          <w:szCs w:val="26"/>
        </w:rPr>
        <w:t>PAINTS</w:t>
      </w:r>
      <w:r w:rsidRPr="005C76BD">
        <w:rPr>
          <w:rFonts w:eastAsia="Times New Roman" w:cs="Times New Roman"/>
          <w:color w:val="00B0F0"/>
          <w:szCs w:val="26"/>
        </w:rPr>
        <w:t xml:space="preserve"> the opposite picture. Transgender and nonbinary people are far more likely to be victims of violence than perpetrators. A major study from Penn State found that children of transgender and nonbinary parents show typical emotional and behavioral development, indistinguishable from children in the general population. The study also found that despite facing higher levels of depressive symptoms from discrimination, these parents appear to protect their children from that stress through distinctive parenting practices. The real threat to women and children comes from the hostility and discrimination these families face, not from their existence. Framing an already vulnerable group as a danger is a tactic that has been used against many marginalized communities throughout history, and it is not supported by evidence.</w:t>
      </w:r>
    </w:p>
    <w:p w14:paraId="659089BE" w14:textId="77777777" w:rsidR="005C76BD" w:rsidRPr="005C76BD" w:rsidRDefault="005C76BD" w:rsidP="005C76BD">
      <w:pPr>
        <w:shd w:val="clear" w:color="auto" w:fill="FFFFFF"/>
        <w:spacing w:before="240" w:after="0" w:line="420" w:lineRule="atLeast"/>
        <w:rPr>
          <w:rFonts w:eastAsia="Times New Roman" w:cs="Times New Roman"/>
          <w:color w:val="000000" w:themeColor="text1"/>
          <w:sz w:val="18"/>
          <w:szCs w:val="18"/>
        </w:rPr>
      </w:pPr>
      <w:r w:rsidRPr="005C76BD">
        <w:rPr>
          <w:rFonts w:eastAsia="Times New Roman" w:cs="Times New Roman"/>
          <w:color w:val="000000" w:themeColor="text1"/>
          <w:sz w:val="18"/>
          <w:szCs w:val="18"/>
        </w:rPr>
        <w:t>@thecubejsablover</w:t>
      </w:r>
    </w:p>
    <w:p w14:paraId="6F7F46AE" w14:textId="53BAA34F" w:rsidR="00FB4DBC" w:rsidRDefault="00FB4DBC" w:rsidP="00B57695">
      <w:pPr>
        <w:rPr>
          <w:rFonts w:ascii="Segoe UI" w:hAnsi="Segoe UI" w:cs="Segoe UI"/>
          <w:color w:val="0F1115"/>
          <w:shd w:val="clear" w:color="auto" w:fill="EDF3FE"/>
        </w:rPr>
      </w:pPr>
    </w:p>
    <w:p w14:paraId="6DE1E2BB"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31.</w:t>
      </w:r>
      <w:r w:rsidRPr="00740FEF">
        <w:rPr>
          <w:rFonts w:ascii="Segoe UI" w:eastAsia="Times New Roman" w:hAnsi="Segoe UI" w:cs="Segoe UI"/>
          <w:color w:val="0F1115"/>
          <w:sz w:val="24"/>
          <w:szCs w:val="24"/>
        </w:rPr>
        <w:t> Non-binary people have it easier and should not speak over 'real' binary transgender people</w:t>
      </w:r>
      <w:r>
        <w:rPr>
          <w:rFonts w:ascii="Segoe UI" w:eastAsia="Times New Roman" w:hAnsi="Segoe UI" w:cs="Segoe UI"/>
          <w:color w:val="0F1115"/>
          <w:sz w:val="24"/>
          <w:szCs w:val="24"/>
        </w:rPr>
        <w:t xml:space="preserve"> (or vice versa)</w:t>
      </w:r>
    </w:p>
    <w:p w14:paraId="0DC40790"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32.</w:t>
      </w:r>
      <w:r w:rsidRPr="00740FEF">
        <w:rPr>
          <w:rFonts w:ascii="Segoe UI" w:eastAsia="Times New Roman" w:hAnsi="Segoe UI" w:cs="Segoe UI"/>
          <w:color w:val="0F1115"/>
          <w:sz w:val="24"/>
          <w:szCs w:val="24"/>
        </w:rPr>
        <w:t> You are not really transgender unless you transition strictly between male and female.</w:t>
      </w:r>
    </w:p>
    <w:p w14:paraId="3462DAE2"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33.</w:t>
      </w:r>
      <w:r w:rsidRPr="00740FEF">
        <w:rPr>
          <w:rFonts w:ascii="Segoe UI" w:eastAsia="Times New Roman" w:hAnsi="Segoe UI" w:cs="Segoe UI"/>
          <w:color w:val="0F1115"/>
          <w:sz w:val="24"/>
          <w:szCs w:val="24"/>
        </w:rPr>
        <w:t> If pronouns do not equal gender, then changing your pronouns is just performative.</w:t>
      </w:r>
    </w:p>
    <w:p w14:paraId="4F73D316"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34.</w:t>
      </w:r>
      <w:r w:rsidRPr="00740FEF">
        <w:rPr>
          <w:rFonts w:ascii="Segoe UI" w:eastAsia="Times New Roman" w:hAnsi="Segoe UI" w:cs="Segoe UI"/>
          <w:color w:val="0F1115"/>
          <w:sz w:val="24"/>
          <w:szCs w:val="24"/>
        </w:rPr>
        <w:t> Gender-specific diseases (like prostate cancer in transgender women) prove you are still your birth sex.</w:t>
      </w:r>
    </w:p>
    <w:p w14:paraId="3A17F0C1" w14:textId="21EC8777"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35.</w:t>
      </w:r>
      <w:r w:rsidRPr="00740FEF">
        <w:rPr>
          <w:rFonts w:ascii="Segoe UI" w:eastAsia="Times New Roman" w:hAnsi="Segoe UI" w:cs="Segoe UI"/>
          <w:color w:val="0F1115"/>
          <w:sz w:val="24"/>
          <w:szCs w:val="24"/>
        </w:rPr>
        <w:t> Transgender women are not real women because they were not raised as women.</w:t>
      </w:r>
    </w:p>
    <w:p w14:paraId="0A15ABE9" w14:textId="7C70CEA6"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4C1AF177" w14:textId="77777777" w:rsidR="00FB4DBC" w:rsidRPr="00FB4DBC" w:rsidRDefault="00FB4DBC" w:rsidP="00FB4DBC">
      <w:pPr>
        <w:shd w:val="clear" w:color="auto" w:fill="FFFFFF"/>
        <w:spacing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31.</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xml:space="preserve"> Framing this as a competition over who has it harder misses the reality that both groups face serious discrimination. Research across 30 European countries </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lastRenderedPageBreak/>
        <w:t>found that trans people consistently report more discrimination than cisgender LGB people. Nonbinary individuals actually reported higher rates of violence than trans men, while trans women and trans men both reported more discrimination than nonbinary people. A separate study found nonbinary individuals had higher odds of physical or sexual assault and partner conflict compared to binary transgender adults. Different struggles, but both are real and both deserve to be heard.</w:t>
      </w:r>
    </w:p>
    <w:p w14:paraId="40AE480F" w14:textId="76B97083" w:rsid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32.</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This is a common misconception but medically inaccurate. Transition is deeply personal and not always linear. The clinical definition of transgender simply means a gender identity different from the sex assigned at birth, and that includes binary identities like trans men and trans women as well as nonbinary, fluid, or genderqueer identities. Medical guidelines now explicitly address hormonal treatment strategies for both binary and nonbinary transgender people. You dont need to transition strictly between male and female to be valid.</w:t>
      </w:r>
    </w:p>
    <w:p w14:paraId="431E3818" w14:textId="1AD80E5E" w:rsidR="00961AF6" w:rsidRPr="00FB4DBC" w:rsidRDefault="00961AF6"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(Also intersex female exist!)</w:t>
      </w:r>
    </w:p>
    <w:p w14:paraId="790F3B84"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33.</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Pronouns and gender are related but not the same thing. Someone can use she/her and not be a woman, and someone can identify as a woman but use they/them pronouns. Changing pronouns isnt performative, its about finding language that feels comfortable and authentic. Pronouns are social tools that help people navigate the world, not rigid biological statements.</w:t>
      </w:r>
    </w:p>
    <w:p w14:paraId="586B2F83"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34.</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Having a prostate simply means you have a prostate, it doesnt define your gender. The Cleveland Clinic explicitly states that anyone with a prostate, including transgender women and nonbinary people assigned male at birth, can get prostate cancer. In fact, transgender women on estrogen have PSA levels 50fold lower than cisgender men, and research shows they actually have lower risk of prostate cancer compared to cisgender men. Medical risks are about anatomy, not identity.</w:t>
      </w:r>
    </w:p>
    <w:p w14:paraId="230A9879"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35.</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Womanhood is not a single universal experience. Every womans experience is different shaped by race, class, culture, and countless other factors. A trans womans experience of womanhood will differ from a cis womans, just as a wealthy womans experience differs from a workingclass womans. Difference does not mean illegitimacy. Trans women are women because their internal sense of self is female, not because they were raised a certain way.</w:t>
      </w:r>
    </w:p>
    <w:p w14:paraId="6888124D" w14:textId="77777777" w:rsidR="00FB4DBC" w:rsidRPr="00FB4DBC" w:rsidRDefault="00FB4DBC" w:rsidP="00FB4DBC">
      <w:pPr>
        <w:shd w:val="clear" w:color="auto" w:fill="FFFFFF"/>
        <w:spacing w:before="240" w:after="0" w:line="240" w:lineRule="auto"/>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DBC">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@thecubejsablover</w:t>
      </w:r>
    </w:p>
    <w:p w14:paraId="0EB4C1AD" w14:textId="11084AC2"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6083B00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36.</w:t>
      </w:r>
      <w:r w:rsidRPr="00740FEF">
        <w:rPr>
          <w:rFonts w:ascii="Segoe UI" w:eastAsia="Times New Roman" w:hAnsi="Segoe UI" w:cs="Segoe UI"/>
          <w:color w:val="0F1115"/>
          <w:sz w:val="24"/>
          <w:szCs w:val="24"/>
        </w:rPr>
        <w:t> Transgender men are just confused women who hate themselves.</w:t>
      </w:r>
    </w:p>
    <w:p w14:paraId="3704DFC0"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37.</w:t>
      </w:r>
      <w:r w:rsidRPr="00740FEF">
        <w:rPr>
          <w:rFonts w:ascii="Segoe UI" w:eastAsia="Times New Roman" w:hAnsi="Segoe UI" w:cs="Segoe UI"/>
          <w:color w:val="0F1115"/>
          <w:sz w:val="24"/>
          <w:szCs w:val="24"/>
        </w:rPr>
        <w:t> You can always tell if someone is transgender just by looking at them.</w:t>
      </w:r>
    </w:p>
    <w:p w14:paraId="51088F1B"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38.</w:t>
      </w:r>
      <w:r w:rsidRPr="00740FEF">
        <w:rPr>
          <w:rFonts w:ascii="Segoe UI" w:eastAsia="Times New Roman" w:hAnsi="Segoe UI" w:cs="Segoe UI"/>
          <w:color w:val="0F1115"/>
          <w:sz w:val="24"/>
          <w:szCs w:val="24"/>
        </w:rPr>
        <w:t> 'Cisgender' is a made-up slur; I refuse to accept or use it.</w:t>
      </w:r>
    </w:p>
    <w:p w14:paraId="5066EE2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39.</w:t>
      </w:r>
      <w:r w:rsidRPr="00740FEF">
        <w:rPr>
          <w:rFonts w:ascii="Segoe UI" w:eastAsia="Times New Roman" w:hAnsi="Segoe UI" w:cs="Segoe UI"/>
          <w:color w:val="0F1115"/>
          <w:sz w:val="24"/>
          <w:szCs w:val="24"/>
        </w:rPr>
        <w:t> Transgender people are just homosexual or lesbian individuals who are confused about their sexuality.</w:t>
      </w:r>
    </w:p>
    <w:p w14:paraId="17CB24DD"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40.</w:t>
      </w:r>
      <w:r w:rsidRPr="00740FEF">
        <w:rPr>
          <w:rFonts w:ascii="Segoe UI" w:eastAsia="Times New Roman" w:hAnsi="Segoe UI" w:cs="Segoe UI"/>
          <w:color w:val="0F1115"/>
          <w:sz w:val="24"/>
          <w:szCs w:val="24"/>
        </w:rPr>
        <w:t> Transgender activists are conspiring to 'trans' children.</w:t>
      </w:r>
    </w:p>
    <w:p w14:paraId="0628A662" w14:textId="68667CC9"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5364C2FC" w14:textId="77777777" w:rsidR="00B85395" w:rsidRPr="00B85395" w:rsidRDefault="00B85395" w:rsidP="00B85395">
      <w:pPr>
        <w:shd w:val="clear" w:color="auto" w:fill="FFFFFF"/>
        <w:spacing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36.</w:t>
      </w:r>
      <w:r w:rsidRPr="00B85395">
        <w:rPr>
          <w:rFonts w:eastAsia="Times New Roman" w:cs="Times New Roman"/>
          <w:color w:val="767171" w:themeColor="background2" w:themeShade="80"/>
          <w:szCs w:val="26"/>
        </w:rPr>
        <w:t> Research shows that trans men are not motivated by self hatred but by a desire to live authentically. One study found that pre transition trans men experience distress not because they hate themselves, but because their internal sense of identity was suppressed by external pressure to conform to gender binary norms. Through transition, these individuals achieved alignment with their true selves. Another study on trans mens body image actually found themes of feeling good, comfortable, and at home in their bodies after transition.</w:t>
      </w:r>
    </w:p>
    <w:p w14:paraId="5B9913A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37.</w:t>
      </w:r>
      <w:r w:rsidRPr="00B85395">
        <w:rPr>
          <w:rFonts w:eastAsia="Times New Roman" w:cs="Times New Roman"/>
          <w:color w:val="767171" w:themeColor="background2" w:themeShade="80"/>
          <w:szCs w:val="26"/>
        </w:rPr>
        <w:t> No, you really cannot always tell. Many trans people are what is called cis passing, meaning their gender history is not evident just by looking at them. In fact, the pressure to pass is so intense because not passing can lead to anxiety, depression, and even violence. The whole concept of passing proves that plenty of trans people move through the world without anyone ever knowing their trans status.</w:t>
      </w:r>
    </w:p>
    <w:p w14:paraId="1A93491B"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38.</w:t>
      </w:r>
      <w:r w:rsidRPr="00B85395">
        <w:rPr>
          <w:rFonts w:eastAsia="Times New Roman" w:cs="Times New Roman"/>
          <w:color w:val="767171" w:themeColor="background2" w:themeShade="80"/>
          <w:szCs w:val="26"/>
        </w:rPr>
        <w:t> Cisgender is not a slur, it is a neutral descriptor. The Merriam Webster dictionary defines it as a term for someone whose internal sense of gender corresponds with the sex they were assigned at birth. The prefix cis comes from Latin meaning on this side of, which is the direct opposite of trans, meaning across from. The researcher who coined the term in 1994 used it for precise descriptive language, not as an insult. Merriam Webster explicitly states that current evidence shows cisgender and its variants are overwhelmingly used neutrally.</w:t>
      </w:r>
    </w:p>
    <w:p w14:paraId="1F68521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39.</w:t>
      </w:r>
      <w:r w:rsidRPr="00B85395">
        <w:rPr>
          <w:rFonts w:eastAsia="Times New Roman" w:cs="Times New Roman"/>
          <w:color w:val="767171" w:themeColor="background2" w:themeShade="80"/>
          <w:szCs w:val="26"/>
        </w:rPr>
        <w:t> Gender identity and sexual orientation are two completely different things. Sexual orientation is about who you are attracted to, while gender identity is about who you are. Being transgender is about a persons internal sense of self not matching their sex assigned at birth, while being gay or lesbian is about attraction to the same gender. A trans person can be straight, gay, bisexual, or anything else. These are separate categories.</w:t>
      </w:r>
    </w:p>
    <w:p w14:paraId="00215E66"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40.</w:t>
      </w:r>
      <w:r w:rsidRPr="00B85395">
        <w:rPr>
          <w:rFonts w:eastAsia="Times New Roman" w:cs="Times New Roman"/>
          <w:color w:val="767171" w:themeColor="background2" w:themeShade="80"/>
          <w:szCs w:val="26"/>
        </w:rPr>
        <w:t> This is a conspiracy theory with no basis in reality. Research shows that children who are supported in their transgender identities tend to show developmental patterns that mirror their cisgender peers. The idea that trans activists are brainwashing kids has been described as fear mongering that does not reflect reality. In fact, the process of gender affirming care for minors involves extensive evaluation and is not rushed.</w:t>
      </w:r>
    </w:p>
    <w:p w14:paraId="1B2F2B13" w14:textId="77777777" w:rsidR="00B85395" w:rsidRPr="00B85395" w:rsidRDefault="00B85395" w:rsidP="00B85395">
      <w:pPr>
        <w:shd w:val="clear" w:color="auto" w:fill="FFFFFF"/>
        <w:spacing w:before="240" w:after="0" w:line="240" w:lineRule="auto"/>
        <w:rPr>
          <w:rFonts w:eastAsia="Times New Roman" w:cs="Times New Roman"/>
          <w:color w:val="000000" w:themeColor="text1"/>
          <w:sz w:val="18"/>
          <w:szCs w:val="18"/>
        </w:rPr>
      </w:pPr>
      <w:r w:rsidRPr="00B85395">
        <w:rPr>
          <w:rFonts w:eastAsia="Times New Roman" w:cs="Times New Roman"/>
          <w:color w:val="000000" w:themeColor="text1"/>
          <w:sz w:val="18"/>
          <w:szCs w:val="18"/>
        </w:rPr>
        <w:t>@thecubejsablover</w:t>
      </w:r>
    </w:p>
    <w:p w14:paraId="3ECE09F4" w14:textId="77777777" w:rsidR="00876524" w:rsidRDefault="00876524" w:rsidP="00FB4DBC">
      <w:pPr>
        <w:shd w:val="clear" w:color="auto" w:fill="FFFFFF"/>
        <w:spacing w:before="240" w:after="240" w:line="240" w:lineRule="auto"/>
        <w:rPr>
          <w:rFonts w:ascii="Segoe UI" w:eastAsia="Times New Roman" w:hAnsi="Segoe UI" w:cs="Segoe UI"/>
          <w:color w:val="0F1115"/>
          <w:sz w:val="24"/>
          <w:szCs w:val="24"/>
        </w:rPr>
      </w:pPr>
    </w:p>
    <w:p w14:paraId="32F58B3C"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41.</w:t>
      </w:r>
      <w:r w:rsidRPr="00740FEF">
        <w:rPr>
          <w:rFonts w:ascii="Segoe UI" w:eastAsia="Times New Roman" w:hAnsi="Segoe UI" w:cs="Segoe UI"/>
          <w:color w:val="0F1115"/>
          <w:sz w:val="24"/>
          <w:szCs w:val="24"/>
        </w:rPr>
        <w:t> The high suicide rates among transgender people prove they are mentally unstable, rather than proving they need support.</w:t>
      </w:r>
    </w:p>
    <w:p w14:paraId="10EB5644"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42.</w:t>
      </w:r>
      <w:r w:rsidRPr="00740FEF">
        <w:rPr>
          <w:rFonts w:ascii="Segoe UI" w:eastAsia="Times New Roman" w:hAnsi="Segoe UI" w:cs="Segoe UI"/>
          <w:color w:val="0F1115"/>
          <w:sz w:val="24"/>
          <w:szCs w:val="24"/>
        </w:rPr>
        <w:t> Transgender people have higher percentages to have mental illnesses (other than gender dysphoria).</w:t>
      </w:r>
    </w:p>
    <w:p w14:paraId="2F591D89"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43.</w:t>
      </w:r>
      <w:r w:rsidRPr="00740FEF">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08CED868"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44.</w:t>
      </w:r>
      <w:r w:rsidRPr="00740FEF">
        <w:rPr>
          <w:rFonts w:ascii="Segoe UI" w:eastAsia="Times New Roman" w:hAnsi="Segoe UI" w:cs="Segoe UI"/>
          <w:color w:val="0F1115"/>
          <w:sz w:val="24"/>
          <w:szCs w:val="24"/>
        </w:rPr>
        <w:t> Being assigned female at birth and identifying as a demigirl just makes you a cisgender girl invading trans spaces.</w:t>
      </w:r>
    </w:p>
    <w:p w14:paraId="0250B3C6"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45.</w:t>
      </w:r>
      <w:r w:rsidRPr="00740FEF">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6C7C4C36" w14:textId="43714861"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655B8A3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41.</w:t>
      </w:r>
      <w:r w:rsidRPr="007A559E">
        <w:rPr>
          <w:rFonts w:eastAsia="Times New Roman" w:cs="Times New Roman"/>
          <w:color w:val="BF8F00" w:themeColor="accent4" w:themeShade="BF"/>
          <w:szCs w:val="26"/>
        </w:rPr>
        <w:t xml:space="preserve"> High suicide rates do not prove someone is mentally unstable. They only show that a group is experiencing significant distress. Research consistently finds that factors like discrimination, family rejection, bullying, and lack of access to healthcare contribute heavily to poor mental health outcomes among transgender people. If being transgender itself were the cause, acceptance and treatment would not improve outcomes, yet studies such as </w:t>
      </w:r>
      <w:r w:rsidRPr="007A559E">
        <w:rPr>
          <w:rFonts w:eastAsia="Times New Roman" w:cs="Times New Roman"/>
          <w:b/>
          <w:bCs/>
          <w:color w:val="BF8F00" w:themeColor="accent4" w:themeShade="BF"/>
          <w:szCs w:val="26"/>
        </w:rPr>
        <w:t>Turban et al. (2020, Pediatrics)</w:t>
      </w:r>
      <w:r w:rsidRPr="007A559E">
        <w:rPr>
          <w:rFonts w:eastAsia="Times New Roman" w:cs="Times New Roman"/>
          <w:color w:val="BF8F00" w:themeColor="accent4" w:themeShade="BF"/>
          <w:szCs w:val="26"/>
        </w:rPr>
        <w:t xml:space="preserve"> found lower suicidality among transgender people who received gender-affirming care.</w:t>
      </w:r>
    </w:p>
    <w:p w14:paraId="03D3179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42.</w:t>
      </w:r>
      <w:r w:rsidRPr="007A559E">
        <w:rPr>
          <w:rFonts w:eastAsia="Times New Roman" w:cs="Times New Roman"/>
          <w:color w:val="BF8F00" w:themeColor="accent4" w:themeShade="BF"/>
          <w:szCs w:val="26"/>
        </w:rPr>
        <w:t xml:space="preserve"> Transgender people do have higher rates of conditions like depression and anxiety, but that does not prove their identity is invalid. The key question is </w:t>
      </w:r>
      <w:r w:rsidRPr="007A559E">
        <w:rPr>
          <w:rFonts w:eastAsia="Times New Roman" w:cs="Times New Roman"/>
          <w:i/>
          <w:iCs/>
          <w:color w:val="BF8F00" w:themeColor="accent4" w:themeShade="BF"/>
          <w:szCs w:val="26"/>
        </w:rPr>
        <w:t>why</w:t>
      </w:r>
      <w:r w:rsidRPr="007A559E">
        <w:rPr>
          <w:rFonts w:eastAsia="Times New Roman" w:cs="Times New Roman"/>
          <w:color w:val="BF8F00" w:themeColor="accent4" w:themeShade="BF"/>
          <w:szCs w:val="26"/>
        </w:rPr>
        <w:t xml:space="preserve"> those rates are higher. The </w:t>
      </w:r>
      <w:r w:rsidRPr="007A559E">
        <w:rPr>
          <w:rFonts w:eastAsia="Times New Roman" w:cs="Times New Roman"/>
          <w:b/>
          <w:bCs/>
          <w:color w:val="BF8F00" w:themeColor="accent4" w:themeShade="BF"/>
          <w:szCs w:val="26"/>
        </w:rPr>
        <w:t>Minority Stress Model (Ilan Meyer)</w:t>
      </w:r>
      <w:r w:rsidRPr="007A559E">
        <w:rPr>
          <w:rFonts w:eastAsia="Times New Roman" w:cs="Times New Roman"/>
          <w:color w:val="BF8F00" w:themeColor="accent4" w:themeShade="BF"/>
          <w:szCs w:val="26"/>
        </w:rPr>
        <w:t xml:space="preserve"> and studies such as </w:t>
      </w:r>
      <w:r w:rsidRPr="007A559E">
        <w:rPr>
          <w:rFonts w:eastAsia="Times New Roman" w:cs="Times New Roman"/>
          <w:b/>
          <w:bCs/>
          <w:color w:val="BF8F00" w:themeColor="accent4" w:themeShade="BF"/>
          <w:szCs w:val="26"/>
        </w:rPr>
        <w:t>Hendricks &amp; Testa (2012)</w:t>
      </w:r>
      <w:r w:rsidRPr="007A559E">
        <w:rPr>
          <w:rFonts w:eastAsia="Times New Roman" w:cs="Times New Roman"/>
          <w:color w:val="BF8F00" w:themeColor="accent4" w:themeShade="BF"/>
          <w:szCs w:val="26"/>
        </w:rPr>
        <w:t xml:space="preserve"> suggest that stigma, discrimination, and social rejection play a major role. A group having higher rates of mental illness does not mean the group's defining characteristic is itself a mental illness.</w:t>
      </w:r>
    </w:p>
    <w:p w14:paraId="543D8028"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43.</w:t>
      </w:r>
      <w:r w:rsidRPr="007A559E">
        <w:rPr>
          <w:rFonts w:eastAsia="Times New Roman" w:cs="Times New Roman"/>
          <w:color w:val="BF8F00" w:themeColor="accent4" w:themeShade="BF"/>
          <w:szCs w:val="26"/>
        </w:rPr>
        <w:t xml:space="preserve"> This is not unique to gender identity. Many medical and psychological conditions, including depression, anxiety, PTSD, chronic pain, and migraines, have no objective laboratory test. Doctors rely on interviews, symptom patterns, history, and clinical judgment. Gender dysphoria is diagnosed through the same kind of assessment. Clinicians do not simply accept any claim without evaluation; they follow established diagnostic criteria and professional guidelines.</w:t>
      </w:r>
    </w:p>
    <w:p w14:paraId="566A591E"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44.</w:t>
      </w:r>
      <w:r w:rsidRPr="007A559E">
        <w:rPr>
          <w:rFonts w:eastAsia="Times New Roman" w:cs="Times New Roman"/>
          <w:color w:val="BF8F00" w:themeColor="accent4" w:themeShade="BF"/>
          <w:szCs w:val="26"/>
        </w:rPr>
        <w:t xml:space="preserve"> This argument assumes every demigirl experiences gender exactly like a cisgender girl. A demigirl is generally someone who identifies partly, but not fully, as a girl. Whether they belong in a particular trans or nonbinary space depends on that community's rules, but simply being assigned female at birth does not automatically make their experience identical to that of a cisgender woman.</w:t>
      </w:r>
    </w:p>
    <w:p w14:paraId="48E9C4E4" w14:textId="5C5D16F2" w:rsid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lastRenderedPageBreak/>
        <w:t>45.</w:t>
      </w:r>
      <w:r w:rsidRPr="007A559E">
        <w:rPr>
          <w:rFonts w:eastAsia="Times New Roman" w:cs="Times New Roman"/>
          <w:color w:val="BF8F00" w:themeColor="accent4" w:themeShade="BF"/>
          <w:szCs w:val="26"/>
        </w:rPr>
        <w:t xml:space="preserve"> Calling nonbinary people "man-lite" or "woman-lite" is mostly a label, not an argument. Many nonbinary people describe themselves as neither male nor female, both, somewhere in between, or outside that framework entirely. Human cultures have recognized gender categories beyond male and female for centuries, including the </w:t>
      </w:r>
      <w:r w:rsidRPr="007A559E">
        <w:rPr>
          <w:rFonts w:eastAsia="Times New Roman" w:cs="Times New Roman"/>
          <w:b/>
          <w:bCs/>
          <w:color w:val="BF8F00" w:themeColor="accent4" w:themeShade="BF"/>
          <w:szCs w:val="26"/>
        </w:rPr>
        <w:t>Hijra</w:t>
      </w:r>
      <w:r w:rsidRPr="007A559E">
        <w:rPr>
          <w:rFonts w:eastAsia="Times New Roman" w:cs="Times New Roman"/>
          <w:color w:val="BF8F00" w:themeColor="accent4" w:themeShade="BF"/>
          <w:szCs w:val="26"/>
        </w:rPr>
        <w:t xml:space="preserve"> in South Asia and </w:t>
      </w:r>
      <w:r w:rsidRPr="007A559E">
        <w:rPr>
          <w:rFonts w:eastAsia="Times New Roman" w:cs="Times New Roman"/>
          <w:b/>
          <w:bCs/>
          <w:color w:val="BF8F00" w:themeColor="accent4" w:themeShade="BF"/>
          <w:szCs w:val="26"/>
        </w:rPr>
        <w:t>Fa'afafine</w:t>
      </w:r>
      <w:r w:rsidRPr="007A559E">
        <w:rPr>
          <w:rFonts w:eastAsia="Times New Roman" w:cs="Times New Roman"/>
          <w:color w:val="BF8F00" w:themeColor="accent4" w:themeShade="BF"/>
          <w:szCs w:val="26"/>
        </w:rPr>
        <w:t xml:space="preserve"> in Samoa. Disagreeing with nonbinary identities is one thing, but reducing them to "man-lite" or "woman-lite" does not address how nonbinary people actually describe their experiences.</w:t>
      </w:r>
    </w:p>
    <w:p w14:paraId="7A462604" w14:textId="363AB358" w:rsidR="007A559E" w:rsidRPr="007A559E" w:rsidRDefault="007A559E" w:rsidP="007A559E">
      <w:pPr>
        <w:spacing w:before="100" w:beforeAutospacing="1" w:after="100" w:afterAutospacing="1" w:line="240" w:lineRule="auto"/>
        <w:rPr>
          <w:rFonts w:eastAsia="Times New Roman" w:cs="Times New Roman"/>
          <w:color w:val="000000" w:themeColor="text1"/>
          <w:sz w:val="18"/>
          <w:szCs w:val="18"/>
        </w:rPr>
      </w:pPr>
      <w:r w:rsidRPr="007A559E">
        <w:rPr>
          <w:rFonts w:eastAsia="Times New Roman" w:cs="Times New Roman"/>
          <w:color w:val="000000" w:themeColor="text1"/>
          <w:sz w:val="18"/>
          <w:szCs w:val="18"/>
        </w:rPr>
        <w:t>@</w:t>
      </w:r>
      <w:r>
        <w:rPr>
          <w:rFonts w:eastAsia="Times New Roman" w:cs="Times New Roman"/>
          <w:color w:val="000000" w:themeColor="text1"/>
          <w:sz w:val="18"/>
          <w:szCs w:val="18"/>
        </w:rPr>
        <w:t>thecubejsablover</w:t>
      </w:r>
    </w:p>
    <w:p w14:paraId="6BF29A23" w14:textId="56E97582" w:rsidR="007A559E" w:rsidRDefault="007A559E" w:rsidP="00FB4DBC">
      <w:pPr>
        <w:shd w:val="clear" w:color="auto" w:fill="FFFFFF"/>
        <w:spacing w:before="240" w:after="240" w:line="240" w:lineRule="auto"/>
        <w:rPr>
          <w:rFonts w:ascii="Segoe UI" w:eastAsia="Times New Roman" w:hAnsi="Segoe UI" w:cs="Segoe UI"/>
          <w:color w:val="0F1115"/>
          <w:sz w:val="24"/>
          <w:szCs w:val="24"/>
        </w:rPr>
      </w:pPr>
    </w:p>
    <w:p w14:paraId="7FDAA45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46.</w:t>
      </w:r>
      <w:r w:rsidRPr="00740FEF">
        <w:rPr>
          <w:rFonts w:ascii="Segoe UI" w:eastAsia="Times New Roman" w:hAnsi="Segoe UI" w:cs="Segoe UI"/>
          <w:color w:val="0F1115"/>
          <w:sz w:val="24"/>
          <w:szCs w:val="24"/>
        </w:rPr>
        <w:t> You must be dysphoric all the time; if your genderflux identity's dysphoria fluctuates, it is not real.</w:t>
      </w:r>
    </w:p>
    <w:p w14:paraId="01E00331"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47.</w:t>
      </w:r>
      <w:r w:rsidRPr="00740FEF">
        <w:rPr>
          <w:rFonts w:ascii="Segoe UI" w:eastAsia="Times New Roman" w:hAnsi="Segoe UI" w:cs="Segoe UI"/>
          <w:color w:val="0F1115"/>
          <w:sz w:val="24"/>
          <w:szCs w:val="24"/>
        </w:rPr>
        <w:t> Being transgender or non-binary is a choice or a lifestyle, not an innate identity.</w:t>
      </w:r>
    </w:p>
    <w:p w14:paraId="09E710E6"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48.</w:t>
      </w:r>
      <w:r w:rsidRPr="00740FEF">
        <w:rPr>
          <w:rFonts w:ascii="Segoe UI" w:eastAsia="Times New Roman" w:hAnsi="Segoe UI" w:cs="Segoe UI"/>
          <w:color w:val="0F1115"/>
          <w:sz w:val="24"/>
          <w:szCs w:val="24"/>
        </w:rPr>
        <w:t> Transgender women are like men in 'womanface,' actively mocking womanhood.</w:t>
      </w:r>
    </w:p>
    <w:p w14:paraId="007FED7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49.</w:t>
      </w:r>
      <w:r w:rsidRPr="00740FEF">
        <w:rPr>
          <w:rFonts w:ascii="Segoe UI" w:eastAsia="Times New Roman" w:hAnsi="Segoe UI" w:cs="Segoe UI"/>
          <w:color w:val="0F1115"/>
          <w:sz w:val="24"/>
          <w:szCs w:val="24"/>
        </w:rPr>
        <w:t> There is an inherent conflict between transgender rights and the rights of everyone else.</w:t>
      </w:r>
    </w:p>
    <w:p w14:paraId="46C601FB"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50.</w:t>
      </w:r>
      <w:r w:rsidRPr="00740FEF">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554DDDEF" w14:textId="3546CC43"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0D43AEDC" w14:textId="77777777" w:rsidR="003B13BA" w:rsidRPr="003B13BA" w:rsidRDefault="003B13BA" w:rsidP="003B13BA">
      <w:pPr>
        <w:shd w:val="clear" w:color="auto" w:fill="FFFFFF"/>
        <w:spacing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46.</w:t>
      </w:r>
      <w:r w:rsidRPr="003B13BA">
        <w:rPr>
          <w:rFonts w:eastAsia="Times New Roman" w:cs="Times New Roman"/>
          <w:color w:val="8EAADB" w:themeColor="accent1" w:themeTint="99"/>
          <w:szCs w:val="26"/>
        </w:rPr>
        <w:t> The idea that you must be dysphoric all the time for your identity to be real is just not how gender works for everyone. A study of transgender adolescents found that 15 to 18 percent of them actually reported gender fluidity, meaning their internal sense of gender was not fixed and could change. The same study found that the nonbinary group reported significantly higher levels of fluidity compared to the binary group. The gender experience is simply not binary and fixed for all trans people. If your dysphoria fluctuates, that is a normal part of being human and not proof that your identity is fake.</w:t>
      </w:r>
    </w:p>
    <w:p w14:paraId="7897DD4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47.</w:t>
      </w:r>
      <w:r w:rsidRPr="003B13BA">
        <w:rPr>
          <w:rFonts w:eastAsia="Times New Roman" w:cs="Times New Roman"/>
          <w:color w:val="8EAADB" w:themeColor="accent1" w:themeTint="99"/>
          <w:szCs w:val="26"/>
        </w:rPr>
        <w:t> This is another one that just does not hold up to scrutiny. Gender identity is not a choice. The APA recognizes gender identity as "a person's deep felt, inherent sense" of their gender. Forensic psychiatrists have also explained that feelings of gender identity are not chosen but are discovered and experienced in the mind. It is not a lifestyle you pick out of a catalog. It is a core part of who someone is.</w:t>
      </w:r>
    </w:p>
    <w:p w14:paraId="7510BED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lastRenderedPageBreak/>
        <w:t>48.</w:t>
      </w:r>
      <w:r w:rsidRPr="003B13BA">
        <w:rPr>
          <w:rFonts w:eastAsia="Times New Roman" w:cs="Times New Roman"/>
          <w:color w:val="8EAADB" w:themeColor="accent1" w:themeTint="99"/>
          <w:szCs w:val="26"/>
        </w:rPr>
        <w:t> This "womanface" trope is just a deliberate piece of fearmongering. GLAAD has identified it as a common anti-trans trope used to push false narratives about trans people. It disingenuously equates trans women's identities with blackface, implying that trans women are not real women and that their identities are inherently offensive. But trans women are not mocking womanhood. They are living it. The argument falls apart the moment you actually listen to trans women instead of projecting bad intentions onto them.</w:t>
      </w:r>
    </w:p>
    <w:p w14:paraId="1E76140D"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49.</w:t>
      </w:r>
      <w:r w:rsidRPr="003B13BA">
        <w:rPr>
          <w:rFonts w:eastAsia="Times New Roman" w:cs="Times New Roman"/>
          <w:color w:val="8EAADB" w:themeColor="accent1" w:themeTint="99"/>
          <w:szCs w:val="26"/>
        </w:rPr>
        <w:t> This idea that trans rights conflict with everyone elses rights is a zero sum way of looking at the world that does not reflect reality. Human rights are not a limited resource. The UN has repeatedly warned that violence and discrimination against LGBTIQ+ people are widespread, with particularly severe impacts on trans, nonbinary, and intersex people. Protecting the rights of a marginalized group does not take rights away from anyone else. It just means more people get to live with dignity.</w:t>
      </w:r>
    </w:p>
    <w:p w14:paraId="32EBF763"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50.</w:t>
      </w:r>
      <w:r w:rsidRPr="003B13BA">
        <w:rPr>
          <w:rFonts w:eastAsia="Times New Roman" w:cs="Times New Roman"/>
          <w:color w:val="8EAADB" w:themeColor="accent1" w:themeTint="99"/>
          <w:szCs w:val="26"/>
        </w:rPr>
        <w:t> This framing that society is being forced to change overnight is just inaccurate. The idea that gender has always been a strict binary is historically false. Trans experiences have been documented since the dawn of civilization, with concepts like being "neither a man nor a woman" integrated into belief systems across six continents and five millennia. Nonbinary gender has been recorded as far back as 400 B.C. to 200 A.D. in ancient Hindu texts. What is actually unreasonable is pretending that diversity hasnt always been there just because you are only now being asked to acknowledge it.</w:t>
      </w:r>
    </w:p>
    <w:p w14:paraId="217E6171" w14:textId="77777777" w:rsidR="003B13BA" w:rsidRPr="003B13BA" w:rsidRDefault="003B13BA" w:rsidP="003B13BA">
      <w:pPr>
        <w:shd w:val="clear" w:color="auto" w:fill="FFFFFF"/>
        <w:spacing w:before="240" w:after="0" w:line="420" w:lineRule="atLeast"/>
        <w:rPr>
          <w:rFonts w:eastAsia="Times New Roman" w:cs="Times New Roman"/>
          <w:color w:val="8EAADB" w:themeColor="accent1" w:themeTint="99"/>
          <w:sz w:val="18"/>
          <w:szCs w:val="18"/>
        </w:rPr>
      </w:pPr>
      <w:r w:rsidRPr="003B13BA">
        <w:rPr>
          <w:rFonts w:eastAsia="Times New Roman" w:cs="Times New Roman"/>
          <w:color w:val="8EAADB" w:themeColor="accent1" w:themeTint="99"/>
          <w:sz w:val="18"/>
          <w:szCs w:val="18"/>
        </w:rPr>
        <w:t>@thecubejsablover</w:t>
      </w:r>
    </w:p>
    <w:p w14:paraId="7D219215"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51.</w:t>
      </w:r>
      <w:r w:rsidRPr="00740FEF">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0BEE2858"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52.</w:t>
      </w:r>
      <w:r w:rsidRPr="00740FEF">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4A8E5D0F"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53.</w:t>
      </w:r>
      <w:r w:rsidRPr="00740FEF">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294DEEA"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54.</w:t>
      </w:r>
      <w:r w:rsidRPr="00740FEF">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3D792F82" w14:textId="77777777" w:rsidR="00363BB6" w:rsidRPr="00363BB6" w:rsidRDefault="00363BB6" w:rsidP="00363BB6">
      <w:pPr>
        <w:shd w:val="clear" w:color="auto" w:fill="FFFFFF"/>
        <w:spacing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lastRenderedPageBreak/>
        <w:t>51.</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framing that these are "special rights" or that things are moving "too fast" ignores that what is asked for is basic protection from discrimination. A 2024 survey of over 22,000 American adults found around four in ten opposing laws that force IDs to show birth sex rather than gender identity. Change can feel uncomfortable, but waiting for everyone to be ready has never been how civil rights work.</w:t>
      </w:r>
    </w:p>
    <w:p w14:paraId="6D206118"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52.</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41% suicide attempt statistic is often used to paint being trans as pathological, but this misreads the data. The same studies identify the root causes as external factors like lack of family support, discrimination, abuse, and violence. A 2024 review in JAMA Psychiatry found trans people have higher odds of suicidal ideation, but also pointed out gaps in understanding the causes. A 2025 umbrella review noted that social supports are key protective factors. Its the rejection, not the identity, that is the problem.</w:t>
      </w:r>
    </w:p>
    <w:p w14:paraId="0E39D1E1"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53.</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idea that trans women in bathrooms, locker rooms, or prisons will lead to more sexual assaults is not backed by criminological data. When laws allow trans people to use matching facilities, crime rates do not increase. In fact, trans-exclusionary policies increase victimization for trans people without protecting cisgender women. Trans people are far more likely to be victims of violence in these spaces. One federal study found more than one-third of transgender prisoners reported being sexually assaulted within the previous year.</w:t>
      </w:r>
    </w:p>
    <w:p w14:paraId="5B355777"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54.</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claim that trans people have higher rates of criminality is not supported by evidence. The transgender homicide rate is actually below that of the general population. Less than 0.1% of mass shootings in the US from 2013 to 2025 were carried out by trans individuals. Statistics showing higher incarceration rates, like 21% of trans women having spent time in prison compared to 5% of all US adults, are not a sign of inherent criminality but a result of systemic issues like discrimination, poverty, and over-policing. Trans people are not a threat to vulnerable spaces; they are some of the most vulnerable people in those spaces.</w:t>
      </w:r>
    </w:p>
    <w:p w14:paraId="286948F3" w14:textId="77777777" w:rsidR="00363BB6" w:rsidRPr="00363BB6" w:rsidRDefault="00363BB6" w:rsidP="00363BB6">
      <w:pPr>
        <w:shd w:val="clear" w:color="auto" w:fill="FFFFFF"/>
        <w:spacing w:before="240" w:after="0" w:line="240" w:lineRule="auto"/>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@thecubejsablover</w:t>
      </w:r>
    </w:p>
    <w:p w14:paraId="7816E8B9" w14:textId="51F87F2D"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6D30ABA4"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55.</w:t>
      </w:r>
      <w:r w:rsidRPr="00740FEF">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7F35A417"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56.</w:t>
      </w:r>
      <w:r w:rsidRPr="00740FEF">
        <w:rPr>
          <w:rFonts w:ascii="Segoe UI" w:eastAsia="Times New Roman" w:hAnsi="Segoe UI" w:cs="Segoe UI"/>
          <w:color w:val="0F1115"/>
          <w:sz w:val="24"/>
          <w:szCs w:val="24"/>
        </w:rPr>
        <w:t> A masculine trans girl is not valid, and vice versa. It is mocking transgender people and gender dysphoria.</w:t>
      </w:r>
    </w:p>
    <w:p w14:paraId="4533BEEF" w14:textId="47E50DC0" w:rsidR="007B35B2" w:rsidRDefault="007B35B2" w:rsidP="00FB4DBC">
      <w:pPr>
        <w:shd w:val="clear" w:color="auto" w:fill="FFFFFF"/>
        <w:spacing w:before="240" w:after="240" w:line="240" w:lineRule="auto"/>
        <w:rPr>
          <w:rFonts w:ascii="Segoe UI" w:eastAsia="Times New Roman" w:hAnsi="Segoe UI" w:cs="Segoe UI"/>
          <w:color w:val="0F1115"/>
          <w:sz w:val="24"/>
          <w:szCs w:val="24"/>
        </w:rPr>
      </w:pPr>
    </w:p>
    <w:p w14:paraId="7D6E69D1" w14:textId="77777777" w:rsidR="007B35B2" w:rsidRPr="007B35B2" w:rsidRDefault="007B35B2" w:rsidP="007B35B2">
      <w:pPr>
        <w:shd w:val="clear" w:color="auto" w:fill="FFFFFF"/>
        <w:spacing w:after="240" w:line="420" w:lineRule="atLeast"/>
        <w:rPr>
          <w:rFonts w:eastAsia="Times New Roman" w:cs="Times New Roman"/>
          <w:color w:val="3220E0"/>
          <w:szCs w:val="26"/>
        </w:rPr>
      </w:pPr>
      <w:r w:rsidRPr="007B35B2">
        <w:rPr>
          <w:rFonts w:eastAsia="Times New Roman" w:cs="Times New Roman"/>
          <w:b/>
          <w:bCs/>
          <w:color w:val="3220E0"/>
          <w:szCs w:val="26"/>
        </w:rPr>
        <w:t>55.</w:t>
      </w:r>
      <w:r w:rsidRPr="007B35B2">
        <w:rPr>
          <w:rFonts w:eastAsia="Times New Roman" w:cs="Times New Roman"/>
          <w:color w:val="3220E0"/>
          <w:szCs w:val="26"/>
        </w:rPr>
        <w:t xml:space="preserve"> Democracy is not just about serving the numerical majority, it is about protecting the rights of everyone. UN expert Graeme Reid has stated that "States must ensure that the human rights of all people are equally upheld". Courts also play a key role in protecting minorities when legislatures bow to majority pressure. The comfort of the </w:t>
      </w:r>
      <w:r w:rsidRPr="007B35B2">
        <w:rPr>
          <w:rFonts w:eastAsia="Times New Roman" w:cs="Times New Roman"/>
          <w:color w:val="3220E0"/>
          <w:szCs w:val="26"/>
        </w:rPr>
        <w:lastRenderedPageBreak/>
        <w:t>majority does not justify discrimination against a minority, and research shows that transgender people face significant barriers to basic participation, like voting, due to restrictive identification procedures.</w:t>
      </w:r>
    </w:p>
    <w:p w14:paraId="0FDE79C1" w14:textId="77777777" w:rsidR="007B35B2" w:rsidRPr="007B35B2" w:rsidRDefault="007B35B2" w:rsidP="007B35B2">
      <w:pPr>
        <w:shd w:val="clear" w:color="auto" w:fill="FFFFFF"/>
        <w:spacing w:before="240" w:after="240" w:line="420" w:lineRule="atLeast"/>
        <w:rPr>
          <w:rFonts w:eastAsia="Times New Roman" w:cs="Times New Roman"/>
          <w:color w:val="3220E0"/>
          <w:szCs w:val="26"/>
        </w:rPr>
      </w:pPr>
      <w:r w:rsidRPr="007B35B2">
        <w:rPr>
          <w:rFonts w:eastAsia="Times New Roman" w:cs="Times New Roman"/>
          <w:b/>
          <w:bCs/>
          <w:color w:val="3220E0"/>
          <w:szCs w:val="26"/>
        </w:rPr>
        <w:t>56.</w:t>
      </w:r>
      <w:r w:rsidRPr="007B35B2">
        <w:rPr>
          <w:rFonts w:eastAsia="Times New Roman" w:cs="Times New Roman"/>
          <w:color w:val="3220E0"/>
          <w:szCs w:val="26"/>
        </w:rPr>
        <w:t> Gender identity and gender expression are two different things. Gender expression refers to how a person publicly presents their gender through behavior and appearance. A trans woman can have a masculine style and still be a woman, just as a cis woman can be a tomboy. This idea that there is a "right" way to be trans is harmful. Trans activist Eli Erlick shared how she initially felt pressured to dress extra feminine to affirm her gender, but later realized her "trans womanhood is valid no matter how I dress". This pressure is a form of conformity, not a measure of validity. Ultimately, every gender identity and gender expression is valid.</w:t>
      </w:r>
    </w:p>
    <w:p w14:paraId="64F19A48" w14:textId="77777777" w:rsidR="007B35B2" w:rsidRPr="007B35B2" w:rsidRDefault="007B35B2" w:rsidP="007B35B2">
      <w:pPr>
        <w:shd w:val="clear" w:color="auto" w:fill="FFFFFF"/>
        <w:spacing w:before="240" w:after="0" w:line="420" w:lineRule="atLeast"/>
        <w:rPr>
          <w:rFonts w:eastAsia="Times New Roman" w:cs="Times New Roman"/>
          <w:color w:val="3220E0"/>
          <w:sz w:val="18"/>
          <w:szCs w:val="18"/>
        </w:rPr>
      </w:pPr>
      <w:r w:rsidRPr="007B35B2">
        <w:rPr>
          <w:rFonts w:eastAsia="Times New Roman" w:cs="Times New Roman"/>
          <w:color w:val="3220E0"/>
          <w:sz w:val="18"/>
          <w:szCs w:val="18"/>
        </w:rPr>
        <w:t>@thecubejsablover</w:t>
      </w:r>
    </w:p>
    <w:p w14:paraId="394D6148" w14:textId="69254D9F" w:rsidR="007B35B2" w:rsidRDefault="007B35B2" w:rsidP="00FB4DBC">
      <w:pPr>
        <w:shd w:val="clear" w:color="auto" w:fill="FFFFFF"/>
        <w:spacing w:before="240" w:after="240" w:line="240" w:lineRule="auto"/>
        <w:rPr>
          <w:rFonts w:eastAsia="Times New Roman" w:cs="Times New Roman"/>
          <w:sz w:val="24"/>
          <w:szCs w:val="24"/>
        </w:rPr>
      </w:pPr>
      <w:r>
        <w:rPr>
          <w:rFonts w:eastAsia="Times New Roman" w:cs="Times New Roman"/>
          <w:sz w:val="24"/>
          <w:szCs w:val="24"/>
        </w:rPr>
        <w:pict w14:anchorId="6631800C">
          <v:rect id="_x0000_i1028" style="width:0;height:.75pt" o:hralign="center" o:hrstd="t" o:hr="t" fillcolor="#a0a0a0" stroked="f"/>
        </w:pict>
      </w:r>
    </w:p>
    <w:p w14:paraId="571FBFC7" w14:textId="06221DCC" w:rsidR="007B35B2" w:rsidRDefault="007B35B2" w:rsidP="00FB4DBC">
      <w:pPr>
        <w:shd w:val="clear" w:color="auto" w:fill="FFFFFF"/>
        <w:spacing w:before="240" w:after="240" w:line="240" w:lineRule="auto"/>
        <w:rPr>
          <w:rFonts w:eastAsia="Times New Roman" w:cs="Times New Roman"/>
          <w:b/>
          <w:bCs/>
          <w:sz w:val="40"/>
          <w:szCs w:val="40"/>
        </w:rPr>
      </w:pPr>
      <w:r w:rsidRPr="007B35B2">
        <w:rPr>
          <w:rFonts w:eastAsia="Times New Roman" w:cs="Times New Roman"/>
          <w:b/>
          <w:bCs/>
          <w:sz w:val="40"/>
          <w:szCs w:val="40"/>
        </w:rPr>
        <w:t>HARD ARGUMENT CATEGORY</w:t>
      </w:r>
    </w:p>
    <w:p w14:paraId="65DDCE6F" w14:textId="444721A2" w:rsidR="00A208D6" w:rsidRPr="00A208D6" w:rsidRDefault="00A208D6" w:rsidP="00FB4DBC">
      <w:pPr>
        <w:shd w:val="clear" w:color="auto" w:fill="FFFFFF"/>
        <w:spacing w:before="240" w:after="240" w:line="240" w:lineRule="auto"/>
        <w:rPr>
          <w:rFonts w:eastAsia="Times New Roman" w:cs="Times New Roman"/>
          <w:b/>
          <w:bCs/>
          <w:sz w:val="16"/>
          <w:szCs w:val="16"/>
        </w:rPr>
      </w:pPr>
      <w:r>
        <w:rPr>
          <w:rFonts w:eastAsia="Times New Roman" w:cs="Times New Roman"/>
          <w:b/>
          <w:bCs/>
          <w:sz w:val="16"/>
          <w:szCs w:val="16"/>
        </w:rPr>
        <w:t>(those are VERY VERY VERY long so I’ll use smaller size!)</w:t>
      </w:r>
    </w:p>
    <w:p w14:paraId="300FEB1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57.</w:t>
      </w:r>
      <w:r w:rsidRPr="00740FEF">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6DBB89BB"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58.</w:t>
      </w:r>
      <w:r w:rsidRPr="00740FEF">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4E9FAEB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59.</w:t>
      </w:r>
      <w:r w:rsidRPr="00740FEF">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5EFF6066" w14:textId="6CA5E38F"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60.</w:t>
      </w:r>
      <w:r w:rsidRPr="00740FEF">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3317C4EF" w14:textId="7777777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27500E04" w14:textId="06358A6C" w:rsidR="00A208D6" w:rsidRPr="00A208D6" w:rsidRDefault="00A208D6" w:rsidP="00A208D6">
      <w:pPr>
        <w:shd w:val="clear" w:color="auto" w:fill="FFFFFF"/>
        <w:spacing w:after="240" w:line="420" w:lineRule="atLeast"/>
        <w:rPr>
          <w:rFonts w:eastAsia="Times New Roman" w:cs="Times New Roman"/>
          <w:color w:val="0F1115"/>
          <w:sz w:val="24"/>
          <w:szCs w:val="24"/>
        </w:rPr>
      </w:pPr>
      <w:r w:rsidRPr="00A208D6">
        <w:rPr>
          <w:rFonts w:eastAsia="Times New Roman" w:cs="Times New Roman"/>
          <w:b/>
          <w:bCs/>
          <w:color w:val="0F1115"/>
          <w:sz w:val="24"/>
          <w:szCs w:val="24"/>
        </w:rPr>
        <w:lastRenderedPageBreak/>
        <w:t>57.</w:t>
      </w:r>
      <w:r w:rsidRPr="00A208D6">
        <w:rPr>
          <w:rFonts w:eastAsia="Times New Roman" w:cs="Times New Roman"/>
          <w:color w:val="0F1115"/>
          <w:sz w:val="24"/>
          <w:szCs w:val="24"/>
        </w:rPr>
        <w:t> The idea that gender identity is entirely unverifiable misses the growing body of neuroscientific evidence supporting its biological basis. A 2015 review in </w:t>
      </w:r>
      <w:r w:rsidR="00B82E19">
        <w:rPr>
          <w:rFonts w:eastAsia="Times New Roman" w:cs="Times New Roman"/>
          <w:color w:val="0F1115"/>
          <w:sz w:val="24"/>
          <w:szCs w:val="24"/>
        </w:rPr>
        <w:t>“</w:t>
      </w:r>
      <w:r w:rsidRPr="00A208D6">
        <w:rPr>
          <w:rFonts w:eastAsia="Times New Roman" w:cs="Times New Roman"/>
          <w:i/>
          <w:iCs/>
          <w:color w:val="0F1115"/>
          <w:sz w:val="24"/>
          <w:szCs w:val="24"/>
        </w:rPr>
        <w:t>Endocrine Practice</w:t>
      </w:r>
      <w:r w:rsidR="00B82E19">
        <w:rPr>
          <w:rFonts w:eastAsia="Times New Roman" w:cs="Times New Roman"/>
          <w:i/>
          <w:iCs/>
          <w:color w:val="0F1115"/>
          <w:sz w:val="24"/>
          <w:szCs w:val="24"/>
        </w:rPr>
        <w:t>”</w:t>
      </w:r>
      <w:r w:rsidRPr="00A208D6">
        <w:rPr>
          <w:rFonts w:eastAsia="Times New Roman" w:cs="Times New Roman"/>
          <w:color w:val="0F1115"/>
          <w:sz w:val="24"/>
          <w:szCs w:val="24"/>
        </w:rPr>
        <w:t> concluded there is "strong support in the literature for a biologic basis of gender identity," drawing on data from differences of sex development and neuroanatomical studies. A 2025 review similarly found that gender identity is a "multifactorial trait with a heritable component". While we cant yet predict identity from brain scans, the idea that its purely "subjective" or unverifiable is not supported by the evidence. Legal and medical frameworks already deal with subjective experiences all the time, like pain or consent, and they manage fine. We dont need to perfectly measure something to respect it.</w:t>
      </w:r>
    </w:p>
    <w:p w14:paraId="45366BB2"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58.</w:t>
      </w:r>
      <w:r w:rsidRPr="00A208D6">
        <w:rPr>
          <w:rFonts w:eastAsia="Times New Roman" w:cs="Times New Roman"/>
          <w:color w:val="0F1115"/>
          <w:sz w:val="24"/>
          <w:szCs w:val="24"/>
        </w:rPr>
        <w:t> This argument defines womanhood through a single narrow lens that excludes many cisgender women, like those who are infertile, have had hysterectomies, or are past menopause. If womanhood is defined by reproductive capacity, then millions of cisgender women would be excluded from their own category. The WHO defines gender as "socially constructed," encompassing norms and roles that vary across societies and change over time. A trans woman who transitions as an adult may not share every experience, but neither do two cisgender women from different cultures or generations. Womanhood is not a single monolithic experience, it is a diverse and evolving social identity, and reducing it to reproductive biology is a choice, not an objective truth.</w:t>
      </w:r>
    </w:p>
    <w:p w14:paraId="53CE6700"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59.</w:t>
      </w:r>
      <w:r w:rsidRPr="00A208D6">
        <w:rPr>
          <w:rFonts w:eastAsia="Times New Roman" w:cs="Times New Roman"/>
          <w:color w:val="0F1115"/>
          <w:sz w:val="24"/>
          <w:szCs w:val="24"/>
        </w:rPr>
        <w:t> Anti-discrimination laws are not as fragile as this argument suggests. Many jurisdictions already include "gender identity" as a protected class alongside biological sex. Pregnancy discrimination protections exist regardless of gender identity and apply to pregnant people of all genders. The legal system already handles overlapping protected characteristics like race, disability, and religion without collapsing. Adding gender identity does not make sex-based protections useless; it expands them to cover more people. The idea that recognizing trans identities would somehow erase the ability to fight workplace discrimination is a false choice. We can protect cisgender women from pregnancy discrimination and trans people from identity-based discrimination at the same time.</w:t>
      </w:r>
    </w:p>
    <w:p w14:paraId="305254F3"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60.</w:t>
      </w:r>
      <w:r w:rsidRPr="00A208D6">
        <w:rPr>
          <w:rFonts w:eastAsia="Times New Roman" w:cs="Times New Roman"/>
          <w:color w:val="0F1115"/>
          <w:sz w:val="24"/>
          <w:szCs w:val="24"/>
        </w:rPr>
        <w:t xml:space="preserve"> This claim misrepresents how gender-affirming care actually works. The WPATH Standards of Care Version 8 require adolescents to demonstrate "emotional and cognitive maturity" for informed consent, with mental health concerns addressed before any treatment. Criteria include "well-documented gender dysphoria/gender incongruence" and capacity to consent. A 2024 review actually found that mandatory mental health assessments can create </w:t>
      </w:r>
      <w:r w:rsidRPr="00A208D6">
        <w:rPr>
          <w:rFonts w:eastAsia="Times New Roman" w:cs="Times New Roman"/>
          <w:color w:val="0F1115"/>
          <w:sz w:val="24"/>
          <w:szCs w:val="24"/>
        </w:rPr>
        <w:lastRenderedPageBreak/>
        <w:t>barriers to care and "ultimately carry little benefit for patients," while primary clinicians are often capable of assessing patients without additional input. The process is not "zero evaluation", it is just shifting away from redundant gatekeeping toward informed consent models used in other medical fields. Requiring psychological evaluation for every major procedure is not the universal standard this argument pretends it is.</w:t>
      </w:r>
    </w:p>
    <w:p w14:paraId="6191C1F8" w14:textId="77777777" w:rsidR="00A208D6" w:rsidRPr="00A208D6" w:rsidRDefault="00A208D6" w:rsidP="00A208D6">
      <w:pPr>
        <w:shd w:val="clear" w:color="auto" w:fill="FFFFFF"/>
        <w:spacing w:before="240" w:after="0" w:line="420" w:lineRule="atLeast"/>
        <w:rPr>
          <w:rFonts w:eastAsia="Times New Roman" w:cs="Times New Roman"/>
          <w:color w:val="0F1115"/>
          <w:sz w:val="18"/>
          <w:szCs w:val="18"/>
        </w:rPr>
      </w:pPr>
      <w:r w:rsidRPr="00A208D6">
        <w:rPr>
          <w:rFonts w:eastAsia="Times New Roman" w:cs="Times New Roman"/>
          <w:color w:val="0F1115"/>
          <w:sz w:val="18"/>
          <w:szCs w:val="18"/>
        </w:rPr>
        <w:t>@thecubejsablover</w:t>
      </w:r>
    </w:p>
    <w:p w14:paraId="63BB0218"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61.</w:t>
      </w:r>
      <w:r w:rsidRPr="00740FEF">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184C3A92"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62.</w:t>
      </w:r>
      <w:r w:rsidRPr="00740FEF">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3F6FC370"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63.</w:t>
      </w:r>
      <w:r w:rsidRPr="00740FEF">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3DA975B5"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64.</w:t>
      </w:r>
      <w:r w:rsidRPr="00740FEF">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29156850" w14:textId="39196220" w:rsidR="0055041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65.</w:t>
      </w:r>
      <w:r w:rsidRPr="00740FEF">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1DD631AE" w14:textId="77777777" w:rsidR="00E53C23" w:rsidRPr="00740FEF" w:rsidRDefault="00E53C23" w:rsidP="0055041F">
      <w:pPr>
        <w:shd w:val="clear" w:color="auto" w:fill="FFFFFF"/>
        <w:spacing w:before="240" w:after="240" w:line="240" w:lineRule="auto"/>
        <w:rPr>
          <w:rFonts w:ascii="Segoe UI" w:eastAsia="Times New Roman" w:hAnsi="Segoe UI" w:cs="Segoe UI"/>
          <w:color w:val="0F1115"/>
          <w:sz w:val="24"/>
          <w:szCs w:val="24"/>
        </w:rPr>
      </w:pPr>
    </w:p>
    <w:p w14:paraId="54349610" w14:textId="7F38CE71" w:rsidR="00E53C23" w:rsidRPr="00E53C23" w:rsidRDefault="00E53C23" w:rsidP="00E53C23">
      <w:pPr>
        <w:shd w:val="clear" w:color="auto" w:fill="FFFFFF"/>
        <w:spacing w:after="240" w:line="240" w:lineRule="auto"/>
        <w:rPr>
          <w:rFonts w:eastAsia="Times New Roman" w:cs="Times New Roman"/>
          <w:color w:val="0F1115"/>
          <w:sz w:val="24"/>
          <w:szCs w:val="24"/>
        </w:rPr>
      </w:pPr>
      <w:r w:rsidRPr="00E53C23">
        <w:rPr>
          <w:rFonts w:eastAsia="Times New Roman" w:cs="Times New Roman"/>
          <w:b/>
          <w:bCs/>
          <w:color w:val="0F1115"/>
          <w:sz w:val="24"/>
          <w:szCs w:val="24"/>
        </w:rPr>
        <w:t>61.</w:t>
      </w:r>
      <w:r w:rsidRPr="00E53C23">
        <w:rPr>
          <w:rFonts w:eastAsia="Times New Roman" w:cs="Times New Roman"/>
          <w:color w:val="0F1115"/>
          <w:sz w:val="24"/>
          <w:szCs w:val="24"/>
        </w:rPr>
        <w:t> </w:t>
      </w:r>
      <w:r>
        <w:rPr>
          <w:rFonts w:eastAsia="Times New Roman" w:cs="Times New Roman"/>
          <w:color w:val="0F1115"/>
          <w:sz w:val="24"/>
          <w:szCs w:val="24"/>
        </w:rPr>
        <w:t>Gng l</w:t>
      </w:r>
      <w:r w:rsidRPr="00E53C23">
        <w:rPr>
          <w:rFonts w:eastAsia="Times New Roman" w:cs="Times New Roman"/>
          <w:color w:val="0F1115"/>
          <w:sz w:val="24"/>
          <w:szCs w:val="24"/>
        </w:rPr>
        <w:t>ook, this idea that euphoria is just relief from social pressure misses the point. The clinical concept of euphoria isnt presented as some simple escape hatch. Research actually shows that gender identity has a heritable component, with twin studies estimating it anywhere from 10 to 81 percent. That points to something pretty deeply rooted, not just a trauma response. Could there be overlap? Sure. But reducing a potentially biological identity to just a coping mechanism is a massive oversimplification that the evidence doesnt support.</w:t>
      </w:r>
    </w:p>
    <w:p w14:paraId="006DD808" w14:textId="127F2708"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62.</w:t>
      </w:r>
      <w:r w:rsidRPr="00E53C23">
        <w:rPr>
          <w:rFonts w:eastAsia="Times New Roman" w:cs="Times New Roman"/>
          <w:color w:val="0F1115"/>
          <w:sz w:val="24"/>
          <w:szCs w:val="24"/>
        </w:rPr>
        <w:t> Nobody is claiming transition is a magic fix for everything</w:t>
      </w:r>
      <w:r>
        <w:rPr>
          <w:rFonts w:eastAsia="Times New Roman" w:cs="Times New Roman"/>
          <w:color w:val="0F1115"/>
          <w:sz w:val="24"/>
          <w:szCs w:val="24"/>
        </w:rPr>
        <w:t xml:space="preserve"> dawg</w:t>
      </w:r>
      <w:r w:rsidRPr="00E53C23">
        <w:rPr>
          <w:rFonts w:eastAsia="Times New Roman" w:cs="Times New Roman"/>
          <w:color w:val="0F1115"/>
          <w:sz w:val="24"/>
          <w:szCs w:val="24"/>
        </w:rPr>
        <w:t>. The medical community doesnt treat it like a cure-all. The reality is that while some people still deal with depression after transition, the overwhelming majority show major improvements. We are talking about reduced suicide risk and clinically significant drops in depression for most people. The fact that some still struggle just means we need better ongoing mental health support alongside medical care, not that the medical care itself is a mistake.</w:t>
      </w:r>
    </w:p>
    <w:p w14:paraId="110553D2"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lastRenderedPageBreak/>
        <w:t>63.</w:t>
      </w:r>
      <w:r w:rsidRPr="00E53C23">
        <w:rPr>
          <w:rFonts w:eastAsia="Times New Roman" w:cs="Times New Roman"/>
          <w:color w:val="0F1115"/>
          <w:sz w:val="24"/>
          <w:szCs w:val="24"/>
        </w:rPr>
        <w:t> This is a zero sum way of thinking that just isnt necessary. Reproductive rights are about bodies with uteruses. That is a biological reality that does not change just because we also acknowledge that womanhood can be a social identity. Trans women existing does not erase the fight for abortion access or maternal health. It is not a competition. We can advocate for reproductive justice and trans rights at the same time without either one losing ground.</w:t>
      </w:r>
    </w:p>
    <w:p w14:paraId="146D5983"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64.</w:t>
      </w:r>
      <w:r w:rsidRPr="00E53C23">
        <w:rPr>
          <w:rFonts w:eastAsia="Times New Roman" w:cs="Times New Roman"/>
          <w:color w:val="0F1115"/>
          <w:sz w:val="24"/>
          <w:szCs w:val="24"/>
        </w:rPr>
        <w:t> This one gets things backwards. The goal of gender abolition is not to erase personal identity. It is to tear down the rigid systems and stereotypes that box everyone in. A trans person transitioning is not reinforcing those systems. They are aligning their external life with their internal sense of self. That is a personal act, not a political statement about what gender should mean for everyone else. Criticizing a trans person for their presentation while also saying we should abolish gender completely just does not make sense.</w:t>
      </w:r>
    </w:p>
    <w:p w14:paraId="420FBABD"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65.</w:t>
      </w:r>
      <w:r w:rsidRPr="00E53C23">
        <w:rPr>
          <w:rFonts w:eastAsia="Times New Roman" w:cs="Times New Roman"/>
          <w:color w:val="0F1115"/>
          <w:sz w:val="24"/>
          <w:szCs w:val="24"/>
        </w:rPr>
        <w:t> This is a hypothetical that does not reflect how these laws actually work. Germany passed a self ID law and they have not seen this supposed flood of men abusing the system. The whole idea that someone would pretend to be a woman just to get a scholarship or access a shelter is not a real pattern backed by any data. Could someone try? Maybe. But we already have laws against fraud and predatory behavior. We do not deny entire groups their basic rights just because someone might abuse the system.</w:t>
      </w:r>
    </w:p>
    <w:p w14:paraId="707BB312" w14:textId="77777777" w:rsidR="00E53C23" w:rsidRPr="00E53C23" w:rsidRDefault="00E53C23" w:rsidP="00E53C23">
      <w:pPr>
        <w:shd w:val="clear" w:color="auto" w:fill="FFFFFF"/>
        <w:spacing w:before="240" w:after="0" w:line="240" w:lineRule="auto"/>
        <w:rPr>
          <w:rFonts w:eastAsia="Times New Roman" w:cs="Times New Roman"/>
          <w:color w:val="0F1115"/>
          <w:sz w:val="18"/>
          <w:szCs w:val="18"/>
        </w:rPr>
      </w:pPr>
      <w:r w:rsidRPr="00E53C23">
        <w:rPr>
          <w:rFonts w:eastAsia="Times New Roman" w:cs="Times New Roman"/>
          <w:color w:val="0F1115"/>
          <w:sz w:val="18"/>
          <w:szCs w:val="18"/>
        </w:rPr>
        <w:t>@thecubejsablover</w:t>
      </w:r>
    </w:p>
    <w:p w14:paraId="6555C62E"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5020C994" w14:textId="77777777" w:rsidR="007B35B2" w:rsidRPr="007B35B2" w:rsidRDefault="007B35B2" w:rsidP="00FB4DBC">
      <w:pPr>
        <w:shd w:val="clear" w:color="auto" w:fill="FFFFFF"/>
        <w:spacing w:before="240" w:after="240" w:line="240" w:lineRule="auto"/>
        <w:rPr>
          <w:rFonts w:ascii="Segoe UI" w:eastAsia="Times New Roman" w:hAnsi="Segoe UI" w:cs="Segoe UI"/>
          <w:b/>
          <w:bCs/>
          <w:color w:val="0F1115"/>
          <w:sz w:val="40"/>
          <w:szCs w:val="40"/>
        </w:rPr>
      </w:pPr>
    </w:p>
    <w:sectPr w:rsidR="007B35B2" w:rsidRPr="007B35B2"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6B97"/>
    <w:multiLevelType w:val="hybridMultilevel"/>
    <w:tmpl w:val="9FEA45D6"/>
    <w:lvl w:ilvl="0" w:tplc="CBFE64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418BC"/>
    <w:multiLevelType w:val="hybridMultilevel"/>
    <w:tmpl w:val="BB288D1A"/>
    <w:lvl w:ilvl="0" w:tplc="F78EC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C388B"/>
    <w:multiLevelType w:val="hybridMultilevel"/>
    <w:tmpl w:val="B9740B60"/>
    <w:lvl w:ilvl="0" w:tplc="81A8A120">
      <w:numFmt w:val="bullet"/>
      <w:lvlText w:val="-"/>
      <w:lvlJc w:val="left"/>
      <w:pPr>
        <w:ind w:left="720" w:hanging="360"/>
      </w:pPr>
      <w:rPr>
        <w:rFonts w:ascii="Times New Roman" w:eastAsiaTheme="minorHAnsi" w:hAnsi="Times New Roman" w:cs="Times New Roman" w:hint="default"/>
        <w:i w:val="0"/>
        <w:color w:val="0F1115"/>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35813"/>
    <w:multiLevelType w:val="hybridMultilevel"/>
    <w:tmpl w:val="596C1662"/>
    <w:lvl w:ilvl="0" w:tplc="F8E03AD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07A98"/>
    <w:multiLevelType w:val="multilevel"/>
    <w:tmpl w:val="66F2CED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95FC9"/>
    <w:multiLevelType w:val="hybridMultilevel"/>
    <w:tmpl w:val="40487B44"/>
    <w:lvl w:ilvl="0" w:tplc="ABD6C46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E34BAF"/>
    <w:multiLevelType w:val="hybridMultilevel"/>
    <w:tmpl w:val="DDA23D9C"/>
    <w:lvl w:ilvl="0" w:tplc="D3F01848">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98"/>
    <w:rsid w:val="000D3291"/>
    <w:rsid w:val="001369E8"/>
    <w:rsid w:val="0017405F"/>
    <w:rsid w:val="001A1BCE"/>
    <w:rsid w:val="001A34CE"/>
    <w:rsid w:val="002153BF"/>
    <w:rsid w:val="00227E40"/>
    <w:rsid w:val="002F6C45"/>
    <w:rsid w:val="00354368"/>
    <w:rsid w:val="00363BB6"/>
    <w:rsid w:val="003B13BA"/>
    <w:rsid w:val="003E1768"/>
    <w:rsid w:val="003F7330"/>
    <w:rsid w:val="00471D31"/>
    <w:rsid w:val="00503FBC"/>
    <w:rsid w:val="00532991"/>
    <w:rsid w:val="0055041F"/>
    <w:rsid w:val="00567BF7"/>
    <w:rsid w:val="005C76BD"/>
    <w:rsid w:val="006F3F98"/>
    <w:rsid w:val="00740FEF"/>
    <w:rsid w:val="00797E9F"/>
    <w:rsid w:val="007A559E"/>
    <w:rsid w:val="007B35B2"/>
    <w:rsid w:val="007D020A"/>
    <w:rsid w:val="00821103"/>
    <w:rsid w:val="00875315"/>
    <w:rsid w:val="00876524"/>
    <w:rsid w:val="008F1EE8"/>
    <w:rsid w:val="00961AF6"/>
    <w:rsid w:val="00996C7A"/>
    <w:rsid w:val="009B6D2C"/>
    <w:rsid w:val="00A208D6"/>
    <w:rsid w:val="00AB487F"/>
    <w:rsid w:val="00B02889"/>
    <w:rsid w:val="00B45375"/>
    <w:rsid w:val="00B57695"/>
    <w:rsid w:val="00B82E19"/>
    <w:rsid w:val="00B85395"/>
    <w:rsid w:val="00BF3269"/>
    <w:rsid w:val="00C07F98"/>
    <w:rsid w:val="00CE30B8"/>
    <w:rsid w:val="00D1117C"/>
    <w:rsid w:val="00D14D75"/>
    <w:rsid w:val="00D15273"/>
    <w:rsid w:val="00D209B4"/>
    <w:rsid w:val="00D37F2C"/>
    <w:rsid w:val="00D63D07"/>
    <w:rsid w:val="00DA3FC4"/>
    <w:rsid w:val="00E53C23"/>
    <w:rsid w:val="00EF468E"/>
    <w:rsid w:val="00F47267"/>
    <w:rsid w:val="00F67706"/>
    <w:rsid w:val="00F83E74"/>
    <w:rsid w:val="00FB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7EE5"/>
  <w15:chartTrackingRefBased/>
  <w15:docId w15:val="{1A3D9B48-A7B7-4BD4-8C75-D0A0852C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ds-markdown-paragraph">
    <w:name w:val="ds-markdown-paragraph"/>
    <w:basedOn w:val="Normal"/>
    <w:rsid w:val="00740FE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40FEF"/>
    <w:rPr>
      <w:b/>
      <w:bCs/>
    </w:rPr>
  </w:style>
  <w:style w:type="character" w:styleId="Hyperlink">
    <w:name w:val="Hyperlink"/>
    <w:basedOn w:val="DefaultParagraphFont"/>
    <w:uiPriority w:val="99"/>
    <w:unhideWhenUsed/>
    <w:rsid w:val="00740FEF"/>
    <w:rPr>
      <w:color w:val="0000FF"/>
      <w:u w:val="single"/>
    </w:rPr>
  </w:style>
  <w:style w:type="character" w:styleId="Emphasis">
    <w:name w:val="Emphasis"/>
    <w:basedOn w:val="DefaultParagraphFont"/>
    <w:uiPriority w:val="20"/>
    <w:qFormat/>
    <w:rsid w:val="00740FEF"/>
    <w:rPr>
      <w:i/>
      <w:iCs/>
    </w:rPr>
  </w:style>
  <w:style w:type="paragraph" w:styleId="ListParagraph">
    <w:name w:val="List Paragraph"/>
    <w:basedOn w:val="Normal"/>
    <w:uiPriority w:val="34"/>
    <w:qFormat/>
    <w:rsid w:val="00B57695"/>
    <w:pPr>
      <w:ind w:left="720"/>
      <w:contextualSpacing/>
    </w:pPr>
  </w:style>
  <w:style w:type="character" w:customStyle="1" w:styleId="mw-reflink-text">
    <w:name w:val="mw-reflink-text"/>
    <w:basedOn w:val="DefaultParagraphFont"/>
    <w:rsid w:val="00797E9F"/>
  </w:style>
  <w:style w:type="character" w:customStyle="1" w:styleId="cite-bracket">
    <w:name w:val="cite-bracket"/>
    <w:basedOn w:val="DefaultParagraphFont"/>
    <w:rsid w:val="00797E9F"/>
  </w:style>
  <w:style w:type="paragraph" w:styleId="NormalWeb">
    <w:name w:val="Normal (Web)"/>
    <w:basedOn w:val="Normal"/>
    <w:uiPriority w:val="99"/>
    <w:unhideWhenUsed/>
    <w:rsid w:val="00797E9F"/>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3F7330"/>
    <w:rPr>
      <w:color w:val="605E5C"/>
      <w:shd w:val="clear" w:color="auto" w:fill="E1DFDD"/>
    </w:rPr>
  </w:style>
  <w:style w:type="paragraph" w:customStyle="1" w:styleId="pdq2pgselectionanchorcontainer">
    <w:name w:val="pdq2pg_selectionanchorcontainer"/>
    <w:basedOn w:val="Normal"/>
    <w:rsid w:val="007A559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8540">
      <w:bodyDiv w:val="1"/>
      <w:marLeft w:val="0"/>
      <w:marRight w:val="0"/>
      <w:marTop w:val="0"/>
      <w:marBottom w:val="0"/>
      <w:divBdr>
        <w:top w:val="none" w:sz="0" w:space="0" w:color="auto"/>
        <w:left w:val="none" w:sz="0" w:space="0" w:color="auto"/>
        <w:bottom w:val="none" w:sz="0" w:space="0" w:color="auto"/>
        <w:right w:val="none" w:sz="0" w:space="0" w:color="auto"/>
      </w:divBdr>
    </w:div>
    <w:div w:id="155002750">
      <w:bodyDiv w:val="1"/>
      <w:marLeft w:val="0"/>
      <w:marRight w:val="0"/>
      <w:marTop w:val="0"/>
      <w:marBottom w:val="0"/>
      <w:divBdr>
        <w:top w:val="none" w:sz="0" w:space="0" w:color="auto"/>
        <w:left w:val="none" w:sz="0" w:space="0" w:color="auto"/>
        <w:bottom w:val="none" w:sz="0" w:space="0" w:color="auto"/>
        <w:right w:val="none" w:sz="0" w:space="0" w:color="auto"/>
      </w:divBdr>
      <w:divsChild>
        <w:div w:id="1807433873">
          <w:marLeft w:val="660"/>
          <w:marRight w:val="660"/>
          <w:marTop w:val="0"/>
          <w:marBottom w:val="0"/>
          <w:divBdr>
            <w:top w:val="none" w:sz="0" w:space="0" w:color="auto"/>
            <w:left w:val="none" w:sz="0" w:space="0" w:color="auto"/>
            <w:bottom w:val="none" w:sz="0" w:space="0" w:color="auto"/>
            <w:right w:val="none" w:sz="0" w:space="0" w:color="auto"/>
          </w:divBdr>
          <w:divsChild>
            <w:div w:id="668144974">
              <w:marLeft w:val="0"/>
              <w:marRight w:val="0"/>
              <w:marTop w:val="0"/>
              <w:marBottom w:val="0"/>
              <w:divBdr>
                <w:top w:val="none" w:sz="0" w:space="0" w:color="auto"/>
                <w:left w:val="none" w:sz="0" w:space="0" w:color="auto"/>
                <w:bottom w:val="none" w:sz="0" w:space="0" w:color="auto"/>
                <w:right w:val="none" w:sz="0" w:space="0" w:color="auto"/>
              </w:divBdr>
              <w:divsChild>
                <w:div w:id="1440834441">
                  <w:marLeft w:val="0"/>
                  <w:marRight w:val="0"/>
                  <w:marTop w:val="0"/>
                  <w:marBottom w:val="0"/>
                  <w:divBdr>
                    <w:top w:val="none" w:sz="0" w:space="0" w:color="auto"/>
                    <w:left w:val="none" w:sz="0" w:space="0" w:color="auto"/>
                    <w:bottom w:val="none" w:sz="0" w:space="0" w:color="auto"/>
                    <w:right w:val="none" w:sz="0" w:space="0" w:color="auto"/>
                  </w:divBdr>
                  <w:divsChild>
                    <w:div w:id="845362035">
                      <w:marLeft w:val="0"/>
                      <w:marRight w:val="0"/>
                      <w:marTop w:val="0"/>
                      <w:marBottom w:val="0"/>
                      <w:divBdr>
                        <w:top w:val="none" w:sz="0" w:space="0" w:color="auto"/>
                        <w:left w:val="none" w:sz="0" w:space="0" w:color="auto"/>
                        <w:bottom w:val="none" w:sz="0" w:space="0" w:color="auto"/>
                        <w:right w:val="none" w:sz="0" w:space="0" w:color="auto"/>
                      </w:divBdr>
                      <w:divsChild>
                        <w:div w:id="9783460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577">
      <w:bodyDiv w:val="1"/>
      <w:marLeft w:val="0"/>
      <w:marRight w:val="0"/>
      <w:marTop w:val="0"/>
      <w:marBottom w:val="0"/>
      <w:divBdr>
        <w:top w:val="none" w:sz="0" w:space="0" w:color="auto"/>
        <w:left w:val="none" w:sz="0" w:space="0" w:color="auto"/>
        <w:bottom w:val="none" w:sz="0" w:space="0" w:color="auto"/>
        <w:right w:val="none" w:sz="0" w:space="0" w:color="auto"/>
      </w:divBdr>
    </w:div>
    <w:div w:id="309092715">
      <w:bodyDiv w:val="1"/>
      <w:marLeft w:val="0"/>
      <w:marRight w:val="0"/>
      <w:marTop w:val="0"/>
      <w:marBottom w:val="0"/>
      <w:divBdr>
        <w:top w:val="none" w:sz="0" w:space="0" w:color="auto"/>
        <w:left w:val="none" w:sz="0" w:space="0" w:color="auto"/>
        <w:bottom w:val="none" w:sz="0" w:space="0" w:color="auto"/>
        <w:right w:val="none" w:sz="0" w:space="0" w:color="auto"/>
      </w:divBdr>
      <w:divsChild>
        <w:div w:id="836532843">
          <w:marLeft w:val="660"/>
          <w:marRight w:val="660"/>
          <w:marTop w:val="0"/>
          <w:marBottom w:val="0"/>
          <w:divBdr>
            <w:top w:val="none" w:sz="0" w:space="0" w:color="auto"/>
            <w:left w:val="none" w:sz="0" w:space="0" w:color="auto"/>
            <w:bottom w:val="none" w:sz="0" w:space="0" w:color="auto"/>
            <w:right w:val="none" w:sz="0" w:space="0" w:color="auto"/>
          </w:divBdr>
          <w:divsChild>
            <w:div w:id="1024357712">
              <w:marLeft w:val="0"/>
              <w:marRight w:val="0"/>
              <w:marTop w:val="0"/>
              <w:marBottom w:val="0"/>
              <w:divBdr>
                <w:top w:val="none" w:sz="0" w:space="0" w:color="auto"/>
                <w:left w:val="none" w:sz="0" w:space="0" w:color="auto"/>
                <w:bottom w:val="none" w:sz="0" w:space="0" w:color="auto"/>
                <w:right w:val="none" w:sz="0" w:space="0" w:color="auto"/>
              </w:divBdr>
              <w:divsChild>
                <w:div w:id="189225605">
                  <w:marLeft w:val="0"/>
                  <w:marRight w:val="0"/>
                  <w:marTop w:val="0"/>
                  <w:marBottom w:val="0"/>
                  <w:divBdr>
                    <w:top w:val="none" w:sz="0" w:space="0" w:color="auto"/>
                    <w:left w:val="none" w:sz="0" w:space="0" w:color="auto"/>
                    <w:bottom w:val="none" w:sz="0" w:space="0" w:color="auto"/>
                    <w:right w:val="none" w:sz="0" w:space="0" w:color="auto"/>
                  </w:divBdr>
                  <w:divsChild>
                    <w:div w:id="2109621820">
                      <w:marLeft w:val="0"/>
                      <w:marRight w:val="0"/>
                      <w:marTop w:val="0"/>
                      <w:marBottom w:val="0"/>
                      <w:divBdr>
                        <w:top w:val="none" w:sz="0" w:space="0" w:color="auto"/>
                        <w:left w:val="none" w:sz="0" w:space="0" w:color="auto"/>
                        <w:bottom w:val="none" w:sz="0" w:space="0" w:color="auto"/>
                        <w:right w:val="none" w:sz="0" w:space="0" w:color="auto"/>
                      </w:divBdr>
                      <w:divsChild>
                        <w:div w:id="21278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296520">
      <w:bodyDiv w:val="1"/>
      <w:marLeft w:val="0"/>
      <w:marRight w:val="0"/>
      <w:marTop w:val="0"/>
      <w:marBottom w:val="0"/>
      <w:divBdr>
        <w:top w:val="none" w:sz="0" w:space="0" w:color="auto"/>
        <w:left w:val="none" w:sz="0" w:space="0" w:color="auto"/>
        <w:bottom w:val="none" w:sz="0" w:space="0" w:color="auto"/>
        <w:right w:val="none" w:sz="0" w:space="0" w:color="auto"/>
      </w:divBdr>
    </w:div>
    <w:div w:id="371073979">
      <w:bodyDiv w:val="1"/>
      <w:marLeft w:val="0"/>
      <w:marRight w:val="0"/>
      <w:marTop w:val="0"/>
      <w:marBottom w:val="0"/>
      <w:divBdr>
        <w:top w:val="none" w:sz="0" w:space="0" w:color="auto"/>
        <w:left w:val="none" w:sz="0" w:space="0" w:color="auto"/>
        <w:bottom w:val="none" w:sz="0" w:space="0" w:color="auto"/>
        <w:right w:val="none" w:sz="0" w:space="0" w:color="auto"/>
      </w:divBdr>
    </w:div>
    <w:div w:id="458694877">
      <w:bodyDiv w:val="1"/>
      <w:marLeft w:val="0"/>
      <w:marRight w:val="0"/>
      <w:marTop w:val="0"/>
      <w:marBottom w:val="0"/>
      <w:divBdr>
        <w:top w:val="none" w:sz="0" w:space="0" w:color="auto"/>
        <w:left w:val="none" w:sz="0" w:space="0" w:color="auto"/>
        <w:bottom w:val="none" w:sz="0" w:space="0" w:color="auto"/>
        <w:right w:val="none" w:sz="0" w:space="0" w:color="auto"/>
      </w:divBdr>
    </w:div>
    <w:div w:id="609630707">
      <w:bodyDiv w:val="1"/>
      <w:marLeft w:val="0"/>
      <w:marRight w:val="0"/>
      <w:marTop w:val="0"/>
      <w:marBottom w:val="0"/>
      <w:divBdr>
        <w:top w:val="none" w:sz="0" w:space="0" w:color="auto"/>
        <w:left w:val="none" w:sz="0" w:space="0" w:color="auto"/>
        <w:bottom w:val="none" w:sz="0" w:space="0" w:color="auto"/>
        <w:right w:val="none" w:sz="0" w:space="0" w:color="auto"/>
      </w:divBdr>
    </w:div>
    <w:div w:id="742872578">
      <w:bodyDiv w:val="1"/>
      <w:marLeft w:val="0"/>
      <w:marRight w:val="0"/>
      <w:marTop w:val="0"/>
      <w:marBottom w:val="0"/>
      <w:divBdr>
        <w:top w:val="none" w:sz="0" w:space="0" w:color="auto"/>
        <w:left w:val="none" w:sz="0" w:space="0" w:color="auto"/>
        <w:bottom w:val="none" w:sz="0" w:space="0" w:color="auto"/>
        <w:right w:val="none" w:sz="0" w:space="0" w:color="auto"/>
      </w:divBdr>
    </w:div>
    <w:div w:id="833882057">
      <w:bodyDiv w:val="1"/>
      <w:marLeft w:val="0"/>
      <w:marRight w:val="0"/>
      <w:marTop w:val="0"/>
      <w:marBottom w:val="0"/>
      <w:divBdr>
        <w:top w:val="none" w:sz="0" w:space="0" w:color="auto"/>
        <w:left w:val="none" w:sz="0" w:space="0" w:color="auto"/>
        <w:bottom w:val="none" w:sz="0" w:space="0" w:color="auto"/>
        <w:right w:val="none" w:sz="0" w:space="0" w:color="auto"/>
      </w:divBdr>
      <w:divsChild>
        <w:div w:id="1034964198">
          <w:marLeft w:val="0"/>
          <w:marRight w:val="0"/>
          <w:marTop w:val="0"/>
          <w:marBottom w:val="0"/>
          <w:divBdr>
            <w:top w:val="none" w:sz="0" w:space="0" w:color="auto"/>
            <w:left w:val="none" w:sz="0" w:space="0" w:color="auto"/>
            <w:bottom w:val="none" w:sz="0" w:space="0" w:color="auto"/>
            <w:right w:val="none" w:sz="0" w:space="0" w:color="auto"/>
          </w:divBdr>
          <w:divsChild>
            <w:div w:id="1834291963">
              <w:marLeft w:val="0"/>
              <w:marRight w:val="0"/>
              <w:marTop w:val="0"/>
              <w:marBottom w:val="0"/>
              <w:divBdr>
                <w:top w:val="none" w:sz="0" w:space="0" w:color="auto"/>
                <w:left w:val="none" w:sz="0" w:space="0" w:color="auto"/>
                <w:bottom w:val="none" w:sz="0" w:space="0" w:color="auto"/>
                <w:right w:val="none" w:sz="0" w:space="0" w:color="auto"/>
              </w:divBdr>
              <w:divsChild>
                <w:div w:id="1609502317">
                  <w:marLeft w:val="0"/>
                  <w:marRight w:val="0"/>
                  <w:marTop w:val="0"/>
                  <w:marBottom w:val="0"/>
                  <w:divBdr>
                    <w:top w:val="none" w:sz="0" w:space="0" w:color="auto"/>
                    <w:left w:val="none" w:sz="0" w:space="0" w:color="auto"/>
                    <w:bottom w:val="none" w:sz="0" w:space="0" w:color="auto"/>
                    <w:right w:val="none" w:sz="0" w:space="0" w:color="auto"/>
                  </w:divBdr>
                  <w:divsChild>
                    <w:div w:id="719597674">
                      <w:marLeft w:val="0"/>
                      <w:marRight w:val="0"/>
                      <w:marTop w:val="0"/>
                      <w:marBottom w:val="0"/>
                      <w:divBdr>
                        <w:top w:val="none" w:sz="0" w:space="0" w:color="auto"/>
                        <w:left w:val="none" w:sz="0" w:space="0" w:color="auto"/>
                        <w:bottom w:val="none" w:sz="0" w:space="0" w:color="auto"/>
                        <w:right w:val="none" w:sz="0" w:space="0" w:color="auto"/>
                      </w:divBdr>
                      <w:divsChild>
                        <w:div w:id="362749104">
                          <w:marLeft w:val="0"/>
                          <w:marRight w:val="0"/>
                          <w:marTop w:val="0"/>
                          <w:marBottom w:val="0"/>
                          <w:divBdr>
                            <w:top w:val="none" w:sz="0" w:space="0" w:color="auto"/>
                            <w:left w:val="none" w:sz="0" w:space="0" w:color="auto"/>
                            <w:bottom w:val="none" w:sz="0" w:space="0" w:color="auto"/>
                            <w:right w:val="none" w:sz="0" w:space="0" w:color="auto"/>
                          </w:divBdr>
                          <w:divsChild>
                            <w:div w:id="58022118">
                              <w:marLeft w:val="0"/>
                              <w:marRight w:val="0"/>
                              <w:marTop w:val="0"/>
                              <w:marBottom w:val="0"/>
                              <w:divBdr>
                                <w:top w:val="none" w:sz="0" w:space="0" w:color="auto"/>
                                <w:left w:val="none" w:sz="0" w:space="0" w:color="auto"/>
                                <w:bottom w:val="none" w:sz="0" w:space="0" w:color="auto"/>
                                <w:right w:val="none" w:sz="0" w:space="0" w:color="auto"/>
                              </w:divBdr>
                              <w:divsChild>
                                <w:div w:id="1647780563">
                                  <w:marLeft w:val="0"/>
                                  <w:marRight w:val="0"/>
                                  <w:marTop w:val="0"/>
                                  <w:marBottom w:val="0"/>
                                  <w:divBdr>
                                    <w:top w:val="none" w:sz="0" w:space="0" w:color="auto"/>
                                    <w:left w:val="none" w:sz="0" w:space="0" w:color="auto"/>
                                    <w:bottom w:val="none" w:sz="0" w:space="0" w:color="auto"/>
                                    <w:right w:val="none" w:sz="0" w:space="0" w:color="auto"/>
                                  </w:divBdr>
                                  <w:divsChild>
                                    <w:div w:id="3855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730063">
      <w:bodyDiv w:val="1"/>
      <w:marLeft w:val="0"/>
      <w:marRight w:val="0"/>
      <w:marTop w:val="0"/>
      <w:marBottom w:val="0"/>
      <w:divBdr>
        <w:top w:val="none" w:sz="0" w:space="0" w:color="auto"/>
        <w:left w:val="none" w:sz="0" w:space="0" w:color="auto"/>
        <w:bottom w:val="none" w:sz="0" w:space="0" w:color="auto"/>
        <w:right w:val="none" w:sz="0" w:space="0" w:color="auto"/>
      </w:divBdr>
    </w:div>
    <w:div w:id="924995268">
      <w:bodyDiv w:val="1"/>
      <w:marLeft w:val="0"/>
      <w:marRight w:val="0"/>
      <w:marTop w:val="0"/>
      <w:marBottom w:val="0"/>
      <w:divBdr>
        <w:top w:val="none" w:sz="0" w:space="0" w:color="auto"/>
        <w:left w:val="none" w:sz="0" w:space="0" w:color="auto"/>
        <w:bottom w:val="none" w:sz="0" w:space="0" w:color="auto"/>
        <w:right w:val="none" w:sz="0" w:space="0" w:color="auto"/>
      </w:divBdr>
      <w:divsChild>
        <w:div w:id="1204253355">
          <w:marLeft w:val="660"/>
          <w:marRight w:val="660"/>
          <w:marTop w:val="0"/>
          <w:marBottom w:val="0"/>
          <w:divBdr>
            <w:top w:val="none" w:sz="0" w:space="0" w:color="auto"/>
            <w:left w:val="none" w:sz="0" w:space="0" w:color="auto"/>
            <w:bottom w:val="none" w:sz="0" w:space="0" w:color="auto"/>
            <w:right w:val="none" w:sz="0" w:space="0" w:color="auto"/>
          </w:divBdr>
          <w:divsChild>
            <w:div w:id="159852215">
              <w:marLeft w:val="0"/>
              <w:marRight w:val="0"/>
              <w:marTop w:val="0"/>
              <w:marBottom w:val="0"/>
              <w:divBdr>
                <w:top w:val="none" w:sz="0" w:space="0" w:color="auto"/>
                <w:left w:val="none" w:sz="0" w:space="0" w:color="auto"/>
                <w:bottom w:val="none" w:sz="0" w:space="0" w:color="auto"/>
                <w:right w:val="none" w:sz="0" w:space="0" w:color="auto"/>
              </w:divBdr>
              <w:divsChild>
                <w:div w:id="1889686891">
                  <w:marLeft w:val="0"/>
                  <w:marRight w:val="0"/>
                  <w:marTop w:val="0"/>
                  <w:marBottom w:val="0"/>
                  <w:divBdr>
                    <w:top w:val="none" w:sz="0" w:space="0" w:color="auto"/>
                    <w:left w:val="none" w:sz="0" w:space="0" w:color="auto"/>
                    <w:bottom w:val="none" w:sz="0" w:space="0" w:color="auto"/>
                    <w:right w:val="none" w:sz="0" w:space="0" w:color="auto"/>
                  </w:divBdr>
                  <w:divsChild>
                    <w:div w:id="608663143">
                      <w:marLeft w:val="0"/>
                      <w:marRight w:val="0"/>
                      <w:marTop w:val="0"/>
                      <w:marBottom w:val="0"/>
                      <w:divBdr>
                        <w:top w:val="none" w:sz="0" w:space="0" w:color="auto"/>
                        <w:left w:val="none" w:sz="0" w:space="0" w:color="auto"/>
                        <w:bottom w:val="none" w:sz="0" w:space="0" w:color="auto"/>
                        <w:right w:val="none" w:sz="0" w:space="0" w:color="auto"/>
                      </w:divBdr>
                      <w:divsChild>
                        <w:div w:id="15938568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55065">
      <w:bodyDiv w:val="1"/>
      <w:marLeft w:val="0"/>
      <w:marRight w:val="0"/>
      <w:marTop w:val="0"/>
      <w:marBottom w:val="0"/>
      <w:divBdr>
        <w:top w:val="none" w:sz="0" w:space="0" w:color="auto"/>
        <w:left w:val="none" w:sz="0" w:space="0" w:color="auto"/>
        <w:bottom w:val="none" w:sz="0" w:space="0" w:color="auto"/>
        <w:right w:val="none" w:sz="0" w:space="0" w:color="auto"/>
      </w:divBdr>
    </w:div>
    <w:div w:id="1054503977">
      <w:bodyDiv w:val="1"/>
      <w:marLeft w:val="0"/>
      <w:marRight w:val="0"/>
      <w:marTop w:val="0"/>
      <w:marBottom w:val="0"/>
      <w:divBdr>
        <w:top w:val="none" w:sz="0" w:space="0" w:color="auto"/>
        <w:left w:val="none" w:sz="0" w:space="0" w:color="auto"/>
        <w:bottom w:val="none" w:sz="0" w:space="0" w:color="auto"/>
        <w:right w:val="none" w:sz="0" w:space="0" w:color="auto"/>
      </w:divBdr>
    </w:div>
    <w:div w:id="1058942563">
      <w:bodyDiv w:val="1"/>
      <w:marLeft w:val="0"/>
      <w:marRight w:val="0"/>
      <w:marTop w:val="0"/>
      <w:marBottom w:val="0"/>
      <w:divBdr>
        <w:top w:val="none" w:sz="0" w:space="0" w:color="auto"/>
        <w:left w:val="none" w:sz="0" w:space="0" w:color="auto"/>
        <w:bottom w:val="none" w:sz="0" w:space="0" w:color="auto"/>
        <w:right w:val="none" w:sz="0" w:space="0" w:color="auto"/>
      </w:divBdr>
    </w:div>
    <w:div w:id="1292781444">
      <w:bodyDiv w:val="1"/>
      <w:marLeft w:val="0"/>
      <w:marRight w:val="0"/>
      <w:marTop w:val="0"/>
      <w:marBottom w:val="0"/>
      <w:divBdr>
        <w:top w:val="none" w:sz="0" w:space="0" w:color="auto"/>
        <w:left w:val="none" w:sz="0" w:space="0" w:color="auto"/>
        <w:bottom w:val="none" w:sz="0" w:space="0" w:color="auto"/>
        <w:right w:val="none" w:sz="0" w:space="0" w:color="auto"/>
      </w:divBdr>
      <w:divsChild>
        <w:div w:id="36325003">
          <w:marLeft w:val="660"/>
          <w:marRight w:val="660"/>
          <w:marTop w:val="0"/>
          <w:marBottom w:val="0"/>
          <w:divBdr>
            <w:top w:val="none" w:sz="0" w:space="0" w:color="auto"/>
            <w:left w:val="none" w:sz="0" w:space="0" w:color="auto"/>
            <w:bottom w:val="none" w:sz="0" w:space="0" w:color="auto"/>
            <w:right w:val="none" w:sz="0" w:space="0" w:color="auto"/>
          </w:divBdr>
          <w:divsChild>
            <w:div w:id="980573894">
              <w:marLeft w:val="0"/>
              <w:marRight w:val="0"/>
              <w:marTop w:val="0"/>
              <w:marBottom w:val="0"/>
              <w:divBdr>
                <w:top w:val="none" w:sz="0" w:space="0" w:color="auto"/>
                <w:left w:val="none" w:sz="0" w:space="0" w:color="auto"/>
                <w:bottom w:val="none" w:sz="0" w:space="0" w:color="auto"/>
                <w:right w:val="none" w:sz="0" w:space="0" w:color="auto"/>
              </w:divBdr>
              <w:divsChild>
                <w:div w:id="1467964754">
                  <w:marLeft w:val="0"/>
                  <w:marRight w:val="0"/>
                  <w:marTop w:val="0"/>
                  <w:marBottom w:val="0"/>
                  <w:divBdr>
                    <w:top w:val="none" w:sz="0" w:space="0" w:color="auto"/>
                    <w:left w:val="none" w:sz="0" w:space="0" w:color="auto"/>
                    <w:bottom w:val="none" w:sz="0" w:space="0" w:color="auto"/>
                    <w:right w:val="none" w:sz="0" w:space="0" w:color="auto"/>
                  </w:divBdr>
                  <w:divsChild>
                    <w:div w:id="318651448">
                      <w:marLeft w:val="0"/>
                      <w:marRight w:val="0"/>
                      <w:marTop w:val="0"/>
                      <w:marBottom w:val="0"/>
                      <w:divBdr>
                        <w:top w:val="none" w:sz="0" w:space="0" w:color="auto"/>
                        <w:left w:val="none" w:sz="0" w:space="0" w:color="auto"/>
                        <w:bottom w:val="none" w:sz="0" w:space="0" w:color="auto"/>
                        <w:right w:val="none" w:sz="0" w:space="0" w:color="auto"/>
                      </w:divBdr>
                      <w:divsChild>
                        <w:div w:id="20288671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967590">
      <w:bodyDiv w:val="1"/>
      <w:marLeft w:val="0"/>
      <w:marRight w:val="0"/>
      <w:marTop w:val="0"/>
      <w:marBottom w:val="0"/>
      <w:divBdr>
        <w:top w:val="none" w:sz="0" w:space="0" w:color="auto"/>
        <w:left w:val="none" w:sz="0" w:space="0" w:color="auto"/>
        <w:bottom w:val="none" w:sz="0" w:space="0" w:color="auto"/>
        <w:right w:val="none" w:sz="0" w:space="0" w:color="auto"/>
      </w:divBdr>
      <w:divsChild>
        <w:div w:id="242565660">
          <w:marLeft w:val="660"/>
          <w:marRight w:val="660"/>
          <w:marTop w:val="0"/>
          <w:marBottom w:val="0"/>
          <w:divBdr>
            <w:top w:val="none" w:sz="0" w:space="0" w:color="auto"/>
            <w:left w:val="none" w:sz="0" w:space="0" w:color="auto"/>
            <w:bottom w:val="none" w:sz="0" w:space="0" w:color="auto"/>
            <w:right w:val="none" w:sz="0" w:space="0" w:color="auto"/>
          </w:divBdr>
          <w:divsChild>
            <w:div w:id="1676613277">
              <w:marLeft w:val="0"/>
              <w:marRight w:val="0"/>
              <w:marTop w:val="0"/>
              <w:marBottom w:val="0"/>
              <w:divBdr>
                <w:top w:val="none" w:sz="0" w:space="0" w:color="auto"/>
                <w:left w:val="none" w:sz="0" w:space="0" w:color="auto"/>
                <w:bottom w:val="none" w:sz="0" w:space="0" w:color="auto"/>
                <w:right w:val="none" w:sz="0" w:space="0" w:color="auto"/>
              </w:divBdr>
              <w:divsChild>
                <w:div w:id="61025352">
                  <w:marLeft w:val="0"/>
                  <w:marRight w:val="0"/>
                  <w:marTop w:val="0"/>
                  <w:marBottom w:val="0"/>
                  <w:divBdr>
                    <w:top w:val="none" w:sz="0" w:space="0" w:color="auto"/>
                    <w:left w:val="none" w:sz="0" w:space="0" w:color="auto"/>
                    <w:bottom w:val="none" w:sz="0" w:space="0" w:color="auto"/>
                    <w:right w:val="none" w:sz="0" w:space="0" w:color="auto"/>
                  </w:divBdr>
                  <w:divsChild>
                    <w:div w:id="1987707804">
                      <w:marLeft w:val="0"/>
                      <w:marRight w:val="0"/>
                      <w:marTop w:val="0"/>
                      <w:marBottom w:val="0"/>
                      <w:divBdr>
                        <w:top w:val="none" w:sz="0" w:space="0" w:color="auto"/>
                        <w:left w:val="none" w:sz="0" w:space="0" w:color="auto"/>
                        <w:bottom w:val="none" w:sz="0" w:space="0" w:color="auto"/>
                        <w:right w:val="none" w:sz="0" w:space="0" w:color="auto"/>
                      </w:divBdr>
                      <w:divsChild>
                        <w:div w:id="7497375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18020">
      <w:bodyDiv w:val="1"/>
      <w:marLeft w:val="0"/>
      <w:marRight w:val="0"/>
      <w:marTop w:val="0"/>
      <w:marBottom w:val="0"/>
      <w:divBdr>
        <w:top w:val="none" w:sz="0" w:space="0" w:color="auto"/>
        <w:left w:val="none" w:sz="0" w:space="0" w:color="auto"/>
        <w:bottom w:val="none" w:sz="0" w:space="0" w:color="auto"/>
        <w:right w:val="none" w:sz="0" w:space="0" w:color="auto"/>
      </w:divBdr>
    </w:div>
    <w:div w:id="195516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x_assignment" TargetMode="External"/><Relationship Id="rId13" Type="http://schemas.openxmlformats.org/officeDocument/2006/relationships/hyperlink" Target="https://lgbtqia.wiki/wiki/Genderless" TargetMode="External"/><Relationship Id="rId18" Type="http://schemas.openxmlformats.org/officeDocument/2006/relationships/hyperlink" Target="https://lgbtqia.fandom.com/wiki/Non-binary" TargetMode="External"/><Relationship Id="rId26" Type="http://schemas.openxmlformats.org/officeDocument/2006/relationships/hyperlink" Target="http://theconversation.com/from-misgendering-to-missed-diagnoses-the-barriers-that-can-keep-trans-people-from-safe-healthcare-269427" TargetMode="External"/><Relationship Id="rId3" Type="http://schemas.openxmlformats.org/officeDocument/2006/relationships/styles" Target="styles.xml"/><Relationship Id="rId21" Type="http://schemas.openxmlformats.org/officeDocument/2006/relationships/hyperlink" Target="https://www.psychologytoday.com/us/conditions/gender-dysphoria" TargetMode="External"/><Relationship Id="rId7" Type="http://schemas.openxmlformats.org/officeDocument/2006/relationships/hyperlink" Target="https://en.wikipedia.org/wiki/Biological_sex" TargetMode="External"/><Relationship Id="rId12" Type="http://schemas.openxmlformats.org/officeDocument/2006/relationships/hyperlink" Target="https://en.wikipedia.org/wiki/Gender_expression" TargetMode="External"/><Relationship Id="rId17" Type="http://schemas.openxmlformats.org/officeDocument/2006/relationships/hyperlink" Target="https://lgbtqia.fandom.com/wiki/Gender_binary" TargetMode="External"/><Relationship Id="rId25" Type="http://schemas.openxmlformats.org/officeDocument/2006/relationships/hyperlink" Target="https://en.wikipedia.org/wiki/Transphobia" TargetMode="External"/><Relationship Id="rId2" Type="http://schemas.openxmlformats.org/officeDocument/2006/relationships/numbering" Target="numbering.xml"/><Relationship Id="rId16" Type="http://schemas.openxmlformats.org/officeDocument/2006/relationships/hyperlink" Target="https://lgbtqia.fandom.com/wiki/Gender" TargetMode="External"/><Relationship Id="rId20" Type="http://schemas.openxmlformats.org/officeDocument/2006/relationships/hyperlink" Target="https://www.ummhealth.org/health-library/gender-dysphoria-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Gender_identity" TargetMode="External"/><Relationship Id="rId11" Type="http://schemas.openxmlformats.org/officeDocument/2006/relationships/hyperlink" Target="https://en.wikipedia.org/wiki/Gender_identity" TargetMode="External"/><Relationship Id="rId24" Type="http://schemas.openxmlformats.org/officeDocument/2006/relationships/hyperlink" Target="https://www.ohchr.org/en/special-procedures/ie-sexual-orientation-and-gender-identity/struggle-trans-and-gender-diverse-persons" TargetMode="External"/><Relationship Id="rId5" Type="http://schemas.openxmlformats.org/officeDocument/2006/relationships/webSettings" Target="webSettings.xml"/><Relationship Id="rId15" Type="http://schemas.openxmlformats.org/officeDocument/2006/relationships/hyperlink" Target="https://lgbtqia.fandom.com/wiki/Gender_identity" TargetMode="External"/><Relationship Id="rId23" Type="http://schemas.openxmlformats.org/officeDocument/2006/relationships/hyperlink" Target="https://en.wikipedia.org/wiki/Gender_dysphoria_in_children" TargetMode="External"/><Relationship Id="rId28" Type="http://schemas.openxmlformats.org/officeDocument/2006/relationships/hyperlink" Target="https://www.hrc.org/resources/fatal-violence-against-the-transgender-and-gender-expansive-community-in-2024" TargetMode="External"/><Relationship Id="rId10" Type="http://schemas.openxmlformats.org/officeDocument/2006/relationships/hyperlink" Target="https://en.wikipedia.org/wiki/Gender_binary" TargetMode="External"/><Relationship Id="rId19" Type="http://schemas.openxmlformats.org/officeDocument/2006/relationships/hyperlink" Target="https://www.mayoclinic.org/diseases-conditions/gender-dysphoria/symptoms-causes/syc-20475255" TargetMode="External"/><Relationship Id="rId4" Type="http://schemas.openxmlformats.org/officeDocument/2006/relationships/settings" Target="settings.xml"/><Relationship Id="rId9" Type="http://schemas.openxmlformats.org/officeDocument/2006/relationships/hyperlink" Target="https://en.wikipedia.org/wiki/Gender_identity" TargetMode="External"/><Relationship Id="rId14" Type="http://schemas.openxmlformats.org/officeDocument/2006/relationships/hyperlink" Target="https://lgbtqia.fandom.com/wiki/Gender_identity" TargetMode="External"/><Relationship Id="rId22" Type="http://schemas.openxmlformats.org/officeDocument/2006/relationships/hyperlink" Target="https://en.wikipedia.org/wiki/Gender_dysphoria" TargetMode="External"/><Relationship Id="rId27" Type="http://schemas.openxmlformats.org/officeDocument/2006/relationships/hyperlink" Target="https://reports.hrc.org/an-epidemic-of-violence-202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A3479-214E-4542-A02D-9E580A0E5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35</Pages>
  <Words>12968</Words>
  <Characters>73920</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39</cp:revision>
  <dcterms:created xsi:type="dcterms:W3CDTF">2026-08-02T09:55:00Z</dcterms:created>
  <dcterms:modified xsi:type="dcterms:W3CDTF">2026-08-04T15:30:00Z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c54d42df-e563-4a9b-a8d5-0e51d9bdd718</vt:lpwstr>
  </property>
</Properties>
</file>