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607" w14:textId="77777777" w:rsidR="008916C8" w:rsidRDefault="00000000">
      <w:pPr>
        <w:pStyle w:val="Title"/>
      </w:pPr>
      <w:r>
        <w:t>Details of Misc/Capillary_Transmission</w:t>
      </w:r>
    </w:p>
    <w:p w14:paraId="46FE06EA" w14:textId="3CB81E6A" w:rsidR="00201A02" w:rsidRDefault="00000000">
      <w:r w:rsidRPr="00201A02">
        <w:rPr>
          <w:b/>
          <w:bCs/>
        </w:rPr>
        <w:t>Documentation</w:t>
      </w:r>
      <w:r w:rsidR="00201A02" w:rsidRPr="00201A02">
        <w:rPr>
          <w:b/>
          <w:bCs/>
        </w:rPr>
        <w:t xml:space="preserve"> written by</w:t>
      </w:r>
      <w:r w:rsidR="00201A02">
        <w:t>: Mrinal Bera</w:t>
      </w:r>
    </w:p>
    <w:p w14:paraId="46484352" w14:textId="792ECCE7" w:rsidR="002F25D0" w:rsidRDefault="00201A02">
      <w:r w:rsidRPr="00201A02">
        <w:rPr>
          <w:b/>
          <w:bCs/>
        </w:rPr>
        <w:t>Documentation last update</w:t>
      </w:r>
      <w:r>
        <w:t>: July 12, 2024</w:t>
      </w:r>
      <w:r w:rsidR="00000000">
        <w:br/>
      </w:r>
      <w:r w:rsidRPr="00201A02">
        <w:rPr>
          <w:b/>
          <w:bCs/>
        </w:rPr>
        <w:t>Short Description</w:t>
      </w:r>
      <w:r>
        <w:t xml:space="preserve">: </w:t>
      </w:r>
      <w:r w:rsidR="00000000">
        <w:t xml:space="preserve">Provides </w:t>
      </w:r>
      <w:r>
        <w:t>X-ray transmission</w:t>
      </w:r>
      <w:r w:rsidR="00000000">
        <w:t xml:space="preserve"> through a capillary tube</w:t>
      </w:r>
      <w:r>
        <w:t xml:space="preserve"> mounted in </w:t>
      </w:r>
      <w:r w:rsidR="00946545">
        <w:t xml:space="preserve">a </w:t>
      </w:r>
      <w:r>
        <w:t>holder with a circular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2F25D0" w14:paraId="3235DA65" w14:textId="77777777" w:rsidTr="002F25D0">
        <w:tc>
          <w:tcPr>
            <w:tcW w:w="1548" w:type="dxa"/>
          </w:tcPr>
          <w:p w14:paraId="74685C22" w14:textId="392F8A85" w:rsidR="002F25D0" w:rsidRPr="002F25D0" w:rsidRDefault="002F25D0">
            <w:pPr>
              <w:rPr>
                <w:b/>
                <w:bCs/>
              </w:rPr>
            </w:pPr>
            <w:r w:rsidRPr="002F25D0">
              <w:rPr>
                <w:b/>
                <w:bCs/>
              </w:rPr>
              <w:t>Parameters</w:t>
            </w:r>
          </w:p>
        </w:tc>
        <w:tc>
          <w:tcPr>
            <w:tcW w:w="7308" w:type="dxa"/>
          </w:tcPr>
          <w:p w14:paraId="62A36A67" w14:textId="06275C0D" w:rsidR="002F25D0" w:rsidRPr="002F25D0" w:rsidRDefault="002F25D0">
            <w:pPr>
              <w:rPr>
                <w:b/>
                <w:bCs/>
              </w:rPr>
            </w:pPr>
            <w:r w:rsidRPr="002F25D0">
              <w:rPr>
                <w:b/>
                <w:bCs/>
              </w:rPr>
              <w:t>Description</w:t>
            </w:r>
          </w:p>
        </w:tc>
      </w:tr>
      <w:tr w:rsidR="002F25D0" w14:paraId="11A30CDA" w14:textId="77777777" w:rsidTr="002F25D0">
        <w:tc>
          <w:tcPr>
            <w:tcW w:w="1548" w:type="dxa"/>
          </w:tcPr>
          <w:p w14:paraId="57081A86" w14:textId="2D79E89D" w:rsidR="002F25D0" w:rsidRDefault="002F25D0">
            <w:r>
              <w:t>x</w:t>
            </w:r>
          </w:p>
        </w:tc>
        <w:tc>
          <w:tcPr>
            <w:tcW w:w="7308" w:type="dxa"/>
          </w:tcPr>
          <w:p w14:paraId="6CEE6B9B" w14:textId="04BC437C" w:rsidR="002F25D0" w:rsidRDefault="002F25D0">
            <w:r>
              <w:t>Independent variable in the form of a scalar or an array</w:t>
            </w:r>
          </w:p>
        </w:tc>
      </w:tr>
      <w:tr w:rsidR="002F25D0" w14:paraId="17E320E5" w14:textId="77777777" w:rsidTr="002F25D0">
        <w:tc>
          <w:tcPr>
            <w:tcW w:w="1548" w:type="dxa"/>
          </w:tcPr>
          <w:p w14:paraId="3730BE1E" w14:textId="181F52E8" w:rsidR="002F25D0" w:rsidRDefault="002F25D0">
            <w:proofErr w:type="spellStart"/>
            <w:r>
              <w:t>Xh</w:t>
            </w:r>
            <w:proofErr w:type="spellEnd"/>
          </w:p>
        </w:tc>
        <w:tc>
          <w:tcPr>
            <w:tcW w:w="7308" w:type="dxa"/>
          </w:tcPr>
          <w:p w14:paraId="63FA6435" w14:textId="1E2E6592" w:rsidR="002F25D0" w:rsidRDefault="002F25D0">
            <w:r>
              <w:t>center of the hole in mm if the capillary is mounted within a hole</w:t>
            </w:r>
          </w:p>
        </w:tc>
      </w:tr>
      <w:tr w:rsidR="002F25D0" w14:paraId="4DD71C02" w14:textId="77777777" w:rsidTr="002F25D0">
        <w:tc>
          <w:tcPr>
            <w:tcW w:w="1548" w:type="dxa"/>
          </w:tcPr>
          <w:p w14:paraId="7F71AA49" w14:textId="4AB674C8" w:rsidR="002F25D0" w:rsidRDefault="002F25D0">
            <w:r>
              <w:t>Dh</w:t>
            </w:r>
          </w:p>
        </w:tc>
        <w:tc>
          <w:tcPr>
            <w:tcW w:w="7308" w:type="dxa"/>
          </w:tcPr>
          <w:p w14:paraId="469E9C18" w14:textId="31F13C02" w:rsidR="002F25D0" w:rsidRDefault="002F25D0">
            <w:r>
              <w:t>width of hole in mm if the capillary is mounted within a hole</w:t>
            </w:r>
          </w:p>
        </w:tc>
      </w:tr>
      <w:tr w:rsidR="002F25D0" w14:paraId="5EFAE57F" w14:textId="77777777" w:rsidTr="002F25D0">
        <w:tc>
          <w:tcPr>
            <w:tcW w:w="1548" w:type="dxa"/>
          </w:tcPr>
          <w:p w14:paraId="505A6A04" w14:textId="3DC14BD3" w:rsidR="002F25D0" w:rsidRDefault="002F25D0">
            <w:proofErr w:type="spellStart"/>
            <w:r>
              <w:t>Xch</w:t>
            </w:r>
            <w:proofErr w:type="spellEnd"/>
          </w:p>
        </w:tc>
        <w:tc>
          <w:tcPr>
            <w:tcW w:w="7308" w:type="dxa"/>
          </w:tcPr>
          <w:p w14:paraId="37A20DDF" w14:textId="1023C384" w:rsidR="002F25D0" w:rsidRDefault="002F25D0">
            <w:r>
              <w:t>Center of the capillary tube w.r.t the hole center</w:t>
            </w:r>
          </w:p>
        </w:tc>
      </w:tr>
      <w:tr w:rsidR="002F25D0" w14:paraId="0A32AEF6" w14:textId="77777777" w:rsidTr="002F25D0">
        <w:tc>
          <w:tcPr>
            <w:tcW w:w="1548" w:type="dxa"/>
          </w:tcPr>
          <w:p w14:paraId="5A432FE6" w14:textId="6A2F94BE" w:rsidR="002F25D0" w:rsidRDefault="002F25D0">
            <w:r>
              <w:t>Dc</w:t>
            </w:r>
          </w:p>
        </w:tc>
        <w:tc>
          <w:tcPr>
            <w:tcW w:w="7308" w:type="dxa"/>
          </w:tcPr>
          <w:p w14:paraId="5E916092" w14:textId="7DC4CAA2" w:rsidR="002F25D0" w:rsidRDefault="002F25D0">
            <w:r>
              <w:t>Inner diameter of the capillary tube in mm</w:t>
            </w:r>
          </w:p>
        </w:tc>
      </w:tr>
      <w:tr w:rsidR="002F25D0" w14:paraId="39810056" w14:textId="77777777" w:rsidTr="002F25D0">
        <w:tc>
          <w:tcPr>
            <w:tcW w:w="1548" w:type="dxa"/>
          </w:tcPr>
          <w:p w14:paraId="556ED8C0" w14:textId="336455E6" w:rsidR="002F25D0" w:rsidRDefault="002F25D0">
            <w:proofErr w:type="spellStart"/>
            <w:r>
              <w:t>tc</w:t>
            </w:r>
            <w:proofErr w:type="spellEnd"/>
          </w:p>
        </w:tc>
        <w:tc>
          <w:tcPr>
            <w:tcW w:w="7308" w:type="dxa"/>
          </w:tcPr>
          <w:p w14:paraId="187E1F3C" w14:textId="78FBC664" w:rsidR="002F25D0" w:rsidRDefault="002F25D0">
            <w:r>
              <w:t>thickness of glass wall in mm</w:t>
            </w:r>
          </w:p>
        </w:tc>
      </w:tr>
      <w:tr w:rsidR="002F25D0" w14:paraId="6539219C" w14:textId="77777777" w:rsidTr="002F25D0">
        <w:tc>
          <w:tcPr>
            <w:tcW w:w="1548" w:type="dxa"/>
          </w:tcPr>
          <w:p w14:paraId="24F6BE48" w14:textId="54464823" w:rsidR="002F25D0" w:rsidRDefault="002F25D0">
            <w:r>
              <w:t>lc</w:t>
            </w:r>
          </w:p>
        </w:tc>
        <w:tc>
          <w:tcPr>
            <w:tcW w:w="7308" w:type="dxa"/>
          </w:tcPr>
          <w:p w14:paraId="28EE9E3C" w14:textId="3FFC3A8A" w:rsidR="002F25D0" w:rsidRDefault="002F25D0">
            <w:r>
              <w:t>absorption length of capillary tube wall in mm</w:t>
            </w:r>
          </w:p>
        </w:tc>
      </w:tr>
      <w:tr w:rsidR="002F25D0" w14:paraId="46A1E0E9" w14:textId="77777777" w:rsidTr="002F25D0">
        <w:tc>
          <w:tcPr>
            <w:tcW w:w="1548" w:type="dxa"/>
          </w:tcPr>
          <w:p w14:paraId="29D2168A" w14:textId="4B3E2515" w:rsidR="002F25D0" w:rsidRDefault="002F25D0">
            <w:r>
              <w:t>ls</w:t>
            </w:r>
          </w:p>
        </w:tc>
        <w:tc>
          <w:tcPr>
            <w:tcW w:w="7308" w:type="dxa"/>
          </w:tcPr>
          <w:p w14:paraId="7BB76B72" w14:textId="3144B6E3" w:rsidR="002F25D0" w:rsidRDefault="002F25D0">
            <w:r>
              <w:t>absorption length of sample inside the capillary tube</w:t>
            </w:r>
          </w:p>
        </w:tc>
      </w:tr>
      <w:tr w:rsidR="002F25D0" w14:paraId="7A522906" w14:textId="77777777" w:rsidTr="002F25D0">
        <w:tc>
          <w:tcPr>
            <w:tcW w:w="1548" w:type="dxa"/>
          </w:tcPr>
          <w:p w14:paraId="25C8D6F7" w14:textId="55CD2980" w:rsidR="002F25D0" w:rsidRDefault="002F25D0">
            <w:r>
              <w:t>Db</w:t>
            </w:r>
          </w:p>
        </w:tc>
        <w:tc>
          <w:tcPr>
            <w:tcW w:w="7308" w:type="dxa"/>
          </w:tcPr>
          <w:p w14:paraId="24EB84CB" w14:textId="5E5FEA98" w:rsidR="002F25D0" w:rsidRDefault="002F25D0">
            <w:r>
              <w:t>width of the X-ray beam in mm assuming the beam profile to rectangular</w:t>
            </w:r>
          </w:p>
        </w:tc>
      </w:tr>
      <w:tr w:rsidR="002F25D0" w14:paraId="34F21E07" w14:textId="77777777" w:rsidTr="002F25D0">
        <w:tc>
          <w:tcPr>
            <w:tcW w:w="1548" w:type="dxa"/>
          </w:tcPr>
          <w:p w14:paraId="6AEB4163" w14:textId="48554567" w:rsidR="002F25D0" w:rsidRDefault="002F25D0">
            <w:r>
              <w:t>norm</w:t>
            </w:r>
          </w:p>
        </w:tc>
        <w:tc>
          <w:tcPr>
            <w:tcW w:w="7308" w:type="dxa"/>
          </w:tcPr>
          <w:p w14:paraId="5E3867C7" w14:textId="68049635" w:rsidR="002F25D0" w:rsidRDefault="002F25D0">
            <w:r>
              <w:t>Normalization factor</w:t>
            </w:r>
          </w:p>
        </w:tc>
      </w:tr>
      <w:tr w:rsidR="002F25D0" w14:paraId="69EC7E25" w14:textId="77777777" w:rsidTr="002F25D0">
        <w:tc>
          <w:tcPr>
            <w:tcW w:w="1548" w:type="dxa"/>
          </w:tcPr>
          <w:p w14:paraId="7E01CA73" w14:textId="2667B617" w:rsidR="002F25D0" w:rsidRDefault="002F25D0">
            <w:proofErr w:type="spellStart"/>
            <w:r>
              <w:t>bkg</w:t>
            </w:r>
            <w:proofErr w:type="spellEnd"/>
          </w:p>
        </w:tc>
        <w:tc>
          <w:tcPr>
            <w:tcW w:w="7308" w:type="dxa"/>
          </w:tcPr>
          <w:p w14:paraId="25C0A0FB" w14:textId="4DE1AA30" w:rsidR="002F25D0" w:rsidRDefault="002F25D0">
            <w:r>
              <w:t>background</w:t>
            </w:r>
          </w:p>
        </w:tc>
      </w:tr>
      <w:tr w:rsidR="002F25D0" w14:paraId="4720A364" w14:textId="77777777" w:rsidTr="002F25D0">
        <w:tc>
          <w:tcPr>
            <w:tcW w:w="1548" w:type="dxa"/>
          </w:tcPr>
          <w:p w14:paraId="3C4AC608" w14:textId="4A29072C" w:rsidR="002F25D0" w:rsidRDefault="002F25D0">
            <w:proofErr w:type="spellStart"/>
            <w:r>
              <w:t>Npt</w:t>
            </w:r>
            <w:proofErr w:type="spellEnd"/>
          </w:p>
        </w:tc>
        <w:tc>
          <w:tcPr>
            <w:tcW w:w="7308" w:type="dxa"/>
          </w:tcPr>
          <w:p w14:paraId="1B9BE804" w14:textId="60C10E48" w:rsidR="002F25D0" w:rsidRDefault="002F25D0">
            <w:r>
              <w:t>No. of points to be used for beam profile convolution</w:t>
            </w:r>
          </w:p>
        </w:tc>
      </w:tr>
    </w:tbl>
    <w:p w14:paraId="1A001219" w14:textId="57F51A65" w:rsidR="008916C8" w:rsidRDefault="00000000">
      <w:r>
        <w:t xml:space="preserve">        </w:t>
      </w:r>
    </w:p>
    <w:p w14:paraId="6B3F8FD5" w14:textId="03199C4E" w:rsidR="00D40E1B" w:rsidRDefault="00B834AE" w:rsidP="00D40E1B">
      <w:pPr>
        <w:rPr>
          <w:rFonts w:ascii="Arial" w:hAnsi="Arial" w:cs="Arial"/>
        </w:rPr>
      </w:pPr>
      <w:r w:rsidRPr="00B834AE">
        <w:rPr>
          <w:rFonts w:ascii="Arial" w:hAnsi="Arial" w:cs="Arial"/>
          <w:b/>
          <w:bCs/>
        </w:rPr>
        <w:t>Details</w:t>
      </w:r>
      <w:r>
        <w:rPr>
          <w:rFonts w:ascii="Arial" w:hAnsi="Arial" w:cs="Arial"/>
        </w:rPr>
        <w:t xml:space="preserve">: </w:t>
      </w:r>
      <w:r w:rsidR="00D40E1B">
        <w:rPr>
          <w:rFonts w:ascii="Arial" w:hAnsi="Arial" w:cs="Arial"/>
        </w:rPr>
        <w:t xml:space="preserve">The Capillary Transmission function calculates the ratio of the intensities of the transmitted X-rays to the incident X-rays as a function of the position, </w:t>
      </w:r>
      <m:oMath>
        <m:r>
          <w:rPr>
            <w:rFonts w:ascii="Cambria Math" w:hAnsi="Cambria Math" w:cs="Arial"/>
          </w:rPr>
          <m:t>x</m:t>
        </m:r>
      </m:oMath>
      <w:r w:rsidR="00D40E1B">
        <w:rPr>
          <w:rFonts w:ascii="Arial" w:hAnsi="Arial" w:cs="Arial"/>
        </w:rPr>
        <w:t xml:space="preserve">, of a capillary tube, holding a sample within it, with respect to the direct X-ray beam. The absorption lengths of the capillary tube and the sample are assumed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D40E1B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  <w:r w:rsidR="00D40E1B">
        <w:rPr>
          <w:rFonts w:ascii="Arial" w:hAnsi="Arial" w:cs="Arial"/>
        </w:rPr>
        <w:t xml:space="preserve">, respectively. The capillary tube of inner diameter,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D40E1B">
        <w:rPr>
          <w:rFonts w:ascii="Arial" w:hAnsi="Arial" w:cs="Arial"/>
        </w:rPr>
        <w:t xml:space="preserve">, and thickness,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D40E1B">
        <w:rPr>
          <w:rFonts w:ascii="Arial" w:hAnsi="Arial" w:cs="Arial"/>
        </w:rPr>
        <w:t xml:space="preserve">, is assumed to be placed on a capillary tube holder with a circular window as shown in Figure 1. The hole is assumed to be centered 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 w:rsidR="00D40E1B">
        <w:rPr>
          <w:rFonts w:ascii="Arial" w:hAnsi="Arial" w:cs="Arial"/>
        </w:rPr>
        <w:t xml:space="preserve"> from the direct beam position along the X-direction, and the capillary tube is assumed to be offset by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ch</m:t>
            </m:r>
          </m:sub>
        </m:sSub>
      </m:oMath>
      <w:r w:rsidR="00D40E1B">
        <w:rPr>
          <w:rFonts w:ascii="Arial" w:hAnsi="Arial" w:cs="Arial"/>
        </w:rPr>
        <w:t xml:space="preserve"> from the hole center. </w:t>
      </w:r>
    </w:p>
    <w:p w14:paraId="007DD1C6" w14:textId="77777777" w:rsidR="00D40E1B" w:rsidRPr="00453452" w:rsidRDefault="00D40E1B" w:rsidP="00D40E1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sx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ch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sx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ch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</w:p>
    <w:p w14:paraId="75E541EA" w14:textId="77777777" w:rsidR="00D40E1B" w:rsidRDefault="00D40E1B" w:rsidP="00D40E1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>,</w:t>
      </w:r>
    </w:p>
    <w:p w14:paraId="771E958F" w14:textId="77777777" w:rsidR="00D40E1B" w:rsidRDefault="00000000" w:rsidP="00D40E1B">
      <w:pPr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sx</m:t>
              </m:r>
            </m:sub>
          </m:sSub>
          <m:r>
            <m:rPr>
              <m:aln/>
            </m:rP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Arial"/>
            </w:rPr>
            <m:t xml:space="preserve"> 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ch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m:oMath>
        <m:r>
          <w:rPr>
            <w:rFonts w:ascii="Cambria Math" w:hAnsi="Cambria Math" w:cs="Arial"/>
          </w:rPr>
          <m:t xml:space="preserve">=0 ∀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h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ch</m:t>
                </m:r>
              </m:sub>
            </m:sSub>
          </m:e>
        </m:d>
        <m:r>
          <w:rPr>
            <w:rFonts w:ascii="Cambria Math" w:hAnsi="Cambria Math" w:cs="Arial"/>
          </w:rPr>
          <m:t>&gt;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40E1B">
        <w:rPr>
          <w:rFonts w:ascii="Arial" w:hAnsi="Arial" w:cs="Arial"/>
        </w:rPr>
        <w:t>,</w:t>
      </w:r>
    </w:p>
    <w:p w14:paraId="6B5C7560" w14:textId="77777777" w:rsidR="00D40E1B" w:rsidRDefault="00000000" w:rsidP="00D40E1B">
      <w:pPr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cx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ch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, 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ch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Arial"/>
            </w:rPr>
            <m:t xml:space="preserve">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ch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m:oMath>
        <m:r>
          <w:rPr>
            <w:rFonts w:ascii="Cambria Math" w:hAnsi="Cambria Math" w:cs="Arial"/>
          </w:rPr>
          <m:t xml:space="preserve">=0 ∀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ch</m:t>
                </m:r>
              </m:sub>
            </m:sSub>
          </m:e>
        </m:d>
        <m:r>
          <w:rPr>
            <w:rFonts w:ascii="Cambria Math" w:hAnsi="Cambria Math" w:cs="Arial"/>
          </w:rPr>
          <m:t>&gt;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+2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40E1B">
        <w:rPr>
          <w:rFonts w:ascii="Arial" w:hAnsi="Arial" w:cs="Arial"/>
        </w:rPr>
        <w:t>,</w:t>
      </w:r>
    </w:p>
    <w:p w14:paraId="550FC967" w14:textId="77777777" w:rsidR="00D40E1B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and </w:t>
      </w:r>
    </w:p>
    <w:p w14:paraId="59AE530D" w14:textId="77777777" w:rsidR="00D40E1B" w:rsidRPr="00780B72" w:rsidRDefault="00D40E1B" w:rsidP="00D40E1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Arial"/>
            </w:rPr>
            <m:t xml:space="preserve">=0 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 xml:space="preserve">=1 ∀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Arial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0FB50360" w14:textId="77777777" w:rsidR="00D40E1B" w:rsidRDefault="00D40E1B" w:rsidP="00D40E1B">
      <w:pPr>
        <w:rPr>
          <w:rFonts w:ascii="Arial" w:hAnsi="Arial" w:cs="Arial"/>
        </w:rPr>
      </w:pPr>
    </w:p>
    <w:p w14:paraId="2E4F31B3" w14:textId="7752AF95" w:rsidR="00D40E1B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above function is only for X-ray beams of point size. For the X-ray beam of finite </w:t>
      </w:r>
      <w:proofErr w:type="gramStart"/>
      <w:r>
        <w:rPr>
          <w:rFonts w:ascii="Arial" w:hAnsi="Arial" w:cs="Arial"/>
        </w:rPr>
        <w:t>size</w:t>
      </w:r>
      <w:proofErr w:type="gramEnd"/>
      <w:r>
        <w:rPr>
          <w:rFonts w:ascii="Arial" w:hAnsi="Arial" w:cs="Arial"/>
        </w:rPr>
        <w:t xml:space="preserve"> the above function needs to be convoluted with the square function, </w:t>
      </w:r>
      <m:oMath>
        <m:r>
          <w:rPr>
            <w:rFonts w:ascii="Cambria Math" w:hAnsi="Cambria Math" w:cs="Arial"/>
          </w:rPr>
          <m:t>B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B</m:t>
                </m:r>
              </m:sub>
            </m:sSub>
          </m:e>
        </m:d>
        <m:r>
          <w:rPr>
            <w:rFonts w:ascii="Cambria Math" w:hAnsi="Cambria Math" w:cs="Arial"/>
          </w:rPr>
          <m:t xml:space="preserve">, </m:t>
        </m:r>
      </m:oMath>
      <w:r>
        <w:rPr>
          <w:rFonts w:ascii="Arial" w:hAnsi="Arial" w:cs="Arial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</w:rPr>
        <w:t xml:space="preserve"> is the beam width. Hence, the transmission function, broadened by the beam finite beam width</w:t>
      </w:r>
      <w:r w:rsidR="001E5155">
        <w:rPr>
          <w:rFonts w:ascii="Arial" w:hAnsi="Arial" w:cs="Arial"/>
        </w:rPr>
        <w:t xml:space="preserve"> with an arbitrary normalization, </w:t>
      </w:r>
      <m:oMath>
        <m:r>
          <w:rPr>
            <w:rFonts w:ascii="Cambria Math" w:hAnsi="Cambria Math" w:cs="Arial"/>
          </w:rPr>
          <m:t>norm</m:t>
        </m:r>
      </m:oMath>
      <w:r w:rsidR="001E5155">
        <w:rPr>
          <w:rFonts w:ascii="Arial" w:hAnsi="Arial" w:cs="Arial"/>
        </w:rPr>
        <w:t xml:space="preserve">, and background, </w:t>
      </w:r>
      <m:oMath>
        <m:r>
          <w:rPr>
            <w:rFonts w:ascii="Cambria Math" w:hAnsi="Cambria Math" w:cs="Arial"/>
          </w:rPr>
          <m:t>bkg</m:t>
        </m:r>
      </m:oMath>
      <w:r>
        <w:rPr>
          <w:rFonts w:ascii="Arial" w:hAnsi="Arial" w:cs="Arial"/>
        </w:rPr>
        <w:t xml:space="preserve">, </w:t>
      </w:r>
      <w:r w:rsidR="001E5155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provided by:</w:t>
      </w:r>
    </w:p>
    <w:p w14:paraId="2F325FDE" w14:textId="2799331B" w:rsidR="00D40E1B" w:rsidRPr="00E55454" w:rsidRDefault="00000000" w:rsidP="00D40E1B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=norm*T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⊗B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Arial"/>
            </w:rPr>
            <m:t>+bkg</m:t>
          </m:r>
        </m:oMath>
      </m:oMathPara>
    </w:p>
    <w:p w14:paraId="3A949832" w14:textId="77777777" w:rsidR="00D40E1B" w:rsidRDefault="00D40E1B" w:rsidP="00D40E1B">
      <w:pPr>
        <w:rPr>
          <w:rFonts w:ascii="Arial" w:hAnsi="Arial" w:cs="Arial"/>
        </w:rPr>
      </w:pPr>
    </w:p>
    <w:p w14:paraId="12E85694" w14:textId="77777777" w:rsidR="00D40E1B" w:rsidRDefault="00D40E1B" w:rsidP="00D40E1B">
      <w:pPr>
        <w:keepNext/>
        <w:jc w:val="center"/>
      </w:pPr>
      <w:r w:rsidRPr="00007448">
        <w:rPr>
          <w:noProof/>
        </w:rPr>
        <w:drawing>
          <wp:inline distT="0" distB="0" distL="0" distR="0" wp14:anchorId="70A1C003" wp14:editId="08501BEB">
            <wp:extent cx="3835624" cy="3295697"/>
            <wp:effectExtent l="0" t="0" r="0" b="0"/>
            <wp:docPr id="5365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65108" name="Picture 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367" cy="33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1F8" w14:textId="06EAC9E9" w:rsidR="00D40E1B" w:rsidRDefault="00D40E1B" w:rsidP="00D40E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34AE">
        <w:rPr>
          <w:noProof/>
        </w:rPr>
        <w:t>1</w:t>
      </w:r>
      <w:r>
        <w:fldChar w:fldCharType="end"/>
      </w:r>
      <w:r>
        <w:t xml:space="preserve"> Schematics of the front view of the capillary tube within a capillary tube holder</w:t>
      </w:r>
    </w:p>
    <w:p w14:paraId="30DFFEDD" w14:textId="77777777" w:rsidR="00D40E1B" w:rsidRDefault="00D40E1B" w:rsidP="00D40E1B">
      <w:pPr>
        <w:keepNext/>
        <w:jc w:val="center"/>
      </w:pPr>
      <w:r w:rsidRPr="001B10B2">
        <w:rPr>
          <w:noProof/>
        </w:rPr>
        <w:lastRenderedPageBreak/>
        <w:drawing>
          <wp:inline distT="0" distB="0" distL="0" distR="0" wp14:anchorId="044BBE59" wp14:editId="68D203BE">
            <wp:extent cx="4570381" cy="2856488"/>
            <wp:effectExtent l="0" t="0" r="1905" b="1270"/>
            <wp:docPr id="6598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06735" name="Picture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59" cy="28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4339" w14:textId="322EE516" w:rsidR="00D40E1B" w:rsidRDefault="00D40E1B" w:rsidP="00D40E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34AE">
        <w:rPr>
          <w:noProof/>
        </w:rPr>
        <w:t>2</w:t>
      </w:r>
      <w:r>
        <w:fldChar w:fldCharType="end"/>
      </w:r>
      <w:r>
        <w:t xml:space="preserve">: Schematics of the top view of the capillary tube within a </w:t>
      </w:r>
      <w:proofErr w:type="spellStart"/>
      <w:r>
        <w:t>capillarty</w:t>
      </w:r>
      <w:proofErr w:type="spellEnd"/>
      <w:r>
        <w:t xml:space="preserve"> tube holder to show different transmission regions when the direct beam transmits through the capillary tube.</w:t>
      </w:r>
    </w:p>
    <w:p w14:paraId="0EBC9A82" w14:textId="2DE2CBFD" w:rsidR="00D40E1B" w:rsidRPr="00BB091C" w:rsidRDefault="00D40E1B" w:rsidP="00D40E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noted that while trying to fit the function with experimental transmission data collected from capillary tubes mounted on a capillary tube holder with circular window, the Levenberg-Marquardt algorithm does not fit the hole parameters,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. The global minimization algorithm provided by ‘Differential-Evolution’ can only be used to obtain the optimized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hAnsi="Arial" w:cs="Arial"/>
        </w:rPr>
        <w:t xml:space="preserve"> parameters along with other parameters. The issue with global optimization is it does not provide error-bars on the parameters. Hence, error-bars on </w:t>
      </w:r>
      <w:r w:rsidR="001E5155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parameters </w:t>
      </w:r>
      <w:r w:rsidR="001E5155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obtained by again carrying out the fit with the Levenberg-Marquardt algorithm</w:t>
      </w:r>
      <w:r w:rsidR="001E5155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fixing the hole parameters</w:t>
      </w:r>
      <w:r w:rsidR="001E5155">
        <w:rPr>
          <w:rFonts w:ascii="Arial" w:hAnsi="Arial" w:cs="Arial"/>
        </w:rPr>
        <w:t xml:space="preserve"> to the values</w:t>
      </w:r>
      <w:r>
        <w:rPr>
          <w:rFonts w:ascii="Arial" w:hAnsi="Arial" w:cs="Arial"/>
        </w:rPr>
        <w:t xml:space="preserve"> obtained from global optimization.</w:t>
      </w:r>
    </w:p>
    <w:p w14:paraId="74801490" w14:textId="77777777" w:rsidR="00D40E1B" w:rsidRDefault="00D40E1B" w:rsidP="00D40E1B">
      <w:pPr>
        <w:rPr>
          <w:rFonts w:ascii="Arial" w:hAnsi="Arial" w:cs="Arial"/>
        </w:rPr>
      </w:pPr>
    </w:p>
    <w:p w14:paraId="6958F3E0" w14:textId="77777777" w:rsidR="00B834AE" w:rsidRDefault="00B834AE" w:rsidP="00B834AE">
      <w:pPr>
        <w:keepNext/>
      </w:pPr>
      <w:r w:rsidRPr="00B834AE">
        <w:lastRenderedPageBreak/>
        <w:drawing>
          <wp:inline distT="0" distB="0" distL="0" distR="0" wp14:anchorId="7EB7698A" wp14:editId="4022E028">
            <wp:extent cx="5486400" cy="3160395"/>
            <wp:effectExtent l="0" t="0" r="0" b="1905"/>
            <wp:docPr id="8871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88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D4B1" w14:textId="2E90C72A" w:rsidR="00D40E1B" w:rsidRDefault="00B834AE" w:rsidP="00B834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Screenshot of parameters and plots of the function</w:t>
      </w:r>
    </w:p>
    <w:sectPr w:rsidR="00D40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021286">
    <w:abstractNumId w:val="8"/>
  </w:num>
  <w:num w:numId="2" w16cid:durableId="2071265597">
    <w:abstractNumId w:val="6"/>
  </w:num>
  <w:num w:numId="3" w16cid:durableId="209389709">
    <w:abstractNumId w:val="5"/>
  </w:num>
  <w:num w:numId="4" w16cid:durableId="1264024233">
    <w:abstractNumId w:val="4"/>
  </w:num>
  <w:num w:numId="5" w16cid:durableId="1423381113">
    <w:abstractNumId w:val="7"/>
  </w:num>
  <w:num w:numId="6" w16cid:durableId="1548756347">
    <w:abstractNumId w:val="3"/>
  </w:num>
  <w:num w:numId="7" w16cid:durableId="496766971">
    <w:abstractNumId w:val="2"/>
  </w:num>
  <w:num w:numId="8" w16cid:durableId="130446474">
    <w:abstractNumId w:val="1"/>
  </w:num>
  <w:num w:numId="9" w16cid:durableId="161837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155"/>
    <w:rsid w:val="00201A02"/>
    <w:rsid w:val="0029639D"/>
    <w:rsid w:val="002F25D0"/>
    <w:rsid w:val="00326F90"/>
    <w:rsid w:val="006739B0"/>
    <w:rsid w:val="007355BC"/>
    <w:rsid w:val="008916C8"/>
    <w:rsid w:val="00946545"/>
    <w:rsid w:val="009B7677"/>
    <w:rsid w:val="00AA1D8D"/>
    <w:rsid w:val="00B47730"/>
    <w:rsid w:val="00B834AE"/>
    <w:rsid w:val="00CB0664"/>
    <w:rsid w:val="00D327AC"/>
    <w:rsid w:val="00D40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27FE4"/>
  <w14:defaultImageDpi w14:val="300"/>
  <w15:docId w15:val="{56251E8A-3F17-1942-9304-1B3E54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1E51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Mrinal Bera</cp:lastModifiedBy>
  <cp:revision>7</cp:revision>
  <cp:lastPrinted>2024-06-17T07:18:00Z</cp:lastPrinted>
  <dcterms:created xsi:type="dcterms:W3CDTF">2024-06-17T07:18:00Z</dcterms:created>
  <dcterms:modified xsi:type="dcterms:W3CDTF">2024-07-13T00:42:00Z</dcterms:modified>
  <cp:category/>
</cp:coreProperties>
</file>