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B02A8" w:rsidRPr="003D14B9" w:rsidRDefault="008B02A8" w:rsidP="00120BD0">
      <w:pPr>
        <w:spacing w:line="240" w:lineRule="auto"/>
        <w:jc w:val="center"/>
        <w:rPr>
          <w:rFonts w:ascii="黑体" w:eastAsia="黑体"/>
          <w:b/>
          <w:sz w:val="30"/>
          <w:szCs w:val="30"/>
        </w:rPr>
      </w:pPr>
      <w:r w:rsidRPr="003D14B9">
        <w:rPr>
          <w:rFonts w:ascii="黑体" w:eastAsia="黑体" w:hint="eastAsia"/>
          <w:b/>
          <w:sz w:val="30"/>
          <w:szCs w:val="30"/>
        </w:rPr>
        <w:t>委托测试</w:t>
      </w:r>
      <w:r w:rsidR="008178D3">
        <w:rPr>
          <w:rFonts w:ascii="黑体" w:eastAsia="黑体" w:hint="eastAsia"/>
          <w:b/>
          <w:sz w:val="30"/>
          <w:szCs w:val="30"/>
        </w:rPr>
        <w:t>/分析</w:t>
      </w:r>
      <w:r w:rsidRPr="003D14B9">
        <w:rPr>
          <w:rFonts w:ascii="黑体" w:eastAsia="黑体" w:hint="eastAsia"/>
          <w:b/>
          <w:sz w:val="30"/>
          <w:szCs w:val="30"/>
        </w:rPr>
        <w:t>协议</w:t>
      </w:r>
    </w:p>
    <w:p w:rsidR="008B02A8" w:rsidRPr="000A5DF5" w:rsidRDefault="008B02A8" w:rsidP="00120BD0">
      <w:pPr>
        <w:spacing w:line="240" w:lineRule="auto"/>
        <w:rPr>
          <w:rFonts w:ascii="黑体" w:eastAsia="黑体"/>
          <w:sz w:val="24"/>
          <w:szCs w:val="24"/>
        </w:rPr>
      </w:pPr>
      <w:r w:rsidRPr="000A5DF5">
        <w:rPr>
          <w:rFonts w:ascii="黑体" w:eastAsia="黑体" w:hint="eastAsia"/>
          <w:sz w:val="24"/>
          <w:szCs w:val="24"/>
        </w:rPr>
        <w:t>甲方（委托方）：</w:t>
      </w:r>
    </w:p>
    <w:p w:rsidR="008B02A8" w:rsidRPr="000A5DF5" w:rsidRDefault="008B02A8" w:rsidP="00120BD0">
      <w:pPr>
        <w:spacing w:line="240" w:lineRule="auto"/>
        <w:rPr>
          <w:rFonts w:ascii="黑体" w:eastAsia="黑体"/>
          <w:sz w:val="24"/>
          <w:szCs w:val="24"/>
        </w:rPr>
      </w:pPr>
      <w:r w:rsidRPr="000A5DF5">
        <w:rPr>
          <w:rFonts w:ascii="黑体" w:eastAsia="黑体" w:hint="eastAsia"/>
          <w:sz w:val="24"/>
          <w:szCs w:val="24"/>
        </w:rPr>
        <w:t>乙方（受托方）：厦门大学</w:t>
      </w:r>
    </w:p>
    <w:p w:rsidR="008B02A8" w:rsidRPr="000A5DF5" w:rsidRDefault="008B02A8" w:rsidP="000A5DF5">
      <w:pPr>
        <w:spacing w:beforeLines="50" w:before="156" w:afterLines="50" w:after="156" w:line="240" w:lineRule="auto"/>
        <w:ind w:leftChars="100" w:left="210" w:firstLineChars="200" w:firstLine="480"/>
        <w:jc w:val="left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甲方为了顺利完成</w:t>
      </w:r>
      <w:r w:rsidRPr="000A5DF5">
        <w:rPr>
          <w:rFonts w:ascii="Times New Roman" w:hAnsi="Times New Roman"/>
          <w:sz w:val="24"/>
          <w:szCs w:val="24"/>
          <w:u w:val="single"/>
        </w:rPr>
        <w:tab/>
      </w:r>
      <w:r w:rsidR="000A5DF5" w:rsidRPr="000A5DF5">
        <w:rPr>
          <w:rFonts w:ascii="Times New Roman" w:hAnsi="Times New Roman"/>
          <w:sz w:val="24"/>
          <w:szCs w:val="24"/>
          <w:u w:val="single"/>
        </w:rPr>
        <w:t xml:space="preserve">                 </w:t>
      </w:r>
      <w:r w:rsidRPr="000A5DF5">
        <w:rPr>
          <w:rFonts w:ascii="Times New Roman" w:hAnsi="Times New Roman"/>
          <w:sz w:val="24"/>
          <w:szCs w:val="24"/>
          <w:u w:val="single"/>
        </w:rPr>
        <w:tab/>
      </w:r>
      <w:r w:rsidRPr="000A5DF5">
        <w:rPr>
          <w:rFonts w:ascii="Times New Roman"/>
          <w:sz w:val="24"/>
          <w:szCs w:val="24"/>
        </w:rPr>
        <w:t>项目的科研任务，委托乙方进行</w:t>
      </w:r>
      <w:r w:rsidR="000A5DF5" w:rsidRPr="000A5DF5">
        <w:rPr>
          <w:rFonts w:ascii="Times New Roman" w:hAnsi="Times New Roman"/>
          <w:sz w:val="24"/>
          <w:szCs w:val="24"/>
          <w:u w:val="single"/>
        </w:rPr>
        <w:t xml:space="preserve">           </w:t>
      </w:r>
      <w:r w:rsidR="000A5DF5" w:rsidRPr="000A5DF5">
        <w:rPr>
          <w:rFonts w:ascii="Times New Roman" w:hAnsi="Times New Roman"/>
          <w:sz w:val="24"/>
          <w:szCs w:val="24"/>
          <w:u w:val="single"/>
        </w:rPr>
        <w:tab/>
        <w:t xml:space="preserve">              </w:t>
      </w:r>
      <w:r w:rsidRPr="000A5DF5">
        <w:rPr>
          <w:rFonts w:ascii="Times New Roman"/>
          <w:sz w:val="24"/>
          <w:szCs w:val="24"/>
        </w:rPr>
        <w:t>测试</w:t>
      </w:r>
      <w:r w:rsidR="005B1A6E" w:rsidRPr="000A5DF5">
        <w:rPr>
          <w:rFonts w:ascii="Times New Roman"/>
          <w:sz w:val="24"/>
          <w:szCs w:val="24"/>
        </w:rPr>
        <w:t>/</w:t>
      </w:r>
      <w:r w:rsidR="005B1A6E" w:rsidRPr="000A5DF5">
        <w:rPr>
          <w:rFonts w:ascii="Times New Roman" w:hint="eastAsia"/>
          <w:sz w:val="24"/>
          <w:szCs w:val="24"/>
        </w:rPr>
        <w:t>分析</w:t>
      </w:r>
      <w:r w:rsidRPr="000A5DF5">
        <w:rPr>
          <w:rFonts w:ascii="Times New Roman"/>
          <w:sz w:val="24"/>
          <w:szCs w:val="24"/>
        </w:rPr>
        <w:t>。经甲乙双方友好协商，达成如下协议：</w:t>
      </w:r>
    </w:p>
    <w:p w:rsidR="008B02A8" w:rsidRPr="000A5DF5" w:rsidRDefault="008B02A8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乙方严格按照仪器检测操作规程对样品进行测试分析，并保证检测数据的可靠性和准确性。</w:t>
      </w:r>
      <w:r w:rsidR="008178D3" w:rsidRPr="000A5DF5">
        <w:rPr>
          <w:rFonts w:ascii="Times New Roman"/>
          <w:sz w:val="24"/>
          <w:szCs w:val="24"/>
        </w:rPr>
        <w:t>乙方应妥善保管甲方的测试样品，不随意丢放和损坏。如需回寄样品，请预先告知</w:t>
      </w:r>
      <w:r w:rsidR="008178D3" w:rsidRPr="000A5DF5">
        <w:rPr>
          <w:rFonts w:ascii="Times New Roman" w:hint="eastAsia"/>
          <w:sz w:val="24"/>
          <w:szCs w:val="24"/>
        </w:rPr>
        <w:t>乙方</w:t>
      </w:r>
      <w:r w:rsidR="008178D3" w:rsidRPr="000A5DF5">
        <w:rPr>
          <w:rFonts w:ascii="Times New Roman"/>
          <w:sz w:val="24"/>
          <w:szCs w:val="24"/>
        </w:rPr>
        <w:t>。</w:t>
      </w:r>
    </w:p>
    <w:p w:rsidR="008B02A8" w:rsidRPr="000A5DF5" w:rsidRDefault="008B02A8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乙方应对甲方样品的检测数据严加保密，未经甲方同意，不得私自使用检测数据或将相关信息透露、转让给第三方。</w:t>
      </w:r>
    </w:p>
    <w:p w:rsidR="00A26775" w:rsidRPr="000A5DF5" w:rsidRDefault="008B02A8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乙方接到甲方样品后，如果不能在限定期内完成样品测试任务，应在合理时间内提前与甲方联系沟通。</w:t>
      </w:r>
    </w:p>
    <w:p w:rsidR="000A5DF5" w:rsidRPr="000A5DF5" w:rsidRDefault="000A5DF5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宋体" w:hAnsi="宋体" w:cs="宋体" w:hint="eastAsia"/>
          <w:kern w:val="0"/>
          <w:sz w:val="24"/>
          <w:szCs w:val="24"/>
        </w:rPr>
        <w:t>乙方</w:t>
      </w:r>
      <w:r w:rsidRPr="000A5DF5">
        <w:rPr>
          <w:rFonts w:ascii="宋体" w:hAnsi="宋体" w:cs="宋体"/>
          <w:kern w:val="0"/>
          <w:sz w:val="24"/>
          <w:szCs w:val="24"/>
        </w:rPr>
        <w:t>仅对</w:t>
      </w:r>
      <w:r w:rsidRPr="000A5DF5">
        <w:rPr>
          <w:rFonts w:ascii="宋体" w:hAnsi="宋体" w:cs="宋体" w:hint="eastAsia"/>
          <w:kern w:val="0"/>
          <w:sz w:val="24"/>
          <w:szCs w:val="24"/>
        </w:rPr>
        <w:t>本次</w:t>
      </w:r>
      <w:r w:rsidRPr="000A5DF5">
        <w:rPr>
          <w:rFonts w:ascii="宋体" w:hAnsi="宋体" w:cs="宋体"/>
          <w:kern w:val="0"/>
          <w:sz w:val="24"/>
          <w:szCs w:val="24"/>
        </w:rPr>
        <w:t>所测样品</w:t>
      </w:r>
      <w:r w:rsidRPr="000A5DF5">
        <w:rPr>
          <w:rFonts w:ascii="宋体" w:hAnsi="宋体" w:cs="宋体" w:hint="eastAsia"/>
          <w:kern w:val="0"/>
          <w:sz w:val="24"/>
          <w:szCs w:val="24"/>
        </w:rPr>
        <w:t>的</w:t>
      </w:r>
      <w:r w:rsidRPr="000A5DF5">
        <w:rPr>
          <w:rFonts w:ascii="宋体" w:hAnsi="宋体" w:cs="宋体"/>
          <w:kern w:val="0"/>
          <w:sz w:val="24"/>
          <w:szCs w:val="24"/>
        </w:rPr>
        <w:t>数据负责，</w:t>
      </w:r>
      <w:r w:rsidRPr="000A5DF5">
        <w:rPr>
          <w:rFonts w:ascii="宋体" w:hAnsi="宋体" w:cs="宋体" w:hint="eastAsia"/>
          <w:kern w:val="0"/>
          <w:sz w:val="24"/>
          <w:szCs w:val="24"/>
        </w:rPr>
        <w:t>数据</w:t>
      </w:r>
      <w:r w:rsidRPr="000A5DF5">
        <w:rPr>
          <w:rFonts w:ascii="宋体" w:hAnsi="宋体" w:cs="宋体"/>
          <w:kern w:val="0"/>
          <w:sz w:val="24"/>
          <w:szCs w:val="24"/>
        </w:rPr>
        <w:t>仅</w:t>
      </w:r>
      <w:r w:rsidRPr="000A5DF5">
        <w:rPr>
          <w:rFonts w:ascii="宋体" w:hAnsi="宋体" w:cs="宋体" w:hint="eastAsia"/>
          <w:kern w:val="0"/>
          <w:sz w:val="24"/>
          <w:szCs w:val="24"/>
        </w:rPr>
        <w:t>适用</w:t>
      </w:r>
      <w:r w:rsidRPr="000A5DF5">
        <w:rPr>
          <w:rFonts w:ascii="宋体" w:hAnsi="宋体" w:cs="宋体"/>
          <w:kern w:val="0"/>
          <w:sz w:val="24"/>
          <w:szCs w:val="24"/>
        </w:rPr>
        <w:t>于科学研究、数据分析、性能评价、质量分析</w:t>
      </w:r>
      <w:r w:rsidRPr="000A5DF5">
        <w:rPr>
          <w:rFonts w:ascii="宋体" w:hAnsi="宋体" w:cs="宋体" w:hint="eastAsia"/>
          <w:kern w:val="0"/>
          <w:sz w:val="24"/>
          <w:szCs w:val="24"/>
        </w:rPr>
        <w:t>。甲方</w:t>
      </w:r>
      <w:r w:rsidRPr="000A5DF5">
        <w:rPr>
          <w:rFonts w:ascii="宋体" w:hAnsi="宋体" w:cs="宋体"/>
          <w:kern w:val="0"/>
          <w:sz w:val="24"/>
          <w:szCs w:val="24"/>
        </w:rPr>
        <w:t>不得用于非法目的。对于</w:t>
      </w:r>
      <w:r w:rsidRPr="000A5DF5">
        <w:rPr>
          <w:rFonts w:ascii="宋体" w:hAnsi="宋体" w:cs="宋体" w:hint="eastAsia"/>
          <w:kern w:val="0"/>
          <w:sz w:val="24"/>
          <w:szCs w:val="24"/>
        </w:rPr>
        <w:t>甲方数据</w:t>
      </w:r>
      <w:r w:rsidRPr="000A5DF5">
        <w:rPr>
          <w:rFonts w:ascii="宋体" w:hAnsi="宋体" w:cs="宋体"/>
          <w:kern w:val="0"/>
          <w:sz w:val="24"/>
          <w:szCs w:val="24"/>
        </w:rPr>
        <w:t>的使用</w:t>
      </w:r>
      <w:r w:rsidRPr="000A5DF5">
        <w:rPr>
          <w:rFonts w:ascii="宋体" w:hAnsi="宋体" w:cs="宋体" w:hint="eastAsia"/>
          <w:kern w:val="0"/>
          <w:sz w:val="24"/>
          <w:szCs w:val="24"/>
        </w:rPr>
        <w:t>及</w:t>
      </w:r>
      <w:r w:rsidRPr="000A5DF5">
        <w:rPr>
          <w:rFonts w:ascii="宋体" w:hAnsi="宋体" w:cs="宋体"/>
          <w:kern w:val="0"/>
          <w:sz w:val="24"/>
          <w:szCs w:val="24"/>
        </w:rPr>
        <w:t>所产生的直接或间接损失及一切法律后果，</w:t>
      </w:r>
      <w:r w:rsidRPr="000A5DF5">
        <w:rPr>
          <w:rFonts w:ascii="宋体" w:hAnsi="宋体" w:cs="宋体" w:hint="eastAsia"/>
          <w:kern w:val="0"/>
          <w:sz w:val="24"/>
          <w:szCs w:val="24"/>
        </w:rPr>
        <w:t>乙方</w:t>
      </w:r>
      <w:r w:rsidRPr="000A5DF5">
        <w:rPr>
          <w:rFonts w:ascii="宋体" w:hAnsi="宋体" w:cs="宋体"/>
          <w:kern w:val="0"/>
          <w:sz w:val="24"/>
          <w:szCs w:val="24"/>
        </w:rPr>
        <w:t>不承担任何经济和法律责任。</w:t>
      </w:r>
    </w:p>
    <w:p w:rsidR="000A5DF5" w:rsidRPr="000A5DF5" w:rsidRDefault="000A5DF5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宋体" w:hAnsi="宋体" w:cs="宋体" w:hint="eastAsia"/>
          <w:kern w:val="0"/>
          <w:sz w:val="24"/>
          <w:szCs w:val="24"/>
        </w:rPr>
        <w:t>甲方</w:t>
      </w:r>
      <w:r w:rsidRPr="000A5DF5">
        <w:rPr>
          <w:rFonts w:ascii="宋体" w:hAnsi="宋体" w:cs="宋体"/>
          <w:kern w:val="0"/>
          <w:sz w:val="24"/>
          <w:szCs w:val="24"/>
        </w:rPr>
        <w:t>如需要在法院审理程序或仲裁过程中使用测试结果，必须在向</w:t>
      </w:r>
      <w:r w:rsidRPr="000A5DF5">
        <w:rPr>
          <w:rFonts w:ascii="宋体" w:hAnsi="宋体" w:cs="宋体" w:hint="eastAsia"/>
          <w:kern w:val="0"/>
          <w:sz w:val="24"/>
          <w:szCs w:val="24"/>
        </w:rPr>
        <w:t>乙方</w:t>
      </w:r>
      <w:r w:rsidRPr="000A5DF5">
        <w:rPr>
          <w:rFonts w:ascii="宋体" w:hAnsi="宋体" w:cs="宋体"/>
          <w:kern w:val="0"/>
          <w:sz w:val="24"/>
          <w:szCs w:val="24"/>
        </w:rPr>
        <w:t>提交测试样品前告知该意图</w:t>
      </w:r>
      <w:r w:rsidRPr="000A5DF5">
        <w:rPr>
          <w:rFonts w:ascii="宋体" w:hAnsi="宋体" w:cs="宋体" w:hint="eastAsia"/>
          <w:kern w:val="0"/>
          <w:sz w:val="24"/>
          <w:szCs w:val="24"/>
        </w:rPr>
        <w:t>。</w:t>
      </w:r>
      <w:r w:rsidRPr="000A5DF5">
        <w:rPr>
          <w:rFonts w:ascii="宋体" w:hAnsi="宋体" w:cs="宋体"/>
          <w:kern w:val="0"/>
          <w:sz w:val="24"/>
          <w:szCs w:val="24"/>
        </w:rPr>
        <w:t>如</w:t>
      </w:r>
      <w:r w:rsidRPr="000A5DF5">
        <w:rPr>
          <w:rFonts w:ascii="宋体" w:hAnsi="宋体" w:cs="宋体" w:hint="eastAsia"/>
          <w:kern w:val="0"/>
          <w:sz w:val="24"/>
          <w:szCs w:val="24"/>
        </w:rPr>
        <w:t>无</w:t>
      </w:r>
      <w:r w:rsidRPr="000A5DF5">
        <w:rPr>
          <w:rFonts w:ascii="宋体" w:hAnsi="宋体" w:cs="宋体"/>
          <w:kern w:val="0"/>
          <w:sz w:val="24"/>
          <w:szCs w:val="24"/>
        </w:rPr>
        <w:t>告知</w:t>
      </w:r>
      <w:r w:rsidRPr="000A5DF5">
        <w:rPr>
          <w:rFonts w:ascii="宋体" w:hAnsi="宋体" w:cs="宋体" w:hint="eastAsia"/>
          <w:kern w:val="0"/>
          <w:sz w:val="24"/>
          <w:szCs w:val="24"/>
        </w:rPr>
        <w:t>乙方</w:t>
      </w:r>
      <w:r w:rsidRPr="000A5DF5">
        <w:rPr>
          <w:rFonts w:ascii="宋体" w:hAnsi="宋体" w:cs="宋体"/>
          <w:kern w:val="0"/>
          <w:sz w:val="24"/>
          <w:szCs w:val="24"/>
        </w:rPr>
        <w:t>，出现损失、纠纷等，</w:t>
      </w:r>
      <w:r w:rsidRPr="000A5DF5">
        <w:rPr>
          <w:rFonts w:ascii="宋体" w:hAnsi="宋体" w:cs="宋体" w:hint="eastAsia"/>
          <w:kern w:val="0"/>
          <w:sz w:val="24"/>
          <w:szCs w:val="24"/>
        </w:rPr>
        <w:t>乙方</w:t>
      </w:r>
      <w:r w:rsidRPr="000A5DF5">
        <w:rPr>
          <w:rFonts w:ascii="宋体" w:hAnsi="宋体" w:cs="宋体"/>
          <w:kern w:val="0"/>
          <w:sz w:val="24"/>
          <w:szCs w:val="24"/>
        </w:rPr>
        <w:t>概不负责，并有权要求其他适当额外赔偿。</w:t>
      </w:r>
    </w:p>
    <w:p w:rsidR="008B02A8" w:rsidRPr="000A5DF5" w:rsidRDefault="008B02A8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具体的样品数量和检测费用见表</w:t>
      </w:r>
      <w:r w:rsidRPr="000A5DF5">
        <w:rPr>
          <w:rFonts w:ascii="Times New Roman" w:hAnsi="Times New Roman"/>
          <w:sz w:val="24"/>
          <w:szCs w:val="24"/>
        </w:rPr>
        <w:t>1</w:t>
      </w:r>
      <w:r w:rsidRPr="000A5DF5">
        <w:rPr>
          <w:rFonts w:ascii="Times New Roman"/>
          <w:sz w:val="24"/>
          <w:szCs w:val="24"/>
        </w:rPr>
        <w:t>。</w:t>
      </w:r>
    </w:p>
    <w:p w:rsidR="008B02A8" w:rsidRPr="000A5DF5" w:rsidRDefault="008B02A8" w:rsidP="00797480">
      <w:pPr>
        <w:widowControl/>
        <w:spacing w:beforeLines="50" w:before="156" w:line="240" w:lineRule="auto"/>
        <w:jc w:val="center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表</w:t>
      </w:r>
      <w:r w:rsidRPr="000A5DF5">
        <w:rPr>
          <w:rFonts w:ascii="Times New Roman" w:hAnsi="Times New Roman"/>
          <w:sz w:val="24"/>
          <w:szCs w:val="24"/>
        </w:rPr>
        <w:t>1</w:t>
      </w:r>
      <w:r w:rsidRPr="000A5DF5">
        <w:rPr>
          <w:rFonts w:ascii="Times New Roman"/>
          <w:sz w:val="24"/>
          <w:szCs w:val="24"/>
        </w:rPr>
        <w:t>：样品数量和检测</w:t>
      </w:r>
      <w:r w:rsidR="000A5DF5" w:rsidRPr="000A5DF5">
        <w:rPr>
          <w:rFonts w:ascii="Times New Roman"/>
          <w:sz w:val="24"/>
          <w:szCs w:val="24"/>
        </w:rPr>
        <w:t>/</w:t>
      </w:r>
      <w:r w:rsidR="000A5DF5" w:rsidRPr="000A5DF5">
        <w:rPr>
          <w:rFonts w:ascii="Times New Roman" w:hint="eastAsia"/>
          <w:sz w:val="24"/>
          <w:szCs w:val="24"/>
        </w:rPr>
        <w:t>分析</w:t>
      </w:r>
      <w:r w:rsidRPr="000A5DF5">
        <w:rPr>
          <w:rFonts w:ascii="Times New Roman"/>
          <w:sz w:val="24"/>
          <w:szCs w:val="24"/>
        </w:rPr>
        <w:t>费用</w:t>
      </w:r>
    </w:p>
    <w:tbl>
      <w:tblPr>
        <w:tblW w:w="8100" w:type="dxa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1800"/>
        <w:gridCol w:w="1440"/>
        <w:gridCol w:w="1420"/>
        <w:gridCol w:w="920"/>
      </w:tblGrid>
      <w:tr w:rsidR="008B02A8" w:rsidRPr="000A5DF5" w:rsidTr="00FD20CC">
        <w:trPr>
          <w:trHeight w:val="450"/>
        </w:trPr>
        <w:tc>
          <w:tcPr>
            <w:tcW w:w="25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测定</w:t>
            </w:r>
            <w:r w:rsidR="000A5DF5"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/</w:t>
            </w:r>
            <w:r w:rsidR="000A5DF5" w:rsidRPr="000A5DF5">
              <w:rPr>
                <w:rFonts w:ascii="Times New Roman" w:hAnsi="Times New Roman" w:hint="eastAsia"/>
                <w:b/>
                <w:kern w:val="0"/>
                <w:sz w:val="24"/>
                <w:szCs w:val="24"/>
              </w:rPr>
              <w:t>分析</w:t>
            </w: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项目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收费标准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样品数量</w:t>
            </w:r>
          </w:p>
        </w:tc>
        <w:tc>
          <w:tcPr>
            <w:tcW w:w="14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金额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b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b/>
                <w:kern w:val="0"/>
                <w:sz w:val="24"/>
                <w:szCs w:val="24"/>
              </w:rPr>
              <w:t>备注</w:t>
            </w:r>
          </w:p>
        </w:tc>
      </w:tr>
      <w:tr w:rsidR="00FD20CC" w:rsidRPr="000A5DF5" w:rsidTr="00FD20CC">
        <w:trPr>
          <w:trHeight w:val="413"/>
        </w:trPr>
        <w:tc>
          <w:tcPr>
            <w:tcW w:w="2520" w:type="dxa"/>
            <w:shd w:val="clear" w:color="auto" w:fill="FFFF00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FFFF00"/>
            <w:vAlign w:val="center"/>
          </w:tcPr>
          <w:p w:rsidR="008B02A8" w:rsidRPr="000A5DF5" w:rsidRDefault="00404EAC" w:rsidP="008178D3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</w:t>
            </w:r>
            <w:r w:rsidR="000A5DF5" w:rsidRPr="000A5DF5">
              <w:rPr>
                <w:rFonts w:ascii="Times New Roman" w:hAnsi="Times New Roman"/>
                <w:kern w:val="0"/>
                <w:sz w:val="24"/>
                <w:szCs w:val="24"/>
              </w:rPr>
              <w:t>元</w:t>
            </w:r>
            <w:r w:rsidR="000A5DF5" w:rsidRPr="000A5DF5">
              <w:rPr>
                <w:rFonts w:ascii="Times New Roman" w:hAnsi="Times New Roman"/>
                <w:kern w:val="0"/>
                <w:sz w:val="24"/>
                <w:szCs w:val="24"/>
              </w:rPr>
              <w:t>/</w:t>
            </w:r>
            <w:r w:rsidR="000A5DF5" w:rsidRPr="000A5DF5">
              <w:rPr>
                <w:rFonts w:ascii="Times New Roman" w:hAnsi="Times New Roman"/>
                <w:kern w:val="0"/>
                <w:sz w:val="24"/>
                <w:szCs w:val="24"/>
              </w:rPr>
              <w:t>样</w:t>
            </w:r>
          </w:p>
        </w:tc>
        <w:tc>
          <w:tcPr>
            <w:tcW w:w="1440" w:type="dxa"/>
            <w:shd w:val="clear" w:color="auto" w:fill="FFFF00"/>
            <w:vAlign w:val="center"/>
          </w:tcPr>
          <w:p w:rsidR="008B02A8" w:rsidRPr="000A5DF5" w:rsidRDefault="00404EAC" w:rsidP="0014555B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</w:t>
            </w:r>
            <w:r w:rsidR="000A5DF5" w:rsidRPr="000A5DF5">
              <w:rPr>
                <w:rFonts w:ascii="Times New Roman" w:hAnsi="Times New Roman"/>
                <w:kern w:val="0"/>
                <w:sz w:val="24"/>
                <w:szCs w:val="24"/>
              </w:rPr>
              <w:t>个</w:t>
            </w:r>
          </w:p>
        </w:tc>
        <w:tc>
          <w:tcPr>
            <w:tcW w:w="1420" w:type="dxa"/>
            <w:shd w:val="clear" w:color="auto" w:fill="FFFF00"/>
            <w:vAlign w:val="center"/>
          </w:tcPr>
          <w:p w:rsidR="008B02A8" w:rsidRPr="000A5DF5" w:rsidRDefault="00404EAC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</w:t>
            </w:r>
            <w:r w:rsidR="000A5DF5" w:rsidRPr="000A5DF5">
              <w:rPr>
                <w:rFonts w:ascii="Times New Roman" w:hAnsi="Times New Roman" w:hint="eastAsia"/>
                <w:kern w:val="0"/>
                <w:sz w:val="24"/>
                <w:szCs w:val="24"/>
              </w:rPr>
              <w:t>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  <w:tr w:rsidR="00FD20CC" w:rsidRPr="000A5DF5" w:rsidTr="00FD20CC">
        <w:trPr>
          <w:trHeight w:val="435"/>
        </w:trPr>
        <w:tc>
          <w:tcPr>
            <w:tcW w:w="25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tabs>
                <w:tab w:val="left" w:pos="216"/>
              </w:tabs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tabs>
                <w:tab w:val="left" w:pos="216"/>
              </w:tabs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 w:rsidRPr="000A5DF5">
              <w:rPr>
                <w:rFonts w:ascii="Times New Roman" w:hAnsi="Times New Roman"/>
                <w:kern w:val="0"/>
                <w:sz w:val="24"/>
                <w:szCs w:val="24"/>
              </w:rPr>
              <w:t>合计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tabs>
                <w:tab w:val="left" w:pos="216"/>
              </w:tabs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  <w:tc>
          <w:tcPr>
            <w:tcW w:w="1420" w:type="dxa"/>
            <w:shd w:val="clear" w:color="auto" w:fill="FFFF00"/>
            <w:vAlign w:val="center"/>
          </w:tcPr>
          <w:p w:rsidR="008B02A8" w:rsidRPr="000A5DF5" w:rsidRDefault="00404EAC" w:rsidP="00A52CA2">
            <w:pPr>
              <w:widowControl/>
              <w:tabs>
                <w:tab w:val="left" w:pos="216"/>
              </w:tabs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 xml:space="preserve">     </w:t>
            </w:r>
            <w:r w:rsidR="000A5DF5" w:rsidRPr="000A5DF5">
              <w:rPr>
                <w:rFonts w:ascii="Times New Roman" w:hAnsi="Times New Roman" w:hint="eastAsia"/>
                <w:kern w:val="0"/>
                <w:sz w:val="24"/>
                <w:szCs w:val="24"/>
              </w:rPr>
              <w:t>元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8B02A8" w:rsidRPr="000A5DF5" w:rsidRDefault="008B02A8" w:rsidP="00A52CA2">
            <w:pPr>
              <w:widowControl/>
              <w:spacing w:line="240" w:lineRule="auto"/>
              <w:jc w:val="center"/>
              <w:rPr>
                <w:rFonts w:ascii="Times New Roman" w:hAnsi="Times New Roman"/>
                <w:kern w:val="0"/>
                <w:sz w:val="24"/>
                <w:szCs w:val="24"/>
              </w:rPr>
            </w:pPr>
          </w:p>
        </w:tc>
      </w:tr>
    </w:tbl>
    <w:p w:rsidR="008B02A8" w:rsidRPr="000A5DF5" w:rsidRDefault="008B02A8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甲方应于签订合同后</w:t>
      </w:r>
      <w:r w:rsidR="000A5DF5" w:rsidRPr="000A5DF5">
        <w:rPr>
          <w:rFonts w:ascii="Times New Roman" w:hint="eastAsia"/>
          <w:sz w:val="24"/>
          <w:szCs w:val="24"/>
          <w:u w:val="single"/>
        </w:rPr>
        <w:t xml:space="preserve"> </w:t>
      </w:r>
      <w:r w:rsidR="000A5DF5" w:rsidRPr="000A5DF5">
        <w:rPr>
          <w:rFonts w:ascii="Times New Roman"/>
          <w:sz w:val="24"/>
          <w:szCs w:val="24"/>
          <w:u w:val="single"/>
        </w:rPr>
        <w:t xml:space="preserve">   </w:t>
      </w:r>
      <w:r w:rsidRPr="000A5DF5">
        <w:rPr>
          <w:rFonts w:ascii="Times New Roman"/>
          <w:sz w:val="24"/>
          <w:szCs w:val="24"/>
        </w:rPr>
        <w:t>日内支付乙方测试</w:t>
      </w:r>
      <w:r w:rsidR="000A5DF5" w:rsidRPr="000A5DF5">
        <w:rPr>
          <w:rFonts w:ascii="Times New Roman"/>
          <w:sz w:val="24"/>
          <w:szCs w:val="24"/>
        </w:rPr>
        <w:t>/</w:t>
      </w:r>
      <w:r w:rsidR="000A5DF5" w:rsidRPr="000A5DF5">
        <w:rPr>
          <w:rFonts w:ascii="Times New Roman" w:hint="eastAsia"/>
          <w:sz w:val="24"/>
          <w:szCs w:val="24"/>
        </w:rPr>
        <w:t>分析</w:t>
      </w:r>
      <w:r w:rsidRPr="000A5DF5">
        <w:rPr>
          <w:rFonts w:ascii="Times New Roman"/>
          <w:sz w:val="24"/>
          <w:szCs w:val="24"/>
        </w:rPr>
        <w:t>费用人民币</w:t>
      </w:r>
      <w:r w:rsidRPr="000A5DF5">
        <w:rPr>
          <w:rFonts w:ascii="Times New Roman" w:hint="eastAsia"/>
          <w:sz w:val="24"/>
          <w:szCs w:val="24"/>
          <w:u w:val="single"/>
          <w:shd w:val="clear" w:color="auto" w:fill="FFFF00"/>
        </w:rPr>
        <w:t>￥</w:t>
      </w:r>
      <w:r w:rsidR="00404EAC">
        <w:rPr>
          <w:rFonts w:ascii="Times New Roman" w:hint="eastAsia"/>
          <w:sz w:val="24"/>
          <w:szCs w:val="24"/>
          <w:u w:val="single"/>
          <w:shd w:val="clear" w:color="auto" w:fill="FFFF00"/>
        </w:rPr>
        <w:t xml:space="preserve"> </w:t>
      </w:r>
      <w:r w:rsidR="007E016F">
        <w:rPr>
          <w:rFonts w:ascii="Times New Roman"/>
          <w:sz w:val="24"/>
          <w:szCs w:val="24"/>
          <w:u w:val="single"/>
          <w:shd w:val="clear" w:color="auto" w:fill="FFFF00"/>
        </w:rPr>
        <w:t xml:space="preserve">  </w:t>
      </w:r>
      <w:bookmarkStart w:id="0" w:name="_GoBack"/>
      <w:bookmarkEnd w:id="0"/>
      <w:r w:rsidR="00404EAC">
        <w:rPr>
          <w:rFonts w:ascii="Times New Roman"/>
          <w:sz w:val="24"/>
          <w:szCs w:val="24"/>
          <w:u w:val="single"/>
          <w:shd w:val="clear" w:color="auto" w:fill="FFFF00"/>
        </w:rPr>
        <w:t xml:space="preserve"> </w:t>
      </w:r>
      <w:r w:rsidRPr="000A5DF5">
        <w:rPr>
          <w:rFonts w:ascii="Times New Roman"/>
          <w:sz w:val="24"/>
          <w:szCs w:val="24"/>
          <w:u w:val="single"/>
          <w:shd w:val="clear" w:color="auto" w:fill="FFFF00"/>
        </w:rPr>
        <w:t>（</w:t>
      </w:r>
      <w:r w:rsidR="00404EAC">
        <w:rPr>
          <w:rFonts w:ascii="Times New Roman" w:hint="eastAsia"/>
          <w:noProof/>
          <w:sz w:val="24"/>
          <w:szCs w:val="24"/>
          <w:u w:val="single"/>
          <w:shd w:val="clear" w:color="auto" w:fill="FFFF00"/>
        </w:rPr>
        <w:t>大写</w:t>
      </w:r>
      <w:r w:rsidRPr="000A5DF5">
        <w:rPr>
          <w:rFonts w:ascii="Times New Roman"/>
          <w:sz w:val="24"/>
          <w:szCs w:val="24"/>
          <w:u w:val="single"/>
          <w:shd w:val="clear" w:color="auto" w:fill="FFFF00"/>
        </w:rPr>
        <w:t>）</w:t>
      </w:r>
      <w:r w:rsidR="00404EAC">
        <w:rPr>
          <w:rFonts w:ascii="Times New Roman" w:hint="eastAsia"/>
          <w:sz w:val="24"/>
          <w:szCs w:val="24"/>
          <w:u w:val="single"/>
          <w:shd w:val="clear" w:color="auto" w:fill="FFFF00"/>
        </w:rPr>
        <w:t xml:space="preserve"> </w:t>
      </w:r>
      <w:r w:rsidRPr="000A5DF5">
        <w:rPr>
          <w:rFonts w:ascii="Times New Roman"/>
          <w:sz w:val="24"/>
          <w:szCs w:val="24"/>
        </w:rPr>
        <w:t>元</w:t>
      </w:r>
      <w:r w:rsidR="000A5DF5" w:rsidRPr="000A5DF5">
        <w:rPr>
          <w:rFonts w:ascii="Times New Roman"/>
          <w:sz w:val="24"/>
          <w:szCs w:val="24"/>
        </w:rPr>
        <w:t>。</w:t>
      </w:r>
      <w:r w:rsidRPr="000A5DF5">
        <w:rPr>
          <w:rFonts w:ascii="Times New Roman"/>
          <w:sz w:val="24"/>
          <w:szCs w:val="24"/>
        </w:rPr>
        <w:t>款项到账后开具发票。账户信息如下：</w:t>
      </w:r>
      <w:r w:rsidRPr="000A5DF5">
        <w:rPr>
          <w:rFonts w:ascii="Times New Roman" w:hAnsi="Times New Roman"/>
          <w:color w:val="FF0000"/>
          <w:sz w:val="24"/>
          <w:szCs w:val="24"/>
        </w:rPr>
        <w:br/>
      </w:r>
      <w:r w:rsidRPr="000A5DF5">
        <w:rPr>
          <w:rFonts w:ascii="Times New Roman"/>
          <w:sz w:val="24"/>
          <w:szCs w:val="24"/>
        </w:rPr>
        <w:t>开户名称：厦门大学</w:t>
      </w:r>
      <w:r w:rsidRPr="000A5DF5">
        <w:rPr>
          <w:rFonts w:ascii="Times New Roman" w:hAnsi="Times New Roman"/>
          <w:sz w:val="24"/>
          <w:szCs w:val="24"/>
        </w:rPr>
        <w:br/>
      </w:r>
      <w:r w:rsidRPr="000A5DF5">
        <w:rPr>
          <w:rFonts w:ascii="Times New Roman"/>
          <w:sz w:val="24"/>
          <w:szCs w:val="24"/>
        </w:rPr>
        <w:t>开户银行：工行厦大支行</w:t>
      </w:r>
      <w:r w:rsidRPr="000A5DF5">
        <w:rPr>
          <w:rFonts w:ascii="Times New Roman" w:hAnsi="Times New Roman"/>
          <w:sz w:val="24"/>
          <w:szCs w:val="24"/>
        </w:rPr>
        <w:br/>
      </w:r>
      <w:r w:rsidRPr="000A5DF5">
        <w:rPr>
          <w:rFonts w:ascii="Times New Roman"/>
          <w:spacing w:val="243"/>
          <w:kern w:val="0"/>
          <w:sz w:val="24"/>
          <w:szCs w:val="24"/>
          <w:fitText w:val="964" w:id="1122358272"/>
        </w:rPr>
        <w:t>账</w:t>
      </w:r>
      <w:r w:rsidRPr="000A5DF5">
        <w:rPr>
          <w:rFonts w:ascii="Times New Roman"/>
          <w:kern w:val="0"/>
          <w:sz w:val="24"/>
          <w:szCs w:val="24"/>
          <w:fitText w:val="964" w:id="1122358272"/>
        </w:rPr>
        <w:t>号</w:t>
      </w:r>
      <w:r w:rsidRPr="000A5DF5">
        <w:rPr>
          <w:rFonts w:ascii="Times New Roman"/>
          <w:sz w:val="24"/>
          <w:szCs w:val="24"/>
        </w:rPr>
        <w:t>：</w:t>
      </w:r>
      <w:r w:rsidRPr="000A5DF5">
        <w:rPr>
          <w:rFonts w:ascii="Times New Roman" w:hAnsi="Times New Roman"/>
          <w:sz w:val="24"/>
          <w:szCs w:val="24"/>
        </w:rPr>
        <w:t>4100021709024904620</w:t>
      </w:r>
    </w:p>
    <w:p w:rsidR="008B02A8" w:rsidRPr="000A5DF5" w:rsidRDefault="00797480" w:rsidP="00797480">
      <w:pPr>
        <w:pStyle w:val="a5"/>
        <w:numPr>
          <w:ilvl w:val="0"/>
          <w:numId w:val="1"/>
        </w:numPr>
        <w:spacing w:beforeLines="50" w:before="156" w:afterLines="50" w:after="156" w:line="240" w:lineRule="auto"/>
        <w:ind w:left="856" w:firstLineChars="0" w:hanging="856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本</w:t>
      </w:r>
      <w:r w:rsidR="008178D3" w:rsidRPr="000A5DF5">
        <w:rPr>
          <w:rFonts w:ascii="Times New Roman"/>
          <w:sz w:val="24"/>
          <w:szCs w:val="24"/>
        </w:rPr>
        <w:t>合同自双方签字盖章之日起生效。</w:t>
      </w:r>
      <w:r w:rsidR="008B02A8" w:rsidRPr="000A5DF5">
        <w:rPr>
          <w:rFonts w:ascii="Times New Roman"/>
          <w:sz w:val="24"/>
          <w:szCs w:val="24"/>
        </w:rPr>
        <w:t>本合同一式</w:t>
      </w:r>
      <w:r w:rsidR="008B02A8" w:rsidRPr="000A5DF5">
        <w:rPr>
          <w:rFonts w:ascii="Times New Roman" w:hint="eastAsia"/>
          <w:sz w:val="24"/>
          <w:szCs w:val="24"/>
        </w:rPr>
        <w:t>两</w:t>
      </w:r>
      <w:r w:rsidR="008B02A8" w:rsidRPr="000A5DF5">
        <w:rPr>
          <w:rFonts w:ascii="Times New Roman"/>
          <w:sz w:val="24"/>
          <w:szCs w:val="24"/>
        </w:rPr>
        <w:t>份，甲乙双方各持</w:t>
      </w:r>
      <w:r w:rsidR="008B02A8" w:rsidRPr="000A5DF5">
        <w:rPr>
          <w:rFonts w:ascii="Times New Roman" w:hint="eastAsia"/>
          <w:sz w:val="24"/>
          <w:szCs w:val="24"/>
        </w:rPr>
        <w:t>一</w:t>
      </w:r>
      <w:r w:rsidR="008B02A8" w:rsidRPr="000A5DF5">
        <w:rPr>
          <w:rFonts w:ascii="Times New Roman"/>
          <w:sz w:val="24"/>
          <w:szCs w:val="24"/>
        </w:rPr>
        <w:t>份。</w:t>
      </w:r>
    </w:p>
    <w:p w:rsidR="000A5DF5" w:rsidRPr="000A5DF5" w:rsidRDefault="000A5DF5" w:rsidP="000A5DF5">
      <w:pPr>
        <w:pStyle w:val="a5"/>
        <w:spacing w:beforeLines="50" w:before="156" w:afterLines="50" w:after="156" w:line="240" w:lineRule="auto"/>
        <w:ind w:left="856" w:firstLineChars="0" w:firstLine="0"/>
        <w:rPr>
          <w:rFonts w:ascii="Times New Roman" w:hAnsi="Times New Roman"/>
          <w:sz w:val="24"/>
          <w:szCs w:val="24"/>
        </w:rPr>
      </w:pPr>
    </w:p>
    <w:p w:rsidR="008B02A8" w:rsidRPr="000A5DF5" w:rsidRDefault="008B02A8" w:rsidP="00797480">
      <w:pPr>
        <w:tabs>
          <w:tab w:val="left" w:pos="4678"/>
        </w:tabs>
        <w:spacing w:beforeLines="50" w:before="156" w:afterLines="50" w:after="156" w:line="240" w:lineRule="auto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甲方：</w:t>
      </w:r>
      <w:r w:rsidRPr="000A5DF5">
        <w:rPr>
          <w:rFonts w:ascii="Times New Roman" w:hAnsi="Times New Roman"/>
          <w:sz w:val="24"/>
          <w:szCs w:val="24"/>
        </w:rPr>
        <w:tab/>
      </w:r>
      <w:r w:rsidRPr="000A5DF5">
        <w:rPr>
          <w:rFonts w:ascii="Times New Roman"/>
          <w:sz w:val="24"/>
          <w:szCs w:val="24"/>
        </w:rPr>
        <w:t>乙方：</w:t>
      </w:r>
      <w:r w:rsidRPr="000A5DF5">
        <w:rPr>
          <w:rFonts w:ascii="Times New Roman" w:hint="eastAsia"/>
          <w:sz w:val="24"/>
          <w:szCs w:val="24"/>
        </w:rPr>
        <w:t>厦门大学</w:t>
      </w:r>
    </w:p>
    <w:p w:rsidR="008B02A8" w:rsidRPr="000A5DF5" w:rsidRDefault="008B02A8" w:rsidP="00797480">
      <w:pPr>
        <w:tabs>
          <w:tab w:val="left" w:pos="4678"/>
        </w:tabs>
        <w:spacing w:beforeLines="50" w:before="156" w:afterLines="50" w:after="156" w:line="240" w:lineRule="auto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委托代理人（盖章）：</w:t>
      </w:r>
      <w:r w:rsidRPr="000A5DF5">
        <w:rPr>
          <w:rFonts w:ascii="Times New Roman" w:hAnsi="Times New Roman"/>
          <w:sz w:val="24"/>
          <w:szCs w:val="24"/>
        </w:rPr>
        <w:tab/>
      </w:r>
      <w:r w:rsidRPr="000A5DF5">
        <w:rPr>
          <w:rFonts w:ascii="Times New Roman"/>
          <w:sz w:val="24"/>
          <w:szCs w:val="24"/>
        </w:rPr>
        <w:t>委托代理人（盖章）：</w:t>
      </w:r>
    </w:p>
    <w:p w:rsidR="008B02A8" w:rsidRPr="000A5DF5" w:rsidRDefault="008B02A8" w:rsidP="00AA2EA0">
      <w:pPr>
        <w:tabs>
          <w:tab w:val="left" w:pos="4678"/>
        </w:tabs>
        <w:spacing w:beforeLines="50" w:before="156" w:afterLines="50" w:after="156" w:line="240" w:lineRule="auto"/>
        <w:rPr>
          <w:rFonts w:ascii="Times New Roman" w:hAnsi="Times New Roman"/>
          <w:sz w:val="24"/>
          <w:szCs w:val="24"/>
        </w:rPr>
      </w:pPr>
      <w:r w:rsidRPr="000A5DF5">
        <w:rPr>
          <w:rFonts w:ascii="Times New Roman"/>
          <w:sz w:val="24"/>
          <w:szCs w:val="24"/>
        </w:rPr>
        <w:t>项目负责人（签字）：</w:t>
      </w:r>
      <w:r w:rsidRPr="000A5DF5">
        <w:rPr>
          <w:rFonts w:ascii="Times New Roman" w:hAnsi="Times New Roman"/>
          <w:sz w:val="24"/>
          <w:szCs w:val="24"/>
        </w:rPr>
        <w:tab/>
      </w:r>
      <w:r w:rsidR="008178D3" w:rsidRPr="000A5DF5">
        <w:rPr>
          <w:rFonts w:ascii="Times New Roman"/>
          <w:sz w:val="24"/>
          <w:szCs w:val="24"/>
        </w:rPr>
        <w:t>项目负责人（签字</w:t>
      </w:r>
      <w:r w:rsidR="008178D3" w:rsidRPr="000A5DF5">
        <w:rPr>
          <w:rFonts w:ascii="Times New Roman" w:hint="eastAsia"/>
          <w:sz w:val="24"/>
          <w:szCs w:val="24"/>
        </w:rPr>
        <w:t>）：</w:t>
      </w:r>
    </w:p>
    <w:sectPr w:rsidR="008B02A8" w:rsidRPr="000A5DF5" w:rsidSect="008B02A8">
      <w:type w:val="continuous"/>
      <w:pgSz w:w="11906" w:h="16838"/>
      <w:pgMar w:top="1134" w:right="1134" w:bottom="1134" w:left="1134" w:header="851" w:footer="992" w:gutter="567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D01" w:rsidRDefault="00E23D01" w:rsidP="006571A3">
      <w:pPr>
        <w:spacing w:line="240" w:lineRule="auto"/>
      </w:pPr>
      <w:r>
        <w:separator/>
      </w:r>
    </w:p>
  </w:endnote>
  <w:endnote w:type="continuationSeparator" w:id="0">
    <w:p w:rsidR="00E23D01" w:rsidRDefault="00E23D01" w:rsidP="006571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D01" w:rsidRDefault="00E23D01" w:rsidP="006571A3">
      <w:pPr>
        <w:spacing w:line="240" w:lineRule="auto"/>
      </w:pPr>
      <w:r>
        <w:separator/>
      </w:r>
    </w:p>
  </w:footnote>
  <w:footnote w:type="continuationSeparator" w:id="0">
    <w:p w:rsidR="00E23D01" w:rsidRDefault="00E23D01" w:rsidP="006571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6C6E1F8E"/>
    <w:lvl w:ilvl="0">
      <w:start w:val="1"/>
      <w:numFmt w:val="chineseCountingThousand"/>
      <w:lvlText w:val="%1、"/>
      <w:lvlJc w:val="left"/>
      <w:pPr>
        <w:ind w:left="1564" w:hanging="85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22" w:hanging="420"/>
      </w:pPr>
    </w:lvl>
    <w:lvl w:ilvl="2">
      <w:start w:val="1"/>
      <w:numFmt w:val="lowerRoman"/>
      <w:lvlText w:val="%3."/>
      <w:lvlJc w:val="right"/>
      <w:pPr>
        <w:ind w:left="1242" w:hanging="420"/>
      </w:pPr>
    </w:lvl>
    <w:lvl w:ilvl="3">
      <w:start w:val="1"/>
      <w:numFmt w:val="decimal"/>
      <w:lvlText w:val="%4."/>
      <w:lvlJc w:val="left"/>
      <w:pPr>
        <w:ind w:left="1662" w:hanging="420"/>
      </w:pPr>
    </w:lvl>
    <w:lvl w:ilvl="4">
      <w:start w:val="1"/>
      <w:numFmt w:val="lowerLetter"/>
      <w:lvlText w:val="%5)"/>
      <w:lvlJc w:val="left"/>
      <w:pPr>
        <w:ind w:left="2082" w:hanging="420"/>
      </w:pPr>
    </w:lvl>
    <w:lvl w:ilvl="5">
      <w:start w:val="1"/>
      <w:numFmt w:val="lowerRoman"/>
      <w:lvlText w:val="%6."/>
      <w:lvlJc w:val="right"/>
      <w:pPr>
        <w:ind w:left="2502" w:hanging="420"/>
      </w:pPr>
    </w:lvl>
    <w:lvl w:ilvl="6">
      <w:start w:val="1"/>
      <w:numFmt w:val="decimal"/>
      <w:lvlText w:val="%7."/>
      <w:lvlJc w:val="left"/>
      <w:pPr>
        <w:ind w:left="2922" w:hanging="420"/>
      </w:pPr>
    </w:lvl>
    <w:lvl w:ilvl="7">
      <w:start w:val="1"/>
      <w:numFmt w:val="lowerLetter"/>
      <w:lvlText w:val="%8)"/>
      <w:lvlJc w:val="left"/>
      <w:pPr>
        <w:ind w:left="3342" w:hanging="420"/>
      </w:pPr>
    </w:lvl>
    <w:lvl w:ilvl="8">
      <w:start w:val="1"/>
      <w:numFmt w:val="lowerRoman"/>
      <w:lvlText w:val="%9."/>
      <w:lvlJc w:val="right"/>
      <w:pPr>
        <w:ind w:left="3762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19F9"/>
    <w:rsid w:val="00022AD2"/>
    <w:rsid w:val="00070D92"/>
    <w:rsid w:val="00073F07"/>
    <w:rsid w:val="00077A6E"/>
    <w:rsid w:val="00082464"/>
    <w:rsid w:val="000A5DF5"/>
    <w:rsid w:val="000F6169"/>
    <w:rsid w:val="00100195"/>
    <w:rsid w:val="001028E5"/>
    <w:rsid w:val="001209FD"/>
    <w:rsid w:val="00120BD0"/>
    <w:rsid w:val="0014555B"/>
    <w:rsid w:val="00172A27"/>
    <w:rsid w:val="00175CF0"/>
    <w:rsid w:val="001A02DE"/>
    <w:rsid w:val="001D5529"/>
    <w:rsid w:val="001E502D"/>
    <w:rsid w:val="0023758E"/>
    <w:rsid w:val="00291D4E"/>
    <w:rsid w:val="00296A38"/>
    <w:rsid w:val="002C76FB"/>
    <w:rsid w:val="002D6BCB"/>
    <w:rsid w:val="002F72BB"/>
    <w:rsid w:val="00324131"/>
    <w:rsid w:val="00355630"/>
    <w:rsid w:val="003861D8"/>
    <w:rsid w:val="003D14B9"/>
    <w:rsid w:val="003F756F"/>
    <w:rsid w:val="00404EAC"/>
    <w:rsid w:val="004558E2"/>
    <w:rsid w:val="00484D73"/>
    <w:rsid w:val="004875D3"/>
    <w:rsid w:val="004A0DB8"/>
    <w:rsid w:val="004A37D3"/>
    <w:rsid w:val="004B57DA"/>
    <w:rsid w:val="004C3466"/>
    <w:rsid w:val="004C421C"/>
    <w:rsid w:val="004D29D4"/>
    <w:rsid w:val="00525D75"/>
    <w:rsid w:val="005310EA"/>
    <w:rsid w:val="005527B1"/>
    <w:rsid w:val="005A0FF9"/>
    <w:rsid w:val="005A5E81"/>
    <w:rsid w:val="005A78DE"/>
    <w:rsid w:val="005B1A6E"/>
    <w:rsid w:val="005B644A"/>
    <w:rsid w:val="005C6194"/>
    <w:rsid w:val="005F3D62"/>
    <w:rsid w:val="005F572E"/>
    <w:rsid w:val="006417C8"/>
    <w:rsid w:val="006571A3"/>
    <w:rsid w:val="00666BC8"/>
    <w:rsid w:val="00686D7F"/>
    <w:rsid w:val="006A0873"/>
    <w:rsid w:val="006C328D"/>
    <w:rsid w:val="006C55B5"/>
    <w:rsid w:val="006E3A7F"/>
    <w:rsid w:val="007031CE"/>
    <w:rsid w:val="00720612"/>
    <w:rsid w:val="00730014"/>
    <w:rsid w:val="00733123"/>
    <w:rsid w:val="0074034C"/>
    <w:rsid w:val="00760BA6"/>
    <w:rsid w:val="007846A0"/>
    <w:rsid w:val="00786028"/>
    <w:rsid w:val="00797480"/>
    <w:rsid w:val="007A4963"/>
    <w:rsid w:val="007A4DCB"/>
    <w:rsid w:val="007E016F"/>
    <w:rsid w:val="007F394F"/>
    <w:rsid w:val="008178D3"/>
    <w:rsid w:val="008761A5"/>
    <w:rsid w:val="008B02A8"/>
    <w:rsid w:val="008B4315"/>
    <w:rsid w:val="008D5763"/>
    <w:rsid w:val="008D783F"/>
    <w:rsid w:val="008E568D"/>
    <w:rsid w:val="00930292"/>
    <w:rsid w:val="00934235"/>
    <w:rsid w:val="009662DA"/>
    <w:rsid w:val="0099042D"/>
    <w:rsid w:val="009C0078"/>
    <w:rsid w:val="009E0D98"/>
    <w:rsid w:val="009E2800"/>
    <w:rsid w:val="009F6F53"/>
    <w:rsid w:val="00A26775"/>
    <w:rsid w:val="00A41A6F"/>
    <w:rsid w:val="00A52CA2"/>
    <w:rsid w:val="00A679DA"/>
    <w:rsid w:val="00A81B9F"/>
    <w:rsid w:val="00AA2EA0"/>
    <w:rsid w:val="00AF2363"/>
    <w:rsid w:val="00B307AB"/>
    <w:rsid w:val="00B50841"/>
    <w:rsid w:val="00B563DB"/>
    <w:rsid w:val="00B56650"/>
    <w:rsid w:val="00B62C26"/>
    <w:rsid w:val="00B84E18"/>
    <w:rsid w:val="00B92183"/>
    <w:rsid w:val="00BA279C"/>
    <w:rsid w:val="00BB350C"/>
    <w:rsid w:val="00BB36E5"/>
    <w:rsid w:val="00BB7FD6"/>
    <w:rsid w:val="00BC197B"/>
    <w:rsid w:val="00BD3F3C"/>
    <w:rsid w:val="00BD5329"/>
    <w:rsid w:val="00BE1DAF"/>
    <w:rsid w:val="00BF2396"/>
    <w:rsid w:val="00C049C8"/>
    <w:rsid w:val="00C33027"/>
    <w:rsid w:val="00C3570D"/>
    <w:rsid w:val="00C51B22"/>
    <w:rsid w:val="00C724D5"/>
    <w:rsid w:val="00C87BB9"/>
    <w:rsid w:val="00C87C6A"/>
    <w:rsid w:val="00C95AA9"/>
    <w:rsid w:val="00CA60EE"/>
    <w:rsid w:val="00CB722D"/>
    <w:rsid w:val="00CE488C"/>
    <w:rsid w:val="00D50475"/>
    <w:rsid w:val="00D72FCF"/>
    <w:rsid w:val="00DA0CFC"/>
    <w:rsid w:val="00DA3D79"/>
    <w:rsid w:val="00DA5A64"/>
    <w:rsid w:val="00DE2AF4"/>
    <w:rsid w:val="00DE72A8"/>
    <w:rsid w:val="00DF1AB4"/>
    <w:rsid w:val="00E2167A"/>
    <w:rsid w:val="00E23D01"/>
    <w:rsid w:val="00E45CC8"/>
    <w:rsid w:val="00E507C8"/>
    <w:rsid w:val="00E54B19"/>
    <w:rsid w:val="00E64A21"/>
    <w:rsid w:val="00E6544F"/>
    <w:rsid w:val="00E674B7"/>
    <w:rsid w:val="00E67712"/>
    <w:rsid w:val="00E96680"/>
    <w:rsid w:val="00E97D08"/>
    <w:rsid w:val="00EE5C87"/>
    <w:rsid w:val="00F07476"/>
    <w:rsid w:val="00F362AE"/>
    <w:rsid w:val="00F61DEC"/>
    <w:rsid w:val="00F6258F"/>
    <w:rsid w:val="00F74A4D"/>
    <w:rsid w:val="00FA6FA8"/>
    <w:rsid w:val="00FB0194"/>
    <w:rsid w:val="00FC3555"/>
    <w:rsid w:val="00FD07DD"/>
    <w:rsid w:val="00FD20CC"/>
    <w:rsid w:val="00FF4F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A93D837-6AC4-48DF-BE17-7C716389F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2EA0"/>
    <w:pPr>
      <w:widowControl w:val="0"/>
      <w:spacing w:line="400" w:lineRule="exact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AA2EA0"/>
    <w:rPr>
      <w:rFonts w:ascii="Calibri" w:hAnsi="Calibri"/>
      <w:kern w:val="2"/>
      <w:sz w:val="18"/>
      <w:szCs w:val="18"/>
    </w:rPr>
  </w:style>
  <w:style w:type="character" w:customStyle="1" w:styleId="Char0">
    <w:name w:val="页脚 Char"/>
    <w:link w:val="a4"/>
    <w:rsid w:val="00AA2EA0"/>
    <w:rPr>
      <w:rFonts w:ascii="Calibri" w:hAnsi="Calibri"/>
      <w:kern w:val="2"/>
      <w:sz w:val="18"/>
      <w:szCs w:val="18"/>
    </w:rPr>
  </w:style>
  <w:style w:type="paragraph" w:styleId="a5">
    <w:name w:val="List Paragraph"/>
    <w:basedOn w:val="a"/>
    <w:qFormat/>
    <w:rsid w:val="00AA2EA0"/>
    <w:pPr>
      <w:ind w:firstLineChars="200" w:firstLine="420"/>
    </w:pPr>
  </w:style>
  <w:style w:type="paragraph" w:styleId="a3">
    <w:name w:val="header"/>
    <w:basedOn w:val="a"/>
    <w:link w:val="Char"/>
    <w:rsid w:val="00AA2E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4">
    <w:name w:val="footer"/>
    <w:basedOn w:val="a"/>
    <w:link w:val="Char0"/>
    <w:rsid w:val="00AA2EA0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6">
    <w:name w:val="Plain Text"/>
    <w:basedOn w:val="a"/>
    <w:link w:val="Char1"/>
    <w:uiPriority w:val="99"/>
    <w:semiHidden/>
    <w:unhideWhenUsed/>
    <w:rsid w:val="00D50475"/>
    <w:pPr>
      <w:widowControl/>
      <w:spacing w:before="100" w:beforeAutospacing="1" w:after="100" w:afterAutospacing="1" w:line="240" w:lineRule="auto"/>
      <w:jc w:val="left"/>
    </w:pPr>
    <w:rPr>
      <w:rFonts w:ascii="宋体" w:hAnsi="宋体"/>
      <w:kern w:val="0"/>
      <w:sz w:val="24"/>
      <w:szCs w:val="24"/>
    </w:rPr>
  </w:style>
  <w:style w:type="character" w:customStyle="1" w:styleId="Char1">
    <w:name w:val="纯文本 Char"/>
    <w:link w:val="a6"/>
    <w:uiPriority w:val="99"/>
    <w:semiHidden/>
    <w:rsid w:val="00D50475"/>
    <w:rPr>
      <w:rFonts w:ascii="宋体" w:hAnsi="宋体" w:cs="宋体"/>
      <w:sz w:val="24"/>
      <w:szCs w:val="24"/>
    </w:rPr>
  </w:style>
  <w:style w:type="table" w:styleId="a7">
    <w:name w:val="Table Grid"/>
    <w:basedOn w:val="a1"/>
    <w:uiPriority w:val="59"/>
    <w:rsid w:val="006E3A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8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5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7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7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246283">
                          <w:blockQuote w:val="1"/>
                          <w:marLeft w:val="75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4" w:color="000000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93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1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65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8477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189645">
                                                  <w:blockQuote w:val="1"/>
                                                  <w:marLeft w:val="75"/>
                                                  <w:marRight w:val="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single" w:sz="12" w:space="4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F46B74-E645-4732-AE9E-7B93ED232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662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www.ftpdown.com</Company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委托样品测试业务合同书</dc:title>
  <dc:creator>FtpDown</dc:creator>
  <cp:lastModifiedBy>user1</cp:lastModifiedBy>
  <cp:revision>3</cp:revision>
  <cp:lastPrinted>2016-05-26T01:01:00Z</cp:lastPrinted>
  <dcterms:created xsi:type="dcterms:W3CDTF">2018-08-02T08:20:00Z</dcterms:created>
  <dcterms:modified xsi:type="dcterms:W3CDTF">2018-08-15T07:42:00Z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2052-6.6.0.2461</vt:lpwstr>
  </property>
</Properties>
</file>