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6C7464">
              <w:rPr>
                <w:rFonts w:ascii="Times New Roman" w:hAnsi="Times New Roman" w:cs="Times New Roman"/>
              </w:rPr>
              <w:t>2</w:t>
            </w:r>
            <w:r w:rsidR="00CA2331">
              <w:rPr>
                <w:rFonts w:ascii="Times New Roman" w:hAnsi="Times New Roman" w:cs="Times New Roman"/>
              </w:rPr>
              <w:t>5</w:t>
            </w:r>
          </w:p>
          <w:p w:rsidR="004F6C16" w:rsidRDefault="00E7720D" w:rsidP="00CA2331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D9259B">
              <w:rPr>
                <w:rFonts w:ascii="Times New Roman" w:hAnsi="Times New Roman" w:cs="Times New Roman"/>
              </w:rPr>
              <w:t>1</w:t>
            </w:r>
            <w:r w:rsidR="00CA2331">
              <w:rPr>
                <w:rFonts w:ascii="Times New Roman" w:hAnsi="Times New Roman" w:cs="Times New Roman"/>
              </w:rPr>
              <w:t>9</w:t>
            </w:r>
            <w:r w:rsidR="006C7464">
              <w:rPr>
                <w:rFonts w:ascii="Times New Roman" w:hAnsi="Times New Roman" w:cs="Times New Roman"/>
              </w:rPr>
              <w:t>7</w:t>
            </w:r>
            <w:r w:rsidR="00CA2331">
              <w:rPr>
                <w:rFonts w:ascii="Times New Roman" w:hAnsi="Times New Roman" w:cs="Times New Roman"/>
              </w:rPr>
              <w:t>(4)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Pr="00F850FE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 w:rsidRPr="00F850FE">
              <w:rPr>
                <w:rFonts w:ascii="Times New Roman" w:hAnsi="Times New Roman" w:cs="Times New Roman"/>
              </w:rPr>
              <w:t>(Title)</w:t>
            </w:r>
          </w:p>
          <w:p w:rsidR="00F850FE" w:rsidRPr="00DA5432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DA5432" w:rsidRDefault="00061412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NOTICE </w:t>
            </w:r>
            <w:r w:rsidR="006C7464">
              <w:rPr>
                <w:rFonts w:ascii="Times New Roman" w:hAnsi="Times New Roman" w:cs="Times New Roman"/>
                <w:b/>
              </w:rPr>
              <w:t>O</w:t>
            </w:r>
            <w:r w:rsidR="00CA2331">
              <w:rPr>
                <w:rFonts w:ascii="Times New Roman" w:hAnsi="Times New Roman" w:cs="Times New Roman"/>
                <w:b/>
              </w:rPr>
              <w:t>F REJECTION OF PROOF OF DEBT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1E29A9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152932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061412">
              <w:rPr>
                <w:rFonts w:ascii="Times New Roman" w:hAnsi="Times New Roman" w:cs="Times New Roman"/>
              </w:rPr>
              <w:t>Take notice</w:t>
            </w:r>
            <w:r w:rsidR="00152932">
              <w:rPr>
                <w:rFonts w:ascii="Times New Roman" w:hAnsi="Times New Roman" w:cs="Times New Roman"/>
              </w:rPr>
              <w:t>,</w:t>
            </w:r>
            <w:r w:rsidR="00061412">
              <w:rPr>
                <w:rFonts w:ascii="Times New Roman" w:hAnsi="Times New Roman" w:cs="Times New Roman"/>
              </w:rPr>
              <w:t xml:space="preserve"> that</w:t>
            </w:r>
            <w:r w:rsidR="00152932">
              <w:rPr>
                <w:rFonts w:ascii="Times New Roman" w:hAnsi="Times New Roman" w:cs="Times New Roman"/>
              </w:rPr>
              <w:t>, as Official Assignee/Trustee of the above estate, I have this day rejected</w:t>
            </w:r>
          </w:p>
          <w:p w:rsidR="00152932" w:rsidRDefault="00152932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152932" w:rsidRDefault="00152932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claim</w:t>
            </w:r>
            <w:r w:rsidR="000614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against such estate to the extent of $                                 on the following grounds:</w:t>
            </w:r>
          </w:p>
          <w:p w:rsidR="00152932" w:rsidRDefault="00152932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152932" w:rsidRDefault="00152932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152932" w:rsidRDefault="00152932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152932" w:rsidRDefault="00152932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152932" w:rsidRDefault="00152932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152932" w:rsidRDefault="00152932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152932" w:rsidRDefault="00152932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152932" w:rsidRDefault="00152932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And further take notice that if you are dissatisfied with my decision in respect of your proof,</w:t>
            </w:r>
          </w:p>
          <w:p w:rsidR="00152932" w:rsidRDefault="00152932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6C7464" w:rsidRDefault="00152932" w:rsidP="001E29A9">
            <w:pPr>
              <w:ind w:firstLine="284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you</w:t>
            </w:r>
            <w:proofErr w:type="gramEnd"/>
            <w:r w:rsidR="006C746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may apply to the court to reverse or vary the decision within 21 days from this date</w:t>
            </w:r>
            <w:r w:rsidR="006C7464">
              <w:rPr>
                <w:rFonts w:ascii="Times New Roman" w:hAnsi="Times New Roman" w:cs="Times New Roman"/>
              </w:rPr>
              <w:t>.</w:t>
            </w:r>
          </w:p>
          <w:p w:rsidR="006C7464" w:rsidRDefault="006C746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6C7464" w:rsidRDefault="006C746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6C7464" w:rsidRDefault="006C746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6C7464" w:rsidRDefault="006C746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Dated this         day of                              20       .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Pr="00061412" w:rsidRDefault="00061412" w:rsidP="001E29A9">
            <w:pPr>
              <w:ind w:firstLine="28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Pr="00061412">
              <w:rPr>
                <w:rFonts w:ascii="Times New Roman" w:hAnsi="Times New Roman" w:cs="Times New Roman"/>
                <w:i/>
              </w:rPr>
              <w:t>Official Assignee/Trustee.</w:t>
            </w:r>
          </w:p>
          <w:p w:rsidR="006C7464" w:rsidRDefault="006C7464" w:rsidP="00D9259B">
            <w:pPr>
              <w:ind w:firstLine="284"/>
              <w:rPr>
                <w:rFonts w:ascii="Times New Roman" w:hAnsi="Times New Roman" w:cs="Times New Roman"/>
              </w:rPr>
            </w:pPr>
          </w:p>
          <w:p w:rsidR="006C7464" w:rsidRDefault="006C7464" w:rsidP="00D9259B">
            <w:pPr>
              <w:ind w:firstLine="284"/>
              <w:rPr>
                <w:rFonts w:ascii="Times New Roman" w:hAnsi="Times New Roman" w:cs="Times New Roman"/>
              </w:rPr>
            </w:pPr>
          </w:p>
          <w:p w:rsidR="00152932" w:rsidRPr="00152932" w:rsidRDefault="00152932" w:rsidP="00D9259B">
            <w:pPr>
              <w:ind w:firstLine="284"/>
              <w:rPr>
                <w:rFonts w:ascii="Times New Roman" w:hAnsi="Times New Roman" w:cs="Times New Roman"/>
                <w:i/>
              </w:rPr>
            </w:pPr>
            <w:r w:rsidRPr="00152932">
              <w:rPr>
                <w:rFonts w:ascii="Times New Roman" w:hAnsi="Times New Roman" w:cs="Times New Roman"/>
                <w:i/>
              </w:rPr>
              <w:t>(Signature)</w:t>
            </w:r>
          </w:p>
          <w:p w:rsidR="00152932" w:rsidRDefault="00152932" w:rsidP="00D9259B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  <w:p w:rsidR="00152932" w:rsidRDefault="00152932" w:rsidP="00D9259B">
            <w:pPr>
              <w:ind w:firstLine="284"/>
              <w:rPr>
                <w:rFonts w:ascii="Times New Roman" w:hAnsi="Times New Roman" w:cs="Times New Roman"/>
              </w:rPr>
            </w:pPr>
          </w:p>
          <w:p w:rsidR="00152932" w:rsidRDefault="00152932" w:rsidP="00D9259B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Pr="00061412" w:rsidRDefault="006C7464" w:rsidP="00D9259B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</w:t>
            </w:r>
            <w:bookmarkStart w:id="0" w:name="_GoBack"/>
            <w:bookmarkEnd w:id="0"/>
          </w:p>
          <w:p w:rsidR="006A14C0" w:rsidRDefault="006A14C0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61412"/>
    <w:rsid w:val="00083329"/>
    <w:rsid w:val="00083B41"/>
    <w:rsid w:val="00152932"/>
    <w:rsid w:val="00180084"/>
    <w:rsid w:val="001B7770"/>
    <w:rsid w:val="001E29A9"/>
    <w:rsid w:val="002750A1"/>
    <w:rsid w:val="002B6D59"/>
    <w:rsid w:val="002F270D"/>
    <w:rsid w:val="00307006"/>
    <w:rsid w:val="003E17A1"/>
    <w:rsid w:val="003F7FA6"/>
    <w:rsid w:val="00432344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5C3614"/>
    <w:rsid w:val="006A14C0"/>
    <w:rsid w:val="006C7464"/>
    <w:rsid w:val="00710F1F"/>
    <w:rsid w:val="0073233D"/>
    <w:rsid w:val="007A3893"/>
    <w:rsid w:val="007B2261"/>
    <w:rsid w:val="0086228F"/>
    <w:rsid w:val="008D384D"/>
    <w:rsid w:val="008D6C4D"/>
    <w:rsid w:val="008E1CB1"/>
    <w:rsid w:val="00914C7B"/>
    <w:rsid w:val="009223BB"/>
    <w:rsid w:val="009C38B6"/>
    <w:rsid w:val="009C623C"/>
    <w:rsid w:val="00A90D69"/>
    <w:rsid w:val="00B46F94"/>
    <w:rsid w:val="00B66F36"/>
    <w:rsid w:val="00B807F4"/>
    <w:rsid w:val="00BE2D9D"/>
    <w:rsid w:val="00C318EF"/>
    <w:rsid w:val="00CA2331"/>
    <w:rsid w:val="00D9259B"/>
    <w:rsid w:val="00DA5432"/>
    <w:rsid w:val="00E7720D"/>
    <w:rsid w:val="00F56FF5"/>
    <w:rsid w:val="00F77EEE"/>
    <w:rsid w:val="00F850FE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784FE-C087-46EE-98C1-32A8DE969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4</cp:revision>
  <cp:lastPrinted>2015-06-15T06:59:00Z</cp:lastPrinted>
  <dcterms:created xsi:type="dcterms:W3CDTF">2016-06-30T07:15:00Z</dcterms:created>
  <dcterms:modified xsi:type="dcterms:W3CDTF">2016-06-30T07:18:00Z</dcterms:modified>
</cp:coreProperties>
</file>