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C84C00" w14:textId="1E9407CD" w:rsidR="0062333A" w:rsidRPr="0022223D" w:rsidRDefault="00226002" w:rsidP="0037499A">
      <w:pPr>
        <w:pStyle w:val="Title"/>
      </w:pPr>
      <w:bookmarkStart w:id="0" w:name="OLE_LINK10"/>
      <w:r>
        <w:rPr>
          <w:lang w:eastAsia="zh-CN"/>
        </w:rPr>
        <w:t>Fast and Slow</w:t>
      </w:r>
      <w:r w:rsidR="0062333A" w:rsidRPr="0022223D">
        <w:t>: Platform-</w:t>
      </w:r>
      <w:r w:rsidR="004221D3" w:rsidRPr="0022223D">
        <w:t>Provided</w:t>
      </w:r>
      <w:r w:rsidR="00E30040" w:rsidRPr="0022223D">
        <w:t xml:space="preserve"> </w:t>
      </w:r>
      <w:r w:rsidR="0062333A" w:rsidRPr="0022223D">
        <w:t xml:space="preserve">Generative AI </w:t>
      </w:r>
      <w:r>
        <w:rPr>
          <w:lang w:eastAsia="zh-CN"/>
        </w:rPr>
        <w:t>and Supply Co</w:t>
      </w:r>
      <w:r w:rsidRPr="0022223D">
        <w:rPr>
          <w:lang w:eastAsia="zh-CN"/>
        </w:rPr>
        <w:t xml:space="preserve">mpetition </w:t>
      </w:r>
      <w:r>
        <w:rPr>
          <w:lang w:eastAsia="zh-CN"/>
        </w:rPr>
        <w:t>i</w:t>
      </w:r>
      <w:r w:rsidRPr="0022223D">
        <w:t xml:space="preserve">n </w:t>
      </w:r>
      <w:r w:rsidR="0062333A" w:rsidRPr="0022223D">
        <w:t>Online Q&amp;A Communities</w:t>
      </w:r>
    </w:p>
    <w:p w14:paraId="0E29B9B1" w14:textId="0D7FFF6F" w:rsidR="00900E0B" w:rsidRPr="0022223D" w:rsidRDefault="00F40939" w:rsidP="00A86F82">
      <w:pPr>
        <w:spacing w:line="360" w:lineRule="auto"/>
      </w:pPr>
      <w:r w:rsidRPr="0022223D">
        <w:rPr>
          <w:b/>
        </w:rPr>
        <w:t>Abstract</w:t>
      </w:r>
    </w:p>
    <w:p w14:paraId="1F5985E3" w14:textId="273E39DF" w:rsidR="006F1955" w:rsidRPr="0022223D" w:rsidRDefault="006F1955" w:rsidP="00F803FF">
      <w:pPr>
        <w:pStyle w:val="Paragraph0"/>
      </w:pPr>
      <w:r w:rsidRPr="0022223D">
        <w:t xml:space="preserve">The advent of generative artificial intelligence (GenAI) has disrupted online question-and-answer (Q&amp;A) communities and prompted debates on managing AI and human contributions. Unlike prior studies on external general-purpose GenAI systems like ChatGPT, our work analyzes </w:t>
      </w:r>
      <w:r w:rsidR="00F60E9E" w:rsidRPr="0022223D">
        <w:t xml:space="preserve">how </w:t>
      </w:r>
      <w:r w:rsidR="0009162F" w:rsidRPr="0022223D">
        <w:t xml:space="preserve">an </w:t>
      </w:r>
      <w:r w:rsidR="00236C38" w:rsidRPr="0022223D">
        <w:t xml:space="preserve">additional </w:t>
      </w:r>
      <w:r w:rsidRPr="0022223D">
        <w:t>platform-</w:t>
      </w:r>
      <w:r w:rsidR="00F60E9E" w:rsidRPr="0022223D">
        <w:t>provided</w:t>
      </w:r>
      <w:r w:rsidRPr="0022223D">
        <w:t xml:space="preserve">, internal GenAI </w:t>
      </w:r>
      <w:r w:rsidR="00F60E9E" w:rsidRPr="0022223D">
        <w:t>changes Q&amp;A communities</w:t>
      </w:r>
      <w:r w:rsidRPr="0022223D">
        <w:t xml:space="preserve">. </w:t>
      </w:r>
      <w:proofErr w:type="gramStart"/>
      <w:r w:rsidR="001F346C">
        <w:t>Base</w:t>
      </w:r>
      <w:proofErr w:type="gramEnd"/>
      <w:r w:rsidR="001F346C">
        <w:t xml:space="preserve"> on dual processing theory, we theorize human answerers</w:t>
      </w:r>
      <w:r w:rsidR="00B12286">
        <w:t>’</w:t>
      </w:r>
      <w:r w:rsidR="001F346C">
        <w:t xml:space="preserve"> behaviors from observing fast and slow signals on supply competition, namely, the existence, length, and quality of the prior answer</w:t>
      </w:r>
      <w:r w:rsidR="00AC05B3">
        <w:t>, which would affect answerer</w:t>
      </w:r>
      <w:r w:rsidR="00B12286">
        <w:t>’</w:t>
      </w:r>
      <w:r w:rsidR="00AC05B3">
        <w:t>s participation and innovativeness differently</w:t>
      </w:r>
      <w:r w:rsidR="001F346C">
        <w:t xml:space="preserve">. </w:t>
      </w:r>
      <w:r w:rsidRPr="0022223D">
        <w:t xml:space="preserve">Leveraging a randomized experiment from a leading Chinese </w:t>
      </w:r>
      <w:r w:rsidR="001F5883" w:rsidRPr="0022223D">
        <w:t xml:space="preserve">online </w:t>
      </w:r>
      <w:r w:rsidRPr="0022223D">
        <w:t xml:space="preserve">technical Q&amp;A community, we reveal a </w:t>
      </w:r>
      <w:r w:rsidR="001F346C">
        <w:t xml:space="preserve">human answers </w:t>
      </w:r>
      <w:proofErr w:type="spellStart"/>
      <w:r w:rsidR="001F346C">
        <w:t>repond</w:t>
      </w:r>
      <w:proofErr w:type="spellEnd"/>
      <w:r w:rsidR="001F346C">
        <w:t xml:space="preserve"> more actively to AI-generated answer than </w:t>
      </w:r>
      <w:r w:rsidRPr="0022223D">
        <w:t xml:space="preserve">human-provided answers </w:t>
      </w:r>
      <w:r w:rsidR="001F346C">
        <w:t xml:space="preserve">in generating more answers and </w:t>
      </w:r>
      <w:r w:rsidR="001A41CB" w:rsidRPr="0022223D">
        <w:t>increas</w:t>
      </w:r>
      <w:r w:rsidR="001F346C">
        <w:t xml:space="preserve">ing </w:t>
      </w:r>
      <w:r w:rsidR="001A41CB" w:rsidRPr="0022223D">
        <w:t xml:space="preserve">human answer novelty after the </w:t>
      </w:r>
      <w:r w:rsidR="001F346C">
        <w:t xml:space="preserve">observing the fast and slow </w:t>
      </w:r>
      <w:proofErr w:type="spellStart"/>
      <w:r w:rsidR="00AC05B3">
        <w:t>singals</w:t>
      </w:r>
      <w:proofErr w:type="spellEnd"/>
      <w:r w:rsidRPr="0022223D">
        <w:t xml:space="preserve">. </w:t>
      </w:r>
      <w:r w:rsidR="00AC05B3">
        <w:t xml:space="preserve">In others, the human answers consider </w:t>
      </w:r>
      <w:r w:rsidR="0022223D" w:rsidRPr="0022223D">
        <w:t xml:space="preserve">AI </w:t>
      </w:r>
      <w:r w:rsidR="00AC05B3">
        <w:t>as a smaller threaten than</w:t>
      </w:r>
      <w:r w:rsidR="0022223D" w:rsidRPr="0022223D">
        <w:t xml:space="preserve"> </w:t>
      </w:r>
      <w:r w:rsidRPr="0022223D">
        <w:t>human answer</w:t>
      </w:r>
      <w:r w:rsidR="0022223D" w:rsidRPr="0022223D">
        <w:t>er</w:t>
      </w:r>
      <w:r w:rsidR="00AC05B3">
        <w:t>s given the same length or quality of prior answer</w:t>
      </w:r>
      <w:r w:rsidR="0022223D">
        <w:t xml:space="preserve">. </w:t>
      </w:r>
      <w:r w:rsidRPr="0022223D">
        <w:t>We contribute to the emerging literature on GenAI</w:t>
      </w:r>
      <w:r w:rsidR="00B12286">
        <w:t>’</w:t>
      </w:r>
      <w:r w:rsidRPr="0022223D">
        <w:t xml:space="preserve">s impact </w:t>
      </w:r>
      <w:r w:rsidR="00AC05B3">
        <w:t xml:space="preserve">by </w:t>
      </w:r>
      <w:proofErr w:type="spellStart"/>
      <w:r w:rsidR="00AC05B3">
        <w:t>differenting</w:t>
      </w:r>
      <w:proofErr w:type="spellEnd"/>
      <w:r w:rsidR="00AC05B3">
        <w:t xml:space="preserve"> AI</w:t>
      </w:r>
      <w:r w:rsidR="00B12286">
        <w:t>’</w:t>
      </w:r>
      <w:r w:rsidR="00AC05B3">
        <w:t>s impact on different decision signals, which</w:t>
      </w:r>
      <w:r w:rsidRPr="0022223D">
        <w:t xml:space="preserve"> provide</w:t>
      </w:r>
      <w:r w:rsidR="00AC05B3">
        <w:t>s</w:t>
      </w:r>
      <w:r w:rsidRPr="0022223D">
        <w:t xml:space="preserve"> practical insight for platforms integrating GenAI into online Q&amp;A communities.</w:t>
      </w:r>
    </w:p>
    <w:p w14:paraId="44F41F14" w14:textId="33A4DA83" w:rsidR="00F40939" w:rsidRPr="0022223D" w:rsidRDefault="00F40939" w:rsidP="00A86F82">
      <w:pPr>
        <w:spacing w:line="480" w:lineRule="auto"/>
        <w:sectPr w:rsidR="00F40939" w:rsidRPr="0022223D" w:rsidSect="005C79A5">
          <w:headerReference w:type="even" r:id="rId12"/>
          <w:footerReference w:type="even" r:id="rId13"/>
          <w:footerReference w:type="default" r:id="rId14"/>
          <w:headerReference w:type="first" r:id="rId15"/>
          <w:footerReference w:type="first" r:id="rId16"/>
          <w:type w:val="continuous"/>
          <w:pgSz w:w="12240" w:h="15840" w:code="1"/>
          <w:pgMar w:top="1440" w:right="1440" w:bottom="1440" w:left="1440" w:header="720" w:footer="0" w:gutter="0"/>
          <w:pgNumType w:start="1"/>
          <w:cols w:space="720"/>
          <w:docGrid w:linePitch="326"/>
        </w:sectPr>
      </w:pPr>
      <w:r w:rsidRPr="0022223D">
        <w:rPr>
          <w:b/>
        </w:rPr>
        <w:t>Keywords</w:t>
      </w:r>
      <w:r w:rsidRPr="0022223D">
        <w:t xml:space="preserve">: Generative AI, Human-AI </w:t>
      </w:r>
      <w:r w:rsidR="00CE66B2" w:rsidRPr="0022223D">
        <w:t>I</w:t>
      </w:r>
      <w:r w:rsidRPr="0022223D">
        <w:t>nteraction</w:t>
      </w:r>
      <w:r w:rsidR="00C05C04" w:rsidRPr="0022223D">
        <w:t>s</w:t>
      </w:r>
      <w:r w:rsidRPr="0022223D">
        <w:t>, Online Communit</w:t>
      </w:r>
      <w:r w:rsidR="00C05C04" w:rsidRPr="0022223D">
        <w:t>ies</w:t>
      </w:r>
      <w:r w:rsidR="00A03892" w:rsidRPr="0022223D">
        <w:t>, Content Effect, Sou</w:t>
      </w:r>
      <w:r w:rsidR="000538F5" w:rsidRPr="0022223D">
        <w:t>rce Effect, Position Effect</w:t>
      </w:r>
    </w:p>
    <w:p w14:paraId="618805DF" w14:textId="0217A279" w:rsidR="00E72D64" w:rsidRPr="0022223D" w:rsidRDefault="00E3771B" w:rsidP="00E72D64">
      <w:pPr>
        <w:pStyle w:val="Heading1"/>
      </w:pPr>
      <w:r w:rsidRPr="0022223D">
        <w:lastRenderedPageBreak/>
        <w:t>Introduction</w:t>
      </w:r>
    </w:p>
    <w:p w14:paraId="4A34A7A3" w14:textId="6379903A" w:rsidR="006A01BD" w:rsidRPr="0022223D" w:rsidRDefault="00E83631" w:rsidP="006A01BD">
      <w:pPr>
        <w:pStyle w:val="Paragraph0"/>
      </w:pPr>
      <w:r w:rsidRPr="0022223D">
        <w:t xml:space="preserve">Generative artificial intelligence (GenAI) and large language models (LLMs) have transformed online information-seeking behavior and present </w:t>
      </w:r>
      <w:r w:rsidR="00E30040" w:rsidRPr="0022223D">
        <w:t xml:space="preserve">a </w:t>
      </w:r>
      <w:r w:rsidRPr="0022223D">
        <w:t xml:space="preserve">significant challenge to traditional </w:t>
      </w:r>
      <w:r w:rsidR="001F5883" w:rsidRPr="0022223D">
        <w:t xml:space="preserve">online </w:t>
      </w:r>
      <w:r w:rsidRPr="0022223D">
        <w:t xml:space="preserve">question-and-answer (Q&amp;A) communities. Recent studies document a decline in user participation on these platforms after the introduction of ChatGPT </w:t>
      </w:r>
      <w:r w:rsidR="00C50CEE" w:rsidRPr="0022223D">
        <w:rPr>
          <w:shd w:val="clear" w:color="auto" w:fill="FFFFFF"/>
        </w:rPr>
        <w:fldChar w:fldCharType="begin"/>
      </w:r>
      <w:r w:rsidR="000D2BA5">
        <w:rPr>
          <w:shd w:val="clear" w:color="auto" w:fill="FFFFFF"/>
        </w:rPr>
        <w:instrText xml:space="preserve"> ADDIN ZOTERO_ITEM CSL_CITATION {"citationID":"LbNsofNt","properties":{"unsorted":false,"formattedCitation":"(del Rio-Chanona et al., 2024; Quinn &amp; Gutt, 2025; Sanatizadeh et al., 2025; Xue et al., 2026)","plainCitation":"(del Rio-Chanona et al., 2024; Quinn &amp; Gutt, 2025; Sanatizadeh et al., 2025; Xue et al., 2026)","noteIndex":0},"citationItems":[{"id":158359,"uris":["http://zotero.org/users/8905122/items/X4INW3PN"],"itemData":{"id":158359,"type":"article-journal","abstract":"Large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instrText>
      </w:r>
      <w:r w:rsidR="000D2BA5">
        <w:rPr>
          <w:rFonts w:ascii="Apple Color Emoji" w:hAnsi="Apple Color Emoji" w:cs="Apple Color Emoji"/>
          <w:shd w:val="clear" w:color="auto" w:fill="FFFFFF"/>
        </w:rPr>
        <w:instrText>📊</w:instrText>
      </w:r>
      <w:r w:rsidR="000D2BA5">
        <w:rPr>
          <w:shd w:val="clear" w:color="auto" w:fill="FFFFFF"/>
        </w:rPr>
        <w:instrText>","call-number":"2","container-title":"PNAS Nexus","DOI":"10.1093/pnasnexus/pgae400","ISSN":"2752-6542","issue":"9","journalAbbreviation":"PNAS Nexus","language":"en","note":"</w:instrText>
      </w:r>
      <w:r w:rsidR="000D2BA5">
        <w:rPr>
          <w:rFonts w:ascii="Apple Color Emoji" w:hAnsi="Apple Color Emoji" w:cs="Apple Color Emoji"/>
          <w:shd w:val="clear" w:color="auto" w:fill="FFFFFF"/>
        </w:rPr>
        <w:instrText>🏷️</w:instrText>
      </w:r>
      <w:r w:rsidR="000D2BA5">
        <w:rPr>
          <w:shd w:val="clear" w:color="auto" w:fill="FFFFFF"/>
        </w:rPr>
        <w: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0D2BA5">
        <w:rPr>
          <w:rFonts w:ascii="Apple Color Emoji" w:hAnsi="Apple Color Emoji" w:cs="Apple Color Emoji"/>
          <w:shd w:val="clear" w:color="auto" w:fill="FFFFFF"/>
        </w:rPr>
        <w:instrText>📊</w:instrText>
      </w:r>
      <w:r w:rsidR="000D2BA5">
        <w:rPr>
          <w:shd w:val="clear" w:color="auto" w:fill="FFFFFF"/>
        </w:rPr>
        <w:instrText>","call-number":"1","container-title":"Journal of Management Information Systems","DOI":"10.1080/07421222.2025.2487313","ISSN":"0742-1222","issue":"2","language":"en","note":"</w:instrText>
      </w:r>
      <w:r w:rsidR="000D2BA5">
        <w:rPr>
          <w:rFonts w:ascii="Apple Color Emoji" w:hAnsi="Apple Color Emoji" w:cs="Apple Color Emoji"/>
          <w:shd w:val="clear" w:color="auto" w:fill="FFFFFF"/>
        </w:rPr>
        <w:instrText>🏷️</w:instrText>
      </w:r>
      <w:r w:rsidR="000D2BA5">
        <w:rPr>
          <w:shd w:val="clear" w:color="auto" w:fill="FFFFFF"/>
        </w:rPr>
        <w:instrText xml:space="preserve"> /unread</w:instrText>
      </w:r>
      <w:r w:rsidR="000D2BA5">
        <w:rPr>
          <w:rFonts w:hint="eastAsia"/>
          <w:shd w:val="clear" w:color="auto" w:fill="FFFFFF"/>
        </w:rPr>
        <w:instrText>、</w:instrText>
      </w:r>
      <w:r w:rsidR="000D2BA5">
        <w:rPr>
          <w:shd w:val="clear" w:color="auto" w:fill="FFFFFF"/>
        </w:rPr>
        <w:instrText>Generative AI</w:instrText>
      </w:r>
      <w:r w:rsidR="000D2BA5">
        <w:rPr>
          <w:rFonts w:hint="eastAsia"/>
          <w:shd w:val="clear" w:color="auto" w:fill="FFFFFF"/>
        </w:rPr>
        <w:instrText>、</w:instrText>
      </w:r>
      <w:r w:rsidR="000D2BA5">
        <w:rPr>
          <w:shd w:val="clear" w:color="auto" w:fill="FFFFFF"/>
        </w:rPr>
        <w:instrText>GAI</w:instrText>
      </w:r>
      <w:r w:rsidR="000D2BA5">
        <w:rPr>
          <w:rFonts w:hint="eastAsia"/>
          <w:shd w:val="clear" w:color="auto" w:fill="FFFFFF"/>
        </w:rPr>
        <w:instrText>、</w:instrText>
      </w:r>
      <w:r w:rsidR="000D2BA5">
        <w:rPr>
          <w:shd w:val="clear" w:color="auto" w:fill="FFFFFF"/>
        </w:rPr>
        <w:instrText>knowle</w:instrText>
      </w:r>
      <w:r w:rsidR="000D2BA5">
        <w:rPr>
          <w:rFonts w:hint="eastAsia"/>
          <w:shd w:val="clear" w:color="auto" w:fill="FFFFFF"/>
        </w:rPr>
        <w:instrText>dge seeking</w:instrText>
      </w:r>
      <w:r w:rsidR="000D2BA5">
        <w:rPr>
          <w:rFonts w:hint="eastAsia"/>
          <w:shd w:val="clear" w:color="auto" w:fill="FFFFFF"/>
        </w:rPr>
        <w:instrText>、</w:instrText>
      </w:r>
      <w:r w:rsidR="000D2BA5">
        <w:rPr>
          <w:rFonts w:hint="eastAsia"/>
          <w:shd w:val="clear" w:color="auto" w:fill="FFFFFF"/>
        </w:rPr>
        <w:instrText>commitment-based theory</w:instrText>
      </w:r>
      <w:r w:rsidR="000D2BA5">
        <w:rPr>
          <w:rFonts w:hint="eastAsia"/>
          <w:shd w:val="clear" w:color="auto" w:fill="FFFFFF"/>
        </w:rPr>
        <w:instrText>、</w:instrText>
      </w:r>
      <w:r w:rsidR="000D2BA5">
        <w:rPr>
          <w:rFonts w:hint="eastAsia"/>
          <w:shd w:val="clear" w:color="auto" w:fill="FFFFFF"/>
        </w:rPr>
        <w:instrText>GenAI</w:instrText>
      </w:r>
      <w:r w:rsidR="000D2BA5">
        <w:rPr>
          <w:rFonts w:hint="eastAsia"/>
          <w:shd w:val="clear" w:color="auto" w:fill="FFFFFF"/>
        </w:rPr>
        <w:instrText>、</w:instrText>
      </w:r>
      <w:r w:rsidR="000D2BA5">
        <w:rPr>
          <w:rFonts w:hint="eastAsia"/>
          <w:shd w:val="clear" w:color="auto" w:fill="FFFFFF"/>
        </w:rPr>
        <w:instrText>information foraging theory</w:instrText>
      </w:r>
      <w:r w:rsidR="000D2BA5">
        <w:rPr>
          <w:rFonts w:hint="eastAsia"/>
          <w:shd w:val="clear" w:color="auto" w:fill="FFFFFF"/>
        </w:rPr>
        <w:instrText>、</w:instrText>
      </w:r>
      <w:r w:rsidR="000D2BA5">
        <w:rPr>
          <w:rFonts w:hint="eastAsia"/>
          <w:shd w:val="clear" w:color="auto" w:fill="FFFFFF"/>
        </w:rPr>
        <w:instrText>knowledge-sharing communities","page":"370-399","publisher":"Routledge","source":"7.2 (Q1)","title":"Heterogeneous Effects of Generative artificial intelligence (GenAI) on Knowledge See</w:instrText>
      </w:r>
      <w:r w:rsidR="000D2BA5">
        <w:rPr>
          <w:shd w:val="clear" w:color="auto" w:fill="FFFFFF"/>
        </w:rPr>
        <w:instrText xml:space="preserv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0D2BA5">
        <w:rPr>
          <w:rFonts w:ascii="Apple Color Emoji" w:hAnsi="Apple Color Emoji" w:cs="Apple Color Emoji"/>
          <w:shd w:val="clear" w:color="auto" w:fill="FFFFFF"/>
        </w:rPr>
        <w:instrText>📊</w:instrText>
      </w:r>
      <w:r w:rsidR="000D2BA5">
        <w:rPr>
          <w:shd w:val="clear" w:color="auto" w:fill="FFFFFF"/>
        </w:rPr>
        <w:instrText>","call-number":"1 (CCF C)","container-title":"Information &amp; Management","DOI":"10.1016/j.im.2025.104178","ISSN":"0378-7206","issue":"6","journalAbbreviation":"Information &amp; Management","language":"en","note":"</w:instrText>
      </w:r>
      <w:r w:rsidR="000D2BA5">
        <w:rPr>
          <w:rFonts w:ascii="Apple Color Emoji" w:hAnsi="Apple Color Emoji" w:cs="Apple Color Emoji"/>
          <w:shd w:val="clear" w:color="auto" w:fill="FFFFFF"/>
        </w:rPr>
        <w:instrText>🏷️</w:instrText>
      </w:r>
      <w:r w:rsidR="000D2BA5">
        <w:rPr>
          <w:shd w:val="clear" w:color="auto" w:fill="FFFFFF"/>
        </w:rPr>
        <w:instrText xml:space="preserve"> /unread</w:instrText>
      </w:r>
      <w:r w:rsidR="000D2BA5">
        <w:rPr>
          <w:rFonts w:hint="eastAsia"/>
          <w:shd w:val="clear" w:color="auto" w:fill="FFFFFF"/>
        </w:rPr>
        <w:instrText>、</w:instrText>
      </w:r>
      <w:r w:rsidR="000D2BA5">
        <w:rPr>
          <w:shd w:val="clear" w:color="auto" w:fill="FFFFFF"/>
        </w:rPr>
        <w:instrText>ChatGPT</w:instrText>
      </w:r>
      <w:r w:rsidR="000D2BA5">
        <w:rPr>
          <w:rFonts w:hint="eastAsia"/>
          <w:shd w:val="clear" w:color="auto" w:fill="FFFFFF"/>
        </w:rPr>
        <w:instrText>、</w:instrText>
      </w:r>
      <w:r w:rsidR="000D2BA5">
        <w:rPr>
          <w:shd w:val="clear" w:color="auto" w:fill="FFFFFF"/>
        </w:rPr>
        <w:instrText>Generative AI</w:instrText>
      </w:r>
      <w:r w:rsidR="000D2BA5">
        <w:rPr>
          <w:rFonts w:hint="eastAsia"/>
          <w:shd w:val="clear" w:color="auto" w:fill="FFFFFF"/>
        </w:rPr>
        <w:instrText>、</w:instrText>
      </w:r>
      <w:r w:rsidR="000D2BA5">
        <w:rPr>
          <w:shd w:val="clear" w:color="auto" w:fill="FFFFFF"/>
        </w:rPr>
        <w:instrText>Online knowledge exchange</w:instrText>
      </w:r>
      <w:r w:rsidR="000D2BA5">
        <w:rPr>
          <w:rFonts w:hint="eastAsia"/>
          <w:shd w:val="clear" w:color="auto" w:fill="FFFFFF"/>
        </w:rPr>
        <w:instrText xml:space="preserve"> platforms</w:instrText>
      </w:r>
      <w:r w:rsidR="000D2BA5">
        <w:rPr>
          <w:rFonts w:hint="eastAsia"/>
          <w:shd w:val="clear" w:color="auto" w:fill="FFFFFF"/>
        </w:rPr>
        <w:instrText>、</w:instrText>
      </w:r>
      <w:r w:rsidR="000D2BA5">
        <w:rPr>
          <w:rFonts w:hint="eastAsia"/>
          <w:shd w:val="clear" w:color="auto" w:fill="FFFFFF"/>
        </w:rPr>
        <w:instrText>User engagement","page":"104178","source":"7 (Q1)","title":"Engagement or entanglement? The dual impact of generative artificial intelligence in online knowledge exchange platforms","title-short":"Engagement or entanglement?","URL":"https://www</w:instrText>
      </w:r>
      <w:r w:rsidR="000D2BA5">
        <w:rPr>
          <w:shd w:val="clear" w:color="auto" w:fill="FFFFFF"/>
        </w:rPr>
        <w:instrText>.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Foundation of China [Grants 72188101 and 72595864]. Supplemental Material: The online appendix is available at https://doi.org/10.1287/isre.2023.0</w:instrText>
      </w:r>
      <w:r w:rsidR="000D2BA5">
        <w:rPr>
          <w:rFonts w:hint="eastAsia"/>
          <w:shd w:val="clear" w:color="auto" w:fill="FFFFFF"/>
        </w:rPr>
        <w:instrText>561.\n\n</w:instrText>
      </w:r>
      <w:r w:rsidR="000D2BA5">
        <w:rPr>
          <w:rFonts w:hint="eastAsia"/>
          <w:shd w:val="clear" w:color="auto" w:fill="FFFFFF"/>
        </w:rPr>
        <w:instrText>【摘要翻译】大语言模型</w:instrText>
      </w:r>
      <w:r w:rsidR="000D2BA5">
        <w:rPr>
          <w:rFonts w:hint="eastAsia"/>
          <w:shd w:val="clear" w:color="auto" w:fill="FFFFFF"/>
        </w:rPr>
        <w:instrText xml:space="preserve"> (LLMs)(</w:instrText>
      </w:r>
      <w:r w:rsidR="000D2BA5">
        <w:rPr>
          <w:rFonts w:hint="eastAsia"/>
          <w:shd w:val="clear" w:color="auto" w:fill="FFFFFF"/>
        </w:rPr>
        <w:instrText>如</w:instrText>
      </w:r>
      <w:r w:rsidR="000D2BA5">
        <w:rPr>
          <w:rFonts w:hint="eastAsia"/>
          <w:shd w:val="clear" w:color="auto" w:fill="FFFFFF"/>
        </w:rPr>
        <w:instrText xml:space="preserve"> ChatGPT) </w:instrText>
      </w:r>
      <w:r w:rsidR="000D2BA5">
        <w:rPr>
          <w:rFonts w:hint="eastAsia"/>
          <w:shd w:val="clear" w:color="auto" w:fill="FFFFFF"/>
        </w:rPr>
        <w:instrText>预计将显著重塑学习、技能获取和知识创造。它们对用户生成的知识共享问答</w:instrText>
      </w:r>
      <w:r w:rsidR="000D2BA5">
        <w:rPr>
          <w:rFonts w:hint="eastAsia"/>
          <w:shd w:val="clear" w:color="auto" w:fill="FFFFFF"/>
        </w:rPr>
        <w:instrText xml:space="preserve"> (Q&amp;A) </w:instrText>
      </w:r>
      <w:r w:rsidR="000D2BA5">
        <w:rPr>
          <w:rFonts w:hint="eastAsia"/>
          <w:shd w:val="clear" w:color="auto" w:fill="FFFFFF"/>
        </w:rPr>
        <w:instrText>平台的影响对</w:instrText>
      </w:r>
      <w:r w:rsidR="000D2BA5">
        <w:rPr>
          <w:rFonts w:hint="eastAsia"/>
          <w:shd w:val="clear" w:color="auto" w:fill="FFFFFF"/>
        </w:rPr>
        <w:instrText xml:space="preserve"> Q&amp;A </w:instrText>
      </w:r>
      <w:r w:rsidR="000D2BA5">
        <w:rPr>
          <w:rFonts w:hint="eastAsia"/>
          <w:shd w:val="clear" w:color="auto" w:fill="FFFFFF"/>
        </w:rPr>
        <w:instrText>平台和</w:instrText>
      </w:r>
      <w:r w:rsidR="000D2BA5">
        <w:rPr>
          <w:rFonts w:hint="eastAsia"/>
          <w:shd w:val="clear" w:color="auto" w:fill="FFFFFF"/>
        </w:rPr>
        <w:instrText xml:space="preserve"> LLMs </w:instrText>
      </w:r>
      <w:r w:rsidR="000D2BA5">
        <w:rPr>
          <w:rFonts w:hint="eastAsia"/>
          <w:shd w:val="clear" w:color="auto" w:fill="FFFFFF"/>
        </w:rPr>
        <w:instrText>的比较价值和未来协同演化以及</w:instrText>
      </w:r>
      <w:r w:rsidR="000D2BA5">
        <w:rPr>
          <w:rFonts w:hint="eastAsia"/>
          <w:shd w:val="clear" w:color="auto" w:fill="FFFFFF"/>
        </w:rPr>
        <w:instrText xml:space="preserve"> LLMs </w:instrText>
      </w:r>
      <w:r w:rsidR="000D2BA5">
        <w:rPr>
          <w:rFonts w:hint="eastAsia"/>
          <w:shd w:val="clear" w:color="auto" w:fill="FFFFFF"/>
        </w:rPr>
        <w:instrText>的未来学习具有重要意义。通过多种实证设计，我们估计</w:instrText>
      </w:r>
      <w:r w:rsidR="000D2BA5">
        <w:rPr>
          <w:rFonts w:hint="eastAsia"/>
          <w:shd w:val="clear" w:color="auto" w:fill="FFFFFF"/>
        </w:rPr>
        <w:instrText xml:space="preserve"> ChatGPT </w:instrText>
      </w:r>
      <w:r w:rsidR="000D2BA5">
        <w:rPr>
          <w:rFonts w:hint="eastAsia"/>
          <w:shd w:val="clear" w:color="auto" w:fill="FFFFFF"/>
        </w:rPr>
        <w:instrText>的推出导致</w:instrText>
      </w:r>
      <w:r w:rsidR="000D2BA5">
        <w:rPr>
          <w:rFonts w:hint="eastAsia"/>
          <w:shd w:val="clear" w:color="auto" w:fill="FFFFFF"/>
        </w:rPr>
        <w:instrText xml:space="preserve"> Stack Overflow </w:instrText>
      </w:r>
      <w:r w:rsidR="000D2BA5">
        <w:rPr>
          <w:rFonts w:hint="eastAsia"/>
          <w:shd w:val="clear" w:color="auto" w:fill="FFFFFF"/>
        </w:rPr>
        <w:instrText>上发布的问题数量平均减少了</w:instrText>
      </w:r>
      <w:r w:rsidR="000D2BA5">
        <w:rPr>
          <w:rFonts w:hint="eastAsia"/>
          <w:shd w:val="clear" w:color="auto" w:fill="FFFFFF"/>
        </w:rPr>
        <w:instrText xml:space="preserve"> 14.09%</w:instrText>
      </w:r>
      <w:r w:rsidR="000D2BA5">
        <w:rPr>
          <w:rFonts w:hint="eastAsia"/>
          <w:shd w:val="clear" w:color="auto" w:fill="FFFFFF"/>
        </w:rPr>
        <w:instrText>，这种影响随着时间的推移而加剧，到</w:instrText>
      </w:r>
      <w:r w:rsidR="000D2BA5">
        <w:rPr>
          <w:rFonts w:hint="eastAsia"/>
          <w:shd w:val="clear" w:color="auto" w:fill="FFFFFF"/>
        </w:rPr>
        <w:instrText xml:space="preserve"> 2023 </w:instrText>
      </w:r>
      <w:r w:rsidR="000D2BA5">
        <w:rPr>
          <w:rFonts w:hint="eastAsia"/>
          <w:shd w:val="clear" w:color="auto" w:fill="FFFFFF"/>
        </w:rPr>
        <w:instrText>年</w:instrText>
      </w:r>
      <w:r w:rsidR="000D2BA5">
        <w:rPr>
          <w:rFonts w:hint="eastAsia"/>
          <w:shd w:val="clear" w:color="auto" w:fill="FFFFFF"/>
        </w:rPr>
        <w:instrText xml:space="preserve"> 5 </w:instrText>
      </w:r>
      <w:r w:rsidR="000D2BA5">
        <w:rPr>
          <w:rFonts w:hint="eastAsia"/>
          <w:shd w:val="clear" w:color="auto" w:fill="FFFFFF"/>
        </w:rPr>
        <w:instrText>月达到</w:instrText>
      </w:r>
      <w:r w:rsidR="000D2BA5">
        <w:rPr>
          <w:rFonts w:hint="eastAsia"/>
          <w:shd w:val="clear" w:color="auto" w:fill="FFFFFF"/>
        </w:rPr>
        <w:instrText xml:space="preserve"> 27.88% </w:instrText>
      </w:r>
      <w:r w:rsidR="000D2BA5">
        <w:rPr>
          <w:rFonts w:hint="eastAsia"/>
          <w:shd w:val="clear" w:color="auto" w:fill="FFFFFF"/>
        </w:rPr>
        <w:instrText>的减少。有趣的是，这种数量的减少伴随着剩余问题平均质量的显著提高。进一步分析表明，这些数量和质量的变化可以用两种机制来解释</w:instrText>
      </w:r>
      <w:r w:rsidR="000D2BA5">
        <w:rPr>
          <w:rFonts w:hint="eastAsia"/>
          <w:shd w:val="clear" w:color="auto" w:fill="FFFFFF"/>
        </w:rPr>
        <w:instrText xml:space="preserve">:(1) ChatGPT </w:instrText>
      </w:r>
      <w:r w:rsidR="000D2BA5">
        <w:rPr>
          <w:rFonts w:hint="eastAsia"/>
          <w:shd w:val="clear" w:color="auto" w:fill="FFFFFF"/>
        </w:rPr>
        <w:instrText>的不均衡替代，其中更简单、中等到低质量的问题更容易消失</w:instrText>
      </w:r>
      <w:r w:rsidR="000D2BA5">
        <w:rPr>
          <w:rFonts w:hint="eastAsia"/>
          <w:shd w:val="clear" w:color="auto" w:fill="FFFFFF"/>
        </w:rPr>
        <w:instrText xml:space="preserve">;(2) </w:instrText>
      </w:r>
      <w:r w:rsidR="000D2BA5">
        <w:rPr>
          <w:rFonts w:hint="eastAsia"/>
          <w:shd w:val="clear" w:color="auto" w:fill="FFFFFF"/>
        </w:rPr>
        <w:instrText>在考虑数量减少后直接提高质量，表明</w:instrText>
      </w:r>
      <w:r w:rsidR="000D2BA5">
        <w:rPr>
          <w:rFonts w:hint="eastAsia"/>
          <w:shd w:val="clear" w:color="auto" w:fill="FFFFFF"/>
        </w:rPr>
        <w:instrText xml:space="preserve"> ChatGPT </w:instrText>
      </w:r>
      <w:r w:rsidR="000D2BA5">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0D2BA5">
        <w:rPr>
          <w:rFonts w:hint="eastAsia"/>
          <w:shd w:val="clear" w:color="auto" w:fill="FFFFFF"/>
        </w:rPr>
        <w:instrText>;</w:instrText>
      </w:r>
      <w:r w:rsidR="000D2BA5">
        <w:rPr>
          <w:rFonts w:hint="eastAsia"/>
          <w:shd w:val="clear" w:color="auto" w:fill="FFFFFF"/>
        </w:rPr>
        <w:instrText>用户保留率和新用户获取率都显著下降</w:instrText>
      </w:r>
      <w:r w:rsidR="000D2BA5">
        <w:rPr>
          <w:rFonts w:hint="eastAsia"/>
          <w:shd w:val="clear" w:color="auto" w:fill="FFFFFF"/>
        </w:rPr>
        <w:instrText>;</w:instrText>
      </w:r>
      <w:r w:rsidR="000D2BA5">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0D2BA5">
        <w:rPr>
          <w:rFonts w:hint="eastAsia"/>
          <w:shd w:val="clear" w:color="auto" w:fill="FFFFFF"/>
        </w:rPr>
        <w:instrText>;</w:instrText>
      </w:r>
      <w:r w:rsidR="000D2BA5">
        <w:rPr>
          <w:rFonts w:hint="eastAsia"/>
          <w:shd w:val="clear" w:color="auto" w:fill="FFFFFF"/>
        </w:rPr>
        <w:instrText>助理编辑陈建清。资金：薛建清获得上海金融经济大学中央大学基础研究基金的支持。王立军获得中国国家自然科学基金会的支持</w:instrText>
      </w:r>
      <w:r w:rsidR="000D2BA5">
        <w:rPr>
          <w:rFonts w:hint="eastAsia"/>
          <w:shd w:val="clear" w:color="auto" w:fill="FFFFFF"/>
        </w:rPr>
        <w:instrText xml:space="preserve"> [</w:instrText>
      </w:r>
      <w:r w:rsidR="000D2BA5">
        <w:rPr>
          <w:rFonts w:hint="eastAsia"/>
          <w:shd w:val="clear" w:color="auto" w:fill="FFFFFF"/>
        </w:rPr>
        <w:instrText>资助金额</w:instrText>
      </w:r>
      <w:r w:rsidR="000D2BA5">
        <w:rPr>
          <w:rFonts w:hint="eastAsia"/>
          <w:shd w:val="clear" w:color="auto" w:fill="FFFFFF"/>
        </w:rPr>
        <w:instrText xml:space="preserve"> 72301259]</w:instrText>
      </w:r>
      <w:r w:rsidR="000D2BA5">
        <w:rPr>
          <w:rFonts w:hint="eastAsia"/>
          <w:shd w:val="clear" w:color="auto" w:fill="FFFFFF"/>
        </w:rPr>
        <w:instrText>。李建清获得中国国家自然科学基础的支持</w:instrText>
      </w:r>
      <w:r w:rsidR="000D2BA5">
        <w:rPr>
          <w:rFonts w:hint="eastAsia"/>
          <w:shd w:val="clear" w:color="auto" w:fill="FFFFFF"/>
        </w:rPr>
        <w:instrText xml:space="preserve"> [</w:instrText>
      </w:r>
      <w:r w:rsidR="000D2BA5">
        <w:rPr>
          <w:rFonts w:hint="eastAsia"/>
          <w:shd w:val="clear" w:color="auto" w:fill="FFFFFF"/>
        </w:rPr>
        <w:instrText>资助金额</w:instrText>
      </w:r>
      <w:r w:rsidR="000D2BA5">
        <w:rPr>
          <w:rFonts w:hint="eastAsia"/>
          <w:shd w:val="clear" w:color="auto" w:fill="FFFFFF"/>
        </w:rPr>
        <w:instrText xml:space="preserve"> 72188101 </w:instrText>
      </w:r>
      <w:r w:rsidR="000D2BA5">
        <w:rPr>
          <w:rFonts w:hint="eastAsia"/>
          <w:shd w:val="clear" w:color="auto" w:fill="FFFFFF"/>
        </w:rPr>
        <w:instrText>和</w:instrText>
      </w:r>
      <w:r w:rsidR="000D2BA5">
        <w:rPr>
          <w:rFonts w:hint="eastAsia"/>
          <w:shd w:val="clear" w:color="auto" w:fill="FFFFFF"/>
        </w:rPr>
        <w:instrText xml:space="preserve"> 72595864]</w:instrText>
      </w:r>
      <w:r w:rsidR="000D2BA5">
        <w:rPr>
          <w:rFonts w:hint="eastAsia"/>
          <w:shd w:val="clear" w:color="auto" w:fill="FFFFFF"/>
        </w:rPr>
        <w:instrText>。补充资料：在线附录可访问</w:instrText>
      </w:r>
      <w:r w:rsidR="000D2BA5">
        <w:rPr>
          <w:rFonts w:hint="eastAsia"/>
          <w:shd w:val="clear" w:color="auto" w:fill="FFFFFF"/>
        </w:rPr>
        <w:instrText xml:space="preserve"> ht</w:instrText>
      </w:r>
      <w:r w:rsidR="000D2BA5">
        <w:rPr>
          <w:shd w:val="clear" w:color="auto" w:fill="FFFFFF"/>
        </w:rPr>
        <w:instrText>tps://doi.org/10.1287/isre.2023.0561</w:instrText>
      </w:r>
      <w:r w:rsidR="000D2BA5">
        <w:rPr>
          <w:rFonts w:hint="eastAsia"/>
          <w:shd w:val="clear" w:color="auto" w:fill="FFFFFF"/>
        </w:rPr>
        <w:instrText>。</w:instrText>
      </w:r>
      <w:r w:rsidR="000D2BA5">
        <w:rPr>
          <w:shd w:val="clear" w:color="auto" w:fill="FFFFFF"/>
        </w:rPr>
        <w:instrText>","call-number":"1","container-title":"Information Systems Research","DOI":"10.1287/isre.2023.0561","ISSN":"1047-7047","language":"en","note":"</w:instrText>
      </w:r>
      <w:r w:rsidR="000D2BA5">
        <w:rPr>
          <w:rFonts w:ascii="Apple Color Emoji" w:hAnsi="Apple Color Emoji" w:cs="Apple Color Emoji"/>
          <w:shd w:val="clear" w:color="auto" w:fill="FFFFFF"/>
        </w:rPr>
        <w:instrText>🏷️</w:instrText>
      </w:r>
      <w:r w:rsidR="000D2BA5">
        <w:rPr>
          <w:shd w:val="clear" w:color="auto" w:fill="FFFFFF"/>
        </w:rPr>
        <w:instrText xml:space="preserve"> /unread</w:instrText>
      </w:r>
      <w:r w:rsidR="000D2BA5">
        <w:rPr>
          <w:rFonts w:hint="eastAsia"/>
          <w:shd w:val="clear" w:color="auto" w:fill="FFFFFF"/>
        </w:rPr>
        <w:instrText>、</w:instrText>
      </w:r>
      <w:r w:rsidR="000D2BA5">
        <w:rPr>
          <w:shd w:val="clear" w:color="auto" w:fill="FFFFFF"/>
        </w:rPr>
        <w:instrText>generative AI</w:instrText>
      </w:r>
      <w:r w:rsidR="000D2BA5">
        <w:rPr>
          <w:rFonts w:hint="eastAsia"/>
          <w:shd w:val="clear" w:color="auto" w:fill="FFFFFF"/>
        </w:rPr>
        <w:instrText>、</w:instrText>
      </w:r>
      <w:r w:rsidR="000D2BA5">
        <w:rPr>
          <w:shd w:val="clear" w:color="auto" w:fill="FFFFFF"/>
        </w:rPr>
        <w:instrText>large language models</w:instrText>
      </w:r>
      <w:r w:rsidR="000D2BA5">
        <w:rPr>
          <w:rFonts w:hint="eastAsia"/>
          <w:shd w:val="clear" w:color="auto" w:fill="FFFFFF"/>
        </w:rPr>
        <w:instrText>、</w:instrText>
      </w:r>
      <w:r w:rsidR="000D2BA5">
        <w:rPr>
          <w:shd w:val="clear" w:color="auto" w:fill="FFFFFF"/>
        </w:rPr>
        <w:instrText>ChatGPT</w:instrText>
      </w:r>
      <w:r w:rsidR="000D2BA5">
        <w:rPr>
          <w:rFonts w:hint="eastAsia"/>
          <w:shd w:val="clear" w:color="auto" w:fill="FFFFFF"/>
        </w:rPr>
        <w:instrText>、</w:instrText>
      </w:r>
      <w:r w:rsidR="000D2BA5">
        <w:rPr>
          <w:shd w:val="clear" w:color="auto" w:fill="FFFFFF"/>
        </w:rPr>
        <w:instrText>Q&amp;A platform</w:instrText>
      </w:r>
      <w:r w:rsidR="000D2BA5">
        <w:rPr>
          <w:rFonts w:hint="eastAsia"/>
          <w:shd w:val="clear" w:color="auto" w:fill="FFFFFF"/>
        </w:rPr>
        <w:instrText>、</w:instrText>
      </w:r>
      <w:r w:rsidR="000D2BA5">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C50CEE" w:rsidRPr="0022223D">
        <w:rPr>
          <w:shd w:val="clear" w:color="auto" w:fill="FFFFFF"/>
        </w:rPr>
        <w:fldChar w:fldCharType="separate"/>
      </w:r>
      <w:r w:rsidR="000D2BA5">
        <w:t>(del Rio-Chanona et al., 2024; Quinn &amp; Gutt, 2025; Sanatizadeh et al., 2025; Xue et al., 2026)</w:t>
      </w:r>
      <w:r w:rsidR="00C50CEE" w:rsidRPr="0022223D">
        <w:rPr>
          <w:shd w:val="clear" w:color="auto" w:fill="FFFFFF"/>
        </w:rPr>
        <w:fldChar w:fldCharType="end"/>
      </w:r>
      <w:r w:rsidR="00E30040" w:rsidRPr="0022223D">
        <w:rPr>
          <w:shd w:val="clear" w:color="auto" w:fill="FFFFFF"/>
        </w:rPr>
        <w:t xml:space="preserve">, which </w:t>
      </w:r>
      <w:r w:rsidRPr="0022223D">
        <w:t>raise</w:t>
      </w:r>
      <w:r w:rsidR="00E30040" w:rsidRPr="0022223D">
        <w:t>s</w:t>
      </w:r>
      <w:r w:rsidRPr="0022223D">
        <w:t xml:space="preserve"> concerns about the future viability of </w:t>
      </w:r>
      <w:r w:rsidR="00E30040" w:rsidRPr="0022223D">
        <w:t>online</w:t>
      </w:r>
      <w:r w:rsidRPr="0022223D">
        <w:t xml:space="preserve"> </w:t>
      </w:r>
      <w:r w:rsidR="00E30040" w:rsidRPr="0022223D">
        <w:t>Q&amp;A</w:t>
      </w:r>
      <w:r w:rsidRPr="0022223D">
        <w:t xml:space="preserve"> </w:t>
      </w:r>
      <w:r w:rsidR="00E30040" w:rsidRPr="0022223D">
        <w:t>communities</w:t>
      </w:r>
      <w:r w:rsidRPr="0022223D">
        <w:t>.</w:t>
      </w:r>
    </w:p>
    <w:p w14:paraId="7C25BD5E" w14:textId="007BBC34" w:rsidR="00E72D64" w:rsidRPr="0022223D" w:rsidRDefault="00E83631" w:rsidP="00E72D64">
      <w:pPr>
        <w:pStyle w:val="Paragraph0"/>
      </w:pPr>
      <w:r w:rsidRPr="0022223D">
        <w:t>In response</w:t>
      </w:r>
      <w:r w:rsidR="00CE05C9" w:rsidRPr="0022223D">
        <w:t xml:space="preserve"> to the emergence of GenAI</w:t>
      </w:r>
      <w:r w:rsidRPr="0022223D">
        <w:t xml:space="preserve">, many </w:t>
      </w:r>
      <w:r w:rsidR="001F5883" w:rsidRPr="0022223D">
        <w:t xml:space="preserve">online </w:t>
      </w:r>
      <w:r w:rsidRPr="0022223D">
        <w:t>Q&amp;A platforms</w:t>
      </w:r>
      <w:r w:rsidR="00E30040" w:rsidRPr="0022223D">
        <w:t>, such as Quora,</w:t>
      </w:r>
      <w:r w:rsidR="00E30040" w:rsidRPr="0022223D">
        <w:rPr>
          <w:rStyle w:val="FootnoteReference"/>
        </w:rPr>
        <w:footnoteReference w:id="2"/>
      </w:r>
      <w:r w:rsidRPr="0022223D">
        <w:t xml:space="preserve"> </w:t>
      </w:r>
      <w:r w:rsidR="00FD4BBD" w:rsidRPr="0022223D">
        <w:t xml:space="preserve">have </w:t>
      </w:r>
      <w:r w:rsidRPr="0022223D">
        <w:t>now develop</w:t>
      </w:r>
      <w:r w:rsidR="00FD4BBD" w:rsidRPr="0022223D">
        <w:t>ed</w:t>
      </w:r>
      <w:r w:rsidRPr="0022223D">
        <w:t xml:space="preserve"> their own LLMs that leverage their historical data repositories</w:t>
      </w:r>
      <w:r w:rsidR="00E30040" w:rsidRPr="0022223D">
        <w:t xml:space="preserve"> to answer questions</w:t>
      </w:r>
      <w:r w:rsidRPr="0022223D">
        <w:t>. This integration of customized GenAI within communities (</w:t>
      </w:r>
      <w:r w:rsidR="006A01BD" w:rsidRPr="0022223D">
        <w:t xml:space="preserve">hereafter </w:t>
      </w:r>
      <w:r w:rsidR="00467FEB">
        <w:t>“</w:t>
      </w:r>
      <w:r w:rsidRPr="0022223D">
        <w:t>internal GenAI</w:t>
      </w:r>
      <w:r w:rsidR="00CE05C9" w:rsidRPr="0022223D">
        <w:t>;</w:t>
      </w:r>
      <w:r w:rsidR="00467FEB">
        <w:t>”</w:t>
      </w:r>
      <w:r w:rsidRPr="0022223D">
        <w:t xml:space="preserve"> </w:t>
      </w:r>
      <w:bookmarkStart w:id="1" w:name="_Hlk194953410"/>
      <w:r w:rsidR="006A01BD" w:rsidRPr="0022223D">
        <w:t xml:space="preserve">see </w:t>
      </w:r>
      <w:r w:rsidR="00E40062" w:rsidRPr="0022223D">
        <w:fldChar w:fldCharType="begin"/>
      </w:r>
      <w:r w:rsidR="00E40062" w:rsidRPr="0022223D">
        <w:instrText xml:space="preserve"> REF _Ref177392598 \h </w:instrText>
      </w:r>
      <w:r w:rsidR="00E40062" w:rsidRPr="0022223D">
        <w:fldChar w:fldCharType="separate"/>
      </w:r>
      <w:r w:rsidR="00041146">
        <w:rPr>
          <w:b/>
          <w:bCs/>
        </w:rPr>
        <w:t>Error! Reference source not found.</w:t>
      </w:r>
      <w:r w:rsidR="00E40062" w:rsidRPr="0022223D">
        <w:fldChar w:fldCharType="end"/>
      </w:r>
      <w:bookmarkEnd w:id="1"/>
      <w:r w:rsidRPr="0022223D">
        <w:t xml:space="preserve">) aims to enhance user experience through </w:t>
      </w:r>
      <w:r w:rsidR="00D25C29">
        <w:t xml:space="preserve">quick response </w:t>
      </w:r>
      <w:r w:rsidR="00E72D64" w:rsidRPr="0022223D">
        <w:t>and to recapture question demand in an environment where external GenAI tools remain widely accessible.</w:t>
      </w:r>
      <w:r w:rsidR="00EA4408" w:rsidRPr="00EA4408">
        <w:t xml:space="preserve"> </w:t>
      </w:r>
      <w:r w:rsidR="00EA4408" w:rsidRPr="0022223D">
        <w:t>This setting reflects the practical reality facing online Q&amp;A platforms: they cannot eliminate external GenAI usage, but they can introduce internal GenAI systems to better serve their members.</w:t>
      </w:r>
    </w:p>
    <w:p w14:paraId="58D8680E" w14:textId="77777777" w:rsidR="0058132E" w:rsidRPr="0022223D" w:rsidRDefault="0058132E" w:rsidP="0058132E">
      <w:pPr>
        <w:pStyle w:val="TableFiguretitle"/>
      </w:pPr>
      <w:r w:rsidRPr="0022223D">
        <w:rPr>
          <w:noProof/>
        </w:rPr>
        <w:drawing>
          <wp:inline distT="0" distB="0" distL="0" distR="0" wp14:anchorId="484CCFF9" wp14:editId="16CA90FD">
            <wp:extent cx="5332193" cy="2202180"/>
            <wp:effectExtent l="0" t="0" r="1905" b="0"/>
            <wp:docPr id="20436293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89820" cy="2225980"/>
                    </a:xfrm>
                    <a:prstGeom prst="rect">
                      <a:avLst/>
                    </a:prstGeom>
                    <a:noFill/>
                  </pic:spPr>
                </pic:pic>
              </a:graphicData>
            </a:graphic>
          </wp:inline>
        </w:drawing>
      </w:r>
    </w:p>
    <w:p w14:paraId="011CC8B7" w14:textId="590E4282" w:rsidR="0058132E" w:rsidRPr="0022223D" w:rsidRDefault="0058132E" w:rsidP="00136E54">
      <w:pPr>
        <w:pStyle w:val="TableFiguretitle"/>
        <w:spacing w:after="0" w:line="480" w:lineRule="auto"/>
      </w:pPr>
      <w:r w:rsidRPr="0022223D">
        <w:lastRenderedPageBreak/>
        <w:t>Figure</w:t>
      </w:r>
      <w:r w:rsidRPr="0022223D">
        <w:rPr>
          <w:rFonts w:eastAsia="Georgia"/>
        </w:rPr>
        <w:t xml:space="preserve"> </w:t>
      </w:r>
      <w:fldSimple w:instr=" SEQ Figure \* ARABIC ">
        <w:r w:rsidR="00041146">
          <w:rPr>
            <w:noProof/>
          </w:rPr>
          <w:t>1</w:t>
        </w:r>
      </w:fldSimple>
      <w:r w:rsidRPr="0022223D">
        <w:rPr>
          <w:rFonts w:eastAsia="Georgia"/>
        </w:rPr>
        <w:t xml:space="preserve">. </w:t>
      </w:r>
      <w:r w:rsidR="00A24DA0">
        <w:rPr>
          <w:rFonts w:eastAsia="Georgia"/>
        </w:rPr>
        <w:t xml:space="preserve">Difference between external GenAI and internal GenAI in </w:t>
      </w:r>
      <w:r w:rsidRPr="0022223D">
        <w:t xml:space="preserve">online Q&amp;A communities </w:t>
      </w:r>
    </w:p>
    <w:p w14:paraId="0255CE3B" w14:textId="0F4F9107" w:rsidR="00E72D64" w:rsidRPr="0022223D" w:rsidRDefault="00E83631" w:rsidP="007814DB">
      <w:pPr>
        <w:pStyle w:val="Paragraph0"/>
      </w:pPr>
      <w:r w:rsidRPr="0022223D">
        <w:t>A critical distinction exists between external general-purpose GenAI and platform-</w:t>
      </w:r>
      <w:r w:rsidR="0058132E">
        <w:t>provided</w:t>
      </w:r>
      <w:r w:rsidR="0058132E" w:rsidRPr="0022223D">
        <w:t xml:space="preserve"> </w:t>
      </w:r>
      <w:r w:rsidRPr="0022223D">
        <w:t>internal GenAI</w:t>
      </w:r>
      <w:r w:rsidR="0056536B">
        <w:t>, which worth careful investigation</w:t>
      </w:r>
      <w:r w:rsidRPr="0022223D">
        <w:t xml:space="preserve">. </w:t>
      </w:r>
      <w:r w:rsidR="0056536B">
        <w:t>As shown in the left panel of</w:t>
      </w:r>
      <w:r w:rsidR="005774E8">
        <w:t xml:space="preserve"> Figure 1, </w:t>
      </w:r>
      <w:r w:rsidR="000A4E92" w:rsidRPr="0022223D">
        <w:t xml:space="preserve"> </w:t>
      </w:r>
      <w:r w:rsidR="0056536B">
        <w:t>e</w:t>
      </w:r>
      <w:r w:rsidRPr="0022223D">
        <w:t xml:space="preserve">xternal GenAI tools function independently of specific platforms </w:t>
      </w:r>
      <w:r w:rsidR="0058132E">
        <w:t>and</w:t>
      </w:r>
      <w:r w:rsidRPr="0022223D">
        <w:t xml:space="preserve"> divert questions away from online Q&amp;A platforms. Furthermore, human answerers </w:t>
      </w:r>
      <w:r w:rsidR="0058132E">
        <w:t xml:space="preserve">can </w:t>
      </w:r>
      <w:r w:rsidRPr="0022223D">
        <w:t>use external GenAI when they craft responses</w:t>
      </w:r>
      <w:r w:rsidR="0058132E">
        <w:t xml:space="preserve"> which </w:t>
      </w:r>
      <w:r w:rsidRPr="0022223D">
        <w:t xml:space="preserve">blurs the boundaries between human and AI contributions </w:t>
      </w:r>
      <w:r w:rsidR="0058132E">
        <w:t>and eases or increase the supply to platforms</w:t>
      </w:r>
      <w:r w:rsidR="0058132E" w:rsidRPr="0022223D">
        <w:t>.</w:t>
      </w:r>
    </w:p>
    <w:p w14:paraId="6CDD8EE6" w14:textId="1FECF2E7" w:rsidR="007814DB" w:rsidRPr="0022223D" w:rsidRDefault="005774E8" w:rsidP="00374FC1">
      <w:pPr>
        <w:pStyle w:val="Paragraph0"/>
      </w:pPr>
      <w:r>
        <w:t>However, b</w:t>
      </w:r>
      <w:r w:rsidR="0058132E">
        <w:t>eyond external GenAI</w:t>
      </w:r>
      <w:r w:rsidR="00113053" w:rsidRPr="0022223D">
        <w:t>, platform-</w:t>
      </w:r>
      <w:r w:rsidR="0058132E">
        <w:t xml:space="preserve">provided </w:t>
      </w:r>
      <w:r w:rsidR="00113053" w:rsidRPr="0022223D">
        <w:t>internal GenAI operates within the platform</w:t>
      </w:r>
      <w:r w:rsidR="00B12286">
        <w:t>’</w:t>
      </w:r>
      <w:r w:rsidR="00113053" w:rsidRPr="0022223D">
        <w:t>s ecosystem under direct governance</w:t>
      </w:r>
      <w:r w:rsidR="005626AF" w:rsidRPr="0022223D">
        <w:t xml:space="preserve">, </w:t>
      </w:r>
      <w:r w:rsidR="0058132E">
        <w:t>which</w:t>
      </w:r>
      <w:r w:rsidR="00113053" w:rsidRPr="0022223D">
        <w:t xml:space="preserve"> </w:t>
      </w:r>
      <w:r w:rsidR="00E72D64" w:rsidRPr="0022223D">
        <w:t xml:space="preserve">attempts to </w:t>
      </w:r>
      <w:r w:rsidR="0058132E">
        <w:t>re</w:t>
      </w:r>
      <w:r w:rsidR="005626AF" w:rsidRPr="0022223D">
        <w:t xml:space="preserve">serve </w:t>
      </w:r>
      <w:r w:rsidR="00113053" w:rsidRPr="0022223D">
        <w:t>demand within the platform</w:t>
      </w:r>
      <w:r w:rsidR="0058132E">
        <w:t xml:space="preserve">. </w:t>
      </w:r>
      <w:r w:rsidR="00EA4408" w:rsidRPr="0022223D">
        <w:t xml:space="preserve">Internal GenAI creates clear demarcations between AI-generated and human-generated content through explicit labeling. </w:t>
      </w:r>
      <w:r w:rsidR="0058132E">
        <w:t>In this setup,</w:t>
      </w:r>
      <w:r w:rsidR="006A01BD" w:rsidRPr="0022223D">
        <w:t xml:space="preserve"> </w:t>
      </w:r>
      <w:r w:rsidR="00113053" w:rsidRPr="0022223D">
        <w:t>questions receive both AI and human responses (</w:t>
      </w:r>
      <w:r w:rsidR="00C5592E" w:rsidRPr="0022223D">
        <w:fldChar w:fldCharType="begin"/>
      </w:r>
      <w:r w:rsidR="00C5592E" w:rsidRPr="0022223D">
        <w:instrText xml:space="preserve"> REF _Ref177392598 \h </w:instrText>
      </w:r>
      <w:r w:rsidR="007814DB" w:rsidRPr="0022223D">
        <w:instrText xml:space="preserve"> \* MERGEFORMAT </w:instrText>
      </w:r>
      <w:r w:rsidR="00C5592E" w:rsidRPr="0022223D">
        <w:fldChar w:fldCharType="separate"/>
      </w:r>
      <w:r w:rsidR="00041146">
        <w:rPr>
          <w:b/>
          <w:bCs/>
        </w:rPr>
        <w:t>Error! Reference source not found.</w:t>
      </w:r>
      <w:r w:rsidR="00C5592E" w:rsidRPr="0022223D">
        <w:fldChar w:fldCharType="end"/>
      </w:r>
      <w:r w:rsidR="00113053" w:rsidRPr="0022223D">
        <w:t>, right panel)</w:t>
      </w:r>
      <w:r w:rsidR="0058132E">
        <w:t xml:space="preserve">, which creates a competition </w:t>
      </w:r>
      <w:r w:rsidR="00EA4408">
        <w:t>between them</w:t>
      </w:r>
      <w:r w:rsidR="0058132E">
        <w:t>.</w:t>
      </w:r>
      <w:r w:rsidR="00113053" w:rsidRPr="0022223D">
        <w:t xml:space="preserve"> </w:t>
      </w:r>
      <w:r w:rsidR="00EA4408" w:rsidRPr="0022223D">
        <w:t xml:space="preserve">The integration of internal GenAI into online technical Q&amp;A platforms in this context raises fundamental questions: Will human contributors become discouraged when AI provides instant (high-quality) responses? Will human answerers adapt their strategies to differentiate their contributions from </w:t>
      </w:r>
      <w:r w:rsidR="00EA4408" w:rsidRPr="0022223D">
        <w:rPr>
          <w:rStyle w:val="Strong"/>
          <w:b w:val="0"/>
          <w:bCs w:val="0"/>
        </w:rPr>
        <w:t>clearly identified</w:t>
      </w:r>
      <w:r w:rsidR="00EA4408" w:rsidRPr="0022223D">
        <w:rPr>
          <w:b/>
        </w:rPr>
        <w:t xml:space="preserve"> </w:t>
      </w:r>
      <w:r w:rsidR="00EA4408" w:rsidRPr="0022223D">
        <w:rPr>
          <w:bCs/>
        </w:rPr>
        <w:t>AI</w:t>
      </w:r>
      <w:r w:rsidR="00EA4408" w:rsidRPr="0022223D">
        <w:rPr>
          <w:b/>
        </w:rPr>
        <w:t xml:space="preserve"> </w:t>
      </w:r>
      <w:r w:rsidR="00EA4408" w:rsidRPr="0022223D">
        <w:rPr>
          <w:rStyle w:val="Strong"/>
          <w:b w:val="0"/>
          <w:bCs w:val="0"/>
        </w:rPr>
        <w:t>contributions</w:t>
      </w:r>
      <w:r w:rsidR="00EA4408" w:rsidRPr="0022223D">
        <w:t>?</w:t>
      </w:r>
      <w:r w:rsidR="00EA4408">
        <w:t xml:space="preserve"> </w:t>
      </w:r>
    </w:p>
    <w:p w14:paraId="0F5A017D" w14:textId="651F4492" w:rsidR="00245A01" w:rsidRPr="0022223D" w:rsidRDefault="00245A01" w:rsidP="000A4E92">
      <w:pPr>
        <w:pStyle w:val="Paragraph0"/>
      </w:pPr>
      <w:r w:rsidRPr="0022223D">
        <w:t>While t</w:t>
      </w:r>
      <w:r w:rsidR="00A03BC6" w:rsidRPr="0022223D">
        <w:t xml:space="preserve">hese questions have important implications for the design and sustainability of </w:t>
      </w:r>
      <w:r w:rsidR="00565791" w:rsidRPr="0022223D">
        <w:t xml:space="preserve">online </w:t>
      </w:r>
      <w:r w:rsidR="00E30040" w:rsidRPr="0022223D">
        <w:t>Q&amp;A</w:t>
      </w:r>
      <w:r w:rsidR="00A03BC6" w:rsidRPr="0022223D">
        <w:t xml:space="preserve"> communities</w:t>
      </w:r>
      <w:r w:rsidRPr="0022223D">
        <w:t>, the answers</w:t>
      </w:r>
      <w:r w:rsidR="00A03BC6" w:rsidRPr="0022223D">
        <w:t xml:space="preserve"> are characterized by theoretical tensions.</w:t>
      </w:r>
      <w:r w:rsidRPr="0022223D">
        <w:t xml:space="preserve"> Although</w:t>
      </w:r>
      <w:r w:rsidR="00A03BC6" w:rsidRPr="0022223D">
        <w:t xml:space="preserve"> questioners may benefit from faster responses, the effects on answerers and viewers involve competing theoretical predictions. On</w:t>
      </w:r>
      <w:r w:rsidR="002C29E2" w:rsidRPr="0022223D">
        <w:t xml:space="preserve"> the</w:t>
      </w:r>
      <w:r w:rsidR="00A03BC6" w:rsidRPr="0022223D">
        <w:t xml:space="preserve"> one hand, internal GenAI may discourage answerer contribution</w:t>
      </w:r>
      <w:r w:rsidR="002C29E2" w:rsidRPr="0022223D">
        <w:t>s</w:t>
      </w:r>
      <w:r w:rsidR="00A03BC6" w:rsidRPr="0022223D">
        <w:t xml:space="preserve">, as answerers may perceive their contributions as less valuable. </w:t>
      </w:r>
      <w:r w:rsidR="00FB27FA" w:rsidRPr="0022223D">
        <w:t xml:space="preserve">We posit three mechanisms that may discourage human contribution: a </w:t>
      </w:r>
      <w:r w:rsidR="00467FEB">
        <w:t>“</w:t>
      </w:r>
      <w:r w:rsidR="00FB27FA" w:rsidRPr="0022223D">
        <w:t>content effect</w:t>
      </w:r>
      <w:r w:rsidR="00467FEB">
        <w:t>”</w:t>
      </w:r>
      <w:r w:rsidR="00FB27FA" w:rsidRPr="0022223D">
        <w:t xml:space="preserve"> where AI answers make human efforts seem redundant; a </w:t>
      </w:r>
      <w:r w:rsidR="00467FEB">
        <w:t>“</w:t>
      </w:r>
      <w:r w:rsidR="00FB27FA" w:rsidRPr="0022223D">
        <w:t>source effect</w:t>
      </w:r>
      <w:r w:rsidR="00467FEB">
        <w:t>”</w:t>
      </w:r>
      <w:r w:rsidR="00FB27FA" w:rsidRPr="0022223D">
        <w:t xml:space="preserve"> where AI</w:t>
      </w:r>
      <w:r w:rsidR="00B12286">
        <w:t>’</w:t>
      </w:r>
      <w:r w:rsidR="00FB27FA" w:rsidRPr="0022223D">
        <w:t>s perceived authority reduces motivation to contribute</w:t>
      </w:r>
      <w:r w:rsidR="00503F51" w:rsidRPr="0022223D">
        <w:t xml:space="preserve">; and a </w:t>
      </w:r>
      <w:r w:rsidR="00467FEB">
        <w:t>“</w:t>
      </w:r>
      <w:r w:rsidR="00503F51" w:rsidRPr="0022223D">
        <w:t>position effect</w:t>
      </w:r>
      <w:r w:rsidR="00467FEB">
        <w:t>”</w:t>
      </w:r>
      <w:r w:rsidR="00503F51" w:rsidRPr="0022223D">
        <w:t xml:space="preserve"> where AI</w:t>
      </w:r>
      <w:r w:rsidR="00B12286">
        <w:t>’</w:t>
      </w:r>
      <w:r w:rsidR="00503F51" w:rsidRPr="0022223D">
        <w:t xml:space="preserve">s occupation of the first-answer </w:t>
      </w:r>
      <w:r w:rsidR="00503F51" w:rsidRPr="0022223D">
        <w:lastRenderedPageBreak/>
        <w:t>position deters subsequent human contributions</w:t>
      </w:r>
      <w:r w:rsidR="00FB27FA" w:rsidRPr="0022223D">
        <w:t>.</w:t>
      </w:r>
      <w:r w:rsidR="000A4E92" w:rsidRPr="0022223D">
        <w:t xml:space="preserve"> </w:t>
      </w:r>
      <w:r w:rsidR="00A03BC6" w:rsidRPr="0022223D">
        <w:t xml:space="preserve">On the other hand, alternative perspectives suggest </w:t>
      </w:r>
      <w:r w:rsidRPr="0022223D">
        <w:t xml:space="preserve">potential </w:t>
      </w:r>
      <w:r w:rsidR="00A03BC6" w:rsidRPr="0022223D">
        <w:t xml:space="preserve">benefits: </w:t>
      </w:r>
      <w:r w:rsidRPr="0022223D">
        <w:t xml:space="preserve">AI answers could relieve </w:t>
      </w:r>
      <w:r w:rsidR="002C29E2" w:rsidRPr="0022223D">
        <w:t xml:space="preserve">the </w:t>
      </w:r>
      <w:r w:rsidRPr="0022223D">
        <w:t>burden on experts by allowing them to focus on more challenging questions where they can add distinctive value. This shift may enhance community-wide specialization and knowledge differentiation</w:t>
      </w:r>
      <w:r w:rsidR="00A03BC6" w:rsidRPr="0022223D">
        <w:t xml:space="preserve">. </w:t>
      </w:r>
      <w:r w:rsidRPr="0022223D">
        <w:t>These competing theoretical perspectives highlight the need for empirical investigation to inform both theoretical understanding and practical implementation in this evolving sociotechnical environment</w:t>
      </w:r>
      <w:r w:rsidR="00A03BC6" w:rsidRPr="0022223D">
        <w:t>.</w:t>
      </w:r>
    </w:p>
    <w:p w14:paraId="62E49C7A" w14:textId="71376051" w:rsidR="00374FC1" w:rsidRPr="0022223D" w:rsidRDefault="007515D4" w:rsidP="00374FC1">
      <w:pPr>
        <w:pStyle w:val="Paragraph0"/>
      </w:pPr>
      <w:r w:rsidRPr="0022223D">
        <w:t xml:space="preserve">To </w:t>
      </w:r>
      <w:r w:rsidR="00B84E45" w:rsidRPr="0022223D">
        <w:t>investigate</w:t>
      </w:r>
      <w:r w:rsidR="00AC2B8A" w:rsidRPr="0022223D">
        <w:t xml:space="preserve"> internal GenAI</w:t>
      </w:r>
      <w:r w:rsidR="00B12286">
        <w:t>’</w:t>
      </w:r>
      <w:r w:rsidR="001F5883" w:rsidRPr="0022223D">
        <w:t>s</w:t>
      </w:r>
      <w:r w:rsidR="00FB27FA" w:rsidRPr="0022223D">
        <w:t xml:space="preserve"> impacts</w:t>
      </w:r>
      <w:r w:rsidR="00374FC1" w:rsidRPr="0022223D">
        <w:t xml:space="preserve"> in the presence of external GenAI availability</w:t>
      </w:r>
      <w:r w:rsidRPr="0022223D">
        <w:t>, we leverage a randomized experiment conducted by a leading</w:t>
      </w:r>
      <w:r w:rsidR="001F5883" w:rsidRPr="0022223D">
        <w:t xml:space="preserve"> online</w:t>
      </w:r>
      <w:r w:rsidRPr="0022223D">
        <w:t xml:space="preserve"> technical Q&amp;A community</w:t>
      </w:r>
      <w:r w:rsidR="00B9048F" w:rsidRPr="0022223D">
        <w:t xml:space="preserve"> in China</w:t>
      </w:r>
      <w:r w:rsidR="002C29E2" w:rsidRPr="0022223D">
        <w:t>,</w:t>
      </w:r>
      <w:r w:rsidR="00245A01" w:rsidRPr="0022223D">
        <w:t xml:space="preserve"> where the platform introduced a GenAI bot to provide answers to randomly selected questions. </w:t>
      </w:r>
      <w:r w:rsidRPr="0022223D">
        <w:t xml:space="preserve">This setting is particularly </w:t>
      </w:r>
      <w:r w:rsidR="001F5883" w:rsidRPr="0022223D">
        <w:t>well</w:t>
      </w:r>
      <w:r w:rsidR="003C63AE" w:rsidRPr="0022223D">
        <w:t>-</w:t>
      </w:r>
      <w:r w:rsidR="009D3766" w:rsidRPr="0022223D">
        <w:t>suited</w:t>
      </w:r>
      <w:r w:rsidRPr="0022223D">
        <w:t xml:space="preserve"> for our study due to </w:t>
      </w:r>
      <w:r w:rsidR="00245A01" w:rsidRPr="0022223D">
        <w:t>the platform</w:t>
      </w:r>
      <w:r w:rsidR="00B12286">
        <w:t>’</w:t>
      </w:r>
      <w:r w:rsidR="00245A01" w:rsidRPr="0022223D">
        <w:t>s early adoption of internal GenAI, its IT professional user base, and the randomized design that enables clean causal inference.</w:t>
      </w:r>
      <w:r w:rsidR="00374FC1" w:rsidRPr="0022223D">
        <w:t xml:space="preserve"> Critically, our treatment effect should be interpreted as the impact of adding visible, platform-integrated </w:t>
      </w:r>
      <w:r w:rsidR="00E76C4F" w:rsidRPr="0022223D">
        <w:t>internal Gen</w:t>
      </w:r>
      <w:r w:rsidR="00374FC1" w:rsidRPr="0022223D">
        <w:t>AI answers on top of a baseline where users have access to external GenAI tools like ChatGPT.</w:t>
      </w:r>
    </w:p>
    <w:p w14:paraId="0AF41B19" w14:textId="5C243D67" w:rsidR="00F0783D" w:rsidRPr="0022223D" w:rsidRDefault="00F0783D" w:rsidP="00633022">
      <w:pPr>
        <w:pStyle w:val="Paragraph0"/>
      </w:pPr>
      <w:r w:rsidRPr="0022223D">
        <w:t>Our findings reveal</w:t>
      </w:r>
      <w:r w:rsidR="00F36654" w:rsidRPr="0022223D">
        <w:t xml:space="preserve"> that internal GenAI</w:t>
      </w:r>
      <w:r w:rsidR="00B12286">
        <w:t>’</w:t>
      </w:r>
      <w:r w:rsidR="00F36654" w:rsidRPr="0022223D">
        <w:t xml:space="preserve">s impacts </w:t>
      </w:r>
      <w:r w:rsidR="00536CDF" w:rsidRPr="0022223D">
        <w:t>create</w:t>
      </w:r>
      <w:r w:rsidRPr="0022223D">
        <w:t xml:space="preserve"> a complex landscape. We show reduced human answer contributions and provide evidence for the three underlying mechanisms: the content effect, </w:t>
      </w:r>
      <w:r w:rsidR="000036E7" w:rsidRPr="0022223D">
        <w:t xml:space="preserve">position </w:t>
      </w:r>
      <w:r w:rsidRPr="0022223D">
        <w:t xml:space="preserve">effect, and </w:t>
      </w:r>
      <w:r w:rsidR="000036E7" w:rsidRPr="0022223D">
        <w:t xml:space="preserve">source </w:t>
      </w:r>
      <w:r w:rsidRPr="0022223D">
        <w:t xml:space="preserve">effect. The source effect proves uniquely attributable to </w:t>
      </w:r>
      <w:r w:rsidR="00374FC1" w:rsidRPr="0022223D">
        <w:t xml:space="preserve">clearly labeled </w:t>
      </w:r>
      <w:r w:rsidRPr="0022223D">
        <w:t xml:space="preserve">AI and does not manifest for human answerers, regardless of their platform reputation, suggesting users potentially overestimate AI capabilities. Internal GenAI also stimulates positive adaptations: human answerers increasingly offer personalized, experience-based insights that emphasize differentiation and highlight distinctive human value. Among content viewers, we observe decreased recognition </w:t>
      </w:r>
      <w:r w:rsidR="002C29E2" w:rsidRPr="0022223D">
        <w:t xml:space="preserve">of </w:t>
      </w:r>
      <w:r w:rsidRPr="0022223D">
        <w:t xml:space="preserve">human-provided answers. This </w:t>
      </w:r>
      <w:r w:rsidRPr="0022223D">
        <w:lastRenderedPageBreak/>
        <w:t xml:space="preserve">reduction does not result from </w:t>
      </w:r>
      <w:r w:rsidR="00FD4BBD" w:rsidRPr="0022223D">
        <w:t>viewers</w:t>
      </w:r>
      <w:r w:rsidR="00B12286">
        <w:t>’</w:t>
      </w:r>
      <w:r w:rsidR="00FD4BBD" w:rsidRPr="0022223D">
        <w:t xml:space="preserve"> </w:t>
      </w:r>
      <w:r w:rsidR="000036E7" w:rsidRPr="0022223D">
        <w:t>distract</w:t>
      </w:r>
      <w:r w:rsidR="00FD4BBD" w:rsidRPr="0022223D">
        <w:t>ion</w:t>
      </w:r>
      <w:r w:rsidR="000036E7" w:rsidRPr="0022223D">
        <w:t xml:space="preserve"> </w:t>
      </w:r>
      <w:r w:rsidRPr="0022223D">
        <w:t xml:space="preserve">or </w:t>
      </w:r>
      <w:r w:rsidR="000036E7" w:rsidRPr="0022223D">
        <w:t>degraded human answer quality</w:t>
      </w:r>
      <w:r w:rsidRPr="0022223D">
        <w:t xml:space="preserve"> but rather from increased expectations for human answers in the presence of AI-generated content.</w:t>
      </w:r>
    </w:p>
    <w:p w14:paraId="0123B0A9" w14:textId="08DFAAF7" w:rsidR="00CF121E" w:rsidRPr="0022223D" w:rsidRDefault="00F0783D" w:rsidP="00CF121E">
      <w:pPr>
        <w:pStyle w:val="Paragraph0"/>
      </w:pPr>
      <w:r w:rsidRPr="0022223D">
        <w:t>Our paper offers both theoretical and practical contributions. We extend research on external GenAI by investigating platform-</w:t>
      </w:r>
      <w:r w:rsidR="00E30040" w:rsidRPr="0022223D">
        <w:t xml:space="preserve">specific </w:t>
      </w:r>
      <w:r w:rsidRPr="0022223D">
        <w:t>internal GenAI and its impacts on all key roles in online Q&amp;A communities</w:t>
      </w:r>
      <w:r w:rsidR="00374FC1" w:rsidRPr="0022223D">
        <w:t xml:space="preserve"> in an environment where external GenAI remains accessible.</w:t>
      </w:r>
      <w:r w:rsidRPr="0022223D">
        <w:t xml:space="preserve"> We advance understanding of underlying mechanisms, which enables </w:t>
      </w:r>
      <w:r w:rsidR="002C29E2" w:rsidRPr="0022223D">
        <w:t xml:space="preserve">a </w:t>
      </w:r>
      <w:r w:rsidRPr="0022223D">
        <w:t xml:space="preserve">deeper interpretation of these effects. </w:t>
      </w:r>
      <w:r w:rsidR="00CF121E" w:rsidRPr="0022223D">
        <w:t>Our findings provide practical insights to help platforms integrate AI while maintaining the unique value of human contributions in a world where external AI tools are ubiquitous.</w:t>
      </w:r>
    </w:p>
    <w:p w14:paraId="54DB66C0" w14:textId="36F5EDA1" w:rsidR="00F40939" w:rsidRPr="0022223D" w:rsidRDefault="00F40939" w:rsidP="0057336B">
      <w:pPr>
        <w:pStyle w:val="Heading1"/>
      </w:pPr>
      <w:r w:rsidRPr="0022223D">
        <w:t>Literature Review</w:t>
      </w:r>
    </w:p>
    <w:p w14:paraId="75098FDC" w14:textId="7E995A00" w:rsidR="000A4E92" w:rsidRPr="0022223D" w:rsidRDefault="000A4E92" w:rsidP="00633022">
      <w:pPr>
        <w:pStyle w:val="Paragraph0"/>
      </w:pPr>
      <w:r w:rsidRPr="0022223D">
        <w:t>Our study joins the literature on user engagement and contribution in online Q&amp;A communities. This review synthesizes findings relevant to our study, with emphasis on GenAI impacts on these communities, and identifies knowledge gaps.</w:t>
      </w:r>
    </w:p>
    <w:p w14:paraId="0001AC2B" w14:textId="06B78BF7" w:rsidR="00F40939" w:rsidRPr="0022223D" w:rsidRDefault="00F40939" w:rsidP="00E93697">
      <w:pPr>
        <w:pStyle w:val="Heading2"/>
      </w:pPr>
      <w:r w:rsidRPr="0022223D">
        <w:t xml:space="preserve">User </w:t>
      </w:r>
      <w:r w:rsidR="00D519F5" w:rsidRPr="0022223D">
        <w:t xml:space="preserve">Engagement and </w:t>
      </w:r>
      <w:r w:rsidRPr="0022223D">
        <w:t>Contribution in Online Q</w:t>
      </w:r>
      <w:r w:rsidRPr="0022223D">
        <w:rPr>
          <w:lang w:eastAsia="zh-CN"/>
        </w:rPr>
        <w:t>&amp;</w:t>
      </w:r>
      <w:r w:rsidRPr="0022223D">
        <w:t xml:space="preserve">A Communities </w:t>
      </w:r>
    </w:p>
    <w:p w14:paraId="4772CC4E" w14:textId="1C9214C4" w:rsidR="003C5D1E" w:rsidRPr="0022223D" w:rsidRDefault="003C5D1E" w:rsidP="00A86F82">
      <w:pPr>
        <w:pStyle w:val="Paragraph0"/>
      </w:pPr>
      <w:r w:rsidRPr="0022223D">
        <w:t xml:space="preserve">User engagement and contribution are influenced by question characteristics, feedback mechanisms, and user dynamics. Question formulation significantly impacts response likelihood and quality. </w:t>
      </w:r>
      <w:r w:rsidR="00FC4B4B" w:rsidRPr="0022223D">
        <w:fldChar w:fldCharType="begin" w:fldLock="1"/>
      </w:r>
      <w:r w:rsidR="003678AB">
        <w:instrText xml:space="preserve"> ADDIN ZOTERO_ITEM CSL_CITATION {"citationID":"gk4zUvdI","properties":{"formattedCitation":"(Burke et al., 2010)","plainCitation":"(Burke et al., 2010)","dontUpdate":true,"noteIndex":0},"citationItems":[{"id":226,"uris":["http://zotero.org/users/8905122/items/9I3VM4HZ","http://www.mendeley.com/documents/?uuid=715be277-182e-4e43-a83a-4faad2e3cbce","http://zotero.org/users/local/bVGy23C0/items/58GCB5IV"],"itemData":{"id":226,"type":"article-journal","abstract":"Early socialization experiences have a long-term impact on newcomers’ satisfaction, performance, and intention to stay in a group. We know that newcomers proactively shape their own socialization, but we know little about the behavioral tactics they employ, or how the words they choose affect their acceptance by the group. The present article highlights three common conversational strategies of newcomers to online groups: (a) group-based membership claims, in which newcomers describe initial participation in the group; (b) identity-based membership claims, in which they describe their similarity to the group’s focal social category; and (c) information requests, in which they ask for help. Using machine learning to identify these conversational strategies automatically in 12,000 newcomers’ messages to approximately 100 online groups, we find that they are correlated with increased group responsiveness. We follow this analysis with two controlled field experiments to demonstrate that when individuals attest to previous group participation and make spe</w:instrText>
      </w:r>
      <w:r w:rsidR="003678AB">
        <w:rPr>
          <w:rFonts w:hint="eastAsia"/>
        </w:rPr>
        <w:instrText>cific requests for information, community responsiveness increases, but claims of shared identity with the group have no impact.\n\n</w:instrText>
      </w:r>
      <w:r w:rsidR="003678AB">
        <w:rPr>
          <w:rFonts w:hint="eastAsia"/>
        </w:rPr>
        <w:instrText>【摘要翻译】早期的社交经历对新来者的满意度、表现和留在群体中的意愿有长期影响。我们知道新来者主动塑造自己的社交，但我们对他们采用的行为策略，或者他们选择的词语如何影响他们被群体接受的程度知之甚少。本文强调了在线群体新成员的三种常见会话策略：（</w:instrText>
      </w:r>
      <w:r w:rsidR="003678AB">
        <w:rPr>
          <w:rFonts w:hint="eastAsia"/>
        </w:rPr>
        <w:instrText>a</w:instrText>
      </w:r>
      <w:r w:rsidR="003678AB">
        <w:rPr>
          <w:rFonts w:hint="eastAsia"/>
        </w:rPr>
        <w:instrText>）基于群体的成员声明，其中新成员描述了最初参与群体的情况；</w:instrText>
      </w:r>
      <w:r w:rsidR="003678AB">
        <w:rPr>
          <w:rFonts w:hint="eastAsia"/>
        </w:rPr>
        <w:instrText>(b)</w:instrText>
      </w:r>
      <w:r w:rsidR="003678AB">
        <w:rPr>
          <w:rFonts w:hint="eastAsia"/>
        </w:rPr>
        <w:instrText>基于身份的成员资格声明，其中他们描述了他们与群体的焦点社会类别的相似性；以及（</w:instrText>
      </w:r>
      <w:r w:rsidR="003678AB">
        <w:rPr>
          <w:rFonts w:hint="eastAsia"/>
        </w:rPr>
        <w:instrText>c</w:instrText>
      </w:r>
      <w:r w:rsidR="003678AB">
        <w:rPr>
          <w:rFonts w:hint="eastAsia"/>
        </w:rPr>
        <w:instrText>）信息请求，其中他们寻求帮助。使用机器学习在大约</w:instrText>
      </w:r>
      <w:r w:rsidR="003678AB">
        <w:rPr>
          <w:rFonts w:hint="eastAsia"/>
        </w:rPr>
        <w:instrText>100</w:instrText>
      </w:r>
      <w:r w:rsidR="003678AB">
        <w:rPr>
          <w:rFonts w:hint="eastAsia"/>
        </w:rPr>
        <w:instrText>个在线群组的</w:instrText>
      </w:r>
      <w:r w:rsidR="003678AB">
        <w:rPr>
          <w:rFonts w:hint="eastAsia"/>
        </w:rPr>
        <w:instrText>12,000</w:instrText>
      </w:r>
      <w:r w:rsidR="003678AB">
        <w:rPr>
          <w:rFonts w:hint="eastAsia"/>
        </w:rPr>
        <w:instrText>条新来者消息中自动识别这些会话策略，我们发现它们与群组响应能力的提高相关。我们通过两个受控的实地实验进行了这一分析，以证明当个人证明以前的群体参与并提出具体的信息请求时，社区响应能力会增加，但声称与群体共享身份没有影响。</w:instrText>
      </w:r>
      <w:r w:rsidR="003678AB">
        <w:rPr>
          <w:rFonts w:hint="eastAsia"/>
        </w:rPr>
        <w:instrText xml:space="preserve">","archive_location":"82 </w:instrText>
      </w:r>
      <w:r w:rsidR="003678AB">
        <w:rPr>
          <w:rFonts w:ascii="Apple Color Emoji" w:hAnsi="Apple Color Emoji" w:cs="Apple Color Emoji"/>
        </w:rPr>
        <w:instrText>📊</w:instrText>
      </w:r>
      <w:r w:rsidR="003678AB">
        <w:rPr>
          <w:rFonts w:hint="eastAsia"/>
        </w:rPr>
        <w:instrText>","call-</w:instrText>
      </w:r>
      <w:r w:rsidR="003678AB">
        <w:instrText>number":"3","container-title":"Small Group Research","DOI":"10.1177/1046496409351936","ISSN":"1046-4964","issue":"9","journalAbbreviation":"Small Gr. Res.","language":"en","note":"</w:instrText>
      </w:r>
      <w:r w:rsidR="003678AB">
        <w:rPr>
          <w:rFonts w:ascii="Apple Color Emoji" w:hAnsi="Apple Color Emoji" w:cs="Apple Color Emoji"/>
        </w:rPr>
        <w:instrText>🏷️</w:instrText>
      </w:r>
      <w:r w:rsidR="003678AB">
        <w:instrText xml:space="preserve"> /unread","page":"1600-1631","source":"3.7 (Q2)","title":"Membership Claims and Requests: Conversation-Level Newcomer Socialization Strategies in Online Groups","title-short":"Membership claims and requests","URL":"http://journals.sagepub.com/doi/10.1177/1046496409351936","volume":"32","author":[{"family":"Burke","given":"Moira"},{"family":"Kraut","given":"Robert"},{"family":"Joyce","given":"Elisabeth"}],"accessed":{"date-parts":[["2024",4,4]]},"issued":{"date-parts":[["2010",2]]}}}],"schema":"https://github.com/citation-style-language/schema/raw/master/csl-citation.json"} </w:instrText>
      </w:r>
      <w:r w:rsidR="00FC4B4B" w:rsidRPr="0022223D">
        <w:fldChar w:fldCharType="separate"/>
      </w:r>
      <w:r w:rsidR="00FC4B4B" w:rsidRPr="0022223D">
        <w:t>Burke et al. (2010)</w:t>
      </w:r>
      <w:r w:rsidR="00FC4B4B" w:rsidRPr="0022223D">
        <w:fldChar w:fldCharType="end"/>
      </w:r>
      <w:r w:rsidR="00FC4B4B" w:rsidRPr="0022223D">
        <w:t xml:space="preserve"> </w:t>
      </w:r>
      <w:r w:rsidRPr="0022223D">
        <w:t xml:space="preserve">find that specific questions increase response likelihood by 50% compared to statements or open-ended questions. </w:t>
      </w:r>
      <w:r w:rsidR="00704C4F" w:rsidRPr="0022223D">
        <w:fldChar w:fldCharType="begin" w:fldLock="1"/>
      </w:r>
      <w:r w:rsidR="003678AB">
        <w:instrText xml:space="preserve"> ADDIN ZOTERO_ITEM CSL_CITATION {"citationID":"SKD7bstM","properties":{"formattedCitation":"(L. Li et al. 2023)","plainCitation":"(L. Li et al. 2023)","dontUpdate":true,"noteIndex":0},"citationItems":[{"id":2885,"uris":["http://zotero.org/users/8905122/items/LAWB48MK","http://www.mendeley.com/documents/?uuid=bcd86822-a218-4ca1-b3e5-5d58abab5af0","http://zotero.org/users/local/bVGy23C0/items/GXSMVCD9"],"itemData":{"id":2885,"type":"article-journal","abstract":"PurposeAs academic social Q&amp;A networking websites become more popular, scholars are increasingly using them to meet their information needs by asking academic questions. However, compared with other types of social media, scholars are less active on these sites, resulting in a lower response quantity for some questions. This paper explores the factors that help explain how to ask questions that generate more responses and examines the impact of different disciplines on response quantity.Design/methodology/approachThe study examines 1,968 questions in five disciplines on the academic social Q&amp;A platform ResearchGate Q&amp;A and explores how the linguistic characteristics of these questions affect the number of responses. It uses a range of methods to statistically analyze the relationship between these linguistic characteristics and the number of responses, and conducts comparisons between disciplines.FindingsThe findings indicate that some linguistic characteristics, such as sadness, positive emotion and second-person pronouns, have a positive effect on response quantity; conversely, a high level of function words and first-person pronouns has a negative effect. However, the impacts of these linguistic characteristics vary across disciplines.Originality/valueThis study provides support for academic socia</w:instrText>
      </w:r>
      <w:r w:rsidR="003678AB">
        <w:rPr>
          <w:rFonts w:hint="eastAsia"/>
        </w:rPr>
        <w:instrText>l Q&amp;A platforms to assist scholars in asking richer questions that are likely to generate more answers across disciplines, thereby promoting improved academic communication among scholars.\n\n</w:instrText>
      </w:r>
      <w:r w:rsidR="003678AB">
        <w:rPr>
          <w:rFonts w:hint="eastAsia"/>
        </w:rPr>
        <w:instrText>【摘要翻译】目的随着学术社交问答网站越来越受欢迎，学者越来越多地使用它们通过提出学术问题来满足他们的信息需求。然而，与其他类型的社交媒体相比，学者在这些网站上的活跃度较低，导致一些问题的回答量较低。本文探讨了有助于解释如何提出产生更多回答的问题的因素，并考察了不同学科对回答的影响</w:instrText>
      </w:r>
      <w:r w:rsidR="003678AB">
        <w:rPr>
          <w:rFonts w:hint="eastAsia"/>
        </w:rPr>
        <w:instrText>quantity.Design/methodology/approachThe</w:instrText>
      </w:r>
      <w:r w:rsidR="003678AB">
        <w:rPr>
          <w:rFonts w:hint="eastAsia"/>
        </w:rPr>
        <w:instrText>研究在学术社交问答平台</w:instrText>
      </w:r>
      <w:r w:rsidR="003678AB">
        <w:rPr>
          <w:rFonts w:hint="eastAsia"/>
        </w:rPr>
        <w:instrText>Research chGate Q&amp;A</w:instrText>
      </w:r>
      <w:r w:rsidR="003678AB">
        <w:rPr>
          <w:rFonts w:hint="eastAsia"/>
        </w:rPr>
        <w:instrText>上考察了五个学科的</w:instrText>
      </w:r>
      <w:r w:rsidR="003678AB">
        <w:rPr>
          <w:rFonts w:hint="eastAsia"/>
        </w:rPr>
        <w:instrText>1,968</w:instrText>
      </w:r>
      <w:r w:rsidR="003678AB">
        <w:rPr>
          <w:rFonts w:hint="eastAsia"/>
        </w:rPr>
        <w:instrText>个问题，并探讨了这些问题的语言特征如何影响回答的数量。研究结果表明，一些语言特征，如悲伤、积极情绪和第二人称代词，对回答数量有积极影响；相反，高水平的虚词和第一人称代词有消极影响。然而，这些语言特征的影响因学科而异。原创性</w:instrText>
      </w:r>
      <w:r w:rsidR="003678AB">
        <w:rPr>
          <w:rFonts w:hint="eastAsia"/>
        </w:rPr>
        <w:instrText>/</w:instrText>
      </w:r>
      <w:r w:rsidR="003678AB">
        <w:rPr>
          <w:rFonts w:hint="eastAsia"/>
        </w:rPr>
        <w:instrText>价值本研究为学术社会问答平台提供支持，以帮助学者提出更丰富的问题，这些问题可能会产生更多的跨学科答案，从而促进学者之间改善学术交流。</w:instrText>
      </w:r>
      <w:r w:rsidR="003678AB">
        <w:rPr>
          <w:rFonts w:hint="eastAsia"/>
        </w:rPr>
        <w:instrText xml:space="preserve">","archive_location":"8 </w:instrText>
      </w:r>
      <w:r w:rsidR="003678AB">
        <w:rPr>
          <w:rFonts w:ascii="Apple Color Emoji" w:hAnsi="Apple Color Emoji" w:cs="Apple Color Emoji"/>
        </w:rPr>
        <w:instrText>📊</w:instrText>
      </w:r>
      <w:r w:rsidR="003678AB">
        <w:rPr>
          <w:rFonts w:hint="eastAsia"/>
        </w:rPr>
        <w:instrText>","call-number":"3","container-title":"Library Hi Tech","DOI":"10.1108/LHT-05-2021-0161","ISSN":"0737-8831","issue":"3","journalAbbreviation":"Lib</w:instrText>
      </w:r>
      <w:r w:rsidR="003678AB">
        <w:instrText>r. Hi Tech","language":"en","note":"</w:instrText>
      </w:r>
      <w:r w:rsidR="003678AB">
        <w:rPr>
          <w:rFonts w:ascii="Apple Color Emoji" w:hAnsi="Apple Color Emoji" w:cs="Apple Color Emoji"/>
        </w:rPr>
        <w:instrText>🏷️</w:instrText>
      </w:r>
      <w:r w:rsidR="003678AB">
        <w:instrText xml:space="preserve"> /unread</w:instrText>
      </w:r>
      <w:r w:rsidR="003678AB">
        <w:rPr>
          <w:rFonts w:hint="eastAsia"/>
        </w:rPr>
        <w:instrText>、</w:instrText>
      </w:r>
      <w:r w:rsidR="003678AB">
        <w:instrText>Information seeking</w:instrText>
      </w:r>
      <w:r w:rsidR="003678AB">
        <w:rPr>
          <w:rFonts w:hint="eastAsia"/>
        </w:rPr>
        <w:instrText>、</w:instrText>
      </w:r>
      <w:r w:rsidR="003678AB">
        <w:instrText>Academic questions</w:instrText>
      </w:r>
      <w:r w:rsidR="003678AB">
        <w:rPr>
          <w:rFonts w:hint="eastAsia"/>
        </w:rPr>
        <w:instrText>、</w:instrText>
      </w:r>
      <w:r w:rsidR="003678AB">
        <w:instrText>Academic social Q&amp;A</w:instrText>
      </w:r>
      <w:r w:rsidR="003678AB">
        <w:rPr>
          <w:rFonts w:hint="eastAsia"/>
        </w:rPr>
        <w:instrText>、</w:instrText>
      </w:r>
      <w:r w:rsidR="003678AB">
        <w:instrText>COMMUNITIES</w:instrText>
      </w:r>
      <w:r w:rsidR="003678AB">
        <w:rPr>
          <w:rFonts w:hint="eastAsia"/>
        </w:rPr>
        <w:instrText>、</w:instrText>
      </w:r>
      <w:r w:rsidR="003678AB">
        <w:instrText>Information communication</w:instrText>
      </w:r>
      <w:r w:rsidR="003678AB">
        <w:rPr>
          <w:rFonts w:hint="eastAsia"/>
        </w:rPr>
        <w:instrText>、</w:instrText>
      </w:r>
      <w:r w:rsidR="003678AB">
        <w:instrText>KNOWLEDGE</w:instrText>
      </w:r>
      <w:r w:rsidR="003678AB">
        <w:rPr>
          <w:rFonts w:hint="eastAsia"/>
        </w:rPr>
        <w:instrText>、</w:instrText>
      </w:r>
      <w:r w:rsidR="003678AB">
        <w:instrText>Linguistic characteristics</w:instrText>
      </w:r>
      <w:r w:rsidR="003678AB">
        <w:rPr>
          <w:rFonts w:hint="eastAsia"/>
        </w:rPr>
        <w:instrText>、</w:instrText>
      </w:r>
      <w:r w:rsidR="003678AB">
        <w:instrText>LIWC</w:instrText>
      </w:r>
      <w:r w:rsidR="003678AB">
        <w:rPr>
          <w:rFonts w:hint="eastAsia"/>
        </w:rPr>
        <w:instrText>、</w:instrText>
      </w:r>
      <w:r w:rsidR="003678AB">
        <w:instrText>NETWORKING</w:instrText>
      </w:r>
      <w:r w:rsidR="003678AB">
        <w:rPr>
          <w:rFonts w:hint="eastAsia"/>
        </w:rPr>
        <w:instrText>、</w:instrText>
      </w:r>
      <w:r w:rsidR="003678AB">
        <w:instrText>QUALITY</w:instrText>
      </w:r>
      <w:r w:rsidR="003678AB">
        <w:rPr>
          <w:rFonts w:hint="eastAsia"/>
        </w:rPr>
        <w:instrText>、</w:instrText>
      </w:r>
      <w:r w:rsidR="003678AB">
        <w:instrText xml:space="preserve">Response quantity","page":"921-938","source":"3.4 (Q2)","title":"Characterizing response quantity on academic social Q&amp;A sites: A multidiscipline comparison of linguistic characteristics of questions","title-short":"Characterizing response quantity on academic social Q&amp;A sites","URL":"https://www.emerald.com/insight/content/doi/10.1108/LHT-05-2021-0161/full/html","volume":"41","author":[{"family":"Li","given":"Lei"},{"family":"Li","given":"Anrunze"},{"family":"Song","given":"Xue"},{"family":"Li","given":"Xinran"},{"family":"Huang","given":"Kun"},{"family":"Ye","given":"Edwin Mouda"}],"accessed":{"date-parts":[["2024",3,2]]},"issued":{"date-parts":[["2023",7,11]]}}}],"schema":"https://github.com/citation-style-language/schema/raw/master/csl-citation.json"} </w:instrText>
      </w:r>
      <w:r w:rsidR="00704C4F" w:rsidRPr="0022223D">
        <w:fldChar w:fldCharType="separate"/>
      </w:r>
      <w:r w:rsidR="00704C4F" w:rsidRPr="0022223D">
        <w:t>Li et al. (2023)</w:t>
      </w:r>
      <w:r w:rsidR="00704C4F" w:rsidRPr="0022223D">
        <w:fldChar w:fldCharType="end"/>
      </w:r>
      <w:r w:rsidR="00704C4F" w:rsidRPr="0022223D">
        <w:t xml:space="preserve"> </w:t>
      </w:r>
      <w:r w:rsidRPr="0022223D">
        <w:t xml:space="preserve">demonstrate how emotional content and pronoun usage affect answer volume. </w:t>
      </w:r>
      <w:r w:rsidR="008D5855" w:rsidRPr="0022223D">
        <w:fldChar w:fldCharType="begin" w:fldLock="1"/>
      </w:r>
      <w:r w:rsidR="003678AB">
        <w:instrText xml:space="preserve"> ADDIN ZOTERO_ITEM CSL_CITATION {"citationID":"noEwzvKI","properties":{"formattedCitation":"(Calefato et al., 2018)","plainCitation":"(Calefato et al., 2018)","dontUpdate":true,"noteIndex":0},"citationItems":[{"id":2892,"uris":["http://www.mendeley.com/documents/?uuid=291fa34f-f5b2-446d-a406-4693a1c00f92","http://zotero.org/users/8905122/items/A8ETITIC","http://zotero.org/users/local/bVGy23C0/items/IEE933TE"],"itemData":{"id":2892,"type":"article-journal","abstract":"Context The success of Stack Overflow and other community-based question-and-answer (Q&amp;A) sites depends mainly on the will of their members to answer others' questions. In fact, when formulating requests on Q&amp;A sites, we are not simply seeking for information. Instead, we are also asking for other people's help and feedback. Understanding the dynamics of the participation in Q&amp;A communities is essential to improve the value of crowdsourced knowledge. Objective: In this paper, we investigate how information seekers can increase the chance of eliciting a successful answer to their questions on Stack Overflow by focusing on the following actionable factors: affect, presentation quality, and time. Method: We develop a conceptual framework of factors potentially influencing the success of questions in Stack Overflow. We quantitatively analyze a set of over 87 K questions from the official Stack Overflow dump to assess the impact of actionable factors on the success of technical requests. The information seeker reputation is included as a control factor. Furthermore, to understand the role played by affective states in the success of questions, we qualitatively analyze questions containing positive and negative emotions. Finally, a survey is conducted to understand how Stack Overflow users perceive the guideline suggestions for writing questions. Results: We found that regardless of user reputation, successful questions are short, contain code snippets, and do not abuse with uppercase characters. As regards affect, successful questions adopt a neutral emotional style. Conclusion: We provide evidence-based guidelines for writing effective questions on Stack Overflow that software engineers can follow to increase the chance of getting technical help. As for the role of affect, we empirically confirme</w:instrText>
      </w:r>
      <w:r w:rsidR="003678AB">
        <w:rPr>
          <w:rFonts w:hint="eastAsia"/>
        </w:rPr>
        <w:instrText>d community guidelines that suggest avoiding rudeness in question writing.\n\n</w:instrText>
      </w:r>
      <w:r w:rsidR="003678AB">
        <w:rPr>
          <w:rFonts w:hint="eastAsia"/>
        </w:rPr>
        <w:instrText>【摘要翻译】</w:instrText>
      </w:r>
      <w:r w:rsidR="003678AB">
        <w:rPr>
          <w:rFonts w:hint="eastAsia"/>
        </w:rPr>
        <w:instrText>Stack Overflow</w:instrText>
      </w:r>
      <w:r w:rsidR="003678AB">
        <w:rPr>
          <w:rFonts w:hint="eastAsia"/>
        </w:rPr>
        <w:instrText>和其他基于社区的问答（</w:instrText>
      </w:r>
      <w:r w:rsidR="003678AB">
        <w:rPr>
          <w:rFonts w:hint="eastAsia"/>
        </w:rPr>
        <w:instrText>Q&amp;A</w:instrText>
      </w:r>
      <w:r w:rsidR="003678AB">
        <w:rPr>
          <w:rFonts w:hint="eastAsia"/>
        </w:rPr>
        <w:instrText>）网站的成功主要取决于其成员回答他人问题的意愿。事实上，在问答网站上制定请求时，我们不仅仅是在寻找信息。相反，我们也在寻求他人的帮助和反馈。了解参与问答社区的动态对于提高众包知识的价值至关重要。目的：在本文中，我们研究了信息搜索者如何通过关注以下可操作的因素来增加成功回答他们关于堆栈溢出的问题的机会：情感、演示质量和时间。方法：我们开发了一个潜在影响堆栈溢出问题成功的因素的概念框架。我们定量分析了来自官方堆栈溢出转储的一组超过</w:instrText>
      </w:r>
      <w:r w:rsidR="003678AB">
        <w:rPr>
          <w:rFonts w:hint="eastAsia"/>
        </w:rPr>
        <w:instrText>87 K</w:instrText>
      </w:r>
      <w:r w:rsidR="003678AB">
        <w:rPr>
          <w:rFonts w:hint="eastAsia"/>
        </w:rPr>
        <w:instrText>个问题，以评估可操作因素对技术请求成功的影响。信息搜索者的声誉作为一个控制因素被包括在内。此外，为了理解情感状态在问题成功中的作用，我们定性分析了包含积极和消极情绪的问题。最后，进行了一项调查，以了解堆栈溢出用户如何看待编写问题的指导建议。结果：我们发现，无论用户信誉如何，成功的问题都很短，包含代码片段，并且不滥用大写字母。关于情感，成功的问题采用中性的情感风格。结论：我们为编写关于堆栈溢出的有效问题提供了基于证据的指南，软件工程师可以遵循这些指南来增加获得技术帮助的机会。至于情感的作用，我们从经验上证实了社区指南，建议在问题写作中避免粗鲁。</w:instrText>
      </w:r>
      <w:r w:rsidR="003678AB">
        <w:rPr>
          <w:rFonts w:hint="eastAsia"/>
        </w:rPr>
        <w:instrText xml:space="preserve">","archive_location":"106 </w:instrText>
      </w:r>
      <w:r w:rsidR="003678AB">
        <w:rPr>
          <w:rFonts w:ascii="Apple Color Emoji" w:hAnsi="Apple Color Emoji" w:cs="Apple Color Emoji"/>
        </w:rPr>
        <w:instrText>📊</w:instrText>
      </w:r>
      <w:r w:rsidR="003678AB">
        <w:rPr>
          <w:rFonts w:hint="eastAsia"/>
        </w:rPr>
        <w:instrText>","call-number":"2","container-title":"Information and Software Technology","DOI":"10.1016/j.infsof.2017.10.009","ISSN":"0950-5849",</w:instrText>
      </w:r>
      <w:r w:rsidR="003678AB">
        <w:instrText>"journalAbbreviation":"Inform. Software Tech.","language":"en","note":"</w:instrText>
      </w:r>
      <w:r w:rsidR="003678AB">
        <w:rPr>
          <w:rFonts w:ascii="Apple Color Emoji" w:hAnsi="Apple Color Emoji" w:cs="Apple Color Emoji"/>
        </w:rPr>
        <w:instrText>🏷️</w:instrText>
      </w:r>
      <w:r w:rsidR="003678AB">
        <w:instrText xml:space="preserve"> /reading</w:instrText>
      </w:r>
      <w:r w:rsidR="003678AB">
        <w:rPr>
          <w:rFonts w:hint="eastAsia"/>
        </w:rPr>
        <w:instrText>、</w:instrText>
      </w:r>
      <w:r w:rsidR="003678AB">
        <w:instrText>/unread</w:instrText>
      </w:r>
      <w:r w:rsidR="003678AB">
        <w:rPr>
          <w:rFonts w:hint="eastAsia"/>
        </w:rPr>
        <w:instrText>、</w:instrText>
      </w:r>
      <w:r w:rsidR="003678AB">
        <w:rPr>
          <w:rFonts w:ascii="Apple Color Emoji" w:hAnsi="Apple Color Emoji" w:cs="Apple Color Emoji"/>
        </w:rPr>
        <w:instrText>📒</w:instrText>
      </w:r>
      <w:r w:rsidR="003678AB">
        <w:rPr>
          <w:rFonts w:hint="eastAsia"/>
        </w:rPr>
        <w:instrText>、</w:instrText>
      </w:r>
      <w:r w:rsidR="003678AB">
        <w:instrText>Crowdsourcing</w:instrText>
      </w:r>
      <w:r w:rsidR="003678AB">
        <w:rPr>
          <w:rFonts w:hint="eastAsia"/>
        </w:rPr>
        <w:instrText>、</w:instrText>
      </w:r>
      <w:r w:rsidR="003678AB">
        <w:instrText>Emotion mining</w:instrText>
      </w:r>
      <w:r w:rsidR="003678AB">
        <w:rPr>
          <w:rFonts w:hint="eastAsia"/>
        </w:rPr>
        <w:instrText>、</w:instrText>
      </w:r>
      <w:r w:rsidR="003678AB">
        <w:instrText>Question answering</w:instrText>
      </w:r>
      <w:r w:rsidR="003678AB">
        <w:rPr>
          <w:rFonts w:hint="eastAsia"/>
        </w:rPr>
        <w:instrText>、</w:instrText>
      </w:r>
      <w:r w:rsidR="003678AB">
        <w:instrText>Sentiment analysis</w:instrText>
      </w:r>
      <w:r w:rsidR="003678AB">
        <w:rPr>
          <w:rFonts w:hint="eastAsia"/>
        </w:rPr>
        <w:instrText>、</w:instrText>
      </w:r>
      <w:r w:rsidR="003678AB">
        <w:instrText>Social software engineering</w:instrText>
      </w:r>
      <w:r w:rsidR="003678AB">
        <w:rPr>
          <w:rFonts w:hint="eastAsia"/>
        </w:rPr>
        <w:instrText>、</w:instrText>
      </w:r>
      <w:r w:rsidR="003678AB">
        <w:instrText xml:space="preserve">Stack Overflow","page":"186-207","source":"3.9 (Q2)","title":"How to ask for technical help? Evidence-based guidelines for writing questions on Stack Overflow","title-short":"How to ask for technical help?","URL":"https://linkinghub.elsevier.com/retrieve/pii/S0950584917301167","volume":"94","author":[{"family":"Calefato","given":"Fabio"},{"family":"Lanubile","given":"Filippo"},{"family":"Novielli","given":"Nicole"}],"accessed":{"date-parts":[["2024",3,2]]},"issued":{"date-parts":[["2018",2]]}}}],"schema":"https://github.com/citation-style-language/schema/raw/master/csl-citation.json"} </w:instrText>
      </w:r>
      <w:r w:rsidR="008D5855" w:rsidRPr="0022223D">
        <w:fldChar w:fldCharType="separate"/>
      </w:r>
      <w:r w:rsidR="008D5855" w:rsidRPr="0022223D">
        <w:t>Calefato et al. (2018)</w:t>
      </w:r>
      <w:r w:rsidR="008D5855" w:rsidRPr="0022223D">
        <w:fldChar w:fldCharType="end"/>
      </w:r>
      <w:r w:rsidR="008D5855" w:rsidRPr="0022223D">
        <w:t xml:space="preserve"> highlight </w:t>
      </w:r>
      <w:r w:rsidRPr="0022223D">
        <w:t>that in technical communities, concise questions with code snippets and proper formatting elicit comprehensive responses.</w:t>
      </w:r>
    </w:p>
    <w:p w14:paraId="1A14B6A9" w14:textId="46568121" w:rsidR="003C5D1E" w:rsidRPr="0022223D" w:rsidRDefault="003C5D1E" w:rsidP="00A86F82">
      <w:pPr>
        <w:pStyle w:val="Paragraph0"/>
      </w:pPr>
      <w:r w:rsidRPr="0022223D">
        <w:t xml:space="preserve">Research on feedback and rewards yields mixed results. While some find positive effects from monetary incentives </w:t>
      </w:r>
      <w:r w:rsidR="0085474A" w:rsidRPr="0022223D">
        <w:fldChar w:fldCharType="begin" w:fldLock="1"/>
      </w:r>
      <w:r w:rsidR="003678AB">
        <w:instrText xml:space="preserve"> ADDIN ZOTERO_ITEM CSL_CITATION {"citationID":"BOOBAqsF","properties":{"formattedCitation":"(Berger et al., 2016)","plainCitation":"(Berger et al., 2016)","dontUpdate":true,"noteIndex":0},"citationItems":[{"id":3554,"uris":["http://zotero.org/users/8905122/items/U9EENK6X","http://www.mendeley.com/documents/?uuid=9e13ef74-4f98-4efb-b8b7-79150212a0cb","http://zotero.org/users/local/bVGy23C0/items/MNQA8586"],"itemData":{"id":3554,"type":"paper-conference","abstract":"Question and Answering (Q&amp;A) platforms are an important source for information and a first place to go when searching for help. Q&amp;A sites, like StackOverflow (SO), use reward systems to incentivize users to answer fast and accurately. In this paper we study and predict the response time for those questions on StackOverflow, that benefit from an additional incentive through so called bounties. Shaped by different motivations and rules these questions perform unlike regular questions. As our key finding we note that topic related factors provide a</w:instrText>
      </w:r>
      <w:r w:rsidR="003678AB">
        <w:rPr>
          <w:rFonts w:hint="eastAsia"/>
        </w:rPr>
        <w:instrText xml:space="preserve"> much stronger evidence than previously found factors for these questions. Finally, we compare models based on these features predicting the response time in the context of bounty questions.\n\n</w:instrText>
      </w:r>
      <w:r w:rsidR="003678AB">
        <w:rPr>
          <w:rFonts w:hint="eastAsia"/>
        </w:rPr>
        <w:instrText>【摘要翻译】问答（</w:instrText>
      </w:r>
      <w:r w:rsidR="003678AB">
        <w:rPr>
          <w:rFonts w:hint="eastAsia"/>
        </w:rPr>
        <w:instrText>Q&amp;a</w:instrText>
      </w:r>
      <w:r w:rsidR="003678AB">
        <w:rPr>
          <w:rFonts w:hint="eastAsia"/>
        </w:rPr>
        <w:instrText>）平台是重要的信息来源，也是寻求帮助的首选。像</w:instrText>
      </w:r>
      <w:r w:rsidR="003678AB">
        <w:rPr>
          <w:rFonts w:hint="eastAsia"/>
        </w:rPr>
        <w:instrText>StackOverflow</w:instrText>
      </w:r>
      <w:r w:rsidR="003678AB">
        <w:rPr>
          <w:rFonts w:hint="eastAsia"/>
        </w:rPr>
        <w:instrText>（</w:instrText>
      </w:r>
      <w:r w:rsidR="003678AB">
        <w:rPr>
          <w:rFonts w:hint="eastAsia"/>
        </w:rPr>
        <w:instrText>SO</w:instrText>
      </w:r>
      <w:r w:rsidR="003678AB">
        <w:rPr>
          <w:rFonts w:hint="eastAsia"/>
        </w:rPr>
        <w:instrText>）这样的问答网站使用奖励系统来激励用户快速准确地回答问题。在本文中，我们研究并预测了</w:instrText>
      </w:r>
      <w:r w:rsidR="003678AB">
        <w:rPr>
          <w:rFonts w:hint="eastAsia"/>
        </w:rPr>
        <w:instrText>StackOverflow</w:instrText>
      </w:r>
      <w:r w:rsidR="003678AB">
        <w:rPr>
          <w:rFonts w:hint="eastAsia"/>
        </w:rPr>
        <w:instrText>上那些问题的响应时间，这些问题通过所谓的奖金受益于额外的激励。由不同的动机和规则形成，这些问题的表现不同于普通问题。作为我们的关键发现，我们注意到主题相关因素为这些问题提供了比以前发现的因素更强有力的证据。最后，我们比较了基于这些特征的模型，这些模型预测了赏金问题背景下的响应时间。</w:instrText>
      </w:r>
      <w:r w:rsidR="003678AB">
        <w:rPr>
          <w:rFonts w:hint="eastAsia"/>
        </w:rPr>
        <w:instrText>","container-title":"2016 IEEE/WIC/ACM International Conference on We</w:instrText>
      </w:r>
      <w:r w:rsidR="003678AB">
        <w:instrText>b Intelligence (WI)","DOI":"10.1109/WI.2016.0114","event-title":"IEEE/WIC/ACM International Conference on Web Intelligence","ISBN":"978-1-5090-4470-2","language":"en","note":"</w:instrText>
      </w:r>
      <w:r w:rsidR="003678AB">
        <w:rPr>
          <w:rFonts w:ascii="Apple Color Emoji" w:hAnsi="Apple Color Emoji" w:cs="Apple Color Emoji"/>
        </w:rPr>
        <w:instrText>🏷️</w:instrText>
      </w:r>
      <w:r w:rsidR="003678AB">
        <w:instrText xml:space="preserve"> /unread","page":"644-649","publisher-place":"New York, USA","source":"Clarivate Analytics Web of Science","title":"A Journey of Bounty Hunters: Analyzing the Influence of Reward Systems on StackOverflow Question Response Times","title-short":"A journey of bounty hunters","URL":"http://ieeexplore.ieee.org/document/7817131/","author":[{"family":"Berger","given":"Philipp"},{"family":"Hennig","given":"Patrick"},{"family":"Bocklisch","given":"Tom"},{"family":"Herold","given":"Tom"},{"family":"Meinel","given":"Christoph"}],"accessed":{"date-parts":[["2024",3,2]]},"issued":{"date-parts":[["2016",10]]}}}],"schema":"https://github.com/citation-style-language/schema/raw/master/csl-citation.json"} </w:instrText>
      </w:r>
      <w:r w:rsidR="0085474A" w:rsidRPr="0022223D">
        <w:fldChar w:fldCharType="separate"/>
      </w:r>
      <w:r w:rsidR="0085474A" w:rsidRPr="0022223D">
        <w:t>(Berger et al., 2016)</w:t>
      </w:r>
      <w:r w:rsidR="0085474A" w:rsidRPr="0022223D">
        <w:fldChar w:fldCharType="end"/>
      </w:r>
      <w:r w:rsidR="0085474A" w:rsidRPr="0022223D">
        <w:t xml:space="preserve">, </w:t>
      </w:r>
      <w:r w:rsidRPr="0022223D">
        <w:t xml:space="preserve">others indicate potential negative consequences </w:t>
      </w:r>
      <w:r w:rsidR="00AF64AA" w:rsidRPr="0022223D">
        <w:fldChar w:fldCharType="begin" w:fldLock="1"/>
      </w:r>
      <w:r w:rsidR="003678AB">
        <w:instrText xml:space="preserve"> ADDIN ZOTERO_ITEM CSL_CITATION {"citationID":"XWcD7U1K","properties":{"formattedCitation":"(Jiang et al., 2024; N. Wang et al., 2022)","plainCitation":"(Jiang et al., 2024; N. Wang et al., 2022)","dontUpdate":true,"noteIndex":0},"citationItems":[{"id":2888,"uris":["http://zotero.org/users/8905122/items/XRVG8QSP","http://www.mendeley.com/documents/?uuid=461dc6d1-896e-46b6-a755-983b2e9f1803","http://zotero.org/users/local/bVGy23C0/items/Q3Z7NG9L"],"itemData":{"id":2888,"type":"article-journal","abstract":"PurposeIn the hybrid knowledge-sharing platform where paid and nonpaid (\"free\") knowledge activities coexist, users' free knowledge contribution may be influenced by financial factors. From the perspective of opportunity cost, this study investigates the direct effect of how the amount of monetary income from users' contribution to paid knowledge activities influences their free knowledge contribution behavior in the future. Further, this study aims to verify the interaction effect of financial and nonfinancial factors (i.e. the experience of free knowledge contribution and social recognition) on free knowledge contribution. Design/methodology/approachObjective data was collected from a hybrid knowledge-sharing platform in China and then analyzed by using zero-inflated negative binomial regression model. FindingsResults show that the amount of monetary income that knowledge suppliers gain from paid knowledge contribution negatively influences their free knowledge contribution. Experience of free knowledge contribution strengthens the negatively main effect, while social recognition has the weakening moderating role. Originality/valueAlthough some studies have explored and verified the positive spillover effect of financial incentives on free knowledge contribution, the quantity dimension is ignored. This study examines the hindering influence of the quantity of monetary income from the perspective of opportunity cost. By taking the characteristic of knowledge suppliers and platforms as moderators, this </w:instrText>
      </w:r>
      <w:r w:rsidR="003678AB">
        <w:rPr>
          <w:rFonts w:hint="eastAsia"/>
        </w:rPr>
        <w:instrText>study deepens the understanding of the influence of monetary income on free knowledge contribution in the hybrid knowledge-sharing platform.\n\n</w:instrText>
      </w:r>
      <w:r w:rsidR="003678AB">
        <w:rPr>
          <w:rFonts w:hint="eastAsia"/>
        </w:rPr>
        <w:instrText>【摘要翻译】目的在有偿和非有偿（“免费”）知识活动共存的混合知识共享平台中，用户的免费知识贡献可能会受到财务因素的影响。本研究从机会成本的角度考察了用户对有偿知识活动贡献的货币收入数量如何影响他们未来的免费知识贡献行为。此外，本研究旨在验证财务和非财务因素（即自由知识贡献的经验和社会认可）对自由知识贡献的交互作用。设计</w:instrText>
      </w:r>
      <w:r w:rsidR="003678AB">
        <w:rPr>
          <w:rFonts w:hint="eastAsia"/>
        </w:rPr>
        <w:instrText>/</w:instrText>
      </w:r>
      <w:r w:rsidR="003678AB">
        <w:rPr>
          <w:rFonts w:hint="eastAsia"/>
        </w:rPr>
        <w:instrText>方法</w:instrText>
      </w:r>
      <w:r w:rsidR="003678AB">
        <w:rPr>
          <w:rFonts w:hint="eastAsia"/>
        </w:rPr>
        <w:instrText>/</w:instrText>
      </w:r>
      <w:r w:rsidR="003678AB">
        <w:rPr>
          <w:rFonts w:hint="eastAsia"/>
        </w:rPr>
        <w:instrText>途径从中国的一个混合知识共享平台收集目标数据，然后使用零膨胀负二项式回归模型进行分析。研究结果表明，知识提供者从有偿知识贡献中获得的货币收入对他们的免费知识贡献有负面影响。自由知识贡献的经验增强了负主效应，而社会认可的调节作用减弱。原创性</w:instrText>
      </w:r>
      <w:r w:rsidR="003678AB">
        <w:rPr>
          <w:rFonts w:hint="eastAsia"/>
        </w:rPr>
        <w:instrText>/</w:instrText>
      </w:r>
      <w:r w:rsidR="003678AB">
        <w:rPr>
          <w:rFonts w:hint="eastAsia"/>
        </w:rPr>
        <w:instrText>价值尽管一些研究已经探索并验证了财务激励对免费知识贡献的积极溢出效应，但数量维度被忽略了。本研究从机会成本的角度考察了货币收入数量的阻碍性影响。本研究以知识提供者和平台的特征为调节因子，加深了对混合知识共享平台中货币收入对自由知识贡献影响的理解。</w:instrText>
      </w:r>
      <w:r w:rsidR="003678AB">
        <w:instrText>","call-number":"2","container-title":"Journal of Knowledge Management","DOI":"10.1108/JKM-09-2022-0694","ISSN":"1367-3270","issue":"2","journalAbbreviation":"JKM","language":"en","note":"</w:instrText>
      </w:r>
      <w:r w:rsidR="003678AB">
        <w:rPr>
          <w:rFonts w:ascii="Apple Color Emoji" w:hAnsi="Apple Color Emoji" w:cs="Apple Color Emoji"/>
        </w:rPr>
        <w:instrText>🏷️</w:instrText>
      </w:r>
      <w:r w:rsidR="003678AB">
        <w:instrText xml:space="preserve"> /unread</w:instrText>
      </w:r>
      <w:r w:rsidR="003678AB">
        <w:rPr>
          <w:rFonts w:hint="eastAsia"/>
        </w:rPr>
        <w:instrText>、</w:instrText>
      </w:r>
      <w:r w:rsidR="003678AB">
        <w:instrText>INCENTIVES</w:instrText>
      </w:r>
      <w:r w:rsidR="003678AB">
        <w:rPr>
          <w:rFonts w:hint="eastAsia"/>
        </w:rPr>
        <w:instrText>、</w:instrText>
      </w:r>
      <w:r w:rsidR="003678AB">
        <w:instrText>MOD</w:instrText>
      </w:r>
      <w:r w:rsidR="003678AB">
        <w:rPr>
          <w:rFonts w:hint="eastAsia"/>
        </w:rPr>
        <w:instrText>EL</w:instrText>
      </w:r>
      <w:r w:rsidR="003678AB">
        <w:rPr>
          <w:rFonts w:hint="eastAsia"/>
        </w:rPr>
        <w:instrText>、</w:instrText>
      </w:r>
      <w:r w:rsidR="003678AB">
        <w:rPr>
          <w:rFonts w:hint="eastAsia"/>
        </w:rPr>
        <w:instrText>SELF-DETERMINATION</w:instrText>
      </w:r>
      <w:r w:rsidR="003678AB">
        <w:rPr>
          <w:rFonts w:hint="eastAsia"/>
        </w:rPr>
        <w:instrText>、</w:instrText>
      </w:r>
      <w:r w:rsidR="003678AB">
        <w:rPr>
          <w:rFonts w:hint="eastAsia"/>
        </w:rPr>
        <w:instrText>DESIGN</w:instrText>
      </w:r>
      <w:r w:rsidR="003678AB">
        <w:rPr>
          <w:rFonts w:hint="eastAsia"/>
        </w:rPr>
        <w:instrText>、</w:instrText>
      </w:r>
      <w:r w:rsidR="003678AB">
        <w:rPr>
          <w:rFonts w:hint="eastAsia"/>
        </w:rPr>
        <w:instrText>DETERMINANTS</w:instrText>
      </w:r>
      <w:r w:rsidR="003678AB">
        <w:rPr>
          <w:rFonts w:hint="eastAsia"/>
        </w:rPr>
        <w:instrText>、</w:instrText>
      </w:r>
      <w:r w:rsidR="003678AB">
        <w:rPr>
          <w:rFonts w:hint="eastAsia"/>
        </w:rPr>
        <w:instrText>ENGAGEMENT</w:instrText>
      </w:r>
      <w:r w:rsidR="003678AB">
        <w:rPr>
          <w:rFonts w:hint="eastAsia"/>
        </w:rPr>
        <w:instrText>、</w:instrText>
      </w:r>
      <w:r w:rsidR="003678AB">
        <w:rPr>
          <w:rFonts w:hint="eastAsia"/>
        </w:rPr>
        <w:instrText>Experience</w:instrText>
      </w:r>
      <w:r w:rsidR="003678AB">
        <w:rPr>
          <w:rFonts w:hint="eastAsia"/>
        </w:rPr>
        <w:instrText>、</w:instrText>
      </w:r>
      <w:r w:rsidR="003678AB">
        <w:rPr>
          <w:rFonts w:hint="eastAsia"/>
        </w:rPr>
        <w:instrText>Free knowledge contribution</w:instrText>
      </w:r>
      <w:r w:rsidR="003678AB">
        <w:rPr>
          <w:rFonts w:hint="eastAsia"/>
        </w:rPr>
        <w:instrText>、</w:instrText>
      </w:r>
      <w:r w:rsidR="003678AB">
        <w:rPr>
          <w:rFonts w:hint="eastAsia"/>
        </w:rPr>
        <w:instrText>Hybrid knowledge-sharing platforms</w:instrText>
      </w:r>
      <w:r w:rsidR="003678AB">
        <w:rPr>
          <w:rFonts w:hint="eastAsia"/>
        </w:rPr>
        <w:instrText>、</w:instrText>
      </w:r>
      <w:r w:rsidR="003678AB">
        <w:rPr>
          <w:rFonts w:hint="eastAsia"/>
        </w:rPr>
        <w:instrText>IMPACT</w:instrText>
      </w:r>
      <w:r w:rsidR="003678AB">
        <w:rPr>
          <w:rFonts w:hint="eastAsia"/>
        </w:rPr>
        <w:instrText>、</w:instrText>
      </w:r>
      <w:r w:rsidR="003678AB">
        <w:rPr>
          <w:rFonts w:hint="eastAsia"/>
        </w:rPr>
        <w:instrText>INFORMATION</w:instrText>
      </w:r>
      <w:r w:rsidR="003678AB">
        <w:rPr>
          <w:rFonts w:hint="eastAsia"/>
        </w:rPr>
        <w:instrText>、</w:instrText>
      </w:r>
      <w:r w:rsidR="003678AB">
        <w:rPr>
          <w:rFonts w:hint="eastAsia"/>
        </w:rPr>
        <w:instrText>Monetary income</w:instrText>
      </w:r>
      <w:r w:rsidR="003678AB">
        <w:rPr>
          <w:rFonts w:hint="eastAsia"/>
        </w:rPr>
        <w:instrText>、</w:instrText>
      </w:r>
      <w:r w:rsidR="003678AB">
        <w:rPr>
          <w:rFonts w:hint="eastAsia"/>
        </w:rPr>
        <w:instrText>MOTIVATION</w:instrText>
      </w:r>
      <w:r w:rsidR="003678AB">
        <w:rPr>
          <w:rFonts w:hint="eastAsia"/>
        </w:rPr>
        <w:instrText>、</w:instrText>
      </w:r>
      <w:r w:rsidR="003678AB">
        <w:rPr>
          <w:rFonts w:hint="eastAsia"/>
        </w:rPr>
        <w:instrText>ONLINE COMMUNITIES</w:instrText>
      </w:r>
      <w:r w:rsidR="003678AB">
        <w:rPr>
          <w:rFonts w:hint="eastAsia"/>
        </w:rPr>
        <w:instrText>、</w:instrText>
      </w:r>
      <w:r w:rsidR="003678AB">
        <w:rPr>
          <w:rFonts w:hint="eastAsia"/>
        </w:rPr>
        <w:instrText>Social recognition","page":"440-462","source":"7 (Q1)","title":</w:instrText>
      </w:r>
      <w:r w:rsidR="003678AB">
        <w:instrText xml:space="preserve">"Monetary income as opportunity cost: exploring the negative effect on free knowledge contribution of knowledge suppliers","title-short":"Monetary income as opportunity cost","URL":"https://www.emerald.com/insight/content/doi/10.1108/JKM-09-2022-0694/full/html","volume":"28","author":[{"family":"Jiang","given":"Shan"},{"family":"Nguyen","given":"Duc Khuong"},{"family":"Dai","given":"Peng-Fei"},{"family":"Meng","given":"Qingxin"}],"accessed":{"date-parts":[["2024",3,1]]},"issued":{"date-parts":[["2024",3,4]]}}},{"id":103,"uris":["http://zotero.org/users/8905122/items/DPBS3UGJ","http://www.mendeley.com/documents/?uuid=ed704cec-f0de-412b-bbef-73e24282c1c4","http://zotero.org/users/local/bVGy23C0/items/SHL2DFIK"],"itemData":{"id":103,"type":"article-journal","abstract":"With the growing popularity of online Q&amp;A communities, motivating continuous high-quality knowledge contribution is a key challenge for sustainable community development. Although feedback mechanisms are designed to meet this challenge, there is still no comprehensive understanding of the impact of feedback. Most previous research focuses on feedback valence (i.e., positive or negative) but ignores potential differences associated with the expression of feedback (i.e., textual or nontextual). To address this research gap, we classify community feedback into four types on the dimension of expression and valence to examine their effects on continuous high-quality knowledge contribution. Using a longitudinal knowledge contribution dataset collected from a leading online Q&amp;A community, our empirical results with a series of robustness checks show that (1) positive nontextual feedback is negatively correlated with the continuous contribution of high-quality knowl-edge, whereas the other three types of feedback generate positive effects; (2) textual and nontextual positive feedback generates significantly opposite effects, but there is no statistically significant difference between textual and nontextual negative feedback. The additional analyses generate a deeper understanding of feedback effects, including disassembling feedback effects on the knowledge quantity and quality, and verifying the moderating effects of user reputation values on feedback effects. This study extends research concerning </w:instrText>
      </w:r>
      <w:r w:rsidR="003678AB">
        <w:rPr>
          <w:rFonts w:hint="eastAsia"/>
        </w:rPr>
        <w:instrText>feed-back and continuous knowledge contribution and generates important managerial implications for the online Q&amp;A community.\n\n</w:instrText>
      </w:r>
      <w:r w:rsidR="003678AB">
        <w:rPr>
          <w:rFonts w:hint="eastAsia"/>
        </w:rPr>
        <w:instrText>【摘要翻译】随着在线问答社区的日益普及，激励持续的高质量知识贡献是社区可持续发展的关键挑战。尽管反馈机制旨在应对这一挑战，但对反馈的影响仍然没有全面的认识。以往的大多数研究侧重于反馈效价（即积极或消极），但忽略了与反馈表达相关的潜在差异（即文本或非文本）。为了解决这一研究差距，我们在表达和效价维度上将社区反馈分为四种类型，以检查它们对持续高质量知识贡献的影响。使用从领先的在线问答社区收集的纵向知识贡献数据集，我们通过一系列稳健性检查的实证结果表明：（</w:instrText>
      </w:r>
      <w:r w:rsidR="003678AB">
        <w:rPr>
          <w:rFonts w:hint="eastAsia"/>
        </w:rPr>
        <w:instrText>1</w:instrText>
      </w:r>
      <w:r w:rsidR="003678AB">
        <w:rPr>
          <w:rFonts w:hint="eastAsia"/>
        </w:rPr>
        <w:instrText>）正非文本反馈与高质量知识边缘的持续贡献负相关，而其他三种类型的反馈产生正效应；（</w:instrText>
      </w:r>
      <w:r w:rsidR="003678AB">
        <w:rPr>
          <w:rFonts w:hint="eastAsia"/>
        </w:rPr>
        <w:instrText>2</w:instrText>
      </w:r>
      <w:r w:rsidR="003678AB">
        <w:rPr>
          <w:rFonts w:hint="eastAsia"/>
        </w:rPr>
        <w:instrText>）文本和非文本正反馈产生显著相反的效应，但文本和非文本负反馈之间没有统计学上的显著差异。额外的分析使我们对反馈效应有了更深入的理解，包括拆解反馈对知识数量和质量的影响，并验证用户声誉值对反馈效应的调节作用。本研究扩展了关于反馈和持续知识贡献的研究，并为在线问答社区产生了重要的管理意义。</w:instrText>
      </w:r>
      <w:r w:rsidR="003678AB">
        <w:instrText xml:space="preserve">","archive_location":"11 </w:instrText>
      </w:r>
      <w:r w:rsidR="003678AB">
        <w:rPr>
          <w:rFonts w:ascii="Apple Color Emoji" w:hAnsi="Apple Color Emoji" w:cs="Apple Color Emoji"/>
        </w:rPr>
        <w:instrText>📊</w:instrText>
      </w:r>
      <w:r w:rsidR="003678AB">
        <w:instrText>","call-number":"1","container-title":"Decision Support Systems","DOI":"10.1016/j.dss.2022.113750","ISSN":"0167-9236","journalAbbreviation":"Decis. Support Syst.","language":"en","note":"</w:instrText>
      </w:r>
      <w:r w:rsidR="003678AB">
        <w:rPr>
          <w:rFonts w:ascii="Apple Color Emoji" w:hAnsi="Apple Color Emoji" w:cs="Apple Color Emoji"/>
        </w:rPr>
        <w:instrText>🏷️</w:instrText>
      </w:r>
      <w:r w:rsidR="003678AB">
        <w:instrText xml:space="preserve"> /unre</w:instrText>
      </w:r>
      <w:r w:rsidR="003678AB">
        <w:rPr>
          <w:rFonts w:hint="eastAsia"/>
        </w:rPr>
        <w:instrText>ad</w:instrText>
      </w:r>
      <w:r w:rsidR="003678AB">
        <w:rPr>
          <w:rFonts w:hint="eastAsia"/>
        </w:rPr>
        <w:instrText>、</w:instrText>
      </w:r>
      <w:r w:rsidR="003678AB">
        <w:rPr>
          <w:rFonts w:hint="eastAsia"/>
        </w:rPr>
        <w:instrText>VIRTUAL COMMUNITIES</w:instrText>
      </w:r>
      <w:r w:rsidR="003678AB">
        <w:rPr>
          <w:rFonts w:hint="eastAsia"/>
        </w:rPr>
        <w:instrText>、</w:instrText>
      </w:r>
      <w:r w:rsidR="003678AB">
        <w:rPr>
          <w:rFonts w:hint="eastAsia"/>
        </w:rPr>
        <w:instrText>BEHAVIOR</w:instrText>
      </w:r>
      <w:r w:rsidR="003678AB">
        <w:rPr>
          <w:rFonts w:hint="eastAsia"/>
        </w:rPr>
        <w:instrText>、</w:instrText>
      </w:r>
      <w:r w:rsidR="003678AB">
        <w:rPr>
          <w:rFonts w:hint="eastAsia"/>
        </w:rPr>
        <w:instrText>SELF-EFFICACY</w:instrText>
      </w:r>
      <w:r w:rsidR="003678AB">
        <w:rPr>
          <w:rFonts w:hint="eastAsia"/>
        </w:rPr>
        <w:instrText>、</w:instrText>
      </w:r>
      <w:r w:rsidR="003678AB">
        <w:rPr>
          <w:rFonts w:hint="eastAsia"/>
        </w:rPr>
        <w:instrText>Continuous knowledge contribution</w:instrText>
      </w:r>
      <w:r w:rsidR="003678AB">
        <w:rPr>
          <w:rFonts w:hint="eastAsia"/>
        </w:rPr>
        <w:instrText>、</w:instrText>
      </w:r>
      <w:r w:rsidR="003678AB">
        <w:rPr>
          <w:rFonts w:hint="eastAsia"/>
        </w:rPr>
        <w:instrText>CREDIBILITY</w:instrText>
      </w:r>
      <w:r w:rsidR="003678AB">
        <w:rPr>
          <w:rFonts w:hint="eastAsia"/>
        </w:rPr>
        <w:instrText>、</w:instrText>
      </w:r>
      <w:r w:rsidR="003678AB">
        <w:rPr>
          <w:rFonts w:hint="eastAsia"/>
        </w:rPr>
        <w:instrText>ELECTRONIC NETWORKS</w:instrText>
      </w:r>
      <w:r w:rsidR="003678AB">
        <w:rPr>
          <w:rFonts w:hint="eastAsia"/>
        </w:rPr>
        <w:instrText>、</w:instrText>
      </w:r>
      <w:r w:rsidR="003678AB">
        <w:rPr>
          <w:rFonts w:hint="eastAsia"/>
        </w:rPr>
        <w:instrText>Feedback expressions</w:instrText>
      </w:r>
      <w:r w:rsidR="003678AB">
        <w:rPr>
          <w:rFonts w:hint="eastAsia"/>
        </w:rPr>
        <w:instrText>、</w:instrText>
      </w:r>
      <w:r w:rsidR="003678AB">
        <w:rPr>
          <w:rFonts w:hint="eastAsia"/>
        </w:rPr>
        <w:instrText>Feedback mechanism</w:instrText>
      </w:r>
      <w:r w:rsidR="003678AB">
        <w:rPr>
          <w:rFonts w:hint="eastAsia"/>
        </w:rPr>
        <w:instrText>、</w:instrText>
      </w:r>
      <w:r w:rsidR="003678AB">
        <w:rPr>
          <w:rFonts w:hint="eastAsia"/>
        </w:rPr>
        <w:instrText>Feedback valence</w:instrText>
      </w:r>
      <w:r w:rsidR="003678AB">
        <w:rPr>
          <w:rFonts w:hint="eastAsia"/>
        </w:rPr>
        <w:instrText>、</w:instrText>
      </w:r>
      <w:r w:rsidR="003678AB">
        <w:rPr>
          <w:rFonts w:hint="eastAsia"/>
        </w:rPr>
        <w:instrText>High-quality knowledge</w:instrText>
      </w:r>
      <w:r w:rsidR="003678AB">
        <w:rPr>
          <w:rFonts w:hint="eastAsia"/>
        </w:rPr>
        <w:instrText>、</w:instrText>
      </w:r>
      <w:r w:rsidR="003678AB">
        <w:rPr>
          <w:rFonts w:hint="eastAsia"/>
        </w:rPr>
        <w:instrText>MECHANISMS</w:instrText>
      </w:r>
      <w:r w:rsidR="003678AB">
        <w:rPr>
          <w:rFonts w:hint="eastAsia"/>
        </w:rPr>
        <w:instrText>、</w:instrText>
      </w:r>
      <w:r w:rsidR="003678AB">
        <w:rPr>
          <w:rFonts w:hint="eastAsia"/>
        </w:rPr>
        <w:instrText>OnlineQ&amp;A community</w:instrText>
      </w:r>
      <w:r w:rsidR="003678AB">
        <w:rPr>
          <w:rFonts w:hint="eastAsia"/>
        </w:rPr>
        <w:instrText>、</w:instrText>
      </w:r>
      <w:r w:rsidR="003678AB">
        <w:rPr>
          <w:rFonts w:hint="eastAsia"/>
        </w:rPr>
        <w:instrText>PERFORMANCE FEEDBACK</w:instrText>
      </w:r>
      <w:r w:rsidR="003678AB">
        <w:rPr>
          <w:rFonts w:hint="eastAsia"/>
        </w:rPr>
        <w:instrText>、</w:instrText>
      </w:r>
      <w:r w:rsidR="003678AB">
        <w:rPr>
          <w:rFonts w:hint="eastAsia"/>
        </w:rPr>
        <w:instrText>SIGN</w:instrText>
      </w:r>
      <w:r w:rsidR="003678AB">
        <w:rPr>
          <w:rFonts w:hint="eastAsia"/>
        </w:rPr>
        <w:instrText>、</w:instrText>
      </w:r>
      <w:r w:rsidR="003678AB">
        <w:rPr>
          <w:rFonts w:hint="eastAsia"/>
        </w:rPr>
        <w:instrText>USER-G</w:instrText>
      </w:r>
      <w:r w:rsidR="003678AB">
        <w:instrText xml:space="preserve">ENERATED CONTENT","page":"113750","source":"7.5 (Q1)","title":"Which feedback matters? The role of expressions and valence in continuous high-quality knowledge contribution in the online Q&amp;A community","title-short":"Which feedback matters?","URL":"https://linkinghub.elsevier.com/retrieve/pii/S0167923622000215","volume":"156","author":[{"family":"Wang","given":"Ning"},{"family":"Liu","given":"Yang"},{"family":"Xiao","given":"Shengsheng"}],"accessed":{"date-parts":[["2024",3,2]]},"issued":{"date-parts":[["2022",5]]}}}],"schema":"https://github.com/citation-style-language/schema/raw/master/csl-citation.json"} </w:instrText>
      </w:r>
      <w:r w:rsidR="00AF64AA" w:rsidRPr="0022223D">
        <w:fldChar w:fldCharType="separate"/>
      </w:r>
      <w:r w:rsidR="00AF64AA" w:rsidRPr="0022223D">
        <w:t>(Jiang et al., 2024; Wang et al., 2022)</w:t>
      </w:r>
      <w:r w:rsidR="00AF64AA" w:rsidRPr="0022223D">
        <w:fldChar w:fldCharType="end"/>
      </w:r>
      <w:r w:rsidR="00AF64AA" w:rsidRPr="0022223D">
        <w:t xml:space="preserve">, </w:t>
      </w:r>
      <w:r w:rsidRPr="0022223D">
        <w:t xml:space="preserve">suggesting context-dependent effects. For non-monetary </w:t>
      </w:r>
      <w:r w:rsidRPr="0022223D">
        <w:lastRenderedPageBreak/>
        <w:t xml:space="preserve">feedback, </w:t>
      </w:r>
      <w:r w:rsidR="00451B90" w:rsidRPr="0022223D">
        <w:fldChar w:fldCharType="begin" w:fldLock="1"/>
      </w:r>
      <w:r w:rsidR="003678AB">
        <w:instrText xml:space="preserve"> ADDIN ZOTERO_ITEM CSL_CITATION {"citationID":"klipQ7AR","properties":{"formattedCitation":"(Moon &amp; Sproull, 2008)","plainCitation":"(Moon &amp; Sproull, 2008)","dontUpdate":true,"noteIndex":0},"citationItems":[{"id":156,"uris":["http://zotero.org/users/8905122/items/FDZ49AED","http://www.mendeley.com/documents/?uuid=620ecc34-6cd1-4a8a-a4f5-ab2dca7bb322","http://zotero.org/users/local/bVGy23C0/items/AZA3J3HS"],"itemData":{"id":156,"type":"article-journal","abstract":"This paper explores a new phenomenon at the intersection of digital networks and organizations—the Internet-based volunteer work force—people who use Internet applications to pursue a personal interest through volunteering contributions of time and talent that may create value for organizations and their customers or members. This work force is not centrally organized, managed, or measured. It is an emergent phenomenon resulting from discretionary small actions taken by large numbers of people, enabled by technology and human initiative. This paper proposes a general framework for understanding the phenomenon and offers an empirical investigation of one component of it—the role of feedback in producing and sustaining high-quality contributions from this work force. In a comparative study of Internet-based voluntary technical support groups for software problems, we found that in groups who implement systematic quality feedback systems (compared to those that do not), question askers return over a longer duration, answer providers contribute more often, and technical problem resolution is more effective. We also found that with systematic feedback, volunteers who produce higher quality contributions have longer participation duration, and participation duration is positively associated with commun</w:instrText>
      </w:r>
      <w:r w:rsidR="003678AB">
        <w:rPr>
          <w:rFonts w:hint="eastAsia"/>
        </w:rPr>
        <w:instrText>ity maintenance contributions.\n\n</w:instrText>
      </w:r>
      <w:r w:rsidR="003678AB">
        <w:rPr>
          <w:rFonts w:hint="eastAsia"/>
        </w:rPr>
        <w:instrText>【摘要翻译】本文探讨了数字网络和组织交叉点上的一种新现象——基于互联网的志愿者劳动力——使用互联网应用程序通过志愿贡献时间和才能来追求个人兴趣的人，这可能为组织及其客户或成员创造价值。这种劳动力不是集中组织、管理或衡量的。这是一种新兴现象，由技术和人类主动性促成的大量人随意采取的小行动造成。本文提出了一个理解这一现象的总体框架，并对其中一个组成部分——反馈在产生和维持劳动力高质量贡献中的作用——进行了实证研究。在一项基于互联网的软件问题自愿技术支持小组的比较研究中，我们发现，在实施系统质量反馈系统的小组中（与不实施系统的小组相比），提问者返回的时间更长，答案提供者贡献的频率更高，技术问题解决更有效。我们还发现，有了系统的反馈，做出更高质量贡献的志愿者有更长的参与持续时间，参与持续时间与社区维护贡献正相关。</w:instrText>
      </w:r>
      <w:r w:rsidR="003678AB">
        <w:rPr>
          <w:rFonts w:hint="eastAsia"/>
        </w:rPr>
        <w:instrText xml:space="preserve">","archive_location":"153 </w:instrText>
      </w:r>
      <w:r w:rsidR="003678AB">
        <w:rPr>
          <w:rFonts w:ascii="Apple Color Emoji" w:hAnsi="Apple Color Emoji" w:cs="Apple Color Emoji"/>
        </w:rPr>
        <w:instrText>📊</w:instrText>
      </w:r>
      <w:r w:rsidR="003678AB">
        <w:rPr>
          <w:rFonts w:hint="eastAsia"/>
        </w:rPr>
        <w:instrText>","call-number":"3","container-title":"Information Systems Research","DOI":"10.1287/isre.10</w:instrText>
      </w:r>
      <w:r w:rsidR="003678AB">
        <w:instrText>80.0208","ISSN":"1047-7047","issue":"4","journalAbbreviation":"Inform. Syst. Res.","language":"en","note":"</w:instrText>
      </w:r>
      <w:r w:rsidR="003678AB">
        <w:rPr>
          <w:rFonts w:ascii="Apple Color Emoji" w:hAnsi="Apple Color Emoji" w:cs="Apple Color Emoji"/>
        </w:rPr>
        <w:instrText>🏷️</w:instrText>
      </w:r>
      <w:r w:rsidR="003678AB">
        <w:instrText xml:space="preserve"> /unread</w:instrText>
      </w:r>
      <w:r w:rsidR="003678AB">
        <w:rPr>
          <w:rFonts w:hint="eastAsia"/>
        </w:rPr>
        <w:instrText>、</w:instrText>
      </w:r>
      <w:r w:rsidR="003678AB">
        <w:instrText>feedback</w:instrText>
      </w:r>
      <w:r w:rsidR="003678AB">
        <w:rPr>
          <w:rFonts w:hint="eastAsia"/>
        </w:rPr>
        <w:instrText>、</w:instrText>
      </w:r>
      <w:r w:rsidR="003678AB">
        <w:instrText>systematic quality feedback system</w:instrText>
      </w:r>
      <w:r w:rsidR="003678AB">
        <w:rPr>
          <w:rFonts w:hint="eastAsia"/>
        </w:rPr>
        <w:instrText>、</w:instrText>
      </w:r>
      <w:r w:rsidR="003678AB">
        <w:instrText>voluntary technical support group</w:instrText>
      </w:r>
      <w:r w:rsidR="003678AB">
        <w:rPr>
          <w:rFonts w:hint="eastAsia"/>
        </w:rPr>
        <w:instrText>、</w:instrText>
      </w:r>
      <w:r w:rsidR="003678AB">
        <w:instrText>volunteer turnover</w:instrText>
      </w:r>
      <w:r w:rsidR="003678AB">
        <w:rPr>
          <w:rFonts w:hint="eastAsia"/>
        </w:rPr>
        <w:instrText>、</w:instrText>
      </w:r>
      <w:r w:rsidR="003678AB">
        <w:instrText xml:space="preserve">volunteer work force","page":"494-515","source":"4.9 (Q1)","title":"The role of feedback in managing the Internet-based volunteer work force","URL":"https://pubsonline.informs.org/doi/10.1287/isre.1080.0208","volume":"19","author":[{"family":"Moon","given":"Jae Yun"},{"family":"Sproull","given":"Lee S."}],"accessed":{"date-parts":[["2024",4,4]]},"issued":{"date-parts":[["2008",12]]}}}],"schema":"https://github.com/citation-style-language/schema/raw/master/csl-citation.json"} </w:instrText>
      </w:r>
      <w:r w:rsidR="00451B90" w:rsidRPr="0022223D">
        <w:fldChar w:fldCharType="separate"/>
      </w:r>
      <w:r w:rsidR="00451B90" w:rsidRPr="0022223D">
        <w:t xml:space="preserve">Moon </w:t>
      </w:r>
      <w:r w:rsidR="00D46215" w:rsidRPr="0022223D">
        <w:t>and</w:t>
      </w:r>
      <w:r w:rsidR="00451B90" w:rsidRPr="0022223D">
        <w:t xml:space="preserve"> Sproull (2008)</w:t>
      </w:r>
      <w:r w:rsidR="00451B90" w:rsidRPr="0022223D">
        <w:fldChar w:fldCharType="end"/>
      </w:r>
      <w:r w:rsidR="00451B90" w:rsidRPr="0022223D">
        <w:t xml:space="preserve"> </w:t>
      </w:r>
      <w:r w:rsidRPr="0022223D">
        <w:t xml:space="preserve">find that positive feedback motivates participation and reduces churn. </w:t>
      </w:r>
      <w:r w:rsidR="00465093" w:rsidRPr="0022223D">
        <w:fldChar w:fldCharType="begin" w:fldLock="1"/>
      </w:r>
      <w:r w:rsidR="003678AB">
        <w:instrText xml:space="preserve"> ADDIN ZOTERO_ITEM CSL_CITATION {"citationID":"jB4a2hCV","properties":{"formattedCitation":"(H. Li et al., 2020)","plainCitation":"(H. Li et al., 2020)","dontUpdate":true,"noteIndex":0},"citationItems":[{"id":2910,"uris":["http://zotero.org/users/8905122/items/AQ36K4UN","http://www.mendeley.com/documents/?uuid=4ec04646-5a45-464c-8019-47503d876822","http://zotero.org/users/local/bVGy23C0/items/6L4NTYU6"],"itemData":{"id":2910,"type":"article-journal","abstract":"Online communities that curate knowledge critically depend on high-quality contributions from anonymous expert users. Understanding users' motivation to contribute knowledge helps practitioners design such websites for optimal user contribution and user benefits. Researchers have studied reciprocity as a motivation for users to share knowledge online. In this study, we focus on two different types of reciprocity as drivers of online contribution: ex-post and ex-ante reciprocity. Ex-post reciprocity refers to users who received help from others in the past and pay back by helping others at present. Using a quasi-experiment performed via the instrumental variable method as the identification strategy, we test whether users who received more answers last week answer more questions in the current week on StackOverflow.com. We find a significant positive relationship between ex-post reciprocity and knowledge contribution, and such a reciprocal motivation diminishes with time. Ex-ante reciprocity refers to people helping others in expectation of future help from others. Using data from StackOverflow.com, we take advantage of a natural experiment with a difference-indifferences analysis and find evidence supporting the existence of ex-ante reciprocity. This study offers a new taxonomy for reciprocity and </w:instrText>
      </w:r>
      <w:r w:rsidR="003678AB">
        <w:rPr>
          <w:rFonts w:hint="eastAsia"/>
        </w:rPr>
        <w:instrText>new insights on how reciprocity drives online knowledge sharing.\n\n</w:instrText>
      </w:r>
      <w:r w:rsidR="003678AB">
        <w:rPr>
          <w:rFonts w:hint="eastAsia"/>
        </w:rPr>
        <w:instrText>【摘要翻译】管理知识的在线社区主要依赖于匿名专家用户的高质量贡献。了解用户贡献知识的动机有助于从业者设计这样的网站，以获得最佳的用户贡献和用户利益。研究人员研究了互惠作为用户在线分享知识的动机。在这项研究中，我们关注两种不同类型的互惠作为在线贡献的驱动因素：事后互惠和事前互惠。事后互惠是指过去接受过他人帮助，现在通过帮助他人来回报的用户。使用通过工具变量方法进行的准实验作为识别策略，我们测试上周收到更多答案的用户是否在本周回答了更多关于</w:instrText>
      </w:r>
      <w:r w:rsidR="003678AB">
        <w:rPr>
          <w:rFonts w:hint="eastAsia"/>
        </w:rPr>
        <w:instrText>StackOverflow.com</w:instrText>
      </w:r>
      <w:r w:rsidR="003678AB">
        <w:rPr>
          <w:rFonts w:hint="eastAsia"/>
        </w:rPr>
        <w:instrText>的问题。我们发现事后互惠和知识贡献之间存在显著的正相关关系，并且这种互惠动机随着时间的推移而减弱。事前互惠是指人们帮助他人，期望将来得到他人的帮助。利用来自</w:instrText>
      </w:r>
      <w:r w:rsidR="003678AB">
        <w:rPr>
          <w:rFonts w:hint="eastAsia"/>
        </w:rPr>
        <w:instrText>StackOverflow.com</w:instrText>
      </w:r>
      <w:r w:rsidR="003678AB">
        <w:rPr>
          <w:rFonts w:hint="eastAsia"/>
        </w:rPr>
        <w:instrText>的数据，我们利用差异——无差异分析的自然实验，找到支持事前互惠存在的证据。这项研究为互惠提供了一个新的分类法，并对互惠如何推动在线知识共享提供了新的见解。</w:instrText>
      </w:r>
      <w:r w:rsidR="003678AB">
        <w:rPr>
          <w:rFonts w:hint="eastAsia"/>
        </w:rPr>
        <w:instrText xml:space="preserve">","archive_location":"5 </w:instrText>
      </w:r>
      <w:r w:rsidR="003678AB">
        <w:rPr>
          <w:rFonts w:ascii="Apple Color Emoji" w:hAnsi="Apple Color Emoji" w:cs="Apple Color Emoji"/>
        </w:rPr>
        <w:instrText>📊</w:instrText>
      </w:r>
      <w:r w:rsidR="003678AB">
        <w:rPr>
          <w:rFonts w:hint="eastAsia"/>
        </w:rPr>
        <w:instrText>","cont</w:instrText>
      </w:r>
      <w:r w:rsidR="003678AB">
        <w:instrText>ainer-title":"ACM Transactions on Management Information Systems","DOI":"10.1145/3371388","ISSN":"2158-656X","issue":"1","journalAbbreviation":"ACM Trans. Manage. Inf. Syst.","language":"en","note":"</w:instrText>
      </w:r>
      <w:r w:rsidR="003678AB">
        <w:rPr>
          <w:rFonts w:ascii="Apple Color Emoji" w:hAnsi="Apple Color Emoji" w:cs="Apple Color Emoji"/>
        </w:rPr>
        <w:instrText>🏷️</w:instrText>
      </w:r>
      <w:r w:rsidR="003678AB">
        <w:instrText xml:space="preserve"> /reading</w:instrText>
      </w:r>
      <w:r w:rsidR="003678AB">
        <w:rPr>
          <w:rFonts w:hint="eastAsia"/>
        </w:rPr>
        <w:instrText>、</w:instrText>
      </w:r>
      <w:r w:rsidR="003678AB">
        <w:instrText>/unread</w:instrText>
      </w:r>
      <w:r w:rsidR="003678AB">
        <w:rPr>
          <w:rFonts w:hint="eastAsia"/>
        </w:rPr>
        <w:instrText>、</w:instrText>
      </w:r>
      <w:r w:rsidR="003678AB">
        <w:rPr>
          <w:rFonts w:ascii="Apple Color Emoji" w:hAnsi="Apple Color Emoji" w:cs="Apple Color Emoji"/>
        </w:rPr>
        <w:instrText>📒</w:instrText>
      </w:r>
      <w:r w:rsidR="003678AB">
        <w:rPr>
          <w:rFonts w:hint="eastAsia"/>
        </w:rPr>
        <w:instrText>、</w:instrText>
      </w:r>
      <w:r w:rsidR="003678AB">
        <w:instrText>ex-ante</w:instrText>
      </w:r>
      <w:r w:rsidR="003678AB">
        <w:rPr>
          <w:rFonts w:hint="eastAsia"/>
        </w:rPr>
        <w:instrText>、</w:instrText>
      </w:r>
      <w:r w:rsidR="003678AB">
        <w:instrText>Ex-post</w:instrText>
      </w:r>
      <w:r w:rsidR="003678AB">
        <w:rPr>
          <w:rFonts w:hint="eastAsia"/>
        </w:rPr>
        <w:instrText>、</w:instrText>
      </w:r>
      <w:r w:rsidR="003678AB">
        <w:instrText>knowledge sharin</w:instrText>
      </w:r>
      <w:r w:rsidR="003678AB">
        <w:rPr>
          <w:rFonts w:hint="eastAsia"/>
        </w:rPr>
        <w:instrText>g</w:instrText>
      </w:r>
      <w:r w:rsidR="003678AB">
        <w:rPr>
          <w:rFonts w:hint="eastAsia"/>
        </w:rPr>
        <w:instrText>、</w:instrText>
      </w:r>
      <w:r w:rsidR="003678AB">
        <w:rPr>
          <w:rFonts w:hint="eastAsia"/>
        </w:rPr>
        <w:instrText>Q&amp;A website</w:instrText>
      </w:r>
      <w:r w:rsidR="003678AB">
        <w:rPr>
          <w:rFonts w:hint="eastAsia"/>
        </w:rPr>
        <w:instrText>、</w:instrText>
      </w:r>
      <w:r w:rsidR="003678AB">
        <w:rPr>
          <w:rFonts w:hint="eastAsia"/>
        </w:rPr>
        <w:instrText>reciprocity</w:instrText>
      </w:r>
      <w:r w:rsidR="003678AB">
        <w:rPr>
          <w:rFonts w:hint="eastAsia"/>
        </w:rPr>
        <w:instrText>、</w:instrText>
      </w:r>
      <w:r w:rsidR="003678AB">
        <w:rPr>
          <w:rFonts w:hint="eastAsia"/>
        </w:rPr>
        <w:instrText>SUPPORT</w:instrText>
      </w:r>
      <w:r w:rsidR="003678AB">
        <w:rPr>
          <w:rFonts w:hint="eastAsia"/>
        </w:rPr>
        <w:instrText>、</w:instrText>
      </w:r>
      <w:r w:rsidR="003678AB">
        <w:rPr>
          <w:rFonts w:hint="eastAsia"/>
        </w:rPr>
        <w:instrText>USERS","page":"1-26","source":"2.5","title":"Invested or indebted: Ex-ante and ex-post reciprocity in online knowledge sharing communities","title-short":"Invested or indebted","URL":"https://dl.acm.org/doi/10.1145/337138</w:instrText>
      </w:r>
      <w:r w:rsidR="003678AB">
        <w:instrText xml:space="preserve">8","volume":"11","author":[{"family":"Li","given":"Hongfei"},{"family":"Shankar","given":"Ramesh"},{"family":"Stallaert","given":"Jan"}],"accessed":{"date-parts":[["2024",3,2]]},"issued":{"date-parts":[["2020",3,31]]}}}],"schema":"https://github.com/citation-style-language/schema/raw/master/csl-citation.json"} </w:instrText>
      </w:r>
      <w:r w:rsidR="00465093" w:rsidRPr="0022223D">
        <w:fldChar w:fldCharType="separate"/>
      </w:r>
      <w:r w:rsidR="00465093" w:rsidRPr="0022223D">
        <w:t>Li et al. (2020)</w:t>
      </w:r>
      <w:r w:rsidR="00465093" w:rsidRPr="0022223D">
        <w:fldChar w:fldCharType="end"/>
      </w:r>
      <w:r w:rsidR="00465093" w:rsidRPr="0022223D">
        <w:t xml:space="preserve"> </w:t>
      </w:r>
      <w:r w:rsidRPr="0022223D">
        <w:t>demonstrate reciprocity</w:t>
      </w:r>
      <w:r w:rsidR="00B12286">
        <w:t>’</w:t>
      </w:r>
      <w:r w:rsidRPr="0022223D">
        <w:t xml:space="preserve">s role, showing </w:t>
      </w:r>
      <w:r w:rsidR="00CA5E62" w:rsidRPr="0022223D">
        <w:t xml:space="preserve">the </w:t>
      </w:r>
      <w:r w:rsidRPr="0022223D">
        <w:t>correlation between received answers and subsequent contributions.</w:t>
      </w:r>
    </w:p>
    <w:p w14:paraId="27B04192" w14:textId="68D6F6BD" w:rsidR="003C5D1E" w:rsidRPr="0022223D" w:rsidRDefault="003C5D1E" w:rsidP="00A86F82">
      <w:pPr>
        <w:pStyle w:val="Paragraph0"/>
      </w:pPr>
      <w:r w:rsidRPr="0022223D">
        <w:t xml:space="preserve">User dynamics and social comparison also drive engagement. </w:t>
      </w:r>
      <w:r w:rsidR="00F9241B" w:rsidRPr="0022223D">
        <w:fldChar w:fldCharType="begin" w:fldLock="1"/>
      </w:r>
      <w:r w:rsidR="003678AB">
        <w:instrText xml:space="preserve"> ADDIN ZOTERO_ITEM CSL_CITATION {"citationID":"eftT97QR","properties":{"formattedCitation":"(Shi et al., 2023)","plainCitation":"(Shi et al., 2023)","dontUpdate":true,"noteIndex":0},"citationItems":[{"id":151,"uris":["http://zotero.org/users/8905122/items/BN4WLAL9","http://www.mendeley.com/documents/?uuid=3f472a94-529c-416d-8fea-cc5538b0dcb0","http://zotero.org/users/local/bVGy23C0/items/5A5I769X"],"itemData":{"id":151,"type":"article-journal","abstract":"PurposeUsers' knowledge contribution behaviors are critical for online Q&amp;A communities to thrive. Well-organized question threads in online Q&amp;A communities enable users to clearly read existing answers and their evaluations before contributing. Based on the social comparison and peer influence literature, the authors examine peer influence on the informativeness of knowledge contributions in competitive settings. The authors also consider three levels of moderating factors concerning individuals' perception of competitiveness: question level, thread level and contributor level.Design/methodology/approachThe authors collected data from one of the largest online Q&amp;A communities in China. The hypotheses were validated using hierarchical linear models with cross-classified random effects. The generalized propensity score weighting method was employed for the robustness check.FindingsThe authors demonstrate the peer influence due to social comparison concerns among knowledge contribution behaviors in the same question thread. If more prior knowledge contributors choose to contribute long answers in the question thread, the subsequent contributions are more informative. This peer influence is stronger for factual questions and questions with higher popularity of answering but weaker in recommendation-type and well-answered questions and for contributors with higher social status.Originality/valueThis research provides a new cue of peer influence on online UGC contributions in competitive settings initiated by social comparison concerns. Additionally, the authors identify three levels of moderating factors (question level, thread level and contributor level) that are specific to online Q&amp;A settings and are related to a contributor's perception of competitiveness, which affect the direct effect of peer influence on knowledge contributions. Rather than focus on motivation and quality evaluation, the authors concentrate on the specific content of online knowledge contributions. Peer influence here is not based on an actual acquaintance or a following relationship </w:instrText>
      </w:r>
      <w:r w:rsidR="003678AB">
        <w:rPr>
          <w:rFonts w:hint="eastAsia"/>
        </w:rPr>
        <w:instrText>but on answering the same question. The authors also illustrate the competitive peer influence in subjective and personalized behaviors in online UGC communities.\n\n</w:instrText>
      </w:r>
      <w:r w:rsidR="003678AB">
        <w:rPr>
          <w:rFonts w:hint="eastAsia"/>
        </w:rPr>
        <w:instrText>【摘要翻译】目的用户的知识贡献行为对于在线问答社区的蓬勃发展至关重要。在线问答社区中组织良好的问题线索使用户能够在投稿前清楚地阅读现有答案及其评价。基于社会比较和同伴影响文献，作者考察了竞争环境中同伴对知识贡献信息量的影响。作者还考虑了与个人竞争力感知相关的三个层次的调节因素：问题层次、线索层次和贡献者层次。</w:instrText>
      </w:r>
      <w:r w:rsidR="003678AB">
        <w:rPr>
          <w:rFonts w:hint="eastAsia"/>
        </w:rPr>
        <w:instrText>Design/methodology/approach</w:instrText>
      </w:r>
      <w:r w:rsidR="003678AB">
        <w:rPr>
          <w:rFonts w:hint="eastAsia"/>
        </w:rPr>
        <w:instrText>作者从中国最大的在线问答社区之一收集了数据。使用具有交叉分类随机效应的分层线性模型验证了假设。采用广义倾向得分加权法进行稳健性检验。结果作者证明了在同一问题线索中，知识贡献行为之间由于社会比较关注而产生的同伴影响。如果更多的先验知识贡献者选择在问题线程中贡献长答案，则后续贡献的信息量更大。对于事实问题和回答受欢迎程度较高的问题，这种同伴影响较强，但对于推荐型和回答良好的问题，以及对于社会地位较高的贡献者，这种同伴影响较弱。原创性</w:instrText>
      </w:r>
      <w:r w:rsidR="003678AB">
        <w:rPr>
          <w:rFonts w:hint="eastAsia"/>
        </w:rPr>
        <w:instrText>/</w:instrText>
      </w:r>
      <w:r w:rsidR="003678AB">
        <w:rPr>
          <w:rFonts w:hint="eastAsia"/>
        </w:rPr>
        <w:instrText>价值这项研究提供了一个新的线索，即在由社会比较关注引发的竞争环境中，同伴对在线</w:instrText>
      </w:r>
      <w:r w:rsidR="003678AB">
        <w:rPr>
          <w:rFonts w:hint="eastAsia"/>
        </w:rPr>
        <w:instrText>UGC</w:instrText>
      </w:r>
      <w:r w:rsidR="003678AB">
        <w:rPr>
          <w:rFonts w:hint="eastAsia"/>
        </w:rPr>
        <w:instrText>贡献的影响。此外，作者确定了在线问答环境特有的三个层次的调节因素（问题层次、线索层次和贡献者层次），这些因素与贡献者对竞争力的看法有关，影响同伴影响对知识贡献的直接影响。作者没有关注动机和质量评估，而是专注于在线知识贡献的具体内容。这里的同伴影响不是基于实际的熟人或追随关系，而是基于对同一个问题的回答。作者还说明了在线</w:instrText>
      </w:r>
      <w:r w:rsidR="003678AB">
        <w:instrText>UGC</w:instrText>
      </w:r>
      <w:r w:rsidR="003678AB">
        <w:rPr>
          <w:rFonts w:hint="eastAsia"/>
        </w:rPr>
        <w:instrText>社区中主观和个性化行为中的竞争性同伴影响。</w:instrText>
      </w:r>
      <w:r w:rsidR="003678AB">
        <w:instrText>","call-number":"3","container-title":"Internet Research","DOI":"10.1108/INTR-07-2022-0510","ISSN":"1066-2243","issue":"5","journalAbbreviation":"Internet Res.","language":"en","note":"</w:instrText>
      </w:r>
      <w:r w:rsidR="003678AB">
        <w:rPr>
          <w:rFonts w:ascii="Apple Color Emoji" w:hAnsi="Apple Color Emoji" w:cs="Apple Color Emoji"/>
        </w:rPr>
        <w:instrText>🏷️</w:instrText>
      </w:r>
      <w:r w:rsidR="003678AB">
        <w:instrText xml:space="preserve"> /unread</w:instrText>
      </w:r>
      <w:r w:rsidR="003678AB">
        <w:rPr>
          <w:rFonts w:hint="eastAsia"/>
        </w:rPr>
        <w:instrText>、</w:instrText>
      </w:r>
      <w:r w:rsidR="003678AB">
        <w:instrText>Knowledge contribution</w:instrText>
      </w:r>
      <w:r w:rsidR="003678AB">
        <w:rPr>
          <w:rFonts w:hint="eastAsia"/>
        </w:rPr>
        <w:instrText>、</w:instrText>
      </w:r>
      <w:r w:rsidR="003678AB">
        <w:instrText>Online Q&amp;</w:instrText>
      </w:r>
      <w:r w:rsidR="003678AB">
        <w:rPr>
          <w:rFonts w:hint="eastAsia"/>
        </w:rPr>
        <w:instrText>A community</w:instrText>
      </w:r>
      <w:r w:rsidR="003678AB">
        <w:rPr>
          <w:rFonts w:hint="eastAsia"/>
        </w:rPr>
        <w:instrText>、</w:instrText>
      </w:r>
      <w:r w:rsidR="003678AB">
        <w:rPr>
          <w:rFonts w:hint="eastAsia"/>
        </w:rPr>
        <w:instrText>Peer influence</w:instrText>
      </w:r>
      <w:r w:rsidR="003678AB">
        <w:rPr>
          <w:rFonts w:hint="eastAsia"/>
        </w:rPr>
        <w:instrText>、</w:instrText>
      </w:r>
      <w:r w:rsidR="003678AB">
        <w:rPr>
          <w:rFonts w:hint="eastAsia"/>
        </w:rPr>
        <w:instrText>Social comparison","page":"1577-1601","source":"5.9 (Q1)","title":"Competitive peer influence on knowledge contribution behaviors in online Q&amp;A communities: A social comparison perspective","title-short":"Competitive peer influe</w:instrText>
      </w:r>
      <w:r w:rsidR="003678AB">
        <w:instrText xml:space="preserve">nce on knowledge contribution behaviors in online Q&amp;A communities","URL":"https://www.emerald.com/insight/content/doi/10.1108/INTR-07-2022-0510/full/html","volume":"34","author":[{"family":"Shi","given":"Chencheng"},{"family":"Hu","given":"Ping"},{"family":"Fan","given":"Weiguo"},{"family":"Qiu","given":"Liangfei"}],"accessed":{"date-parts":[["2024",6,10]]},"issued":{"date-parts":[["2024",9,30]]}}}],"schema":"https://github.com/citation-style-language/schema/raw/master/csl-citation.json"} </w:instrText>
      </w:r>
      <w:r w:rsidR="00F9241B" w:rsidRPr="0022223D">
        <w:fldChar w:fldCharType="separate"/>
      </w:r>
      <w:r w:rsidR="00F9241B" w:rsidRPr="0022223D">
        <w:t>Shi et al. (2024)</w:t>
      </w:r>
      <w:r w:rsidR="00F9241B" w:rsidRPr="0022223D">
        <w:fldChar w:fldCharType="end"/>
      </w:r>
      <w:r w:rsidR="00F9241B" w:rsidRPr="0022223D">
        <w:t xml:space="preserve"> </w:t>
      </w:r>
      <w:r w:rsidRPr="0022223D">
        <w:t xml:space="preserve">show that informative answers from knowledgeable contributors motivate high-quality contributions from others. Research on gamification </w:t>
      </w:r>
      <w:r w:rsidR="0032754E" w:rsidRPr="0022223D">
        <w:fldChar w:fldCharType="begin" w:fldLock="1"/>
      </w:r>
      <w:r w:rsidR="00D346ED">
        <w:instrText xml:space="preserve"> ADDIN ZOTERO_ITEM CSL_CITATION {"citationID":"inZKZpGC","properties":{"formattedCitation":"(L. Chen et al., 2022; Meng et al., 2013)","plainCitation":"(L. Chen et al., 2022; Meng et al., 2013)","noteIndex":0},"citationItems":[{"id":2897,"uris":["http://zotero.org/users/8905122/items/J44QYVNE","http://www.mendeley.com/documents/?uuid=4265454e-c38d-47cf-92b9-c9ae58bc424f","http://zotero.org/users/local/bVGy23C0/items/WK699KZE"],"itemData":{"id":2897,"type":"article-journal","abstract":"Many online question-and-answer (Q&amp;A) communities have tried to motivate knowledge contribution through the implementation of gamification mechanisms. We know little, though, about the effectiveness of specific hierarchical privilege levels (a.k.a. “leveling up”) and non-hierarchical incentives (e.g., independent reputation gains and achievement badges) in promoting knowledge contribution. Drawing on goal-setting theory, expectancy-value theory, and other related theories, this study models how hierarchical privilege levels and nonhierarchical incentives serve as motivational goals stimulating continued knowledge contribution. By analyzing a rich dataset collected from an online Q&amp;A platform, we find that closeness to the next hierarchical privilege level does, indeed, have a curvilinear relationship with continued knowledge contribution. Interestingly, nonhierarchical incentives, including reputation gains and granted badges, help to maintain continued knowledge contribution. Notably, user reputation diminishes the effects of both privilege levels and granted badges on future knowledge contribution. This implies that these gamification mechanisms, while potentially powerful for incentivizing user engagement in knowledge contribution, might not work as effectively for partic</w:instrText>
      </w:r>
      <w:r w:rsidR="00D346ED">
        <w:rPr>
          <w:rFonts w:hint="eastAsia"/>
        </w:rPr>
        <w:instrText>ipants with already established reputations in the online community. This research provides theoretical and practical implications for motivating continued user knowledge contribution in online Q&amp;A communities.\n\n</w:instrText>
      </w:r>
      <w:r w:rsidR="00D346ED">
        <w:rPr>
          <w:rFonts w:hint="eastAsia"/>
        </w:rPr>
        <w:instrText>【摘要翻译】</w:instrText>
      </w:r>
      <w:r w:rsidR="00D346ED">
        <w:rPr>
          <w:rFonts w:hint="eastAsia"/>
        </w:rPr>
        <w:instrText xml:space="preserve">undefined","archive_location":"25 </w:instrText>
      </w:r>
      <w:r w:rsidR="00D346ED">
        <w:rPr>
          <w:rFonts w:ascii="Apple Color Emoji" w:hAnsi="Apple Color Emoji" w:cs="Apple Color Emoji"/>
        </w:rPr>
        <w:instrText>📊</w:instrText>
      </w:r>
      <w:r w:rsidR="00D346ED">
        <w:instrText>","call-number":"1","container-title":"Decision Support Systems","DOI":"10.1016/j.dss.2021.113667","ISSN":"0167-9236","journalAbbreviation":"Decis. Support Syst.","language":"en","license":"</w:instrText>
      </w:r>
      <w:r w:rsidR="00D346ED">
        <w:rPr>
          <w:rFonts w:ascii="Apple Color Emoji" w:hAnsi="Apple Color Emoji" w:cs="Apple Color Emoji"/>
        </w:rPr>
        <w:instrText>⭐⭐⭐</w:instrText>
      </w:r>
      <w:r w:rsidR="00D346ED">
        <w:instrText>","note":"</w:instrText>
      </w:r>
      <w:r w:rsidR="00D346ED">
        <w:rPr>
          <w:rFonts w:ascii="Apple Color Emoji" w:hAnsi="Apple Color Emoji" w:cs="Apple Color Emoji"/>
        </w:rPr>
        <w:instrText>🏷️</w:instrText>
      </w:r>
      <w:r w:rsidR="00D346ED">
        <w:instrText xml:space="preserve"> /unread</w:instrText>
      </w:r>
      <w:r w:rsidR="00D346ED">
        <w:rPr>
          <w:rFonts w:hint="eastAsia"/>
        </w:rPr>
        <w:instrText>、</w:instrText>
      </w:r>
      <w:r w:rsidR="00D346ED">
        <w:instrText>/reading","page":"113667","source":"7.5 (Q1)","title":"The impact of hierarchical privilege levels and non-hierarchical incentives on continued contribution in online Q&amp;A communities: A motivational model of gamification goals","title-short":"The impact of hierarchical privilege levels and non-hierarchical incentives on continued contribution in online Q&amp;a communities","URL":"https://linkinghub.elsevier.com/retrieve/pii/S0167923621001779","volume":"153","author":[{"family":"Chen","given":"Langtao"},{"family":"Baird","given":"Aaron"},{"family":"Straub","given":"Detmar"}],"accessed":{"date-parts":[["2024",3,2]]},"issued":{"date-parts":[["2022",2]]}}},{"id":3551,"uris":["http://zotero.org/users/8905122/items/Y3CVARAU","http://www.mendeley.com/documents/?uuid=1f851625-9123-4b58-88b8-e1519c4e3dc4","http://zotero.org/users/local/bVGy23C0/items/BN3QJKHY"],"itemData":{"id":3551,"type":"paper-conference","abstract":"Open, online social question and answer sites (SQAs) have captured the public attention in recent years. As SQAs become increasingly popular knowledge sharing platforms, issues about how open online community systems will evolve are becoming vital to our understanding of these systems. In this paper, we outline how an SQA site functions as a social learning community. The success of an SQA site depends not only on effectively organizing and delivering information, but also on whether it can attract participants and motivate them to contribute. We present early work investigating the effect of badges on users' participation in an online SQAs</w:instrText>
      </w:r>
      <w:r w:rsidR="00D346ED">
        <w:rPr>
          <w:rFonts w:hint="eastAsia"/>
        </w:rPr>
        <w:instrText xml:space="preserve"> community, Stack Exchange. This research-in-progress paper highlights factors that help users develop into literate and productive community contributors in social platforms and considers the design implications of these observations.\n\n</w:instrText>
      </w:r>
      <w:r w:rsidR="00D346ED">
        <w:rPr>
          <w:rFonts w:hint="eastAsia"/>
        </w:rPr>
        <w:instrText>【摘要翻译】近年来，开放的在线社交问答网站（</w:instrText>
      </w:r>
      <w:r w:rsidR="00D346ED">
        <w:rPr>
          <w:rFonts w:hint="eastAsia"/>
        </w:rPr>
        <w:instrText>SQAs</w:instrText>
      </w:r>
      <w:r w:rsidR="00D346ED">
        <w:rPr>
          <w:rFonts w:hint="eastAsia"/>
        </w:rPr>
        <w:instrText>）吸引了公众的注意力。随着</w:instrText>
      </w:r>
      <w:r w:rsidR="00D346ED">
        <w:rPr>
          <w:rFonts w:hint="eastAsia"/>
        </w:rPr>
        <w:instrText>SQAs</w:instrText>
      </w:r>
      <w:r w:rsidR="00D346ED">
        <w:rPr>
          <w:rFonts w:hint="eastAsia"/>
        </w:rPr>
        <w:instrText>成为越来越受欢迎的知识共享平台，关于开放在线社区系统将如何发展的问题对于我们理解这些系统变得至关重要。在本文中，我们概述了</w:instrText>
      </w:r>
      <w:r w:rsidR="00D346ED">
        <w:rPr>
          <w:rFonts w:hint="eastAsia"/>
        </w:rPr>
        <w:instrText>SQA</w:instrText>
      </w:r>
      <w:r w:rsidR="00D346ED">
        <w:rPr>
          <w:rFonts w:hint="eastAsia"/>
        </w:rPr>
        <w:instrText>网站如何作为一个社会学习社区运作。</w:instrText>
      </w:r>
      <w:r w:rsidR="00D346ED">
        <w:rPr>
          <w:rFonts w:hint="eastAsia"/>
        </w:rPr>
        <w:instrText>SQA</w:instrText>
      </w:r>
      <w:r w:rsidR="00D346ED">
        <w:rPr>
          <w:rFonts w:hint="eastAsia"/>
        </w:rPr>
        <w:instrText>网站的成功不仅取决于有效地组织和传递信息，还取决于它是否能吸引参与者并激励他们做出贡献。我们介绍了早期的工作，调查徽章对用户参与在线</w:instrText>
      </w:r>
      <w:r w:rsidR="00D346ED">
        <w:rPr>
          <w:rFonts w:hint="eastAsia"/>
        </w:rPr>
        <w:instrText>SQAs</w:instrText>
      </w:r>
      <w:r w:rsidR="00D346ED">
        <w:rPr>
          <w:rFonts w:hint="eastAsia"/>
        </w:rPr>
        <w:instrText>社区</w:instrText>
      </w:r>
      <w:r w:rsidR="00D346ED">
        <w:rPr>
          <w:rFonts w:hint="eastAsia"/>
        </w:rPr>
        <w:instrText>Stack Exchange</w:instrText>
      </w:r>
      <w:r w:rsidR="00D346ED">
        <w:rPr>
          <w:rFonts w:hint="eastAsia"/>
        </w:rPr>
        <w:instrText>的影响。这篇正在进行的研究论文强调了帮助用户在社交平台中发展成为有文化和有生产力的社区贡献者的因素，并考虑了这些观察结果的设计含义。</w:instrText>
      </w:r>
      <w:r w:rsidR="00D346ED">
        <w:instrText>","container-title":"Proceedings of Americas Conference on Information Systems","event-title":"19th Americas Conference on Information Systems (AMCIS)","ISBN":"978-0-615-55907-0","language":"en","note":"</w:instrText>
      </w:r>
      <w:r w:rsidR="00D346ED">
        <w:rPr>
          <w:rFonts w:ascii="Apple Color Emoji" w:hAnsi="Apple Color Emoji" w:cs="Apple Color Emoji"/>
        </w:rPr>
        <w:instrText>🏷️</w:instrText>
      </w:r>
      <w:r w:rsidR="00D346ED">
        <w:instrText xml:space="preserve"> /unread</w:instrText>
      </w:r>
      <w:r w:rsidR="00D346ED">
        <w:rPr>
          <w:rFonts w:hint="eastAsia"/>
        </w:rPr>
        <w:instrText>、</w:instrText>
      </w:r>
      <w:r w:rsidR="00D346ED">
        <w:instrText>participation</w:instrText>
      </w:r>
      <w:r w:rsidR="00D346ED">
        <w:rPr>
          <w:rFonts w:hint="eastAsia"/>
        </w:rPr>
        <w:instrText>、</w:instrText>
      </w:r>
      <w:r w:rsidR="00D346ED">
        <w:instrText>badge system</w:instrText>
      </w:r>
      <w:r w:rsidR="00D346ED">
        <w:rPr>
          <w:rFonts w:hint="eastAsia"/>
        </w:rPr>
        <w:instrText>、</w:instrText>
      </w:r>
      <w:r w:rsidR="00D346ED">
        <w:instrText>motiv</w:instrText>
      </w:r>
      <w:r w:rsidR="00D346ED">
        <w:rPr>
          <w:rFonts w:hint="eastAsia"/>
        </w:rPr>
        <w:instrText>ation and incentives</w:instrText>
      </w:r>
      <w:r w:rsidR="00D346ED">
        <w:rPr>
          <w:rFonts w:hint="eastAsia"/>
        </w:rPr>
        <w:instrText>、</w:instrText>
      </w:r>
      <w:r w:rsidR="00D346ED">
        <w:rPr>
          <w:rFonts w:hint="eastAsia"/>
        </w:rPr>
        <w:instrText>SQAs","page":"2478-2484","publisher-place":"Atlanta, USA","source":"Clarivate Analytics Web of Science","title":"Motivational effects of badge systems on participation in Stack Exchange social Q&amp;A online community","URL":"https://aise</w:instrText>
      </w:r>
      <w:r w:rsidR="00D346ED">
        <w:instrText xml:space="preserve">l.aisnet.org/amcis2013/VirtualCommunities/RoundTablePresentations/2","volume":"4","author":[{"family":"Meng","given":"Xu"},{"family":"Webster","given":"Sarah A."},{"family":"Butler","given":"Brian S."}],"accessed":{"date-parts":[["2024",3,2]]},"issued":{"date-parts":[["2013"]]}}}],"schema":"https://github.com/citation-style-language/schema/raw/master/csl-citation.json"} </w:instrText>
      </w:r>
      <w:r w:rsidR="0032754E" w:rsidRPr="0022223D">
        <w:fldChar w:fldCharType="separate"/>
      </w:r>
      <w:r w:rsidR="00D346ED">
        <w:t>(L. Chen et al., 2022; Meng et al., 2013)</w:t>
      </w:r>
      <w:r w:rsidR="0032754E" w:rsidRPr="0022223D">
        <w:fldChar w:fldCharType="end"/>
      </w:r>
      <w:r w:rsidR="0032754E" w:rsidRPr="0022223D">
        <w:t xml:space="preserve"> </w:t>
      </w:r>
      <w:r w:rsidRPr="0022223D">
        <w:t xml:space="preserve">and reputation systems reveals that </w:t>
      </w:r>
      <w:r w:rsidR="00B77B12" w:rsidRPr="0022223D">
        <w:t xml:space="preserve">compared to absolute reputation, </w:t>
      </w:r>
      <w:r w:rsidRPr="0022223D">
        <w:t xml:space="preserve">relative standing generates stronger motivation </w:t>
      </w:r>
      <w:r w:rsidR="00A15062" w:rsidRPr="0022223D">
        <w:fldChar w:fldCharType="begin" w:fldLock="1"/>
      </w:r>
      <w:r w:rsidR="003678AB">
        <w:instrText xml:space="preserve"> ADDIN ZOTERO_ITEM CSL_CITATION {"citationID":"2vpanCSl","properties":{"formattedCitation":"(Wei et al., 2015)","plainCitation":"(Wei et al., 2015)","noteIndex":0},"citationItems":[{"id":3550,"uris":["http://zotero.org/users/8905122/items/YXGNRV3F","http://www.mendeley.com/documents/?uuid=1f38e6f6-283c-4e96-b5c9-0f900f4e7583","http://zotero.org/users/local/bVGy23C0/items/93SS66CZ"],"itemData":{"id":3550,"type":"paper-conference","abstract":"User contribution determines the success of online knowledge communities. As user contributions are voluntary, many online communities failed due to declining user contributions. Hence, it becomes critical to understand and design mechanisms that are effective to motivate user contributions. This paper studies the effects of two mechanisms, virtual rewards and reputation, on the quantity and quality of user contributions in online community. We analyze user-level panel data from a representative knowledge sharing platform StackExchange.com, and investigate whether these two mechanisms improve the quantity and quality of user contributions. Surprisingly, we find that a user's reputation does not directly motivate contribution. It is the relative reputation (ranking) that serves as the motivation. This finding highlights the importance of peer effect and social comparison in the incentive design of open collaboration platforms. Our study provides implications for platform designers on how to motivate community participants and build sustainable online knowledge communiti</w:instrText>
      </w:r>
      <w:r w:rsidR="003678AB">
        <w:rPr>
          <w:rFonts w:hint="eastAsia"/>
        </w:rPr>
        <w:instrText>es.\n\n</w:instrText>
      </w:r>
      <w:r w:rsidR="003678AB">
        <w:rPr>
          <w:rFonts w:hint="eastAsia"/>
        </w:rPr>
        <w:instrText>【摘要翻译】用户贡献决定了在线知识社区的成功。由于用户贡献是自愿的，许多在线社区因用户贡献下降而失败。因此，理解和设计有效激励用户贡献的机制变得至关重要。本文研究了虚拟奖励和声誉两种机制对网络社区用户贡献数量和质量的影响。我们分析了来自代表性知识共享平台</w:instrText>
      </w:r>
      <w:r w:rsidR="003678AB">
        <w:rPr>
          <w:rFonts w:hint="eastAsia"/>
        </w:rPr>
        <w:instrText>StackExchange.com</w:instrText>
      </w:r>
      <w:r w:rsidR="003678AB">
        <w:rPr>
          <w:rFonts w:hint="eastAsia"/>
        </w:rPr>
        <w:instrText>的用户级面板数据，并研究了这两种机制是否提高了用户贡献的数量和质量。令人惊讶的是，我们发现用户的声誉并不直接激励贡献。作为动力的是相对的声誉（排名）。这一发现突出了同伴效应和社会比较在开放协作平台激励设计中的重要性。我们的研究为平台设计者提供了如何激励社区参与者和建立可持续在线知识社区的启示。</w:instrText>
      </w:r>
      <w:r w:rsidR="003678AB">
        <w:rPr>
          <w:rFonts w:hint="eastAsia"/>
        </w:rPr>
        <w:instrText xml:space="preserve">","archive_location":"26 </w:instrText>
      </w:r>
      <w:r w:rsidR="003678AB">
        <w:rPr>
          <w:rFonts w:ascii="Apple Color Emoji" w:hAnsi="Apple Color Emoji" w:cs="Apple Color Emoji"/>
        </w:rPr>
        <w:instrText>📊</w:instrText>
      </w:r>
      <w:r w:rsidR="003678AB">
        <w:rPr>
          <w:rFonts w:hint="eastAsia"/>
        </w:rPr>
        <w:instrText>","container-title":"Proceedings of the 48th Hawaii International Conference on System Sciences","DOI":"10.1109/HICSS.2015.452","event-title":"48th Annual Hawaii International Conferenc</w:instrText>
      </w:r>
      <w:r w:rsidR="003678AB">
        <w:instrText>e on System Sciences (HICSS)","ISBN":"978-1-4799-7367-5","language":"en","note":"</w:instrText>
      </w:r>
      <w:r w:rsidR="003678AB">
        <w:rPr>
          <w:rFonts w:ascii="Apple Color Emoji" w:hAnsi="Apple Color Emoji" w:cs="Apple Color Emoji"/>
        </w:rPr>
        <w:instrText>🏷️</w:instrText>
      </w:r>
      <w:r w:rsidR="003678AB">
        <w:instrText xml:space="preserve"> /unread</w:instrText>
      </w:r>
      <w:r w:rsidR="003678AB">
        <w:rPr>
          <w:rFonts w:hint="eastAsia"/>
        </w:rPr>
        <w:instrText>、</w:instrText>
      </w:r>
      <w:r w:rsidR="003678AB">
        <w:instrText>IMPACT</w:instrText>
      </w:r>
      <w:r w:rsidR="003678AB">
        <w:rPr>
          <w:rFonts w:hint="eastAsia"/>
        </w:rPr>
        <w:instrText>、</w:instrText>
      </w:r>
      <w:r w:rsidR="003678AB">
        <w:instrText xml:space="preserve">IDENTITY","page":"3760-3769","publisher-place":"Los Alamitos, USA","source":"Clarivate Analytics Web of Science","title":"Motivating user contributions in online knowledge communities: Virtual rewards and reputation","title-short":"Motivating user contributions in online knowledge communities","URL":"http://ieeexplore.ieee.org/document/7070269/","author":[{"family":"Wei","given":"Xiahua"},{"family":"Chen","given":"Wei"},{"family":"Zhu","given":"Kevin"}],"accessed":{"date-parts":[["2024",3,2]]},"issued":{"date-parts":[["2015",1]]}}}],"schema":"https://github.com/citation-style-language/schema/raw/master/csl-citation.json"} </w:instrText>
      </w:r>
      <w:r w:rsidR="00A15062" w:rsidRPr="0022223D">
        <w:fldChar w:fldCharType="separate"/>
      </w:r>
      <w:r w:rsidR="00FB59A6" w:rsidRPr="00FB59A6">
        <w:t>(Wei et al., 2015)</w:t>
      </w:r>
      <w:r w:rsidR="00A15062" w:rsidRPr="0022223D">
        <w:fldChar w:fldCharType="end"/>
      </w:r>
      <w:r w:rsidRPr="0022223D">
        <w:t>. This finding highlights social comparison</w:t>
      </w:r>
      <w:r w:rsidR="00B12286">
        <w:t>’</w:t>
      </w:r>
      <w:r w:rsidRPr="0022223D">
        <w:t>s importance in driving engagement.</w:t>
      </w:r>
    </w:p>
    <w:p w14:paraId="3F521C59" w14:textId="0A53E57C" w:rsidR="00F40939" w:rsidRPr="0022223D" w:rsidRDefault="00F40939" w:rsidP="00E93697">
      <w:pPr>
        <w:pStyle w:val="Heading2"/>
      </w:pPr>
      <w:r w:rsidRPr="0022223D">
        <w:t xml:space="preserve">The Impact of </w:t>
      </w:r>
      <w:r w:rsidR="00C55514" w:rsidRPr="0022223D">
        <w:t>G</w:t>
      </w:r>
      <w:r w:rsidR="004C6E9D" w:rsidRPr="0022223D">
        <w:t>en</w:t>
      </w:r>
      <w:r w:rsidR="00C55514" w:rsidRPr="0022223D">
        <w:t>AI</w:t>
      </w:r>
      <w:r w:rsidRPr="0022223D">
        <w:t xml:space="preserve"> </w:t>
      </w:r>
      <w:r w:rsidR="00FD1305" w:rsidRPr="0022223D">
        <w:t>on</w:t>
      </w:r>
      <w:r w:rsidRPr="0022223D">
        <w:t xml:space="preserve"> Online Q</w:t>
      </w:r>
      <w:r w:rsidRPr="0022223D">
        <w:rPr>
          <w:lang w:eastAsia="zh-CN"/>
        </w:rPr>
        <w:t>&amp;</w:t>
      </w:r>
      <w:r w:rsidRPr="0022223D">
        <w:t>A Communities</w:t>
      </w:r>
    </w:p>
    <w:p w14:paraId="47E0D1E6" w14:textId="488267D4" w:rsidR="003C5D1E" w:rsidRPr="0022223D" w:rsidRDefault="003C5D1E" w:rsidP="00A86F82">
      <w:pPr>
        <w:pStyle w:val="Paragraph0"/>
        <w:widowControl w:val="0"/>
        <w:ind w:firstLine="533"/>
      </w:pPr>
      <w:r w:rsidRPr="0022223D">
        <w:t xml:space="preserve">The impact of GenAI on online Q&amp;A communities represents an emerging research stream. While existing literature has primarily focused on human participants, GenAI introduces a new paradigm. Recent work explores GenAI effects across various </w:t>
      </w:r>
      <w:r w:rsidR="00F41F4F" w:rsidRPr="0022223D">
        <w:t xml:space="preserve">work </w:t>
      </w:r>
      <w:r w:rsidRPr="0022223D">
        <w:t xml:space="preserve">domains </w:t>
      </w:r>
      <w:r w:rsidR="00B42A50" w:rsidRPr="0022223D">
        <w:t xml:space="preserve">(e.g., </w:t>
      </w:r>
      <w:r w:rsidR="00B42A50" w:rsidRPr="0022223D">
        <w:fldChar w:fldCharType="begin"/>
      </w:r>
      <w:r w:rsidR="003678AB">
        <w:instrText xml:space="preserve"> ADDIN ZOTERO_ITEM CSL_CITATION {"citationID":"xmCfasA4","properties":{"formattedCitation":"(Brynjolfsson et al., 2025; Doshi &amp; Hauser, 2024; Noy &amp; Zhang, 2023)","plainCitation":"(Brynjolfsson et al., 2025; Doshi &amp; Hauser, 2024; Noy &amp; Zhang, 2023)","dontUpdate":true,"noteIndex":0},"citationItems":[{"id":26487,"uris":["http://zotero.org/users/8905122/items/C62VD79K"],"itemData":{"id":26487,"type":"article-journal","abstract":"We study the staggered introduction of a generative AI–based conversational assistant using data from 5,172 customer-support agents. Access to AI assistance increases worker productivity, as measured by issues resolved per hour, by 15% on average, with substantial heterogeneity across workers. The effects vary significantly across different agents. Less experienced and lower-skilled workers improve both the speed and quality of their output, while the most experienced and highest-skilled workers see small gains in speed and small declines in quality. We also find evidence that AI assistance facilitates worker learning and improves English fluency, particularly among international agents. While AI systems improve with more training data, we find that the gains from AI adoption are largest for moderately rare problems, where human agents have less baseline experience but the system still has adequate training data. Finally, we provide evidence that AI assistance improves the experience of work along several dimensions: customers are more polite and less likely to ask to speak to a manager.","call-number":"1","container-title":"The Quarterly Journal of Economics","DOI":"10.1093/qje/qjae044","ISSN":"0033-5533","journalAbbreviation":"The Quarterly Journal of Economics","language":"en","note":"</w:instrText>
      </w:r>
      <w:r w:rsidR="003678AB">
        <w:rPr>
          <w:rFonts w:ascii="Apple Color Emoji" w:hAnsi="Apple Color Emoji" w:cs="Apple Color Emoji"/>
        </w:rPr>
        <w:instrText>🏷️</w:instrText>
      </w:r>
      <w:r w:rsidR="003678AB">
        <w:instrText xml:space="preserve"> /unread","page":"qjae044","source":"11.1 (Q1)","title":"Generative AI at Work","URL":"https://academic.oup.com/qje/advance-article/doi/10.1093/qje/qjae044/7990658","author":[{"family":"Brynjolfsson","given":"Erik"},{"family":"Li","given":"Danielle"},{"family":"Raymond","given":"Lindsey"}],"accessed":{"date-parts":[["2025",4,2]]},"issued":{"date-parts":[["2025",2,4]]}}},{"id":26490,"uris":["http://zotero.org/users/8905122/items/U3XZJHZE"],"itemData":{"id":26490,"type":"article-journal","abstract":"Creativity is core to being human. Generative artificial intelligence (AI)—including powerful large language models (LLMs)—holds promise for humans to be more creative by offering new ideas, or less creative by anchoring on generative AI ideas. We study the causal impact of generative AI ideas on the production of short stories in an online experiment where some writers obtained story ideas from an LLM. We find that access to generative AI ideas causes stories to be evaluated as more creative, better written, and more enjoyable, especially among less creative writers. However, generative AI–enabled stories are more similar to each other than stories by humans alone. These results point to an increase in individual creativity at the risk of losing collective novelty. This dynamic resembles a social dilemma: With generative AI, writers are individually better off, but collectively a narrower scope of novel content is produced. Our results have implications for researchers, policy-makers, and practitioners interested in bolstering creativity.","archive_location":"61 </w:instrText>
      </w:r>
      <w:r w:rsidR="003678AB">
        <w:rPr>
          <w:rFonts w:ascii="Apple Color Emoji" w:hAnsi="Apple Color Emoji" w:cs="Apple Color Emoji"/>
        </w:rPr>
        <w:instrText>📊</w:instrText>
      </w:r>
      <w:r w:rsidR="003678AB">
        <w:instrText>","call-number":"1","container-title":"Science Advances","DOI":"10.1126/sciadv.adn5290","ISSN":"2375-2548","issue":"28","journalAbbreviation":"Sci. Adv.","language":"en","note":"</w:instrText>
      </w:r>
      <w:r w:rsidR="003678AB">
        <w:rPr>
          <w:rFonts w:ascii="Apple Color Emoji" w:hAnsi="Apple Color Emoji" w:cs="Apple Color Emoji"/>
        </w:rPr>
        <w:instrText>🏷️</w:instrText>
      </w:r>
      <w:r w:rsidR="003678AB">
        <w:instrText xml:space="preserve"> /unread","page":"eadn5290","source":"11.7 (Q1)","title":"Generative AI enhances individual creativity but reduces the collective diversity of novel content","URL":"https://www.science.org/doi/10.1126/sciadv.adn5290","volume":"10","author":[{"family":"Doshi","given":"Anil R."},{"family":"Hauser","given":"Oliver P."}],"accessed":{"date-parts":[["2025",4,2]]},"issued":{"date-parts":[["2024",7,12]]}}},{"id":26491,"uris":["http://zotero.org/users/8905122/items/WRDY8KP8"],"itemData":{"id":26491,"type":"article-journal","abstract":"We examined the productivity effects of a generative artificial intelligence (AI) technology, the assistive chatbot ChatGPT, in the context of midlevel professional writing tasks. In a preregistered online experiment, we assigned occupation-specific, incentivized writing tasks to 453 college-educated professionals and randomly exposed half of them to ChatGPT. Our results show that ChatGPT substantially raised productivity: The average time taken decreased by 40% and output quality rose by 18%. Inequality between workers decreased, and concern and excitement about AI temporarily rose. Workers exposed to ChatGPT during the experiment were 2 times as likely to report using it in their real job 2 weeks after the experiment and 1.6 times as likely 2 months after the experiment.","archive_location":"520 </w:instrText>
      </w:r>
      <w:r w:rsidR="003678AB">
        <w:rPr>
          <w:rFonts w:ascii="Apple Color Emoji" w:hAnsi="Apple Color Emoji" w:cs="Apple Color Emoji"/>
        </w:rPr>
        <w:instrText>📊</w:instrText>
      </w:r>
      <w:r w:rsidR="003678AB">
        <w:instrText>","call-number":"1","container-title":"Science","DOI":"10.1126/science.adh2586","ISSN":"0036-8075","issue":"6654","journalAbbreviation":"Science","language":"en","note":"</w:instrText>
      </w:r>
      <w:r w:rsidR="003678AB">
        <w:rPr>
          <w:rFonts w:ascii="Apple Color Emoji" w:hAnsi="Apple Color Emoji" w:cs="Apple Color Emoji"/>
        </w:rPr>
        <w:instrText>🏷️</w:instrText>
      </w:r>
      <w:r w:rsidR="003678AB">
        <w:instrText xml:space="preserve"> /unread","page":"187-192","source":"44.7 (Q1)","title":"Experimental evidence on the productivity effects of generative artificial intelligence","URL":"https://www.science.org/doi/10.1126/science.adh2586","volume":"381","author":[{"family":"Noy","given":"Shakked"},{"family":"Zhang","given":"Whitney"}],"accessed":{"date-parts":[["2025",4,2]]},"issued":{"date-parts":[["2023",7,14]]}}}],"schema":"https://github.com/citation-style-language/schema/raw/master/csl-citation.json"} </w:instrText>
      </w:r>
      <w:r w:rsidR="00B42A50" w:rsidRPr="0022223D">
        <w:fldChar w:fldCharType="separate"/>
      </w:r>
      <w:r w:rsidR="00B42A50" w:rsidRPr="0022223D">
        <w:t>Brynjolfsson et al., 2025; Doshi &amp; Hauser, 2024; Noy &amp; Zhang, 2023)</w:t>
      </w:r>
      <w:r w:rsidR="00B42A50" w:rsidRPr="0022223D">
        <w:fldChar w:fldCharType="end"/>
      </w:r>
      <w:r w:rsidRPr="0022223D">
        <w:t xml:space="preserve">, including crowdsourced </w:t>
      </w:r>
      <w:r w:rsidR="00F41F4F" w:rsidRPr="0022223D">
        <w:t>design platforms</w:t>
      </w:r>
      <w:r w:rsidRPr="0022223D">
        <w:t xml:space="preserve"> </w:t>
      </w:r>
      <w:r w:rsidR="004214FC" w:rsidRPr="0022223D">
        <w:rPr>
          <w:rFonts w:eastAsia="SimSun"/>
          <w:shd w:val="clear" w:color="auto" w:fill="FFFFFF"/>
        </w:rPr>
        <w:fldChar w:fldCharType="begin" w:fldLock="1"/>
      </w:r>
      <w:r w:rsidR="003678AB">
        <w:rPr>
          <w:rFonts w:eastAsia="SimSun"/>
          <w:shd w:val="clear" w:color="auto" w:fill="FFFFFF"/>
        </w:rPr>
        <w:instrText xml:space="preserve"> ADDIN ZOTERO_ITEM CSL_CITATION {"citationID":"KY9QIZfA","properties":{"formattedCitation":"[24]","plainCitation":"[24]","dontUpdate":true,"noteIndex":0},"citationItems":[{"id":145,"uris":["http://zotero.org/users/8905122/items/RUQFD9MU","http://zotero.org/users/8905122/items/LTEA87AL","http://www.mendeley.com/documents/?uuid=92545ff0-27a1-4949-a2ad-77ed6a84f86b","http://zotero.org/users/local/bVGy23C0/items/NTCMR7U9"],"itemData":{"id":145,"type":"article","abstract":"This study investigates the spillover effects of generative AI on organic human-generated designs. Using extensive data from an online crowdsourcing design platform, we examine how the adoption of generative AI influences novelty of designers’ organic human-generated creations. Additionally, we examine the moderating roles of designers’ AI-expertise and domain-expertise. We employ advanced deep learning models and well-established econometric methods to causally identify the impact of adopting generative AI. Our findings reveal that initial reliance on generative AI may suppress creativity, but long-term use enhances it. A key set of findings relate to the role of designers’ AI-expertise and domain-expertise. We find that AI-expertise as well as domain-expertise, independently and jointly, contribute to the novelty of organic designs. Designers with dual expertise, both AI and domain, benefit the most, highlighting the complementarity of these skills. Moreover, our prompt analysis shows that designers with either AI-expertise or domain-expertise use lengthier, more detailed prompts, leading to improved outcomes. Prompts used by designers with domain-expertise are more distinctive than those used by designers with AI-expertise. These findings have implications for managers of crowd-sourcing platforms and policymakers, highlighting the economic value of generative AI in the design industry and its role in fostering creativity. In summary, our study extends existing literature by quantifying the spillover effects of generative AI on human creat</w:instrText>
      </w:r>
      <w:r w:rsidR="003678AB">
        <w:rPr>
          <w:rFonts w:eastAsia="SimSun" w:hint="eastAsia"/>
          <w:shd w:val="clear" w:color="auto" w:fill="FFFFFF"/>
        </w:rPr>
        <w:instrText>ivity. By demonstrating that generative AI encourages creative thinking, particularly for those with greater AI and domain-expertise, this study enhances our understanding of generative AI</w:instrText>
      </w:r>
      <w:r w:rsidR="003678AB">
        <w:rPr>
          <w:rFonts w:eastAsia="SimSun" w:hint="eastAsia"/>
          <w:shd w:val="clear" w:color="auto" w:fill="FFFFFF"/>
        </w:rPr>
        <w:instrText>’</w:instrText>
      </w:r>
      <w:r w:rsidR="003678AB">
        <w:rPr>
          <w:rFonts w:eastAsia="SimSun" w:hint="eastAsia"/>
          <w:shd w:val="clear" w:color="auto" w:fill="FFFFFF"/>
        </w:rPr>
        <w:instrText>s impact on human creativity.\n\n</w:instrText>
      </w:r>
      <w:r w:rsidR="003678AB">
        <w:rPr>
          <w:rFonts w:eastAsia="SimSun" w:hint="eastAsia"/>
          <w:shd w:val="clear" w:color="auto" w:fill="FFFFFF"/>
        </w:rPr>
        <w:instrText>【摘要翻译】这项研究调查了生成式人工智能对有机人类生成设计的溢出效应。利用来自在线众包设计平台的大量数据，我们研究了生成式人工智能的采用如何影响设计师有机人类创作的新颖性。此外，我们研究了设计师的人工智能专业知识和领域专业知识的调节作用。我们采用先进的深度学习模型和成熟的计量经济学方法来因果地识别采用生成式人工智能的影响。我们的研究结果表明，最初对生成式人工智能的依赖可能会抑制创造力，但长期使用会增强创造力。一组关键的发现与设计师的人工智能专业知识和领域专业知识的作用有关。我们发现人工智能专业知识以及领域专业知识，独立地和共同地，有助于有机设计的新颖性。拥有人工智能和领域双重专业知识的设计师受益最大，突出了这些技能的互补性。此外，我们的提示分析表明，具有人工智能专业知识或领域专业知识的设计师使用更长、更详细的提示，从而改善结果。具有领域专业知识的设计师使用的提示比具有人工智能专业知识的设计师使用的提示更有特色。这些发现对众包平台的管理者和政策制定者具有意义，凸显了生成式人工智能在设计行业的经济价值及其在培养创造力方面的作用。总之，我们的研究通过量化生成式人工智能对人类创造力的溢出效应扩展了现有文献。通过证明生成式人工智能鼓励创造性思维，特别是对于那些拥有更强人工智能和领域专业知识的人来说，这项研究增强了我们对生成式人工智能对人类创造力影响的理解。</w:instrText>
      </w:r>
      <w:r w:rsidR="003678AB">
        <w:rPr>
          <w:rFonts w:eastAsia="SimSun"/>
          <w:shd w:val="clear" w:color="auto" w:fill="FFFFFF"/>
        </w:rPr>
        <w:instrText>","DOI":"10.2139/ssrn.4693181","genre":"SSRN Scholarly Paper","language":"en","note":"</w:instrText>
      </w:r>
      <w:r w:rsidR="003678AB">
        <w:rPr>
          <w:rFonts w:ascii="Apple Color Emoji" w:eastAsia="SimSun" w:hAnsi="Apple Color Emoji" w:cs="Apple Color Emoji"/>
          <w:shd w:val="clear" w:color="auto" w:fill="FFFFFF"/>
        </w:rPr>
        <w:instrText>🏷️</w:instrText>
      </w:r>
      <w:r w:rsidR="003678AB">
        <w:rPr>
          <w:rFonts w:eastAsia="SimSun"/>
          <w:shd w:val="clear" w:color="auto" w:fill="FFFFFF"/>
        </w:rPr>
        <w:instrText xml:space="preserve"> /unread</w:instrText>
      </w:r>
      <w:r w:rsidR="003678AB">
        <w:rPr>
          <w:rFonts w:eastAsia="SimSun" w:hint="eastAsia"/>
          <w:shd w:val="clear" w:color="auto" w:fill="FFFFFF"/>
        </w:rPr>
        <w:instrText>、</w:instrText>
      </w:r>
      <w:r w:rsidR="003678AB">
        <w:rPr>
          <w:rFonts w:eastAsia="SimSun"/>
          <w:shd w:val="clear" w:color="auto" w:fill="FFFFFF"/>
        </w:rPr>
        <w:instrText>/reading</w:instrText>
      </w:r>
      <w:r w:rsidR="003678AB">
        <w:rPr>
          <w:rFonts w:eastAsia="SimSun" w:hint="eastAsia"/>
          <w:shd w:val="clear" w:color="auto" w:fill="FFFFFF"/>
        </w:rPr>
        <w:instrText>、</w:instrText>
      </w:r>
      <w:r w:rsidR="003678AB">
        <w:rPr>
          <w:rFonts w:eastAsia="SimSun"/>
          <w:shd w:val="clear" w:color="auto" w:fill="FFFFFF"/>
        </w:rPr>
        <w:instrText>creativity</w:instrText>
      </w:r>
      <w:r w:rsidR="003678AB">
        <w:rPr>
          <w:rFonts w:eastAsia="SimSun" w:hint="eastAsia"/>
          <w:shd w:val="clear" w:color="auto" w:fill="FFFFFF"/>
        </w:rPr>
        <w:instrText>、</w:instrText>
      </w:r>
      <w:r w:rsidR="003678AB">
        <w:rPr>
          <w:rFonts w:eastAsia="SimSun"/>
          <w:shd w:val="clear" w:color="auto" w:fill="FFFFFF"/>
        </w:rPr>
        <w:instrText>deep learning</w:instrText>
      </w:r>
      <w:r w:rsidR="003678AB">
        <w:rPr>
          <w:rFonts w:eastAsia="SimSun" w:hint="eastAsia"/>
          <w:shd w:val="clear" w:color="auto" w:fill="FFFFFF"/>
        </w:rPr>
        <w:instrText>、</w:instrText>
      </w:r>
      <w:r w:rsidR="003678AB">
        <w:rPr>
          <w:rFonts w:eastAsia="SimSun"/>
          <w:shd w:val="clear" w:color="auto" w:fill="FFFFFF"/>
        </w:rPr>
        <w:instrText>spillover effect</w:instrText>
      </w:r>
      <w:r w:rsidR="003678AB">
        <w:rPr>
          <w:rFonts w:eastAsia="SimSun" w:hint="eastAsia"/>
          <w:shd w:val="clear" w:color="auto" w:fill="FFFFFF"/>
        </w:rPr>
        <w:instrText>、</w:instrText>
      </w:r>
      <w:r w:rsidR="003678AB">
        <w:rPr>
          <w:rFonts w:eastAsia="SimSun"/>
          <w:shd w:val="clear" w:color="auto" w:fill="FFFFFF"/>
        </w:rPr>
        <w:instrText>Generative AI</w:instrText>
      </w:r>
      <w:r w:rsidR="003678AB">
        <w:rPr>
          <w:rFonts w:eastAsia="SimSun" w:hint="eastAsia"/>
          <w:shd w:val="clear" w:color="auto" w:fill="FFFFFF"/>
        </w:rPr>
        <w:instrText>、</w:instrText>
      </w:r>
      <w:r w:rsidR="003678AB">
        <w:rPr>
          <w:rFonts w:eastAsia="SimSun"/>
          <w:shd w:val="clear" w:color="auto" w:fill="FFFFFF"/>
        </w:rPr>
        <w:instrText>AI-expertise</w:instrText>
      </w:r>
      <w:r w:rsidR="003678AB">
        <w:rPr>
          <w:rFonts w:eastAsia="SimSun" w:hint="eastAsia"/>
          <w:shd w:val="clear" w:color="auto" w:fill="FFFFFF"/>
        </w:rPr>
        <w:instrText>、</w:instrText>
      </w:r>
      <w:r w:rsidR="003678AB">
        <w:rPr>
          <w:rFonts w:eastAsia="SimSun"/>
          <w:shd w:val="clear" w:color="auto" w:fill="FFFFFF"/>
        </w:rPr>
        <w:instrText>crowd-sourcing</w:instrText>
      </w:r>
      <w:r w:rsidR="003678AB">
        <w:rPr>
          <w:rFonts w:eastAsia="SimSun" w:hint="eastAsia"/>
          <w:shd w:val="clear" w:color="auto" w:fill="FFFFFF"/>
        </w:rPr>
        <w:instrText>、</w:instrText>
      </w:r>
      <w:r w:rsidR="003678AB">
        <w:rPr>
          <w:rFonts w:eastAsia="SimSun"/>
          <w:shd w:val="clear" w:color="auto" w:fill="FFFFFF"/>
        </w:rPr>
        <w:instrText>domain-expertise</w:instrText>
      </w:r>
      <w:r w:rsidR="003678AB">
        <w:rPr>
          <w:rFonts w:eastAsia="SimSun" w:hint="eastAsia"/>
          <w:shd w:val="clear" w:color="auto" w:fill="FFFFFF"/>
        </w:rPr>
        <w:instrText>、</w:instrText>
      </w:r>
      <w:r w:rsidR="003678AB">
        <w:rPr>
          <w:rFonts w:eastAsia="SimSun"/>
          <w:shd w:val="clear" w:color="auto" w:fill="FFFFFF"/>
        </w:rPr>
        <w:instrText xml:space="preserve">image analysis","number":"4693181","publisher-place":"Rochester, NY","source":"Social Science Research Network","title":"Spillover effects of generative AI on human-generated content creation: Evidence from a crowd-sourcing design platform","title-short":"Spillover Effects of Generative AI on Human-Generated Content Creation","URL":"https://papers.ssrn.com/abstract=4693181","author":[{"family":"Zhao","given":"Weihong"},{"family":"Wang","given":"Wen"},{"family":"Viswanathan","given":"Siva"}],"accessed":{"date-parts":[["2024",5,9]]},"issued":{"date-parts":[["2024",1,12]]}}}],"schema":"https://github.com/citation-style-language/schema/raw/master/csl-citation.json"} </w:instrText>
      </w:r>
      <w:r w:rsidR="004214FC" w:rsidRPr="0022223D">
        <w:rPr>
          <w:rFonts w:eastAsia="SimSun"/>
          <w:shd w:val="clear" w:color="auto" w:fill="FFFFFF"/>
        </w:rPr>
        <w:fldChar w:fldCharType="separate"/>
      </w:r>
      <w:r w:rsidR="004214FC" w:rsidRPr="0022223D">
        <w:t>(Zhao et al., 2024)</w:t>
      </w:r>
      <w:r w:rsidR="004214FC" w:rsidRPr="0022223D">
        <w:rPr>
          <w:rFonts w:eastAsia="SimSun"/>
          <w:shd w:val="clear" w:color="auto" w:fill="FFFFFF"/>
        </w:rPr>
        <w:fldChar w:fldCharType="end"/>
      </w:r>
      <w:r w:rsidRPr="0022223D">
        <w:t xml:space="preserve">, digital art </w:t>
      </w:r>
      <w:r w:rsidR="00F41F4F" w:rsidRPr="0022223D">
        <w:t xml:space="preserve">platforms </w:t>
      </w:r>
      <w:r w:rsidR="00844A86" w:rsidRPr="0022223D">
        <w:rPr>
          <w:rFonts w:eastAsia="SimSun"/>
          <w:shd w:val="clear" w:color="auto" w:fill="FFFFFF"/>
        </w:rPr>
        <w:fldChar w:fldCharType="begin" w:fldLock="1"/>
      </w:r>
      <w:r w:rsidR="003678AB">
        <w:rPr>
          <w:rFonts w:eastAsia="SimSun"/>
          <w:shd w:val="clear" w:color="auto" w:fill="FFFFFF"/>
        </w:rPr>
        <w:instrText xml:space="preserve"> ADDIN ZOTERO_ITEM CSL_CITATION {"citationID":"etkTmMKY","properties":{"formattedCitation":"[25]","plainCitation":"[25]","dontUpdate":true,"noteIndex":0},"citationItems":[{"id":3650,"uris":["http://zotero.org/users/8905122/items/R63NWE66","http://www.mendeley.com/documents/?uuid=b2f9b225-04cd-4fde-ab1e-ae1d3fda4e8e","http://zotero.org/users/local/bVGy23C0/items/WD2B5HUP"],"itemData":{"id":3650,"type":"article","abstract":"Generative Artificial Intelligence (AI) technologies have emerged as a disruptive force in the content-creator economy. In this paper, we aim to understand how the digital art platforms’ actions towards Generative AI affect its main players — content creators. Specifically, we leverage quasi-experiments on two leading digital art platforms in Asia – Lofter and Graffiti Kingdom – to quantify the effect of adopting or prohibiting Gen- erative AI on their content creators. Our findings reveal that introducing a Generative AI tool on Lofter led to a significant decrease in its content creators’ activities on the platform. Conversely, the prohibition of Generative AI on Graffiti Kingdom produced more nuanced effects. Although some content creators left the platform with the en- forcement of the prohibition, content creators who continued using the platform after the prohibition (i.e., non-churners) showed an increase in their activities. Moreover, we demonstrate that more prolific content creators (i.e., heavy users who upload a lot of works to the platform) and multi-homing users are more inclined to decrease their activities after the adoption of Generative AI on Lofter, while the more popular content creators on the platform (i.e., users who receive more “likes” per work) are less likely to decrease their activities. This paper provides im</w:instrText>
      </w:r>
      <w:r w:rsidR="003678AB">
        <w:rPr>
          <w:rFonts w:eastAsia="SimSun" w:hint="eastAsia"/>
          <w:shd w:val="clear" w:color="auto" w:fill="FFFFFF"/>
        </w:rPr>
        <w:instrText xml:space="preserve">portant insights for policymakers and online platforms.  </w:instrText>
      </w:r>
      <w:r w:rsidR="003678AB">
        <w:rPr>
          <w:rFonts w:eastAsia="SimSun" w:hint="eastAsia"/>
          <w:shd w:val="clear" w:color="auto" w:fill="FFFFFF"/>
        </w:rPr>
        <w:instrText>生成人工智能</w:instrText>
      </w:r>
      <w:r w:rsidR="003678AB">
        <w:rPr>
          <w:rFonts w:eastAsia="SimSun" w:hint="eastAsia"/>
          <w:shd w:val="clear" w:color="auto" w:fill="FFFFFF"/>
        </w:rPr>
        <w:instrText xml:space="preserve"> (AI) </w:instrText>
      </w:r>
      <w:r w:rsidR="003678AB">
        <w:rPr>
          <w:rFonts w:eastAsia="SimSun" w:hint="eastAsia"/>
          <w:shd w:val="clear" w:color="auto" w:fill="FFFFFF"/>
        </w:rPr>
        <w:instrText>技术已成为内容创作者经济的颠覆性力量。在本文中，我们旨在了解数字艺术平台对生成人工智能的行动如何影响其主要参与者——内容创作者。具体来说，我们利用亚洲两个领先的数字艺术平台——</w:instrText>
      </w:r>
      <w:r w:rsidR="003678AB">
        <w:rPr>
          <w:rFonts w:eastAsia="SimSun" w:hint="eastAsia"/>
          <w:shd w:val="clear" w:color="auto" w:fill="FFFFFF"/>
        </w:rPr>
        <w:instrText>Lofter</w:instrText>
      </w:r>
      <w:r w:rsidR="003678AB">
        <w:rPr>
          <w:rFonts w:eastAsia="SimSun" w:hint="eastAsia"/>
          <w:shd w:val="clear" w:color="auto" w:fill="FFFFFF"/>
        </w:rPr>
        <w:instrText>和</w:instrText>
      </w:r>
      <w:r w:rsidR="003678AB">
        <w:rPr>
          <w:rFonts w:eastAsia="SimSun" w:hint="eastAsia"/>
          <w:shd w:val="clear" w:color="auto" w:fill="FFFFFF"/>
        </w:rPr>
        <w:instrText>Graffiti Kingdom</w:instrText>
      </w:r>
      <w:r w:rsidR="003678AB">
        <w:rPr>
          <w:rFonts w:eastAsia="SimSun" w:hint="eastAsia"/>
          <w:shd w:val="clear" w:color="auto" w:fill="FFFFFF"/>
        </w:rPr>
        <w:instrText>——的准实验来量化采用或禁止生成式人工智能对其内容创作者的影响。我们的研究结果表明，在</w:instrText>
      </w:r>
      <w:r w:rsidR="003678AB">
        <w:rPr>
          <w:rFonts w:eastAsia="SimSun" w:hint="eastAsia"/>
          <w:shd w:val="clear" w:color="auto" w:fill="FFFFFF"/>
        </w:rPr>
        <w:instrText xml:space="preserve"> Lofter </w:instrText>
      </w:r>
      <w:r w:rsidR="003678AB">
        <w:rPr>
          <w:rFonts w:eastAsia="SimSun" w:hint="eastAsia"/>
          <w:shd w:val="clear" w:color="auto" w:fill="FFFFFF"/>
        </w:rPr>
        <w:instrText>上引入生成式人工智能工具导致其内容创作者在该平台上的活动显着减少。相反，对涂鸦王国禁止生成人工智能产生了更微妙的影响。尽管一些内容创作者在禁令实施后离开了平台，但在禁令实施后继续使用该平台的内容创作者（即非流失者）的活动有所增加。此外，我们还发现，更多产的内容创作者（即向平台上传大量作品的重度用户）和多宿主用户在</w:instrText>
      </w:r>
      <w:r w:rsidR="003678AB">
        <w:rPr>
          <w:rFonts w:eastAsia="SimSun" w:hint="eastAsia"/>
          <w:shd w:val="clear" w:color="auto" w:fill="FFFFFF"/>
        </w:rPr>
        <w:instrText xml:space="preserve"> Lofter </w:instrText>
      </w:r>
      <w:r w:rsidR="003678AB">
        <w:rPr>
          <w:rFonts w:eastAsia="SimSun" w:hint="eastAsia"/>
          <w:shd w:val="clear" w:color="auto" w:fill="FFFFFF"/>
        </w:rPr>
        <w:instrText>上采用生成式</w:instrText>
      </w:r>
      <w:r w:rsidR="003678AB">
        <w:rPr>
          <w:rFonts w:eastAsia="SimSun" w:hint="eastAsia"/>
          <w:shd w:val="clear" w:color="auto" w:fill="FFFFFF"/>
        </w:rPr>
        <w:instrText xml:space="preserve"> AI </w:instrText>
      </w:r>
      <w:r w:rsidR="003678AB">
        <w:rPr>
          <w:rFonts w:eastAsia="SimSun" w:hint="eastAsia"/>
          <w:shd w:val="clear" w:color="auto" w:fill="FFFFFF"/>
        </w:rPr>
        <w:instrText>后更倾向于减少他们的活动，而更受欢迎的内容平台上的创作者（即每件作品获得更多“赞”的用户）不太可能减少他们的活动。本文为政策制定者和在线平台提供了重要见解。</w:instrText>
      </w:r>
      <w:r w:rsidR="003678AB">
        <w:rPr>
          <w:rFonts w:eastAsia="SimSun" w:hint="eastAsia"/>
          <w:shd w:val="clear" w:color="auto" w:fill="FFFFFF"/>
        </w:rPr>
        <w:instrText>\n\n</w:instrText>
      </w:r>
      <w:r w:rsidR="003678AB">
        <w:rPr>
          <w:rFonts w:eastAsia="SimSun" w:hint="eastAsia"/>
          <w:shd w:val="clear" w:color="auto" w:fill="FFFFFF"/>
        </w:rPr>
        <w:instrText>【摘要翻译】生成式人工智能（</w:instrText>
      </w:r>
      <w:r w:rsidR="003678AB">
        <w:rPr>
          <w:rFonts w:eastAsia="SimSun" w:hint="eastAsia"/>
          <w:shd w:val="clear" w:color="auto" w:fill="FFFFFF"/>
        </w:rPr>
        <w:instrText>AI</w:instrText>
      </w:r>
      <w:r w:rsidR="003678AB">
        <w:rPr>
          <w:rFonts w:eastAsia="SimSun" w:hint="eastAsia"/>
          <w:shd w:val="clear" w:color="auto" w:fill="FFFFFF"/>
        </w:rPr>
        <w:instrText>）技术已成为内容创作者经济中的颠覆性力量。在本文中，我们旨在了解数字艺术平台对生成式人工智能的行动如何影响其主要参与者——内容创作者。具体来说，我们利用亚洲两个领先的数字艺术平台——</w:instrText>
      </w:r>
      <w:r w:rsidR="003678AB">
        <w:rPr>
          <w:rFonts w:eastAsia="SimSun" w:hint="eastAsia"/>
          <w:shd w:val="clear" w:color="auto" w:fill="FFFFFF"/>
        </w:rPr>
        <w:instrText>Lofter</w:instrText>
      </w:r>
      <w:r w:rsidR="003678AB">
        <w:rPr>
          <w:rFonts w:eastAsia="SimSun" w:hint="eastAsia"/>
          <w:shd w:val="clear" w:color="auto" w:fill="FFFFFF"/>
        </w:rPr>
        <w:instrText>和</w:instrText>
      </w:r>
      <w:r w:rsidR="003678AB">
        <w:rPr>
          <w:rFonts w:eastAsia="SimSun" w:hint="eastAsia"/>
          <w:shd w:val="clear" w:color="auto" w:fill="FFFFFF"/>
        </w:rPr>
        <w:instrText>Graffiti Kingdom</w:instrText>
      </w:r>
      <w:r w:rsidR="003678AB">
        <w:rPr>
          <w:rFonts w:eastAsia="SimSun" w:hint="eastAsia"/>
          <w:shd w:val="clear" w:color="auto" w:fill="FFFFFF"/>
        </w:rPr>
        <w:instrText>——的准实验来量化采用或禁止生成式人工智能对其内容创作者的影响。我们的研究结果显示，在</w:instrText>
      </w:r>
      <w:r w:rsidR="003678AB">
        <w:rPr>
          <w:rFonts w:eastAsia="SimSun" w:hint="eastAsia"/>
          <w:shd w:val="clear" w:color="auto" w:fill="FFFFFF"/>
        </w:rPr>
        <w:instrText>Lofter</w:instrText>
      </w:r>
      <w:r w:rsidR="003678AB">
        <w:rPr>
          <w:rFonts w:eastAsia="SimSun" w:hint="eastAsia"/>
          <w:shd w:val="clear" w:color="auto" w:fill="FFFFFF"/>
        </w:rPr>
        <w:instrText>上引入生成式人工智能工具导致其内容创作者在该平台上的活动显着减少。相反，《涂鸦王国》禁止生成式人工智能产生了更微妙的影响。尽管一些内容创作者在禁令实施后离开了平台，但在禁令实施后继续使用平台的内容创作者（即非搅动者）的活动有所增加。此外，我们证明了在</w:instrText>
      </w:r>
      <w:r w:rsidR="003678AB">
        <w:rPr>
          <w:rFonts w:eastAsia="SimSun" w:hint="eastAsia"/>
          <w:shd w:val="clear" w:color="auto" w:fill="FFFFFF"/>
        </w:rPr>
        <w:instrText>Lofter</w:instrText>
      </w:r>
      <w:r w:rsidR="003678AB">
        <w:rPr>
          <w:rFonts w:eastAsia="SimSun" w:hint="eastAsia"/>
          <w:shd w:val="clear" w:color="auto" w:fill="FFFFFF"/>
        </w:rPr>
        <w:instrText>上采用生成式</w:instrText>
      </w:r>
      <w:r w:rsidR="003678AB">
        <w:rPr>
          <w:rFonts w:eastAsia="SimSun" w:hint="eastAsia"/>
          <w:shd w:val="clear" w:color="auto" w:fill="FFFFFF"/>
        </w:rPr>
        <w:instrText>AI</w:instrText>
      </w:r>
      <w:r w:rsidR="003678AB">
        <w:rPr>
          <w:rFonts w:eastAsia="SimSun" w:hint="eastAsia"/>
          <w:shd w:val="clear" w:color="auto" w:fill="FFFFFF"/>
        </w:rPr>
        <w:instrText>后，更多产的内容创作者（即向平台上传大量作品的重度用户）和多宿主用户更倾向于减少他们的活动，而平台上更受欢迎的内容创作者（即每部作品收到更多“喜欢”的用户）减少他们的活动的可能性较小。本文为政策制定者和在线平台提供了重要的见解。生成人工智能</w:instrText>
      </w:r>
      <w:r w:rsidR="003678AB">
        <w:rPr>
          <w:rFonts w:eastAsia="SimSun" w:hint="eastAsia"/>
          <w:shd w:val="clear" w:color="auto" w:fill="FFFFFF"/>
        </w:rPr>
        <w:instrText xml:space="preserve"> (AI) </w:instrText>
      </w:r>
      <w:r w:rsidR="003678AB">
        <w:rPr>
          <w:rFonts w:eastAsia="SimSun" w:hint="eastAsia"/>
          <w:shd w:val="clear" w:color="auto" w:fill="FFFFFF"/>
        </w:rPr>
        <w:instrText>技术已成为内容创作者经济的颠覆性力量。在本文中，我们旨在了解数字艺术平台对生成人工智能的行动如何影响其主要参与者——内容创作者。具体来说，我们利用亚洲两个领先的数字艺术平台——</w:instrText>
      </w:r>
      <w:r w:rsidR="003678AB">
        <w:rPr>
          <w:rFonts w:eastAsia="SimSun" w:hint="eastAsia"/>
          <w:shd w:val="clear" w:color="auto" w:fill="FFFFFF"/>
        </w:rPr>
        <w:instrText>Lofter</w:instrText>
      </w:r>
      <w:r w:rsidR="003678AB">
        <w:rPr>
          <w:rFonts w:eastAsia="SimSun" w:hint="eastAsia"/>
          <w:shd w:val="clear" w:color="auto" w:fill="FFFFFF"/>
        </w:rPr>
        <w:instrText>和</w:instrText>
      </w:r>
      <w:r w:rsidR="003678AB">
        <w:rPr>
          <w:rFonts w:eastAsia="SimSun" w:hint="eastAsia"/>
          <w:shd w:val="clear" w:color="auto" w:fill="FFFFFF"/>
        </w:rPr>
        <w:instrText>Graffiti Kingdom</w:instrText>
      </w:r>
      <w:r w:rsidR="003678AB">
        <w:rPr>
          <w:rFonts w:eastAsia="SimSun" w:hint="eastAsia"/>
          <w:shd w:val="clear" w:color="auto" w:fill="FFFFFF"/>
        </w:rPr>
        <w:instrText>——的准实验来量化采用或禁止生成式人工智能对其内容创作者的影响。我们的研究结果表明，在</w:instrText>
      </w:r>
      <w:r w:rsidR="003678AB">
        <w:rPr>
          <w:rFonts w:eastAsia="SimSun" w:hint="eastAsia"/>
          <w:shd w:val="clear" w:color="auto" w:fill="FFFFFF"/>
        </w:rPr>
        <w:instrText xml:space="preserve"> Lofter </w:instrText>
      </w:r>
      <w:r w:rsidR="003678AB">
        <w:rPr>
          <w:rFonts w:eastAsia="SimSun" w:hint="eastAsia"/>
          <w:shd w:val="clear" w:color="auto" w:fill="FFFFFF"/>
        </w:rPr>
        <w:instrText>上引入生成式人工智能工具导致其内容创作者在该平台上的活动显着减少。相反，对涂鸦王国禁止生成人工智能产生了更微妙的影响。尽管一些内容创作者在禁令实施后离开了平台，但在禁令实施后继续使用该平台的内容创作者（即非流失者）的活动有所增加。此外，我们还发现，更多产的内容创作者（即向平台上传大量作品的重度用户）和多宿主用户在</w:instrText>
      </w:r>
      <w:r w:rsidR="003678AB">
        <w:rPr>
          <w:rFonts w:eastAsia="SimSun" w:hint="eastAsia"/>
          <w:shd w:val="clear" w:color="auto" w:fill="FFFFFF"/>
        </w:rPr>
        <w:instrText xml:space="preserve"> Lofter </w:instrText>
      </w:r>
      <w:r w:rsidR="003678AB">
        <w:rPr>
          <w:rFonts w:eastAsia="SimSun" w:hint="eastAsia"/>
          <w:shd w:val="clear" w:color="auto" w:fill="FFFFFF"/>
        </w:rPr>
        <w:instrText>上采用生成式</w:instrText>
      </w:r>
      <w:r w:rsidR="003678AB">
        <w:rPr>
          <w:rFonts w:eastAsia="SimSun" w:hint="eastAsia"/>
          <w:shd w:val="clear" w:color="auto" w:fill="FFFFFF"/>
        </w:rPr>
        <w:instrText xml:space="preserve"> AI </w:instrText>
      </w:r>
      <w:r w:rsidR="003678AB">
        <w:rPr>
          <w:rFonts w:eastAsia="SimSun" w:hint="eastAsia"/>
          <w:shd w:val="clear" w:color="auto" w:fill="FFFFFF"/>
        </w:rPr>
        <w:instrText>后更倾向于减少他们的活动，而更受欢迎的内容平台上的创作者（即每件作品获得更多“赞”的用户）不太可能减少他们的活动。本文为政策制定者和在线平台提供了重要见解。</w:instrText>
      </w:r>
      <w:r w:rsidR="003678AB">
        <w:rPr>
          <w:rFonts w:eastAsia="SimSun"/>
          <w:shd w:val="clear" w:color="auto" w:fill="FFFFFF"/>
        </w:rPr>
        <w:instrText xml:space="preserve">","archive_location":"1 </w:instrText>
      </w:r>
      <w:r w:rsidR="003678AB">
        <w:rPr>
          <w:rFonts w:ascii="Apple Color Emoji" w:eastAsia="SimSun" w:hAnsi="Apple Color Emoji" w:cs="Apple Color Emoji"/>
          <w:shd w:val="clear" w:color="auto" w:fill="FFFFFF"/>
        </w:rPr>
        <w:instrText>📊</w:instrText>
      </w:r>
      <w:r w:rsidR="003678AB">
        <w:rPr>
          <w:rFonts w:eastAsia="SimSun"/>
          <w:shd w:val="clear" w:color="auto" w:fill="FFFFFF"/>
        </w:rPr>
        <w:instrText>","DOI":"10.2139/ssrn.4670714","genre":"SSRN Scholarly Paper","language":"en","note":"</w:instrText>
      </w:r>
      <w:r w:rsidR="003678AB">
        <w:rPr>
          <w:rFonts w:ascii="Apple Color Emoji" w:eastAsia="SimSun" w:hAnsi="Apple Color Emoji" w:cs="Apple Color Emoji"/>
          <w:shd w:val="clear" w:color="auto" w:fill="FFFFFF"/>
        </w:rPr>
        <w:instrText>🏷️</w:instrText>
      </w:r>
      <w:r w:rsidR="003678AB">
        <w:rPr>
          <w:rFonts w:eastAsia="SimSun"/>
          <w:shd w:val="clear" w:color="auto" w:fill="FFFFFF"/>
        </w:rPr>
        <w:instrText xml:space="preserve"> /unread</w:instrText>
      </w:r>
      <w:r w:rsidR="003678AB">
        <w:rPr>
          <w:rFonts w:eastAsia="SimSun" w:hint="eastAsia"/>
          <w:shd w:val="clear" w:color="auto" w:fill="FFFFFF"/>
        </w:rPr>
        <w:instrText>、</w:instrText>
      </w:r>
      <w:r w:rsidR="003678AB">
        <w:rPr>
          <w:rFonts w:eastAsia="SimSun"/>
          <w:shd w:val="clear" w:color="auto" w:fill="FFFFFF"/>
        </w:rPr>
        <w:instrText>Generative AI</w:instrText>
      </w:r>
      <w:r w:rsidR="003678AB">
        <w:rPr>
          <w:rFonts w:eastAsia="SimSun" w:hint="eastAsia"/>
          <w:shd w:val="clear" w:color="auto" w:fill="FFFFFF"/>
        </w:rPr>
        <w:instrText>、</w:instrText>
      </w:r>
      <w:r w:rsidR="003678AB">
        <w:rPr>
          <w:rFonts w:eastAsia="SimSun"/>
          <w:shd w:val="clear" w:color="auto" w:fill="FFFFFF"/>
        </w:rPr>
        <w:instrText>Content Creator</w:instrText>
      </w:r>
      <w:r w:rsidR="003678AB">
        <w:rPr>
          <w:rFonts w:eastAsia="SimSun" w:hint="eastAsia"/>
          <w:shd w:val="clear" w:color="auto" w:fill="FFFFFF"/>
        </w:rPr>
        <w:instrText>、</w:instrText>
      </w:r>
      <w:r w:rsidR="003678AB">
        <w:rPr>
          <w:rFonts w:eastAsia="SimSun"/>
          <w:shd w:val="clear" w:color="auto" w:fill="FFFFFF"/>
        </w:rPr>
        <w:instrText xml:space="preserve">Digital Art Platform","number":"4670714","publisher-place":"Rochester, NY","source":"Social Science Research Network","title":"Generative AI and content-creator economy: Evidence from online content creation platforms","title-short":"Generative AI and Content Creators","URL":"https://papers.ssrn.com/abstract=4670714","author":[{"family":"Huang","given":"Hongxian"},{"family":"Fu","given":"Runshan"},{"family":"Ghose","given":"Anindya"}],"accessed":{"date-parts":[["2024",6,4]]},"issued":{"date-parts":[["2023",12,20]]}}}],"schema":"https://github.com/citation-style-language/schema/raw/master/csl-citation.json"} </w:instrText>
      </w:r>
      <w:r w:rsidR="00844A86" w:rsidRPr="0022223D">
        <w:rPr>
          <w:rFonts w:eastAsia="SimSun"/>
          <w:shd w:val="clear" w:color="auto" w:fill="FFFFFF"/>
        </w:rPr>
        <w:fldChar w:fldCharType="separate"/>
      </w:r>
      <w:r w:rsidR="00844A86" w:rsidRPr="0022223D">
        <w:t>(Huang et al., 2023)</w:t>
      </w:r>
      <w:r w:rsidR="00844A86" w:rsidRPr="0022223D">
        <w:rPr>
          <w:rFonts w:eastAsia="SimSun"/>
          <w:shd w:val="clear" w:color="auto" w:fill="FFFFFF"/>
        </w:rPr>
        <w:fldChar w:fldCharType="end"/>
      </w:r>
      <w:r w:rsidRPr="0022223D">
        <w:t xml:space="preserve">, and code development platforms </w:t>
      </w:r>
      <w:r w:rsidR="00586183" w:rsidRPr="0022223D">
        <w:fldChar w:fldCharType="begin" w:fldLock="1"/>
      </w:r>
      <w:r w:rsidR="003678AB">
        <w:instrText xml:space="preserve"> ADDIN ZOTERO_ITEM CSL_CITATION {"citationID":"1nZzqJPH","properties":{"formattedCitation":"[26]","plainCitation":"[26]","dontUpdate":true,"noteIndex":0},"citationItems":[{"id":3667,"uris":["http://zotero.org/users/8905122/items/NLEHNE8Z","http://www.mendeley.com/documents/?uuid=b5c70f92-b756-40e9-b02c-f7be8ebde9c3","http://zotero.org/users/local/bVGy23C0/items/WHV994LP"],"itemData":{"id":3667,"type":"article","abstract":"Innovation, specifically in the realm of open-source, thrives on contributors who solve a spectrum of open problems. While Generative AI technologies (GenAI) have demonstrated their potential in various contexts, their impact on the scope of problems that high-skilled contributors choose to address is uncertain. The uncertainty arises because certain problems, where a provision of detailed context results in precise solutions, are best approached through interpolative (within-the-box) thinking, whereas other problems, where providing detailed context is either difficult or ineffective, demand extrapolative (out-of-the-box) thinking. Whether GenAI equally affects tasks needing extrapolative thinking vs. those needing interpolative thinking is an open empirical question. We study this question within the open-source context, focusing on the launch of GitHub Copilot in October 2021. Copilot supported languages like Python while omitting support for languages like R. We leverage this natural experiment to empirically identify the impact of GenAI on innovation volume, type (extrapolative vs. interpolative) and innovation distribution across projects. Using various estimation techniques, including the synthetic DiD, we observe a significant jump in overall contributions, suggesting that GenAI effectively enhances outcomes for self-motivated, high-skilled voluntary contributors. Interestingly, maintenance solutions, which mostly need interpolative thinking, see a much larger jump than code development solutions, which mainly need extrapolative thinking. Finally, more popular packages experience a significantly larger boost, particularly in maintenance solutions. Popular packages benefit from extensive discussions, examples and documentation, which facilitate the creation of a more precise context. Given that the gap between maintenance and new </w:instrText>
      </w:r>
      <w:r w:rsidR="003678AB">
        <w:rPr>
          <w:rFonts w:hint="eastAsia"/>
        </w:rPr>
        <w:instrText xml:space="preserve">feature solutions magnifies with richer context, we expect this disparity to remain or even widen as LLMs continue to improve. We discuss practical and policy implications to incentivize high-value innovative solutions.  </w:instrText>
      </w:r>
      <w:r w:rsidR="003678AB">
        <w:rPr>
          <w:rFonts w:hint="eastAsia"/>
        </w:rPr>
        <w:instrText>创新，特别是在开源领域，依靠解决一系列开放问题的贡献者而蓬勃发展。虽然生成式人工智能技术</w:instrText>
      </w:r>
      <w:r w:rsidR="003678AB">
        <w:rPr>
          <w:rFonts w:hint="eastAsia"/>
        </w:rPr>
        <w:instrText xml:space="preserve"> (GenAI) </w:instrText>
      </w:r>
      <w:r w:rsidR="003678AB">
        <w:rPr>
          <w:rFonts w:hint="eastAsia"/>
        </w:rPr>
        <w:instrText>已在各种环境中展示了其潜力，但它们对高技能贡献者选择解决的问题范围的影响尚不确定。之所以会产生不确定性，是因为某些问题（提供详细的背景信息会产生精确的解决方案）最好通过插值（框内）思维来解决，而其他问题（提供详细的背景信息要么很困难，要么无效）需要外推（超出范围）。开箱即用）思维。</w:instrText>
      </w:r>
      <w:r w:rsidR="003678AB">
        <w:rPr>
          <w:rFonts w:hint="eastAsia"/>
        </w:rPr>
        <w:instrText xml:space="preserve"> GenAI </w:instrText>
      </w:r>
      <w:r w:rsidR="003678AB">
        <w:rPr>
          <w:rFonts w:hint="eastAsia"/>
        </w:rPr>
        <w:instrText>是否对需要外推思维的任务和需要内插思维的任务产生同样的影响是一个开放的实证问题。我们在开源背景下研究这个问题，重点关注</w:instrText>
      </w:r>
      <w:r w:rsidR="003678AB">
        <w:rPr>
          <w:rFonts w:hint="eastAsia"/>
        </w:rPr>
        <w:instrText xml:space="preserve"> 2021 </w:instrText>
      </w:r>
      <w:r w:rsidR="003678AB">
        <w:rPr>
          <w:rFonts w:hint="eastAsia"/>
        </w:rPr>
        <w:instrText>年</w:instrText>
      </w:r>
      <w:r w:rsidR="003678AB">
        <w:rPr>
          <w:rFonts w:hint="eastAsia"/>
        </w:rPr>
        <w:instrText xml:space="preserve"> 10 </w:instrText>
      </w:r>
      <w:r w:rsidR="003678AB">
        <w:rPr>
          <w:rFonts w:hint="eastAsia"/>
        </w:rPr>
        <w:instrText>月推出的</w:instrText>
      </w:r>
      <w:r w:rsidR="003678AB">
        <w:rPr>
          <w:rFonts w:hint="eastAsia"/>
        </w:rPr>
        <w:instrText xml:space="preserve"> GitHub Copilot</w:instrText>
      </w:r>
      <w:r w:rsidR="003678AB">
        <w:rPr>
          <w:rFonts w:hint="eastAsia"/>
        </w:rPr>
        <w:instrText>。</w:instrText>
      </w:r>
      <w:r w:rsidR="003678AB">
        <w:rPr>
          <w:rFonts w:hint="eastAsia"/>
        </w:rPr>
        <w:instrText xml:space="preserve">Copilot </w:instrText>
      </w:r>
      <w:r w:rsidR="003678AB">
        <w:rPr>
          <w:rFonts w:hint="eastAsia"/>
        </w:rPr>
        <w:instrText>支持</w:instrText>
      </w:r>
      <w:r w:rsidR="003678AB">
        <w:rPr>
          <w:rFonts w:hint="eastAsia"/>
        </w:rPr>
        <w:instrText xml:space="preserve"> Python </w:instrText>
      </w:r>
      <w:r w:rsidR="003678AB">
        <w:rPr>
          <w:rFonts w:hint="eastAsia"/>
        </w:rPr>
        <w:instrText>等语言，但忽略了对</w:instrText>
      </w:r>
      <w:r w:rsidR="003678AB">
        <w:rPr>
          <w:rFonts w:hint="eastAsia"/>
        </w:rPr>
        <w:instrText xml:space="preserve"> R </w:instrText>
      </w:r>
      <w:r w:rsidR="003678AB">
        <w:rPr>
          <w:rFonts w:hint="eastAsia"/>
        </w:rPr>
        <w:instrText>等语言的支持。我们利用这个自然实验来凭经验确定</w:instrText>
      </w:r>
      <w:r w:rsidR="003678AB">
        <w:rPr>
          <w:rFonts w:hint="eastAsia"/>
        </w:rPr>
        <w:instrText xml:space="preserve"> GenAI </w:instrText>
      </w:r>
      <w:r w:rsidR="003678AB">
        <w:rPr>
          <w:rFonts w:hint="eastAsia"/>
        </w:rPr>
        <w:instrText>对创新量的影响、类型（外推法与内插法）以及项目之间的创新分布。使用包括合成</w:instrText>
      </w:r>
      <w:r w:rsidR="003678AB">
        <w:rPr>
          <w:rFonts w:hint="eastAsia"/>
        </w:rPr>
        <w:instrText xml:space="preserve"> DiD </w:instrText>
      </w:r>
      <w:r w:rsidR="003678AB">
        <w:rPr>
          <w:rFonts w:hint="eastAsia"/>
        </w:rPr>
        <w:instrText>在内的各种估计技术，我们观察到总体贡献显着跃升，这表明</w:instrText>
      </w:r>
      <w:r w:rsidR="003678AB">
        <w:rPr>
          <w:rFonts w:hint="eastAsia"/>
        </w:rPr>
        <w:instrText xml:space="preserve"> GenAI </w:instrText>
      </w:r>
      <w:r w:rsidR="003678AB">
        <w:rPr>
          <w:rFonts w:hint="eastAsia"/>
        </w:rPr>
        <w:instrText>有效地提高了自我激励、高技能自愿贡献者的成果。有趣的是，主要需要插值思维的维护解决方案比主要需要外推思维的代码开发解决方案有更大的跳跃。最后，更受欢迎的软件包会经历显着更大的提升，特别是在维护解决方案中。</w:instrText>
      </w:r>
      <w:r w:rsidR="003678AB">
        <w:rPr>
          <w:rFonts w:hint="eastAsia"/>
        </w:rPr>
        <w:instrText xml:space="preserve"> </w:instrText>
      </w:r>
      <w:r w:rsidR="003678AB">
        <w:rPr>
          <w:rFonts w:hint="eastAsia"/>
        </w:rPr>
        <w:instrText>流行的软件包受益于广泛的讨论、示例和文档，这有助于创建更精确的上下文。鉴于维护和新功能解决方案之间的差距随着上下文的丰富而放大，我们预计随着</w:instrText>
      </w:r>
      <w:r w:rsidR="003678AB">
        <w:rPr>
          <w:rFonts w:hint="eastAsia"/>
        </w:rPr>
        <w:instrText xml:space="preserve"> LLMs </w:instrText>
      </w:r>
      <w:r w:rsidR="003678AB">
        <w:rPr>
          <w:rFonts w:hint="eastAsia"/>
        </w:rPr>
        <w:instrText>的不断改善，这种差距将继续存在甚至扩大。我们讨论激励高价值创新解决方案的实际和政策影响。</w:instrText>
      </w:r>
      <w:r w:rsidR="003678AB">
        <w:rPr>
          <w:rFonts w:hint="eastAsia"/>
        </w:rPr>
        <w:instrText>\n\n</w:instrText>
      </w:r>
      <w:r w:rsidR="003678AB">
        <w:rPr>
          <w:rFonts w:hint="eastAsia"/>
        </w:rPr>
        <w:instrText>【摘要翻译】创新，特别是在开源领域，依赖于解决一系列开放问题的贡献者。虽然生成式人工智能技术（</w:instrText>
      </w:r>
      <w:r w:rsidR="003678AB">
        <w:rPr>
          <w:rFonts w:hint="eastAsia"/>
        </w:rPr>
        <w:instrText>GenAI</w:instrText>
      </w:r>
      <w:r w:rsidR="003678AB">
        <w:rPr>
          <w:rFonts w:hint="eastAsia"/>
        </w:rPr>
        <w:instrText>）已经在各种情况下展示了其潜力，但它们对高技能贡献者选择解决的问题范围的影响尚不确定。不确定性的出现是因为某些问题，在提供详细的背景导致精确的解决方案的情况下，最好通过插值（盒子内）思维来解决，而在其他问题中，提供详细的背景要么困难，要么无效，需要外推（盒子外）思维。</w:instrText>
      </w:r>
      <w:r w:rsidR="003678AB">
        <w:rPr>
          <w:rFonts w:hint="eastAsia"/>
        </w:rPr>
        <w:instrText>GenAI</w:instrText>
      </w:r>
      <w:r w:rsidR="003678AB">
        <w:rPr>
          <w:rFonts w:hint="eastAsia"/>
        </w:rPr>
        <w:instrText>是否同样影响需要外推思维的任务和需要内插思维的任务是一个开放的实证问题。我们在开源背景下研究这个问题，重点关注</w:instrText>
      </w:r>
      <w:r w:rsidR="003678AB">
        <w:rPr>
          <w:rFonts w:hint="eastAsia"/>
        </w:rPr>
        <w:instrText>2021</w:instrText>
      </w:r>
      <w:r w:rsidR="003678AB">
        <w:rPr>
          <w:rFonts w:hint="eastAsia"/>
        </w:rPr>
        <w:instrText>年</w:instrText>
      </w:r>
      <w:r w:rsidR="003678AB">
        <w:rPr>
          <w:rFonts w:hint="eastAsia"/>
        </w:rPr>
        <w:instrText>10</w:instrText>
      </w:r>
      <w:r w:rsidR="003678AB">
        <w:rPr>
          <w:rFonts w:hint="eastAsia"/>
        </w:rPr>
        <w:instrText>月</w:instrText>
      </w:r>
      <w:r w:rsidR="003678AB">
        <w:rPr>
          <w:rFonts w:hint="eastAsia"/>
        </w:rPr>
        <w:instrText>GitHub Copilot</w:instrText>
      </w:r>
      <w:r w:rsidR="003678AB">
        <w:rPr>
          <w:rFonts w:hint="eastAsia"/>
        </w:rPr>
        <w:instrText>的推出。</w:instrText>
      </w:r>
      <w:r w:rsidR="003678AB">
        <w:rPr>
          <w:rFonts w:hint="eastAsia"/>
        </w:rPr>
        <w:instrText>Copilot</w:instrText>
      </w:r>
      <w:r w:rsidR="003678AB">
        <w:rPr>
          <w:rFonts w:hint="eastAsia"/>
        </w:rPr>
        <w:instrText>支持</w:instrText>
      </w:r>
      <w:r w:rsidR="003678AB">
        <w:rPr>
          <w:rFonts w:hint="eastAsia"/>
        </w:rPr>
        <w:instrText>Python</w:instrText>
      </w:r>
      <w:r w:rsidR="003678AB">
        <w:rPr>
          <w:rFonts w:hint="eastAsia"/>
        </w:rPr>
        <w:instrText>等语言，同时省略了对</w:instrText>
      </w:r>
      <w:r w:rsidR="003678AB">
        <w:rPr>
          <w:rFonts w:hint="eastAsia"/>
        </w:rPr>
        <w:instrText>R</w:instrText>
      </w:r>
      <w:r w:rsidR="003678AB">
        <w:rPr>
          <w:rFonts w:hint="eastAsia"/>
        </w:rPr>
        <w:instrText>等语言的支持。我们利用这一自然实验从经验上确定</w:instrText>
      </w:r>
      <w:r w:rsidR="003678AB">
        <w:rPr>
          <w:rFonts w:hint="eastAsia"/>
        </w:rPr>
        <w:instrText>GenAI</w:instrText>
      </w:r>
      <w:r w:rsidR="003678AB">
        <w:rPr>
          <w:rFonts w:hint="eastAsia"/>
        </w:rPr>
        <w:instrText>对创新量、类型（外推与内插）和项目间创新分布的影响。使用各种估计技术，包括合成</w:instrText>
      </w:r>
      <w:r w:rsidR="003678AB">
        <w:rPr>
          <w:rFonts w:hint="eastAsia"/>
        </w:rPr>
        <w:instrText>DiD</w:instrText>
      </w:r>
      <w:r w:rsidR="003678AB">
        <w:rPr>
          <w:rFonts w:hint="eastAsia"/>
        </w:rPr>
        <w:instrText>，我们观察到总体贡献的显著跃升，这表明</w:instrText>
      </w:r>
      <w:r w:rsidR="003678AB">
        <w:rPr>
          <w:rFonts w:hint="eastAsia"/>
        </w:rPr>
        <w:instrText>GenAI</w:instrText>
      </w:r>
      <w:r w:rsidR="003678AB">
        <w:rPr>
          <w:rFonts w:hint="eastAsia"/>
        </w:rPr>
        <w:instrText>有效地提高了自我激励、高技能自愿贡献者的结果。有趣的是，大多数需要插值思维的维护解决方案比主要需要外推思维的代码开发解决方案有更大的飞跃。最后，更受欢迎的软件包经历了更大的提升，特别是在维护解决方案方面。流行的包受益于广泛的讨论、示例和文档，这有助于创建更精确的上下文。鉴于维护和新功能解决方案之间的差距随着上下文的丰富而扩大，我们预计随着法学硕士的不断改进，这种差距将继续存在，甚至扩大。我们讨论激励高价值创新解决方案的实际和政策含义。创新，特别是在开源领域，依靠解决一系列开放问题的贡献者而蓬勃发展。虽然生成式人工智能技术</w:instrText>
      </w:r>
      <w:r w:rsidR="003678AB">
        <w:rPr>
          <w:rFonts w:hint="eastAsia"/>
        </w:rPr>
        <w:instrText xml:space="preserve"> (GenAI) </w:instrText>
      </w:r>
      <w:r w:rsidR="003678AB">
        <w:rPr>
          <w:rFonts w:hint="eastAsia"/>
        </w:rPr>
        <w:instrText>已在各种环境中展示了其潜力，但它们对高技能贡献者选择解决的问题范围的影响尚不确定。之所以会产生不确定性，是因为某些问题（提供详细的背景信息会产生精确的解决方案）最好通过插值（框内）思维来解决，而其他问题（提供详细的背景信息要么很困难，要么无效）需要外推（超出范围）。开箱即用）思维。</w:instrText>
      </w:r>
      <w:r w:rsidR="003678AB">
        <w:rPr>
          <w:rFonts w:hint="eastAsia"/>
        </w:rPr>
        <w:instrText xml:space="preserve">GenAI </w:instrText>
      </w:r>
      <w:r w:rsidR="003678AB">
        <w:rPr>
          <w:rFonts w:hint="eastAsia"/>
        </w:rPr>
        <w:instrText>是否对需要外推思维的任务和需要内插思维的任务产生同样的影响是一个开放的实证问题。我们在开源背景下研究这个问题，重点关注</w:instrText>
      </w:r>
      <w:r w:rsidR="003678AB">
        <w:rPr>
          <w:rFonts w:hint="eastAsia"/>
        </w:rPr>
        <w:instrText xml:space="preserve"> 2021 </w:instrText>
      </w:r>
      <w:r w:rsidR="003678AB">
        <w:rPr>
          <w:rFonts w:hint="eastAsia"/>
        </w:rPr>
        <w:instrText>年</w:instrText>
      </w:r>
      <w:r w:rsidR="003678AB">
        <w:rPr>
          <w:rFonts w:hint="eastAsia"/>
        </w:rPr>
        <w:instrText xml:space="preserve"> 10 </w:instrText>
      </w:r>
      <w:r w:rsidR="003678AB">
        <w:rPr>
          <w:rFonts w:hint="eastAsia"/>
        </w:rPr>
        <w:instrText>月推出的</w:instrText>
      </w:r>
      <w:r w:rsidR="003678AB">
        <w:rPr>
          <w:rFonts w:hint="eastAsia"/>
        </w:rPr>
        <w:instrText xml:space="preserve"> GitHub Copilot</w:instrText>
      </w:r>
      <w:r w:rsidR="003678AB">
        <w:rPr>
          <w:rFonts w:hint="eastAsia"/>
        </w:rPr>
        <w:instrText>。</w:instrText>
      </w:r>
      <w:r w:rsidR="003678AB">
        <w:rPr>
          <w:rFonts w:hint="eastAsia"/>
        </w:rPr>
        <w:instrText xml:space="preserve">Copilot </w:instrText>
      </w:r>
      <w:r w:rsidR="003678AB">
        <w:rPr>
          <w:rFonts w:hint="eastAsia"/>
        </w:rPr>
        <w:instrText>支持</w:instrText>
      </w:r>
      <w:r w:rsidR="003678AB">
        <w:rPr>
          <w:rFonts w:hint="eastAsia"/>
        </w:rPr>
        <w:instrText xml:space="preserve"> Python </w:instrText>
      </w:r>
      <w:r w:rsidR="003678AB">
        <w:rPr>
          <w:rFonts w:hint="eastAsia"/>
        </w:rPr>
        <w:instrText>等语言，但忽略了对</w:instrText>
      </w:r>
      <w:r w:rsidR="003678AB">
        <w:rPr>
          <w:rFonts w:hint="eastAsia"/>
        </w:rPr>
        <w:instrText xml:space="preserve"> R </w:instrText>
      </w:r>
      <w:r w:rsidR="003678AB">
        <w:rPr>
          <w:rFonts w:hint="eastAsia"/>
        </w:rPr>
        <w:instrText>等语言的支持。我们利用这个自然实验来凭经验确定</w:instrText>
      </w:r>
      <w:r w:rsidR="003678AB">
        <w:rPr>
          <w:rFonts w:hint="eastAsia"/>
        </w:rPr>
        <w:instrText xml:space="preserve"> GenAI </w:instrText>
      </w:r>
      <w:r w:rsidR="003678AB">
        <w:rPr>
          <w:rFonts w:hint="eastAsia"/>
        </w:rPr>
        <w:instrText>对创新量的影响、类型（外推法与内插法）以及项目之间的创新分布。使用包括合成</w:instrText>
      </w:r>
      <w:r w:rsidR="003678AB">
        <w:rPr>
          <w:rFonts w:hint="eastAsia"/>
        </w:rPr>
        <w:instrText xml:space="preserve"> DiD </w:instrText>
      </w:r>
      <w:r w:rsidR="003678AB">
        <w:rPr>
          <w:rFonts w:hint="eastAsia"/>
        </w:rPr>
        <w:instrText>在内的各种估计技术，我们观察到总体贡献显着跃升，这表明</w:instrText>
      </w:r>
      <w:r w:rsidR="003678AB">
        <w:rPr>
          <w:rFonts w:hint="eastAsia"/>
        </w:rPr>
        <w:instrText xml:space="preserve"> GenAI </w:instrText>
      </w:r>
      <w:r w:rsidR="003678AB">
        <w:rPr>
          <w:rFonts w:hint="eastAsia"/>
        </w:rPr>
        <w:instrText>有效地提高了自我激励、高技能自愿贡献者的成果。有趣的是，主要需要插值思维的维护解决方案比主要需要外推思维的代码开发解决方案有更大的跳跃。最后，更受欢迎的软件包会经历显着更大的提升，特别是在维护解决方案中。流行的软件包受益于广泛的讨论、示例和文档，这有助于创建更精确的上下文。鉴于维护和新功能解决方案之间的差距随着上下文的丰富而放大，我们预计随着</w:instrText>
      </w:r>
      <w:r w:rsidR="003678AB">
        <w:instrText xml:space="preserve"> LLMs </w:instrText>
      </w:r>
      <w:r w:rsidR="003678AB">
        <w:rPr>
          <w:rFonts w:hint="eastAsia"/>
        </w:rPr>
        <w:instrText>的不断改善，这种差距将继续存在甚至扩大。我们讨论激励高价值创新解决方案的实际和政策影响。</w:instrText>
      </w:r>
      <w:r w:rsidR="003678AB">
        <w:instrText xml:space="preserve">","archive_location":"2 </w:instrText>
      </w:r>
      <w:r w:rsidR="003678AB">
        <w:rPr>
          <w:rFonts w:ascii="Apple Color Emoji" w:hAnsi="Apple Color Emoji" w:cs="Apple Color Emoji"/>
        </w:rPr>
        <w:instrText>📊</w:instrText>
      </w:r>
      <w:r w:rsidR="003678AB">
        <w:instrText>","DOI":"10.2139/ssrn.4684662","genre":"SSRN Scholarly Paper","language":"en","note":"</w:instrText>
      </w:r>
      <w:r w:rsidR="003678AB">
        <w:rPr>
          <w:rFonts w:ascii="Apple Color Emoji" w:hAnsi="Apple Color Emoji" w:cs="Apple Color Emoji"/>
        </w:rPr>
        <w:instrText>🏷️</w:instrText>
      </w:r>
      <w:r w:rsidR="003678AB">
        <w:instrText xml:space="preserve"> /unread</w:instrText>
      </w:r>
      <w:r w:rsidR="003678AB">
        <w:rPr>
          <w:rFonts w:hint="eastAsia"/>
        </w:rPr>
        <w:instrText>、</w:instrText>
      </w:r>
      <w:r w:rsidR="003678AB">
        <w:instrText>Productivity</w:instrText>
      </w:r>
      <w:r w:rsidR="003678AB">
        <w:rPr>
          <w:rFonts w:hint="eastAsia"/>
        </w:rPr>
        <w:instrText>、</w:instrText>
      </w:r>
      <w:r w:rsidR="003678AB">
        <w:instrText>Generative AI</w:instrText>
      </w:r>
      <w:r w:rsidR="003678AB">
        <w:rPr>
          <w:rFonts w:hint="eastAsia"/>
        </w:rPr>
        <w:instrText>、</w:instrText>
      </w:r>
      <w:r w:rsidR="003678AB">
        <w:instrText>Innovation</w:instrText>
      </w:r>
      <w:r w:rsidR="003678AB">
        <w:rPr>
          <w:rFonts w:hint="eastAsia"/>
        </w:rPr>
        <w:instrText>、</w:instrText>
      </w:r>
      <w:r w:rsidR="003678AB">
        <w:rPr>
          <w:rFonts w:hint="eastAsia"/>
        </w:rPr>
        <w:instrText>Large Language Models</w:instrText>
      </w:r>
      <w:r w:rsidR="003678AB">
        <w:rPr>
          <w:rFonts w:hint="eastAsia"/>
        </w:rPr>
        <w:instrText>、</w:instrText>
      </w:r>
      <w:r w:rsidR="003678AB">
        <w:rPr>
          <w:rFonts w:hint="eastAsia"/>
        </w:rPr>
        <w:instrText>Open-Source Community","number":"4684662","publisher-place":"Rochester, NY","source":"Social Science Research Network","title":"The impact of large language models on open-source innovation: Evidence from GitHub Copilot","title-shor</w:instrText>
      </w:r>
      <w:r w:rsidR="003678AB">
        <w:instrText xml:space="preserve">t":"The impact of large language models on open-source innovation","URL":"https://papers.ssrn.com/abstract=4684662","author":[{"family":"Yeverechyahu","given":"Doron"},{"family":"Mayya","given":"Raveesh"},{"family":"Oestreicher-Singer","given":"Gal"}],"accessed":{"date-parts":[["2024",6,4]]},"issued":{"date-parts":[["2024",5,28]]}}}],"schema":"https://github.com/citation-style-language/schema/raw/master/csl-citation.json"} </w:instrText>
      </w:r>
      <w:r w:rsidR="00586183" w:rsidRPr="0022223D">
        <w:fldChar w:fldCharType="separate"/>
      </w:r>
      <w:r w:rsidR="00586183" w:rsidRPr="0022223D">
        <w:t>(Yeverechyahu et al., 2024)</w:t>
      </w:r>
      <w:r w:rsidR="00586183" w:rsidRPr="0022223D">
        <w:fldChar w:fldCharType="end"/>
      </w:r>
      <w:r w:rsidR="00586183" w:rsidRPr="0022223D">
        <w:t>.</w:t>
      </w:r>
    </w:p>
    <w:p w14:paraId="627D3F48" w14:textId="55B1154A" w:rsidR="00317EB8" w:rsidRPr="0022223D" w:rsidRDefault="00317EB8" w:rsidP="00633022">
      <w:pPr>
        <w:pStyle w:val="Paragraph0"/>
      </w:pPr>
      <w:r w:rsidRPr="0022223D">
        <w:t xml:space="preserve">A growing </w:t>
      </w:r>
      <w:r w:rsidR="002C29E2" w:rsidRPr="0022223D">
        <w:t xml:space="preserve">body of </w:t>
      </w:r>
      <w:r w:rsidRPr="0022223D">
        <w:t xml:space="preserve">literature investigates how general-purpose GenAI, particularly ChatGPT, affects user behavior in online Q&amp;A communities. These studies, summarized in </w:t>
      </w:r>
      <w:r w:rsidR="00C17408" w:rsidRPr="0022223D">
        <w:fldChar w:fldCharType="begin"/>
      </w:r>
      <w:r w:rsidR="00C17408" w:rsidRPr="0022223D">
        <w:instrText xml:space="preserve"> REF _Ref177391594 \h </w:instrText>
      </w:r>
      <w:r w:rsidR="00C17408" w:rsidRPr="0022223D">
        <w:fldChar w:fldCharType="separate"/>
      </w:r>
      <w:r w:rsidR="00041146" w:rsidRPr="0022223D">
        <w:t xml:space="preserve">Table </w:t>
      </w:r>
      <w:r w:rsidR="00041146">
        <w:rPr>
          <w:noProof/>
        </w:rPr>
        <w:t>1</w:t>
      </w:r>
      <w:r w:rsidR="00C17408" w:rsidRPr="0022223D">
        <w:fldChar w:fldCharType="end"/>
      </w:r>
      <w:r w:rsidR="00C17408" w:rsidRPr="0022223D">
        <w:t xml:space="preserve">, </w:t>
      </w:r>
      <w:r w:rsidRPr="0022223D">
        <w:t xml:space="preserve">focus on questioning and answering activities across three key user groups: questioners, answerers, and viewers. </w:t>
      </w:r>
      <w:r w:rsidR="00CF4BEE" w:rsidRPr="0022223D">
        <w:t xml:space="preserve">With regard to </w:t>
      </w:r>
      <w:r w:rsidRPr="0022223D">
        <w:t xml:space="preserve">questioners, consensus exists that ChatGPT has decreased the overall question volume in Q&amp;A communities </w:t>
      </w:r>
      <w:r w:rsidR="000C0286" w:rsidRPr="0022223D">
        <w:rPr>
          <w:shd w:val="clear" w:color="auto" w:fill="FFFFFF"/>
        </w:rPr>
        <w:fldChar w:fldCharType="begin" w:fldLock="1"/>
      </w:r>
      <w:r w:rsidR="000D2BA5">
        <w:rPr>
          <w:shd w:val="clear" w:color="auto" w:fill="FFFFFF"/>
        </w:rPr>
        <w:instrText xml:space="preserve"> ADDIN ZOTERO_ITEM CSL_CITATION {"citationID":"1rIoHbdR","properties":{"unsorted":false,"formattedCitation":"(Burtch et al., 2024; del Rio-Chanona et al., 2024; Quinn &amp; Gutt, 2025; Sanatizadeh et al., 2025; Xue et al., 2026)","plainCitation":"(Burtch et al., 2024; del Rio-Chanona et al., 2024; Quinn &amp; Gutt, 2025; Sanatizadeh et al., 2025; Xue et al., 2026)","noteIndex":0},"citationItems":[{"id":158561,"uris":["http://zotero.org/users/8905122/items/9U4LUIEL"],"itemData":{"id":158561,"type":"article-journal","abstract":"Generative artificial intelligence technologies, especially large language models (LLMs) like ChatGPT, are revolutionizing information acquisition and content production across a variety of domains. These technologies have a significant potential to impact participation and content production in online knowledge communities. We provide initial evidence of this, analyzing data from Stack Overflow and Reddit developer communities between October 2021 and March 2023, documenting ChatGPT’s influence on user activity in the former. We observe significant declines in both website visits and question volumes at Stack Overflow, particularly around topics where ChatGPT excels. By contrast, activity in Reddit communities shows no evidence of decline, suggesting the importance of social fabric as a buffer against the community-degrading effects of LLMs. Finally, the decline in participation on Stack Overflow is found to be concentrated among newer users, indicating that more junior, less socially embedded users are particularly likely to exit.","archive_location":"77 </w:instrText>
      </w:r>
      <w:r w:rsidR="000D2BA5">
        <w:rPr>
          <w:rFonts w:ascii="Apple Color Emoji" w:hAnsi="Apple Color Emoji" w:cs="Apple Color Emoji"/>
          <w:shd w:val="clear" w:color="auto" w:fill="FFFFFF"/>
        </w:rPr>
        <w:instrText>📊</w:instrText>
      </w:r>
      <w:r w:rsidR="000D2BA5">
        <w:rPr>
          <w:shd w:val="clear" w:color="auto" w:fill="FFFFFF"/>
        </w:rPr>
        <w:instrText>","call-number":"3","container-title":"Scientific Reports","DOI":"10.1038/s41598-024-61221-0","ISSN":"2045-2322","issue":"1","journalAbbreviation":"Sci Rep","language":"en","license":"2024 The Author(s)","note":"</w:instrText>
      </w:r>
      <w:r w:rsidR="000D2BA5">
        <w:rPr>
          <w:rFonts w:ascii="Apple Color Emoji" w:hAnsi="Apple Color Emoji" w:cs="Apple Color Emoji"/>
          <w:shd w:val="clear" w:color="auto" w:fill="FFFFFF"/>
        </w:rPr>
        <w:instrText>🏷️</w:instrText>
      </w:r>
      <w:r w:rsidR="000D2BA5">
        <w:rPr>
          <w:shd w:val="clear" w:color="auto" w:fill="FFFFFF"/>
        </w:rPr>
        <w:instrText xml:space="preserve"> /unread</w:instrText>
      </w:r>
      <w:r w:rsidR="000D2BA5">
        <w:rPr>
          <w:rFonts w:hint="eastAsia"/>
          <w:shd w:val="clear" w:color="auto" w:fill="FFFFFF"/>
        </w:rPr>
        <w:instrText>、</w:instrText>
      </w:r>
      <w:r w:rsidR="000D2BA5">
        <w:rPr>
          <w:shd w:val="clear" w:color="auto" w:fill="FFFFFF"/>
        </w:rPr>
        <w:instrText>Human behaviour</w:instrText>
      </w:r>
      <w:r w:rsidR="000D2BA5">
        <w:rPr>
          <w:rFonts w:hint="eastAsia"/>
          <w:shd w:val="clear" w:color="auto" w:fill="FFFFFF"/>
        </w:rPr>
        <w:instrText>、</w:instrText>
      </w:r>
      <w:r w:rsidR="000D2BA5">
        <w:rPr>
          <w:shd w:val="clear" w:color="auto" w:fill="FFFFFF"/>
        </w:rPr>
        <w:instrText xml:space="preserve">Psychology and behaviour","page":"10413","publisher":"Nature Publishing Group","source":"4.9 (Q1)","title":"The consequences of generative AI for online knowledge communities","URL":"https://www.nature.com/articles/s41598-024-61221-0","volume":"14","author":[{"family":"Burtch","given":"Gordon"},{"family":"Lee","given":"Dokyun"},{"family":"Chen","given":"Zhichen"}],"accessed":{"date-parts":[["2026",7,22]]},"issued":{"date-parts":[["2024",5,6]]}}},{"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instrText>
      </w:r>
      <w:r w:rsidR="000D2BA5">
        <w:rPr>
          <w:rFonts w:ascii="Apple Color Emoji" w:hAnsi="Apple Color Emoji" w:cs="Apple Color Emoji"/>
          <w:shd w:val="clear" w:color="auto" w:fill="FFFFFF"/>
        </w:rPr>
        <w:instrText>📊</w:instrText>
      </w:r>
      <w:r w:rsidR="000D2BA5">
        <w:rPr>
          <w:shd w:val="clear" w:color="auto" w:fill="FFFFFF"/>
        </w:rPr>
        <w:instrText>","call-number":"2","container-title":"PNAS Nexus","DOI":"10.1093/pnasnexus/pgae400","ISSN":"2752-6542","issue":"9","journalAbbreviation":"PNAS Nexus","language":"en","note":"</w:instrText>
      </w:r>
      <w:r w:rsidR="000D2BA5">
        <w:rPr>
          <w:rFonts w:ascii="Apple Color Emoji" w:hAnsi="Apple Color Emoji" w:cs="Apple Color Emoji"/>
          <w:shd w:val="clear" w:color="auto" w:fill="FFFFFF"/>
        </w:rPr>
        <w:instrText>🏷️</w:instrText>
      </w:r>
      <w:r w:rsidR="000D2BA5">
        <w:rPr>
          <w:shd w:val="clear" w:color="auto" w:fill="FFFFFF"/>
        </w:rPr>
        <w: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0D2BA5">
        <w:rPr>
          <w:rFonts w:ascii="Apple Color Emoji" w:hAnsi="Apple Color Emoji" w:cs="Apple Color Emoji"/>
          <w:shd w:val="clear" w:color="auto" w:fill="FFFFFF"/>
        </w:rPr>
        <w:instrText>📊</w:instrText>
      </w:r>
      <w:r w:rsidR="000D2BA5">
        <w:rPr>
          <w:shd w:val="clear" w:color="auto" w:fill="FFFFFF"/>
        </w:rPr>
        <w:instrText>","call-number":"1","container-title":"Journal of Management Information Systems","DOI":"10.1080/07421222.2025.2487313","ISSN":"0742-1222","issue":"2","language":"en","note":"</w:instrText>
      </w:r>
      <w:r w:rsidR="000D2BA5">
        <w:rPr>
          <w:rFonts w:ascii="Apple Color Emoji" w:hAnsi="Apple Color Emoji" w:cs="Apple Color Emoji"/>
          <w:shd w:val="clear" w:color="auto" w:fill="FFFFFF"/>
        </w:rPr>
        <w:instrText>🏷️</w:instrText>
      </w:r>
      <w:r w:rsidR="000D2BA5">
        <w:rPr>
          <w:shd w:val="clear" w:color="auto" w:fill="FFFFFF"/>
        </w:rPr>
        <w:instrText xml:space="preserve"> /unread</w:instrText>
      </w:r>
      <w:r w:rsidR="000D2BA5">
        <w:rPr>
          <w:rFonts w:hint="eastAsia"/>
          <w:shd w:val="clear" w:color="auto" w:fill="FFFFFF"/>
        </w:rPr>
        <w:instrText>、</w:instrText>
      </w:r>
      <w:r w:rsidR="000D2BA5">
        <w:rPr>
          <w:shd w:val="clear" w:color="auto" w:fill="FFFFFF"/>
        </w:rPr>
        <w:instrText>Generative AI</w:instrText>
      </w:r>
      <w:r w:rsidR="000D2BA5">
        <w:rPr>
          <w:rFonts w:hint="eastAsia"/>
          <w:shd w:val="clear" w:color="auto" w:fill="FFFFFF"/>
        </w:rPr>
        <w:instrText>、</w:instrText>
      </w:r>
      <w:r w:rsidR="000D2BA5">
        <w:rPr>
          <w:shd w:val="clear" w:color="auto" w:fill="FFFFFF"/>
        </w:rPr>
        <w:instrText>GAI</w:instrText>
      </w:r>
      <w:r w:rsidR="000D2BA5">
        <w:rPr>
          <w:rFonts w:hint="eastAsia"/>
          <w:shd w:val="clear" w:color="auto" w:fill="FFFFFF"/>
        </w:rPr>
        <w:instrText>、</w:instrText>
      </w:r>
      <w:r w:rsidR="000D2BA5">
        <w:rPr>
          <w:shd w:val="clear" w:color="auto" w:fill="FFFFFF"/>
        </w:rPr>
        <w:instrText>knowledge seeking</w:instrText>
      </w:r>
      <w:r w:rsidR="000D2BA5">
        <w:rPr>
          <w:rFonts w:hint="eastAsia"/>
          <w:shd w:val="clear" w:color="auto" w:fill="FFFFFF"/>
        </w:rPr>
        <w:instrText>、</w:instrText>
      </w:r>
      <w:r w:rsidR="000D2BA5">
        <w:rPr>
          <w:shd w:val="clear" w:color="auto" w:fill="FFFFFF"/>
        </w:rPr>
        <w:instrText>commitment-based theory</w:instrText>
      </w:r>
      <w:r w:rsidR="000D2BA5">
        <w:rPr>
          <w:rFonts w:hint="eastAsia"/>
          <w:shd w:val="clear" w:color="auto" w:fill="FFFFFF"/>
        </w:rPr>
        <w:instrText>、</w:instrText>
      </w:r>
      <w:r w:rsidR="000D2BA5">
        <w:rPr>
          <w:shd w:val="clear" w:color="auto" w:fill="FFFFFF"/>
        </w:rPr>
        <w:instrText>GenAI</w:instrText>
      </w:r>
      <w:r w:rsidR="000D2BA5">
        <w:rPr>
          <w:rFonts w:hint="eastAsia"/>
          <w:shd w:val="clear" w:color="auto" w:fill="FFFFFF"/>
        </w:rPr>
        <w:instrText>、</w:instrText>
      </w:r>
      <w:r w:rsidR="000D2BA5">
        <w:rPr>
          <w:shd w:val="clear" w:color="auto" w:fill="FFFFFF"/>
        </w:rPr>
        <w:instrText>information foraging theory</w:instrText>
      </w:r>
      <w:r w:rsidR="000D2BA5">
        <w:rPr>
          <w:rFonts w:hint="eastAsia"/>
          <w:shd w:val="clear" w:color="auto" w:fill="FFFFFF"/>
        </w:rPr>
        <w:instrText>、</w:instrText>
      </w:r>
      <w:r w:rsidR="000D2BA5">
        <w:rPr>
          <w:shd w:val="clear" w:color="auto" w:fill="FFFFFF"/>
        </w:rPr>
        <w: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0D2BA5">
        <w:rPr>
          <w:rFonts w:ascii="Apple Color Emoji" w:hAnsi="Apple Color Emoji" w:cs="Apple Color Emoji"/>
          <w:shd w:val="clear" w:color="auto" w:fill="FFFFFF"/>
        </w:rPr>
        <w:instrText>📊</w:instrText>
      </w:r>
      <w:r w:rsidR="000D2BA5">
        <w:rPr>
          <w:shd w:val="clear" w:color="auto" w:fill="FFFFFF"/>
        </w:rPr>
        <w:instrText>","call-number":"1 (CCF C)","container-title":"Information &amp; Management","DOI":"10.1016/j.im.2025.104178","ISSN":"0378-7206","issue":"6","journalAbbreviation":"Information &amp; Management","language":"en","note":"</w:instrText>
      </w:r>
      <w:r w:rsidR="000D2BA5">
        <w:rPr>
          <w:rFonts w:ascii="Apple Color Emoji" w:hAnsi="Apple Color Emoji" w:cs="Apple Color Emoji"/>
          <w:shd w:val="clear" w:color="auto" w:fill="FFFFFF"/>
        </w:rPr>
        <w:instrText>🏷️</w:instrText>
      </w:r>
      <w:r w:rsidR="000D2BA5">
        <w:rPr>
          <w:shd w:val="clear" w:color="auto" w:fill="FFFFFF"/>
        </w:rPr>
        <w:instrText xml:space="preserve"> /unread</w:instrText>
      </w:r>
      <w:r w:rsidR="000D2BA5">
        <w:rPr>
          <w:rFonts w:hint="eastAsia"/>
          <w:shd w:val="clear" w:color="auto" w:fill="FFFFFF"/>
        </w:rPr>
        <w:instrText>、</w:instrText>
      </w:r>
      <w:r w:rsidR="000D2BA5">
        <w:rPr>
          <w:shd w:val="clear" w:color="auto" w:fill="FFFFFF"/>
        </w:rPr>
        <w:instrText>ChatGPT</w:instrText>
      </w:r>
      <w:r w:rsidR="000D2BA5">
        <w:rPr>
          <w:rFonts w:hint="eastAsia"/>
          <w:shd w:val="clear" w:color="auto" w:fill="FFFFFF"/>
        </w:rPr>
        <w:instrText>、</w:instrText>
      </w:r>
      <w:r w:rsidR="000D2BA5">
        <w:rPr>
          <w:shd w:val="clear" w:color="auto" w:fill="FFFFFF"/>
        </w:rPr>
        <w:instrText>Generative AI</w:instrText>
      </w:r>
      <w:r w:rsidR="000D2BA5">
        <w:rPr>
          <w:rFonts w:hint="eastAsia"/>
          <w:shd w:val="clear" w:color="auto" w:fill="FFFFFF"/>
        </w:rPr>
        <w:instrText>、</w:instrText>
      </w:r>
      <w:r w:rsidR="000D2BA5">
        <w:rPr>
          <w:shd w:val="clear" w:color="auto" w:fill="FFFFFF"/>
        </w:rPr>
        <w:instrText>Online knowledge exchange platforms</w:instrText>
      </w:r>
      <w:r w:rsidR="000D2BA5">
        <w:rPr>
          <w:rFonts w:hint="eastAsia"/>
          <w:shd w:val="clear" w:color="auto" w:fill="FFFFFF"/>
        </w:rPr>
        <w:instrText>、</w:instrText>
      </w:r>
      <w:r w:rsidR="000D2BA5">
        <w:rPr>
          <w:shd w:val="clear" w:color="auto" w:fill="FFFFFF"/>
        </w:rPr>
        <w: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w:instrText>
      </w:r>
      <w:r w:rsidR="000D2BA5">
        <w:rPr>
          <w:rFonts w:hint="eastAsia"/>
          <w:shd w:val="clear" w:color="auto" w:fill="FFFFFF"/>
        </w:rPr>
        <w:instrText>Science Foundation of China [Grants 72188101 and 72595864]. Supplemental Material: The online appendix is available at https://doi.org/10.1287/isre.2023.0561.\n\n</w:instrText>
      </w:r>
      <w:r w:rsidR="000D2BA5">
        <w:rPr>
          <w:rFonts w:hint="eastAsia"/>
          <w:shd w:val="clear" w:color="auto" w:fill="FFFFFF"/>
        </w:rPr>
        <w:instrText>【摘要翻译】大语言模型</w:instrText>
      </w:r>
      <w:r w:rsidR="000D2BA5">
        <w:rPr>
          <w:rFonts w:hint="eastAsia"/>
          <w:shd w:val="clear" w:color="auto" w:fill="FFFFFF"/>
        </w:rPr>
        <w:instrText xml:space="preserve"> (LLMs)(</w:instrText>
      </w:r>
      <w:r w:rsidR="000D2BA5">
        <w:rPr>
          <w:rFonts w:hint="eastAsia"/>
          <w:shd w:val="clear" w:color="auto" w:fill="FFFFFF"/>
        </w:rPr>
        <w:instrText>如</w:instrText>
      </w:r>
      <w:r w:rsidR="000D2BA5">
        <w:rPr>
          <w:rFonts w:hint="eastAsia"/>
          <w:shd w:val="clear" w:color="auto" w:fill="FFFFFF"/>
        </w:rPr>
        <w:instrText xml:space="preserve"> ChatGPT) </w:instrText>
      </w:r>
      <w:r w:rsidR="000D2BA5">
        <w:rPr>
          <w:rFonts w:hint="eastAsia"/>
          <w:shd w:val="clear" w:color="auto" w:fill="FFFFFF"/>
        </w:rPr>
        <w:instrText>预计将显著重塑学习、技能获取和知识创造。它们对用户生成的知识共享问答</w:instrText>
      </w:r>
      <w:r w:rsidR="000D2BA5">
        <w:rPr>
          <w:rFonts w:hint="eastAsia"/>
          <w:shd w:val="clear" w:color="auto" w:fill="FFFFFF"/>
        </w:rPr>
        <w:instrText xml:space="preserve"> (Q&amp;A) </w:instrText>
      </w:r>
      <w:r w:rsidR="000D2BA5">
        <w:rPr>
          <w:rFonts w:hint="eastAsia"/>
          <w:shd w:val="clear" w:color="auto" w:fill="FFFFFF"/>
        </w:rPr>
        <w:instrText>平台的影响对</w:instrText>
      </w:r>
      <w:r w:rsidR="000D2BA5">
        <w:rPr>
          <w:rFonts w:hint="eastAsia"/>
          <w:shd w:val="clear" w:color="auto" w:fill="FFFFFF"/>
        </w:rPr>
        <w:instrText xml:space="preserve"> Q&amp;A </w:instrText>
      </w:r>
      <w:r w:rsidR="000D2BA5">
        <w:rPr>
          <w:rFonts w:hint="eastAsia"/>
          <w:shd w:val="clear" w:color="auto" w:fill="FFFFFF"/>
        </w:rPr>
        <w:instrText>平台和</w:instrText>
      </w:r>
      <w:r w:rsidR="000D2BA5">
        <w:rPr>
          <w:rFonts w:hint="eastAsia"/>
          <w:shd w:val="clear" w:color="auto" w:fill="FFFFFF"/>
        </w:rPr>
        <w:instrText xml:space="preserve"> LLMs </w:instrText>
      </w:r>
      <w:r w:rsidR="000D2BA5">
        <w:rPr>
          <w:rFonts w:hint="eastAsia"/>
          <w:shd w:val="clear" w:color="auto" w:fill="FFFFFF"/>
        </w:rPr>
        <w:instrText>的比较价值和未来协同演化以及</w:instrText>
      </w:r>
      <w:r w:rsidR="000D2BA5">
        <w:rPr>
          <w:rFonts w:hint="eastAsia"/>
          <w:shd w:val="clear" w:color="auto" w:fill="FFFFFF"/>
        </w:rPr>
        <w:instrText xml:space="preserve"> LLMs </w:instrText>
      </w:r>
      <w:r w:rsidR="000D2BA5">
        <w:rPr>
          <w:rFonts w:hint="eastAsia"/>
          <w:shd w:val="clear" w:color="auto" w:fill="FFFFFF"/>
        </w:rPr>
        <w:instrText>的未来学习具有重要意义。通过多种实证设计，我们估计</w:instrText>
      </w:r>
      <w:r w:rsidR="000D2BA5">
        <w:rPr>
          <w:rFonts w:hint="eastAsia"/>
          <w:shd w:val="clear" w:color="auto" w:fill="FFFFFF"/>
        </w:rPr>
        <w:instrText xml:space="preserve"> ChatGPT </w:instrText>
      </w:r>
      <w:r w:rsidR="000D2BA5">
        <w:rPr>
          <w:rFonts w:hint="eastAsia"/>
          <w:shd w:val="clear" w:color="auto" w:fill="FFFFFF"/>
        </w:rPr>
        <w:instrText>的推出导致</w:instrText>
      </w:r>
      <w:r w:rsidR="000D2BA5">
        <w:rPr>
          <w:rFonts w:hint="eastAsia"/>
          <w:shd w:val="clear" w:color="auto" w:fill="FFFFFF"/>
        </w:rPr>
        <w:instrText xml:space="preserve"> Stack Overflow </w:instrText>
      </w:r>
      <w:r w:rsidR="000D2BA5">
        <w:rPr>
          <w:rFonts w:hint="eastAsia"/>
          <w:shd w:val="clear" w:color="auto" w:fill="FFFFFF"/>
        </w:rPr>
        <w:instrText>上发布的问题数量平均减少了</w:instrText>
      </w:r>
      <w:r w:rsidR="000D2BA5">
        <w:rPr>
          <w:rFonts w:hint="eastAsia"/>
          <w:shd w:val="clear" w:color="auto" w:fill="FFFFFF"/>
        </w:rPr>
        <w:instrText xml:space="preserve"> 14.09%</w:instrText>
      </w:r>
      <w:r w:rsidR="000D2BA5">
        <w:rPr>
          <w:rFonts w:hint="eastAsia"/>
          <w:shd w:val="clear" w:color="auto" w:fill="FFFFFF"/>
        </w:rPr>
        <w:instrText>，这种影响随着时间的推移而加剧，到</w:instrText>
      </w:r>
      <w:r w:rsidR="000D2BA5">
        <w:rPr>
          <w:rFonts w:hint="eastAsia"/>
          <w:shd w:val="clear" w:color="auto" w:fill="FFFFFF"/>
        </w:rPr>
        <w:instrText xml:space="preserve"> 2023 </w:instrText>
      </w:r>
      <w:r w:rsidR="000D2BA5">
        <w:rPr>
          <w:rFonts w:hint="eastAsia"/>
          <w:shd w:val="clear" w:color="auto" w:fill="FFFFFF"/>
        </w:rPr>
        <w:instrText>年</w:instrText>
      </w:r>
      <w:r w:rsidR="000D2BA5">
        <w:rPr>
          <w:rFonts w:hint="eastAsia"/>
          <w:shd w:val="clear" w:color="auto" w:fill="FFFFFF"/>
        </w:rPr>
        <w:instrText xml:space="preserve"> 5 </w:instrText>
      </w:r>
      <w:r w:rsidR="000D2BA5">
        <w:rPr>
          <w:rFonts w:hint="eastAsia"/>
          <w:shd w:val="clear" w:color="auto" w:fill="FFFFFF"/>
        </w:rPr>
        <w:instrText>月达到</w:instrText>
      </w:r>
      <w:r w:rsidR="000D2BA5">
        <w:rPr>
          <w:rFonts w:hint="eastAsia"/>
          <w:shd w:val="clear" w:color="auto" w:fill="FFFFFF"/>
        </w:rPr>
        <w:instrText xml:space="preserve"> 27.88% </w:instrText>
      </w:r>
      <w:r w:rsidR="000D2BA5">
        <w:rPr>
          <w:rFonts w:hint="eastAsia"/>
          <w:shd w:val="clear" w:color="auto" w:fill="FFFFFF"/>
        </w:rPr>
        <w:instrText>的减少。有趣的是，这种数量的减少伴随着剩余问题平均质量的显著提高。进一步分析表明，这些数量和质量的变化可以用两种机制来解释</w:instrText>
      </w:r>
      <w:r w:rsidR="000D2BA5">
        <w:rPr>
          <w:rFonts w:hint="eastAsia"/>
          <w:shd w:val="clear" w:color="auto" w:fill="FFFFFF"/>
        </w:rPr>
        <w:instrText xml:space="preserve">:(1) ChatGPT </w:instrText>
      </w:r>
      <w:r w:rsidR="000D2BA5">
        <w:rPr>
          <w:rFonts w:hint="eastAsia"/>
          <w:shd w:val="clear" w:color="auto" w:fill="FFFFFF"/>
        </w:rPr>
        <w:instrText>的不均衡替代，其中更简单、中等到低质量的问题更容易消失</w:instrText>
      </w:r>
      <w:r w:rsidR="000D2BA5">
        <w:rPr>
          <w:rFonts w:hint="eastAsia"/>
          <w:shd w:val="clear" w:color="auto" w:fill="FFFFFF"/>
        </w:rPr>
        <w:instrText xml:space="preserve">;(2) </w:instrText>
      </w:r>
      <w:r w:rsidR="000D2BA5">
        <w:rPr>
          <w:rFonts w:hint="eastAsia"/>
          <w:shd w:val="clear" w:color="auto" w:fill="FFFFFF"/>
        </w:rPr>
        <w:instrText>在考虑数量减少后直接提高质量，表明</w:instrText>
      </w:r>
      <w:r w:rsidR="000D2BA5">
        <w:rPr>
          <w:rFonts w:hint="eastAsia"/>
          <w:shd w:val="clear" w:color="auto" w:fill="FFFFFF"/>
        </w:rPr>
        <w:instrText xml:space="preserve"> ChatGPT </w:instrText>
      </w:r>
      <w:r w:rsidR="000D2BA5">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0D2BA5">
        <w:rPr>
          <w:rFonts w:hint="eastAsia"/>
          <w:shd w:val="clear" w:color="auto" w:fill="FFFFFF"/>
        </w:rPr>
        <w:instrText>;</w:instrText>
      </w:r>
      <w:r w:rsidR="000D2BA5">
        <w:rPr>
          <w:rFonts w:hint="eastAsia"/>
          <w:shd w:val="clear" w:color="auto" w:fill="FFFFFF"/>
        </w:rPr>
        <w:instrText>用户保留率和新用户获取率都显著下降</w:instrText>
      </w:r>
      <w:r w:rsidR="000D2BA5">
        <w:rPr>
          <w:rFonts w:hint="eastAsia"/>
          <w:shd w:val="clear" w:color="auto" w:fill="FFFFFF"/>
        </w:rPr>
        <w:instrText>;</w:instrText>
      </w:r>
      <w:r w:rsidR="000D2BA5">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0D2BA5">
        <w:rPr>
          <w:rFonts w:hint="eastAsia"/>
          <w:shd w:val="clear" w:color="auto" w:fill="FFFFFF"/>
        </w:rPr>
        <w:instrText>;</w:instrText>
      </w:r>
      <w:r w:rsidR="000D2BA5">
        <w:rPr>
          <w:rFonts w:hint="eastAsia"/>
          <w:shd w:val="clear" w:color="auto" w:fill="FFFFFF"/>
        </w:rPr>
        <w:instrText>助理编辑陈建清。资金：薛建清获得上海金融经济大学中央大学基础研究基金的支持。王立军获得中国国家自然科学基金会的支持</w:instrText>
      </w:r>
      <w:r w:rsidR="000D2BA5">
        <w:rPr>
          <w:rFonts w:hint="eastAsia"/>
          <w:shd w:val="clear" w:color="auto" w:fill="FFFFFF"/>
        </w:rPr>
        <w:instrText xml:space="preserve"> [</w:instrText>
      </w:r>
      <w:r w:rsidR="000D2BA5">
        <w:rPr>
          <w:rFonts w:hint="eastAsia"/>
          <w:shd w:val="clear" w:color="auto" w:fill="FFFFFF"/>
        </w:rPr>
        <w:instrText>资助金额</w:instrText>
      </w:r>
      <w:r w:rsidR="000D2BA5">
        <w:rPr>
          <w:rFonts w:hint="eastAsia"/>
          <w:shd w:val="clear" w:color="auto" w:fill="FFFFFF"/>
        </w:rPr>
        <w:instrText xml:space="preserve"> 72301259]</w:instrText>
      </w:r>
      <w:r w:rsidR="000D2BA5">
        <w:rPr>
          <w:rFonts w:hint="eastAsia"/>
          <w:shd w:val="clear" w:color="auto" w:fill="FFFFFF"/>
        </w:rPr>
        <w:instrText>。李建清获得中国国家自然科学基础的支持</w:instrText>
      </w:r>
      <w:r w:rsidR="000D2BA5">
        <w:rPr>
          <w:rFonts w:hint="eastAsia"/>
          <w:shd w:val="clear" w:color="auto" w:fill="FFFFFF"/>
        </w:rPr>
        <w:instrText xml:space="preserve"> [</w:instrText>
      </w:r>
      <w:r w:rsidR="000D2BA5">
        <w:rPr>
          <w:rFonts w:hint="eastAsia"/>
          <w:shd w:val="clear" w:color="auto" w:fill="FFFFFF"/>
        </w:rPr>
        <w:instrText>资助金额</w:instrText>
      </w:r>
      <w:r w:rsidR="000D2BA5">
        <w:rPr>
          <w:rFonts w:hint="eastAsia"/>
          <w:shd w:val="clear" w:color="auto" w:fill="FFFFFF"/>
        </w:rPr>
        <w:instrText xml:space="preserve"> 72188101 </w:instrText>
      </w:r>
      <w:r w:rsidR="000D2BA5">
        <w:rPr>
          <w:rFonts w:hint="eastAsia"/>
          <w:shd w:val="clear" w:color="auto" w:fill="FFFFFF"/>
        </w:rPr>
        <w:instrText>和</w:instrText>
      </w:r>
      <w:r w:rsidR="000D2BA5">
        <w:rPr>
          <w:rFonts w:hint="eastAsia"/>
          <w:shd w:val="clear" w:color="auto" w:fill="FFFFFF"/>
        </w:rPr>
        <w:instrText xml:space="preserve"> 72595864]</w:instrText>
      </w:r>
      <w:r w:rsidR="000D2BA5">
        <w:rPr>
          <w:rFonts w:hint="eastAsia"/>
          <w:shd w:val="clear" w:color="auto" w:fill="FFFFFF"/>
        </w:rPr>
        <w:instrText>。补充资料：在线附录可访问</w:instrText>
      </w:r>
      <w:r w:rsidR="000D2BA5">
        <w:rPr>
          <w:rFonts w:hint="eastAsia"/>
          <w:shd w:val="clear" w:color="auto" w:fill="FFFFFF"/>
        </w:rPr>
        <w:instrText xml:space="preserve"> https://doi.org/10.1287/isre.2023.0561</w:instrText>
      </w:r>
      <w:r w:rsidR="000D2BA5">
        <w:rPr>
          <w:rFonts w:hint="eastAsia"/>
          <w:shd w:val="clear" w:color="auto" w:fill="FFFFFF"/>
        </w:rPr>
        <w:instrText>。</w:instrText>
      </w:r>
      <w:r w:rsidR="000D2BA5">
        <w:rPr>
          <w:rFonts w:hint="eastAsia"/>
          <w:shd w:val="clear" w:color="auto" w:fill="FFFFFF"/>
        </w:rPr>
        <w:instrText>","call-number":"1","container-title":"Information Systems Resea</w:instrText>
      </w:r>
      <w:r w:rsidR="000D2BA5">
        <w:rPr>
          <w:shd w:val="clear" w:color="auto" w:fill="FFFFFF"/>
        </w:rPr>
        <w:instrText>rch","DOI":"10.1287/isre.2023.0561","ISSN":"1047-7047","language":"en","note":"</w:instrText>
      </w:r>
      <w:r w:rsidR="000D2BA5">
        <w:rPr>
          <w:rFonts w:ascii="Apple Color Emoji" w:hAnsi="Apple Color Emoji" w:cs="Apple Color Emoji"/>
          <w:shd w:val="clear" w:color="auto" w:fill="FFFFFF"/>
        </w:rPr>
        <w:instrText>🏷️</w:instrText>
      </w:r>
      <w:r w:rsidR="000D2BA5">
        <w:rPr>
          <w:shd w:val="clear" w:color="auto" w:fill="FFFFFF"/>
        </w:rPr>
        <w:instrText xml:space="preserve"> /unread</w:instrText>
      </w:r>
      <w:r w:rsidR="000D2BA5">
        <w:rPr>
          <w:rFonts w:hint="eastAsia"/>
          <w:shd w:val="clear" w:color="auto" w:fill="FFFFFF"/>
        </w:rPr>
        <w:instrText>、</w:instrText>
      </w:r>
      <w:r w:rsidR="000D2BA5">
        <w:rPr>
          <w:shd w:val="clear" w:color="auto" w:fill="FFFFFF"/>
        </w:rPr>
        <w:instrText>generative AI</w:instrText>
      </w:r>
      <w:r w:rsidR="000D2BA5">
        <w:rPr>
          <w:rFonts w:hint="eastAsia"/>
          <w:shd w:val="clear" w:color="auto" w:fill="FFFFFF"/>
        </w:rPr>
        <w:instrText>、</w:instrText>
      </w:r>
      <w:r w:rsidR="000D2BA5">
        <w:rPr>
          <w:shd w:val="clear" w:color="auto" w:fill="FFFFFF"/>
        </w:rPr>
        <w:instrText>large language models</w:instrText>
      </w:r>
      <w:r w:rsidR="000D2BA5">
        <w:rPr>
          <w:rFonts w:hint="eastAsia"/>
          <w:shd w:val="clear" w:color="auto" w:fill="FFFFFF"/>
        </w:rPr>
        <w:instrText>、</w:instrText>
      </w:r>
      <w:r w:rsidR="000D2BA5">
        <w:rPr>
          <w:shd w:val="clear" w:color="auto" w:fill="FFFFFF"/>
        </w:rPr>
        <w:instrText>ChatGPT</w:instrText>
      </w:r>
      <w:r w:rsidR="000D2BA5">
        <w:rPr>
          <w:rFonts w:hint="eastAsia"/>
          <w:shd w:val="clear" w:color="auto" w:fill="FFFFFF"/>
        </w:rPr>
        <w:instrText>、</w:instrText>
      </w:r>
      <w:r w:rsidR="000D2BA5">
        <w:rPr>
          <w:shd w:val="clear" w:color="auto" w:fill="FFFFFF"/>
        </w:rPr>
        <w:instrText>Q&amp;A platform</w:instrText>
      </w:r>
      <w:r w:rsidR="000D2BA5">
        <w:rPr>
          <w:rFonts w:hint="eastAsia"/>
          <w:shd w:val="clear" w:color="auto" w:fill="FFFFFF"/>
        </w:rPr>
        <w:instrText>、</w:instrText>
      </w:r>
      <w:r w:rsidR="000D2BA5">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0C0286" w:rsidRPr="0022223D">
        <w:rPr>
          <w:shd w:val="clear" w:color="auto" w:fill="FFFFFF"/>
        </w:rPr>
        <w:fldChar w:fldCharType="separate"/>
      </w:r>
      <w:r w:rsidR="000D2BA5">
        <w:t>(Burtch et al., 2024; del Rio-Chanona et al., 2024; Quinn &amp; Gutt, 2025; Sanatizadeh et al., 2025; Xue et al., 2026)</w:t>
      </w:r>
      <w:r w:rsidR="000C0286" w:rsidRPr="0022223D">
        <w:rPr>
          <w:shd w:val="clear" w:color="auto" w:fill="FFFFFF"/>
        </w:rPr>
        <w:fldChar w:fldCharType="end"/>
      </w:r>
      <w:r w:rsidR="000C0286" w:rsidRPr="0022223D">
        <w:rPr>
          <w:shd w:val="clear" w:color="auto" w:fill="FFFFFF"/>
        </w:rPr>
        <w:t>.</w:t>
      </w:r>
      <w:r w:rsidR="000C0286" w:rsidRPr="0022223D" w:rsidDel="000C0286">
        <w:t xml:space="preserve"> </w:t>
      </w:r>
      <w:r w:rsidR="00F52AF4" w:rsidRPr="00F52AF4">
        <w:t xml:space="preserve">A notable exception is </w:t>
      </w:r>
      <w:r w:rsidR="00F52AF4">
        <w:fldChar w:fldCharType="begin"/>
      </w:r>
      <w:r w:rsidR="00D65602">
        <w:instrText xml:space="preserve"> ADDIN ZOTERO_ITEM CSL_CITATION {"citationID":"jcxixQ6B","properties":{"unsorted":false,"formattedCitation":"(Rao et al., 2026)","plainCitation":"(Rao et al., 2026)","dontUpdate":true,"noteIndex":0},"citationItems":[{"id":154526,"uris":["http://zotero.org/users/8905122/items/EV7CB5ID"],"itemData":{"id":154526,"type":"article","abstract":"&lt;p&gt;&lt;span&gt;The rapid advancement of generative AI has enabled the automated generation of answers, introducing new dynamics in user behavior related to question-a","DOI":"10.2139/ssrn.4909905","genre":"SSRN Scholarly Paper","language":"en","note":"</w:instrText>
      </w:r>
      <w:r w:rsidR="00D65602">
        <w:rPr>
          <w:rFonts w:ascii="Apple Color Emoji" w:hAnsi="Apple Color Emoji" w:cs="Apple Color Emoji"/>
        </w:rPr>
        <w:instrText>🏷️</w:instrText>
      </w:r>
      <w:r w:rsidR="00D65602">
        <w:instrText xml:space="preserve"> /reading</w:instrText>
      </w:r>
      <w:r w:rsidR="00D65602">
        <w:rPr>
          <w:rFonts w:hint="eastAsia"/>
        </w:rPr>
        <w:instrText>、</w:instrText>
      </w:r>
      <w:r w:rsidR="00D65602">
        <w:instrText>Generative AI</w:instrText>
      </w:r>
      <w:r w:rsidR="00D65602">
        <w:rPr>
          <w:rFonts w:hint="eastAsia"/>
        </w:rPr>
        <w:instrText>、</w:instrText>
      </w:r>
      <w:r w:rsidR="00D65602">
        <w:instrText>voluntary Q&amp;A platforms</w:instrText>
      </w:r>
      <w:r w:rsidR="00D65602">
        <w:rPr>
          <w:rFonts w:hint="eastAsia"/>
        </w:rPr>
        <w:instrText>、</w:instrText>
      </w:r>
      <w:r w:rsidR="00D65602">
        <w:instrText>difference-indifferences</w:instrText>
      </w:r>
      <w:r w:rsidR="00D65602">
        <w:rPr>
          <w:rFonts w:hint="eastAsia"/>
        </w:rPr>
        <w:instrText>、</w:instrText>
      </w:r>
      <w:r w:rsidR="00D65602">
        <w:instrText xml:space="preserve">users' questioning behavior","number":"4909905","publisher":"Social Science Research Network","publisher-place":"Rochester, NY","source":"papers.ssrn.com","title":"How Generative AI Transforms Questioning Behavior on Q&amp;A Platforms: Evidence from A Natural Experiment with Pilot Usage of ChatGPT","title-short":"How Generative AI Transforms Questioning Behavior on Q&amp;A Platforms","URL":"https://papers.ssrn.com/abstract=4909905","author":[{"family":"Rao","given":"Xinzhi"},{"family":"Shan","given":"Guohou"},{"family":"Qiu","given":"Liangfei"}],"accessed":{"date-parts":[["2026",7,22]]},"issued":{"date-parts":[["2026",2,3]]}}}],"schema":"https://github.com/citation-style-language/schema/raw/master/csl-citation.json"} </w:instrText>
      </w:r>
      <w:r w:rsidR="00F52AF4">
        <w:fldChar w:fldCharType="separate"/>
      </w:r>
      <w:r w:rsidR="00F52AF4">
        <w:rPr>
          <w:noProof/>
        </w:rPr>
        <w:t xml:space="preserve">Rao et al., </w:t>
      </w:r>
      <w:r w:rsidR="00F52AF4">
        <w:rPr>
          <w:rFonts w:hint="eastAsia"/>
          <w:noProof/>
        </w:rPr>
        <w:t>(</w:t>
      </w:r>
      <w:r w:rsidR="00F52AF4">
        <w:rPr>
          <w:noProof/>
        </w:rPr>
        <w:t>2026)</w:t>
      </w:r>
      <w:r w:rsidR="00F52AF4">
        <w:fldChar w:fldCharType="end"/>
      </w:r>
      <w:r w:rsidR="00F52AF4" w:rsidRPr="00F52AF4">
        <w:t xml:space="preserve">, who find that users who actively employed ChatGPT to generate </w:t>
      </w:r>
      <w:r w:rsidR="00F52AF4" w:rsidRPr="00F52AF4">
        <w:lastRenderedPageBreak/>
        <w:t>answers subsequently posted more questions</w:t>
      </w:r>
      <w:r w:rsidR="004D6660">
        <w:rPr>
          <w:rFonts w:hint="eastAsia"/>
        </w:rPr>
        <w:t xml:space="preserve">. </w:t>
      </w:r>
      <w:r w:rsidR="004D6660" w:rsidRPr="004D6660">
        <w:t xml:space="preserve">These questions were also longer and more </w:t>
      </w:r>
      <w:proofErr w:type="gramStart"/>
      <w:r w:rsidR="004D6660" w:rsidRPr="004D6660">
        <w:t>novel, and</w:t>
      </w:r>
      <w:proofErr w:type="gramEnd"/>
      <w:r w:rsidR="004D6660" w:rsidRPr="004D6660">
        <w:t xml:space="preserve"> attracted more upvotes. This pattern suggests a complementary effect at the individual user level, one that contrasts with the aggregate decline documented in studies examining platform-wide trends. The overall reduction in question volume </w:t>
      </w:r>
      <w:r w:rsidRPr="0022223D">
        <w:t xml:space="preserve">stems primarily from </w:t>
      </w:r>
      <w:r w:rsidR="00B77B12" w:rsidRPr="0022223D">
        <w:t xml:space="preserve">the fact that </w:t>
      </w:r>
      <w:r w:rsidRPr="0022223D">
        <w:t xml:space="preserve">simpler questions </w:t>
      </w:r>
      <w:r w:rsidR="00B77B12" w:rsidRPr="0022223D">
        <w:t xml:space="preserve">are </w:t>
      </w:r>
      <w:r w:rsidRPr="0022223D">
        <w:t xml:space="preserve">now answered by ChatGPT. Consequently, </w:t>
      </w:r>
      <w:r w:rsidR="002C29E2" w:rsidRPr="0022223D">
        <w:t xml:space="preserve">the </w:t>
      </w:r>
      <w:r w:rsidRPr="0022223D">
        <w:t>remaining questions tend to be more complex</w:t>
      </w:r>
      <w:r w:rsidR="002F23F4">
        <w:rPr>
          <w:rFonts w:hint="eastAsia"/>
        </w:rPr>
        <w:t xml:space="preserve"> and higher-quality</w:t>
      </w:r>
      <w:r w:rsidRPr="0022223D">
        <w:t xml:space="preserve"> </w:t>
      </w:r>
      <w:r w:rsidR="00D1312F" w:rsidRPr="0022223D">
        <w:rPr>
          <w:shd w:val="clear" w:color="auto" w:fill="FFFFFF"/>
        </w:rPr>
        <w:fldChar w:fldCharType="begin" w:fldLock="1"/>
      </w:r>
      <w:r w:rsidR="00D65602">
        <w:rPr>
          <w:shd w:val="clear" w:color="auto" w:fill="FFFFFF"/>
        </w:rPr>
        <w:instrText xml:space="preserve"> ADDIN ZOTERO_ITEM CSL_CITATION {"citationID":"kSWoq3UU","properties":{"unsorted":false,"formattedCitation":"(Quinn &amp; Gutt, 2025; Sanatizadeh et al., 2025; Xue et al., 2026)","plainCitation":"(Quinn &amp; Gutt, 2025; Sanatizadeh et al., 2025; Xue et al., 2026)","noteIndex":0},"citationItems":[{"id":147382,"uris":["http://zotero.org/users/8905122/items/SQ4Y2ZGV"],"itemData":{"id":147382,"type":"article-journal","abstract":"Generative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D65602">
        <w:rPr>
          <w:rFonts w:ascii="Apple Color Emoji" w:hAnsi="Apple Color Emoji" w:cs="Apple Color Emoji"/>
          <w:shd w:val="clear" w:color="auto" w:fill="FFFFFF"/>
        </w:rPr>
        <w:instrText>📊</w:instrText>
      </w:r>
      <w:r w:rsidR="00D65602">
        <w:rPr>
          <w:shd w:val="clear" w:color="auto" w:fill="FFFFFF"/>
        </w:rPr>
        <w:instrText>","call-number":"1","container-title":"Journal of Management Information Systems","DOI":"10.1080/07421222.2025.2487313","ISSN":"0742-1222","issue":"2","language":"en","note":"</w:instrText>
      </w:r>
      <w:r w:rsidR="00D65602">
        <w:rPr>
          <w:rFonts w:ascii="Apple Color Emoji" w:hAnsi="Apple Color Emoji" w:cs="Apple Color Emoji"/>
          <w:shd w:val="clear" w:color="auto" w:fill="FFFFFF"/>
        </w:rPr>
        <w:instrText>🏷️</w:instrText>
      </w:r>
      <w:r w:rsidR="00D65602">
        <w:rPr>
          <w:shd w:val="clear" w:color="auto" w:fill="FFFFFF"/>
        </w:rPr>
        <w:instrText xml:space="preserve"> /unread</w:instrText>
      </w:r>
      <w:r w:rsidR="00D65602">
        <w:rPr>
          <w:rFonts w:hint="eastAsia"/>
          <w:shd w:val="clear" w:color="auto" w:fill="FFFFFF"/>
        </w:rPr>
        <w:instrText>、</w:instrText>
      </w:r>
      <w:r w:rsidR="00D65602">
        <w:rPr>
          <w:shd w:val="clear" w:color="auto" w:fill="FFFFFF"/>
        </w:rPr>
        <w:instrText>Generative AI</w:instrText>
      </w:r>
      <w:r w:rsidR="00D65602">
        <w:rPr>
          <w:rFonts w:hint="eastAsia"/>
          <w:shd w:val="clear" w:color="auto" w:fill="FFFFFF"/>
        </w:rPr>
        <w:instrText>、</w:instrText>
      </w:r>
      <w:r w:rsidR="00D65602">
        <w:rPr>
          <w:shd w:val="clear" w:color="auto" w:fill="FFFFFF"/>
        </w:rPr>
        <w:instrText>GAI</w:instrText>
      </w:r>
      <w:r w:rsidR="00D65602">
        <w:rPr>
          <w:rFonts w:hint="eastAsia"/>
          <w:shd w:val="clear" w:color="auto" w:fill="FFFFFF"/>
        </w:rPr>
        <w:instrText>、</w:instrText>
      </w:r>
      <w:r w:rsidR="00D65602">
        <w:rPr>
          <w:shd w:val="clear" w:color="auto" w:fill="FFFFFF"/>
        </w:rPr>
        <w:instrText>knowledg</w:instrText>
      </w:r>
      <w:r w:rsidR="00D65602">
        <w:rPr>
          <w:rFonts w:hint="eastAsia"/>
          <w:shd w:val="clear" w:color="auto" w:fill="FFFFFF"/>
        </w:rPr>
        <w:instrText>e seeking</w:instrText>
      </w:r>
      <w:r w:rsidR="00D65602">
        <w:rPr>
          <w:rFonts w:hint="eastAsia"/>
          <w:shd w:val="clear" w:color="auto" w:fill="FFFFFF"/>
        </w:rPr>
        <w:instrText>、</w:instrText>
      </w:r>
      <w:r w:rsidR="00D65602">
        <w:rPr>
          <w:rFonts w:hint="eastAsia"/>
          <w:shd w:val="clear" w:color="auto" w:fill="FFFFFF"/>
        </w:rPr>
        <w:instrText>commitment-based theory</w:instrText>
      </w:r>
      <w:r w:rsidR="00D65602">
        <w:rPr>
          <w:rFonts w:hint="eastAsia"/>
          <w:shd w:val="clear" w:color="auto" w:fill="FFFFFF"/>
        </w:rPr>
        <w:instrText>、</w:instrText>
      </w:r>
      <w:r w:rsidR="00D65602">
        <w:rPr>
          <w:rFonts w:hint="eastAsia"/>
          <w:shd w:val="clear" w:color="auto" w:fill="FFFFFF"/>
        </w:rPr>
        <w:instrText>GenAI</w:instrText>
      </w:r>
      <w:r w:rsidR="00D65602">
        <w:rPr>
          <w:rFonts w:hint="eastAsia"/>
          <w:shd w:val="clear" w:color="auto" w:fill="FFFFFF"/>
        </w:rPr>
        <w:instrText>、</w:instrText>
      </w:r>
      <w:r w:rsidR="00D65602">
        <w:rPr>
          <w:rFonts w:hint="eastAsia"/>
          <w:shd w:val="clear" w:color="auto" w:fill="FFFFFF"/>
        </w:rPr>
        <w:instrText>information foraging theory</w:instrText>
      </w:r>
      <w:r w:rsidR="00D65602">
        <w:rPr>
          <w:rFonts w:hint="eastAsia"/>
          <w:shd w:val="clear" w:color="auto" w:fill="FFFFFF"/>
        </w:rPr>
        <w:instrText>、</w:instrText>
      </w:r>
      <w:r w:rsidR="00D65602">
        <w:rPr>
          <w:rFonts w:hint="eastAsia"/>
          <w:shd w:val="clear" w:color="auto" w:fill="FFFFFF"/>
        </w:rPr>
        <w:instrText>knowledge-sharing communities","page":"370-399","publisher":"Routledge","source":"7.2 (Q1)","title":"Heterogeneous Effects of Generative artificial intelligence (GenAI) on Knowledge Seeki</w:instrText>
      </w:r>
      <w:r w:rsidR="00D65602">
        <w:rPr>
          <w:shd w:val="clear" w:color="auto" w:fill="FFFFFF"/>
        </w:rPr>
        <w:instrText xml:space="preserve">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D65602">
        <w:rPr>
          <w:rFonts w:ascii="Apple Color Emoji" w:hAnsi="Apple Color Emoji" w:cs="Apple Color Emoji"/>
          <w:shd w:val="clear" w:color="auto" w:fill="FFFFFF"/>
        </w:rPr>
        <w:instrText>📊</w:instrText>
      </w:r>
      <w:r w:rsidR="00D65602">
        <w:rPr>
          <w:shd w:val="clear" w:color="auto" w:fill="FFFFFF"/>
        </w:rPr>
        <w:instrText>","call-number":"1 (CCF C)","container-title":"Information &amp; Management","DOI":"10.1016/j.im.2025.104178","ISSN":"0378-7206","issue":"6","journalAbbreviation":"Information &amp; Management","language":"en","note":"</w:instrText>
      </w:r>
      <w:r w:rsidR="00D65602">
        <w:rPr>
          <w:rFonts w:ascii="Apple Color Emoji" w:hAnsi="Apple Color Emoji" w:cs="Apple Color Emoji"/>
          <w:shd w:val="clear" w:color="auto" w:fill="FFFFFF"/>
        </w:rPr>
        <w:instrText>🏷️</w:instrText>
      </w:r>
      <w:r w:rsidR="00D65602">
        <w:rPr>
          <w:shd w:val="clear" w:color="auto" w:fill="FFFFFF"/>
        </w:rPr>
        <w:instrText xml:space="preserve"> /unread</w:instrText>
      </w:r>
      <w:r w:rsidR="00D65602">
        <w:rPr>
          <w:rFonts w:hint="eastAsia"/>
          <w:shd w:val="clear" w:color="auto" w:fill="FFFFFF"/>
        </w:rPr>
        <w:instrText>、</w:instrText>
      </w:r>
      <w:r w:rsidR="00D65602">
        <w:rPr>
          <w:shd w:val="clear" w:color="auto" w:fill="FFFFFF"/>
        </w:rPr>
        <w:instrText>ChatGPT</w:instrText>
      </w:r>
      <w:r w:rsidR="00D65602">
        <w:rPr>
          <w:rFonts w:hint="eastAsia"/>
          <w:shd w:val="clear" w:color="auto" w:fill="FFFFFF"/>
        </w:rPr>
        <w:instrText>、</w:instrText>
      </w:r>
      <w:r w:rsidR="00D65602">
        <w:rPr>
          <w:shd w:val="clear" w:color="auto" w:fill="FFFFFF"/>
        </w:rPr>
        <w:instrText>Generative AI</w:instrText>
      </w:r>
      <w:r w:rsidR="00D65602">
        <w:rPr>
          <w:rFonts w:hint="eastAsia"/>
          <w:shd w:val="clear" w:color="auto" w:fill="FFFFFF"/>
        </w:rPr>
        <w:instrText>、</w:instrText>
      </w:r>
      <w:r w:rsidR="00D65602">
        <w:rPr>
          <w:shd w:val="clear" w:color="auto" w:fill="FFFFFF"/>
        </w:rPr>
        <w:instrText>Online knowledge exchange p</w:instrText>
      </w:r>
      <w:r w:rsidR="00D65602">
        <w:rPr>
          <w:rFonts w:hint="eastAsia"/>
          <w:shd w:val="clear" w:color="auto" w:fill="FFFFFF"/>
        </w:rPr>
        <w:instrText>latforms</w:instrText>
      </w:r>
      <w:r w:rsidR="00D65602">
        <w:rPr>
          <w:rFonts w:hint="eastAsia"/>
          <w:shd w:val="clear" w:color="auto" w:fill="FFFFFF"/>
        </w:rPr>
        <w:instrText>、</w:instrText>
      </w:r>
      <w:r w:rsidR="00D65602">
        <w:rPr>
          <w:rFonts w:hint="eastAsia"/>
          <w:shd w:val="clear" w:color="auto" w:fill="FFFFFF"/>
        </w:rPr>
        <w:instrText>User engagement","page":"104178","source":"7 (Q1)","title":"Engagement or entanglement? The dual impact of generative artificial intelligence in online knowledge exchange platforms","title-short":"Engagement or entanglement?","URL":"https://www.s</w:instrText>
      </w:r>
      <w:r w:rsidR="00D65602">
        <w:rPr>
          <w:shd w:val="clear" w:color="auto" w:fill="FFFFFF"/>
        </w:rPr>
        <w:instrText>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Foundation of China [Grants 72188101 and 72595864]. Supplemental Material: The online appendix is available at https://doi.org/10.1287/isre.2023.056</w:instrText>
      </w:r>
      <w:r w:rsidR="00D65602">
        <w:rPr>
          <w:rFonts w:hint="eastAsia"/>
          <w:shd w:val="clear" w:color="auto" w:fill="FFFFFF"/>
        </w:rPr>
        <w:instrText>1.\n\n</w:instrText>
      </w:r>
      <w:r w:rsidR="00D65602">
        <w:rPr>
          <w:rFonts w:hint="eastAsia"/>
          <w:shd w:val="clear" w:color="auto" w:fill="FFFFFF"/>
        </w:rPr>
        <w:instrText>【摘要翻译】大语言模型</w:instrText>
      </w:r>
      <w:r w:rsidR="00D65602">
        <w:rPr>
          <w:rFonts w:hint="eastAsia"/>
          <w:shd w:val="clear" w:color="auto" w:fill="FFFFFF"/>
        </w:rPr>
        <w:instrText xml:space="preserve"> (LLMs)(</w:instrText>
      </w:r>
      <w:r w:rsidR="00D65602">
        <w:rPr>
          <w:rFonts w:hint="eastAsia"/>
          <w:shd w:val="clear" w:color="auto" w:fill="FFFFFF"/>
        </w:rPr>
        <w:instrText>如</w:instrText>
      </w:r>
      <w:r w:rsidR="00D65602">
        <w:rPr>
          <w:rFonts w:hint="eastAsia"/>
          <w:shd w:val="clear" w:color="auto" w:fill="FFFFFF"/>
        </w:rPr>
        <w:instrText xml:space="preserve"> ChatGPT) </w:instrText>
      </w:r>
      <w:r w:rsidR="00D65602">
        <w:rPr>
          <w:rFonts w:hint="eastAsia"/>
          <w:shd w:val="clear" w:color="auto" w:fill="FFFFFF"/>
        </w:rPr>
        <w:instrText>预计将显著重塑学习、技能获取和知识创造。它们对用户生成的知识共享问答</w:instrText>
      </w:r>
      <w:r w:rsidR="00D65602">
        <w:rPr>
          <w:rFonts w:hint="eastAsia"/>
          <w:shd w:val="clear" w:color="auto" w:fill="FFFFFF"/>
        </w:rPr>
        <w:instrText xml:space="preserve"> (Q&amp;A) </w:instrText>
      </w:r>
      <w:r w:rsidR="00D65602">
        <w:rPr>
          <w:rFonts w:hint="eastAsia"/>
          <w:shd w:val="clear" w:color="auto" w:fill="FFFFFF"/>
        </w:rPr>
        <w:instrText>平台的影响对</w:instrText>
      </w:r>
      <w:r w:rsidR="00D65602">
        <w:rPr>
          <w:rFonts w:hint="eastAsia"/>
          <w:shd w:val="clear" w:color="auto" w:fill="FFFFFF"/>
        </w:rPr>
        <w:instrText xml:space="preserve"> Q&amp;A </w:instrText>
      </w:r>
      <w:r w:rsidR="00D65602">
        <w:rPr>
          <w:rFonts w:hint="eastAsia"/>
          <w:shd w:val="clear" w:color="auto" w:fill="FFFFFF"/>
        </w:rPr>
        <w:instrText>平台和</w:instrText>
      </w:r>
      <w:r w:rsidR="00D65602">
        <w:rPr>
          <w:rFonts w:hint="eastAsia"/>
          <w:shd w:val="clear" w:color="auto" w:fill="FFFFFF"/>
        </w:rPr>
        <w:instrText xml:space="preserve"> LLMs </w:instrText>
      </w:r>
      <w:r w:rsidR="00D65602">
        <w:rPr>
          <w:rFonts w:hint="eastAsia"/>
          <w:shd w:val="clear" w:color="auto" w:fill="FFFFFF"/>
        </w:rPr>
        <w:instrText>的比较价值和未来协同演化以及</w:instrText>
      </w:r>
      <w:r w:rsidR="00D65602">
        <w:rPr>
          <w:rFonts w:hint="eastAsia"/>
          <w:shd w:val="clear" w:color="auto" w:fill="FFFFFF"/>
        </w:rPr>
        <w:instrText xml:space="preserve"> LLMs </w:instrText>
      </w:r>
      <w:r w:rsidR="00D65602">
        <w:rPr>
          <w:rFonts w:hint="eastAsia"/>
          <w:shd w:val="clear" w:color="auto" w:fill="FFFFFF"/>
        </w:rPr>
        <w:instrText>的未来学习具有重要意义。通过多种实证设计，我们估计</w:instrText>
      </w:r>
      <w:r w:rsidR="00D65602">
        <w:rPr>
          <w:rFonts w:hint="eastAsia"/>
          <w:shd w:val="clear" w:color="auto" w:fill="FFFFFF"/>
        </w:rPr>
        <w:instrText xml:space="preserve"> ChatGPT </w:instrText>
      </w:r>
      <w:r w:rsidR="00D65602">
        <w:rPr>
          <w:rFonts w:hint="eastAsia"/>
          <w:shd w:val="clear" w:color="auto" w:fill="FFFFFF"/>
        </w:rPr>
        <w:instrText>的推出导致</w:instrText>
      </w:r>
      <w:r w:rsidR="00D65602">
        <w:rPr>
          <w:rFonts w:hint="eastAsia"/>
          <w:shd w:val="clear" w:color="auto" w:fill="FFFFFF"/>
        </w:rPr>
        <w:instrText xml:space="preserve"> Stack Overflow </w:instrText>
      </w:r>
      <w:r w:rsidR="00D65602">
        <w:rPr>
          <w:rFonts w:hint="eastAsia"/>
          <w:shd w:val="clear" w:color="auto" w:fill="FFFFFF"/>
        </w:rPr>
        <w:instrText>上发布的问题数量平均减少了</w:instrText>
      </w:r>
      <w:r w:rsidR="00D65602">
        <w:rPr>
          <w:rFonts w:hint="eastAsia"/>
          <w:shd w:val="clear" w:color="auto" w:fill="FFFFFF"/>
        </w:rPr>
        <w:instrText xml:space="preserve"> 14.09%</w:instrText>
      </w:r>
      <w:r w:rsidR="00D65602">
        <w:rPr>
          <w:rFonts w:hint="eastAsia"/>
          <w:shd w:val="clear" w:color="auto" w:fill="FFFFFF"/>
        </w:rPr>
        <w:instrText>，这种影响随着时间的推移而加剧，到</w:instrText>
      </w:r>
      <w:r w:rsidR="00D65602">
        <w:rPr>
          <w:rFonts w:hint="eastAsia"/>
          <w:shd w:val="clear" w:color="auto" w:fill="FFFFFF"/>
        </w:rPr>
        <w:instrText xml:space="preserve"> 2023 </w:instrText>
      </w:r>
      <w:r w:rsidR="00D65602">
        <w:rPr>
          <w:rFonts w:hint="eastAsia"/>
          <w:shd w:val="clear" w:color="auto" w:fill="FFFFFF"/>
        </w:rPr>
        <w:instrText>年</w:instrText>
      </w:r>
      <w:r w:rsidR="00D65602">
        <w:rPr>
          <w:rFonts w:hint="eastAsia"/>
          <w:shd w:val="clear" w:color="auto" w:fill="FFFFFF"/>
        </w:rPr>
        <w:instrText xml:space="preserve"> 5 </w:instrText>
      </w:r>
      <w:r w:rsidR="00D65602">
        <w:rPr>
          <w:rFonts w:hint="eastAsia"/>
          <w:shd w:val="clear" w:color="auto" w:fill="FFFFFF"/>
        </w:rPr>
        <w:instrText>月达到</w:instrText>
      </w:r>
      <w:r w:rsidR="00D65602">
        <w:rPr>
          <w:rFonts w:hint="eastAsia"/>
          <w:shd w:val="clear" w:color="auto" w:fill="FFFFFF"/>
        </w:rPr>
        <w:instrText xml:space="preserve"> 27.88% </w:instrText>
      </w:r>
      <w:r w:rsidR="00D65602">
        <w:rPr>
          <w:rFonts w:hint="eastAsia"/>
          <w:shd w:val="clear" w:color="auto" w:fill="FFFFFF"/>
        </w:rPr>
        <w:instrText>的减少。有趣的是，这种数量的减少伴随着剩余问题平均质量的显著提高。进一步分析表明，这些数量和质量的变化可以用两种机制来解释</w:instrText>
      </w:r>
      <w:r w:rsidR="00D65602">
        <w:rPr>
          <w:rFonts w:hint="eastAsia"/>
          <w:shd w:val="clear" w:color="auto" w:fill="FFFFFF"/>
        </w:rPr>
        <w:instrText xml:space="preserve">:(1) ChatGPT </w:instrText>
      </w:r>
      <w:r w:rsidR="00D65602">
        <w:rPr>
          <w:rFonts w:hint="eastAsia"/>
          <w:shd w:val="clear" w:color="auto" w:fill="FFFFFF"/>
        </w:rPr>
        <w:instrText>的不均衡替代，其中更简单、中等到低质量的问题更容易消失</w:instrText>
      </w:r>
      <w:r w:rsidR="00D65602">
        <w:rPr>
          <w:rFonts w:hint="eastAsia"/>
          <w:shd w:val="clear" w:color="auto" w:fill="FFFFFF"/>
        </w:rPr>
        <w:instrText xml:space="preserve">;(2) </w:instrText>
      </w:r>
      <w:r w:rsidR="00D65602">
        <w:rPr>
          <w:rFonts w:hint="eastAsia"/>
          <w:shd w:val="clear" w:color="auto" w:fill="FFFFFF"/>
        </w:rPr>
        <w:instrText>在考虑数量减少后直接提高质量，表明</w:instrText>
      </w:r>
      <w:r w:rsidR="00D65602">
        <w:rPr>
          <w:rFonts w:hint="eastAsia"/>
          <w:shd w:val="clear" w:color="auto" w:fill="FFFFFF"/>
        </w:rPr>
        <w:instrText xml:space="preserve"> ChatGPT </w:instrText>
      </w:r>
      <w:r w:rsidR="00D65602">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D65602">
        <w:rPr>
          <w:rFonts w:hint="eastAsia"/>
          <w:shd w:val="clear" w:color="auto" w:fill="FFFFFF"/>
        </w:rPr>
        <w:instrText>;</w:instrText>
      </w:r>
      <w:r w:rsidR="00D65602">
        <w:rPr>
          <w:rFonts w:hint="eastAsia"/>
          <w:shd w:val="clear" w:color="auto" w:fill="FFFFFF"/>
        </w:rPr>
        <w:instrText>用户保留率和新用户获取率都显著下降</w:instrText>
      </w:r>
      <w:r w:rsidR="00D65602">
        <w:rPr>
          <w:rFonts w:hint="eastAsia"/>
          <w:shd w:val="clear" w:color="auto" w:fill="FFFFFF"/>
        </w:rPr>
        <w:instrText>;</w:instrText>
      </w:r>
      <w:r w:rsidR="00D65602">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D65602">
        <w:rPr>
          <w:rFonts w:hint="eastAsia"/>
          <w:shd w:val="clear" w:color="auto" w:fill="FFFFFF"/>
        </w:rPr>
        <w:instrText>;</w:instrText>
      </w:r>
      <w:r w:rsidR="00D65602">
        <w:rPr>
          <w:rFonts w:hint="eastAsia"/>
          <w:shd w:val="clear" w:color="auto" w:fill="FFFFFF"/>
        </w:rPr>
        <w:instrText>助理编辑陈建清。资金：薛建清获得上海金融经济大学中央大学基础研究基金的支持。王立军获得中国国家自然科学基金会的支持</w:instrText>
      </w:r>
      <w:r w:rsidR="00D65602">
        <w:rPr>
          <w:rFonts w:hint="eastAsia"/>
          <w:shd w:val="clear" w:color="auto" w:fill="FFFFFF"/>
        </w:rPr>
        <w:instrText xml:space="preserve"> [</w:instrText>
      </w:r>
      <w:r w:rsidR="00D65602">
        <w:rPr>
          <w:rFonts w:hint="eastAsia"/>
          <w:shd w:val="clear" w:color="auto" w:fill="FFFFFF"/>
        </w:rPr>
        <w:instrText>资助金额</w:instrText>
      </w:r>
      <w:r w:rsidR="00D65602">
        <w:rPr>
          <w:rFonts w:hint="eastAsia"/>
          <w:shd w:val="clear" w:color="auto" w:fill="FFFFFF"/>
        </w:rPr>
        <w:instrText xml:space="preserve"> 72301259]</w:instrText>
      </w:r>
      <w:r w:rsidR="00D65602">
        <w:rPr>
          <w:rFonts w:hint="eastAsia"/>
          <w:shd w:val="clear" w:color="auto" w:fill="FFFFFF"/>
        </w:rPr>
        <w:instrText>。李建清获得中国国家自然科学基础的支持</w:instrText>
      </w:r>
      <w:r w:rsidR="00D65602">
        <w:rPr>
          <w:rFonts w:hint="eastAsia"/>
          <w:shd w:val="clear" w:color="auto" w:fill="FFFFFF"/>
        </w:rPr>
        <w:instrText xml:space="preserve"> [</w:instrText>
      </w:r>
      <w:r w:rsidR="00D65602">
        <w:rPr>
          <w:rFonts w:hint="eastAsia"/>
          <w:shd w:val="clear" w:color="auto" w:fill="FFFFFF"/>
        </w:rPr>
        <w:instrText>资助金额</w:instrText>
      </w:r>
      <w:r w:rsidR="00D65602">
        <w:rPr>
          <w:rFonts w:hint="eastAsia"/>
          <w:shd w:val="clear" w:color="auto" w:fill="FFFFFF"/>
        </w:rPr>
        <w:instrText xml:space="preserve"> 72188101 </w:instrText>
      </w:r>
      <w:r w:rsidR="00D65602">
        <w:rPr>
          <w:rFonts w:hint="eastAsia"/>
          <w:shd w:val="clear" w:color="auto" w:fill="FFFFFF"/>
        </w:rPr>
        <w:instrText>和</w:instrText>
      </w:r>
      <w:r w:rsidR="00D65602">
        <w:rPr>
          <w:rFonts w:hint="eastAsia"/>
          <w:shd w:val="clear" w:color="auto" w:fill="FFFFFF"/>
        </w:rPr>
        <w:instrText xml:space="preserve"> 72595864]</w:instrText>
      </w:r>
      <w:r w:rsidR="00D65602">
        <w:rPr>
          <w:rFonts w:hint="eastAsia"/>
          <w:shd w:val="clear" w:color="auto" w:fill="FFFFFF"/>
        </w:rPr>
        <w:instrText>。补充资料：在线附录可访问</w:instrText>
      </w:r>
      <w:r w:rsidR="00D65602">
        <w:rPr>
          <w:rFonts w:hint="eastAsia"/>
          <w:shd w:val="clear" w:color="auto" w:fill="FFFFFF"/>
        </w:rPr>
        <w:instrText xml:space="preserve"> http</w:instrText>
      </w:r>
      <w:r w:rsidR="00D65602">
        <w:rPr>
          <w:shd w:val="clear" w:color="auto" w:fill="FFFFFF"/>
        </w:rPr>
        <w:instrText>s://doi.org/10.1287/isre.2023.0561</w:instrText>
      </w:r>
      <w:r w:rsidR="00D65602">
        <w:rPr>
          <w:rFonts w:hint="eastAsia"/>
          <w:shd w:val="clear" w:color="auto" w:fill="FFFFFF"/>
        </w:rPr>
        <w:instrText>。</w:instrText>
      </w:r>
      <w:r w:rsidR="00D65602">
        <w:rPr>
          <w:shd w:val="clear" w:color="auto" w:fill="FFFFFF"/>
        </w:rPr>
        <w:instrText>","call-number":"1","container-title":"Information Systems Research","DOI":"10.1287/isre.2023.0561","ISSN":"1047-7047","language":"en","note":"</w:instrText>
      </w:r>
      <w:r w:rsidR="00D65602">
        <w:rPr>
          <w:rFonts w:ascii="Apple Color Emoji" w:hAnsi="Apple Color Emoji" w:cs="Apple Color Emoji"/>
          <w:shd w:val="clear" w:color="auto" w:fill="FFFFFF"/>
        </w:rPr>
        <w:instrText>🏷️</w:instrText>
      </w:r>
      <w:r w:rsidR="00D65602">
        <w:rPr>
          <w:shd w:val="clear" w:color="auto" w:fill="FFFFFF"/>
        </w:rPr>
        <w:instrText xml:space="preserve"> /unread</w:instrText>
      </w:r>
      <w:r w:rsidR="00D65602">
        <w:rPr>
          <w:rFonts w:hint="eastAsia"/>
          <w:shd w:val="clear" w:color="auto" w:fill="FFFFFF"/>
        </w:rPr>
        <w:instrText>、</w:instrText>
      </w:r>
      <w:r w:rsidR="00D65602">
        <w:rPr>
          <w:shd w:val="clear" w:color="auto" w:fill="FFFFFF"/>
        </w:rPr>
        <w:instrText>generative AI</w:instrText>
      </w:r>
      <w:r w:rsidR="00D65602">
        <w:rPr>
          <w:rFonts w:hint="eastAsia"/>
          <w:shd w:val="clear" w:color="auto" w:fill="FFFFFF"/>
        </w:rPr>
        <w:instrText>、</w:instrText>
      </w:r>
      <w:r w:rsidR="00D65602">
        <w:rPr>
          <w:shd w:val="clear" w:color="auto" w:fill="FFFFFF"/>
        </w:rPr>
        <w:instrText>large language models</w:instrText>
      </w:r>
      <w:r w:rsidR="00D65602">
        <w:rPr>
          <w:rFonts w:hint="eastAsia"/>
          <w:shd w:val="clear" w:color="auto" w:fill="FFFFFF"/>
        </w:rPr>
        <w:instrText>、</w:instrText>
      </w:r>
      <w:r w:rsidR="00D65602">
        <w:rPr>
          <w:shd w:val="clear" w:color="auto" w:fill="FFFFFF"/>
        </w:rPr>
        <w:instrText>ChatGPT</w:instrText>
      </w:r>
      <w:r w:rsidR="00D65602">
        <w:rPr>
          <w:rFonts w:hint="eastAsia"/>
          <w:shd w:val="clear" w:color="auto" w:fill="FFFFFF"/>
        </w:rPr>
        <w:instrText>、</w:instrText>
      </w:r>
      <w:r w:rsidR="00D65602">
        <w:rPr>
          <w:shd w:val="clear" w:color="auto" w:fill="FFFFFF"/>
        </w:rPr>
        <w:instrText>Q&amp;A platform</w:instrText>
      </w:r>
      <w:r w:rsidR="00D65602">
        <w:rPr>
          <w:rFonts w:hint="eastAsia"/>
          <w:shd w:val="clear" w:color="auto" w:fill="FFFFFF"/>
        </w:rPr>
        <w:instrText>、</w:instrText>
      </w:r>
      <w:r w:rsidR="00D65602">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D1312F" w:rsidRPr="0022223D">
        <w:rPr>
          <w:shd w:val="clear" w:color="auto" w:fill="FFFFFF"/>
        </w:rPr>
        <w:fldChar w:fldCharType="separate"/>
      </w:r>
      <w:r w:rsidR="00D65602">
        <w:t>(Quinn &amp; Gutt, 2025; Sanatizadeh et al., 2025; Xue et al., 2026)</w:t>
      </w:r>
      <w:r w:rsidR="00D1312F" w:rsidRPr="0022223D">
        <w:rPr>
          <w:shd w:val="clear" w:color="auto" w:fill="FFFFFF"/>
        </w:rPr>
        <w:fldChar w:fldCharType="end"/>
      </w:r>
      <w:r w:rsidR="004D6660">
        <w:rPr>
          <w:rFonts w:hint="eastAsia"/>
        </w:rPr>
        <w:t>,</w:t>
      </w:r>
      <w:r w:rsidR="00D1312F" w:rsidRPr="0022223D" w:rsidDel="00D1312F">
        <w:t xml:space="preserve"> </w:t>
      </w:r>
      <w:r w:rsidR="004D6660" w:rsidRPr="004D6660">
        <w:t>which challenges both human and AI respondents.</w:t>
      </w:r>
    </w:p>
    <w:p w14:paraId="19437E81" w14:textId="2DF741D0" w:rsidR="004D6660" w:rsidRDefault="00D61B81" w:rsidP="005F06FA">
      <w:pPr>
        <w:pStyle w:val="Paragraph0"/>
      </w:pPr>
      <w:r w:rsidRPr="0022223D">
        <w:t>Findings</w:t>
      </w:r>
      <w:r w:rsidR="00317EB8" w:rsidRPr="0022223D">
        <w:t xml:space="preserve"> about</w:t>
      </w:r>
      <w:r w:rsidRPr="0022223D">
        <w:t xml:space="preserve"> t</w:t>
      </w:r>
      <w:r w:rsidR="005F06FA" w:rsidRPr="0022223D">
        <w:t>he impact on answerers</w:t>
      </w:r>
      <w:r w:rsidRPr="0022223D">
        <w:t xml:space="preserve"> are mixed</w:t>
      </w:r>
      <w:r w:rsidR="005F06FA" w:rsidRPr="0022223D">
        <w:t xml:space="preserve">, likely </w:t>
      </w:r>
      <w:r w:rsidR="00966A3E" w:rsidRPr="0022223D">
        <w:t>due to</w:t>
      </w:r>
      <w:r w:rsidR="005F06FA" w:rsidRPr="0022223D">
        <w:t xml:space="preserve"> the multifaceted nature of GenAI</w:t>
      </w:r>
      <w:r w:rsidR="00B12286">
        <w:t>’</w:t>
      </w:r>
      <w:r w:rsidR="005F06FA" w:rsidRPr="0022223D">
        <w:t xml:space="preserve">s influence and methodological variations across studies. Some research indicates that ChatGPT can </w:t>
      </w:r>
      <w:r w:rsidR="00BF21B1" w:rsidRPr="0022223D">
        <w:t>be a</w:t>
      </w:r>
      <w:r w:rsidR="005F06FA" w:rsidRPr="0022223D">
        <w:t xml:space="preserve"> valuable tool for answerers</w:t>
      </w:r>
      <w:r w:rsidR="00966A3E" w:rsidRPr="0022223D">
        <w:t xml:space="preserve"> by</w:t>
      </w:r>
      <w:r w:rsidR="005F06FA" w:rsidRPr="0022223D">
        <w:t xml:space="preserve"> facilitating </w:t>
      </w:r>
      <w:r w:rsidR="00966A3E" w:rsidRPr="0022223D">
        <w:t xml:space="preserve">answer </w:t>
      </w:r>
      <w:r w:rsidR="005F06FA" w:rsidRPr="0022223D">
        <w:t xml:space="preserve">compilation </w:t>
      </w:r>
      <w:r w:rsidR="00295EDD" w:rsidRPr="0022223D">
        <w:fldChar w:fldCharType="begin" w:fldLock="1"/>
      </w:r>
      <w:r w:rsidR="009C3B02">
        <w:instrText xml:space="preserve"> ADDIN ZOTERO_ITEM CSL_CITATION {"citationID":"nSZOpxsH","properties":{"unsorted":false,"formattedCitation":"(X. Li &amp; Kim, 2025; X. (Shawn) Wang &amp; Zheng, 2024)","plainCitation":"(X. Li &amp; Kim, 2025; X. (Shawn) Wang &amp; Zheng, 2024)","dontUpdate":true,"noteIndex":0},"citationItems":[{"id":157714,"uris":["http://zotero.org/users/8905122/items/JH9WC5J8"],"itemData":{"id":157714,"type":"article-journal","abstract":"This study investigates the short-term impact of generative AI, exemplified by the introduction of ChatGPT, on user contributions in a coding Q&amp;A platform. We find that the introduction of ChatGPT led to a reduction in the number of high-quality answers provided by users, particularly among highly engaged contributors, despite an overall increase in answers. We identify two key mechanisms: (1) increased perceived question sophistication despite no actual change in content and (2) reduced motivation of loyal users in providing answers in the face of AI-generated alternatives. The findings suggest that while generative AI can facilitate value creation on user-generated content (UGC) platforms, it also poses challenges in retaining core contributors and managing content quality. The paper contributes to the literature on the impact of AI adoption on platforms and suggests practical implications for UGC platform management, such as the need for AI content disclosure measures to retain engaged users.","archive_location":"14 </w:instrText>
      </w:r>
      <w:r w:rsidR="009C3B02">
        <w:rPr>
          <w:rFonts w:ascii="Apple Color Emoji" w:hAnsi="Apple Color Emoji" w:cs="Apple Color Emoji"/>
        </w:rPr>
        <w:instrText>📊</w:instrText>
      </w:r>
      <w:r w:rsidR="009C3B02">
        <w:instrText>","call-number":"3","container-title":"Marketing Letters","DOI":"10.1007/s11002-024-09747-1","ISSN":"1573-059X","issue":"3","journalAbbreviation":"Mark Lett","language":"en","note":"</w:instrText>
      </w:r>
      <w:r w:rsidR="009C3B02">
        <w:rPr>
          <w:rFonts w:ascii="Apple Color Emoji" w:hAnsi="Apple Color Emoji" w:cs="Apple Color Emoji"/>
        </w:rPr>
        <w:instrText>🏷️</w:instrText>
      </w:r>
      <w:r w:rsidR="009C3B02">
        <w:instrText xml:space="preserve"> /reading</w:instrText>
      </w:r>
      <w:r w:rsidR="009C3B02">
        <w:rPr>
          <w:rFonts w:hint="eastAsia"/>
        </w:rPr>
        <w:instrText>、</w:instrText>
      </w:r>
      <w:r w:rsidR="009C3B02">
        <w:instrText>Generative AI</w:instrText>
      </w:r>
      <w:r w:rsidR="009C3B02">
        <w:rPr>
          <w:rFonts w:hint="eastAsia"/>
        </w:rPr>
        <w:instrText>、</w:instrText>
      </w:r>
      <w:r w:rsidR="009C3B02">
        <w:instrText>User contribution</w:instrText>
      </w:r>
      <w:r w:rsidR="009C3B02">
        <w:rPr>
          <w:rFonts w:hint="eastAsia"/>
        </w:rPr>
        <w:instrText>、</w:instrText>
      </w:r>
      <w:r w:rsidR="009C3B02">
        <w:instrText>Content policy</w:instrText>
      </w:r>
      <w:r w:rsidR="009C3B02">
        <w:rPr>
          <w:rFonts w:hint="eastAsia"/>
        </w:rPr>
        <w:instrText>、</w:instrText>
      </w:r>
      <w:r w:rsidR="009C3B02">
        <w:instrText>UGC platform","page":"577-591","source":"1.7 (Q3)","title":"Impacts of generative AI on user contributions: evidence from a coding Q &amp;A platform","title-short":"Impacts of generative AI on user contributions","URL":"https://doi.org/10.1007/s11002-024-09747-1","volume":"36","author":[{"family":"Li","given":"Xinyu"},{"family":"Kim","given":"Keongtae"}],"accessed":{"date-parts":[["2026",7,22]]},"issued":{"date-parts":[["2025",9,1]]}}},{"id":3668,"uris":["http://www.mendeley.com/documents/?uuid=8daf73f6-f565-4a9b-8736-d90d4817249b","http://zotero.org/users/8905122/items/ZIHIP89Z","http://zotero.org/users/local/bVGy23C0/items/VFSDXYHM"],"itemData":{"id":3668,"type":"article","abstract":"The disruptions caused by large language models (LLMs), exemplified by ChatGPT, has prompted the implementation of moderating actions, including banning policies, across various sectors. Among these, the impact of such policies on user-generated content carries significant implications. User-generated content, particularly in Q&amp;A formats, serves as a crucial learning resource for LLMs, making any changes to its quality and quantity influential in shaping the future learning trajectory of these models. This study investigates the effects of banning AI-generated content on online content platforms, using a natural experiment within the Stack Exchange network, where select forums enacted bans on AI-generated content. Through a generalized synthetic control approach, our analysis reveals adverse effects on platform vibrancy and usefulness, characterized by declines in both the volume and quality of questions and answers, as well as reduced instances of resolved questions. These outcomes can be attributed to a failure to consider two indirect effects in policy-making. First, the banning of AI-generated answers may lead to their partial replacement by human-generated answers of even lower average quality, as indicated by a comparison between changes in answers and the direct consequence of de-platforming answers with lower average quality.  Second, although not the direct target of the ban, the act of raising questions, particularly high-quality inquiries, can be dampened by the reduced quantity and deteriorating quality of answers in a dynamic interplay, as evidenced by a causal mechanism analysis. These findings offer valuable insights and cautionary notes for future AI str</w:instrText>
      </w:r>
      <w:r w:rsidR="009C3B02">
        <w:rPr>
          <w:rFonts w:hint="eastAsia"/>
        </w:rPr>
        <w:instrText xml:space="preserve">ategies on two-sided platforms and moderation efforts on content platforms.  </w:instrText>
      </w:r>
      <w:r w:rsidR="009C3B02">
        <w:rPr>
          <w:rFonts w:hint="eastAsia"/>
        </w:rPr>
        <w:instrText>以</w:instrText>
      </w:r>
      <w:r w:rsidR="009C3B02">
        <w:rPr>
          <w:rFonts w:hint="eastAsia"/>
        </w:rPr>
        <w:instrText xml:space="preserve"> ChatGPT </w:instrText>
      </w:r>
      <w:r w:rsidR="009C3B02">
        <w:rPr>
          <w:rFonts w:hint="eastAsia"/>
        </w:rPr>
        <w:instrText>为代表的大型语言模型</w:instrText>
      </w:r>
      <w:r w:rsidR="009C3B02">
        <w:rPr>
          <w:rFonts w:hint="eastAsia"/>
        </w:rPr>
        <w:instrText xml:space="preserve"> (LLMs) </w:instrText>
      </w:r>
      <w:r w:rsidR="009C3B02">
        <w:rPr>
          <w:rFonts w:hint="eastAsia"/>
        </w:rPr>
        <w:instrText>造成的破坏促使各个部门实施包括禁止政策在内的调节措施。其中，此类政策对用户生成内容的影响具有重大意义。用户生成的内容，特别是问答格式的内容，是</w:instrText>
      </w:r>
      <w:r w:rsidR="009C3B02">
        <w:rPr>
          <w:rFonts w:hint="eastAsia"/>
        </w:rPr>
        <w:instrText xml:space="preserve"> LLMs </w:instrText>
      </w:r>
      <w:r w:rsidR="009C3B02">
        <w:rPr>
          <w:rFonts w:hint="eastAsia"/>
        </w:rPr>
        <w:instrText>的重要学习资源，其质量和数量的任何变化都会影响这些模型未来的学习轨迹。本研究使用</w:instrText>
      </w:r>
      <w:r w:rsidR="009C3B02">
        <w:rPr>
          <w:rFonts w:hint="eastAsia"/>
        </w:rPr>
        <w:instrText xml:space="preserve"> Stack Exchange </w:instrText>
      </w:r>
      <w:r w:rsidR="009C3B02">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9C3B02">
        <w:rPr>
          <w:rFonts w:hint="eastAsia"/>
        </w:rPr>
        <w:instrText>\n\n</w:instrText>
      </w:r>
      <w:r w:rsidR="009C3B02">
        <w:rPr>
          <w:rFonts w:hint="eastAsia"/>
        </w:rPr>
        <w:instrText>【摘要翻译】以</w:instrText>
      </w:r>
      <w:r w:rsidR="009C3B02">
        <w:rPr>
          <w:rFonts w:hint="eastAsia"/>
        </w:rPr>
        <w:instrText>ChatGPT</w:instrText>
      </w:r>
      <w:r w:rsidR="009C3B02">
        <w:rPr>
          <w:rFonts w:hint="eastAsia"/>
        </w:rPr>
        <w:instrText>为例的大型语言模型（</w:instrText>
      </w:r>
      <w:r w:rsidR="009C3B02">
        <w:rPr>
          <w:rFonts w:hint="eastAsia"/>
        </w:rPr>
        <w:instrText>LLM</w:instrText>
      </w:r>
      <w:r w:rsidR="009C3B02">
        <w:rPr>
          <w:rFonts w:hint="eastAsia"/>
        </w:rPr>
        <w:instrText>）造成的破坏促使各部门实施缓和行动，包括禁止政策。其中，此类政策对用户生成内容的影响具有重大意义。用户生成的内容，尤其是问答形式的内容，是法学硕士的重要学习资源，其质量和数量的任何变化都会对塑造这些模型的未来学习轨迹产生影响。这项研究调查了在线内容平台上禁止人工智能生成内容的影响，使用了</w:instrText>
      </w:r>
      <w:r w:rsidR="009C3B02">
        <w:rPr>
          <w:rFonts w:hint="eastAsia"/>
        </w:rPr>
        <w:instrText>Stack Exchange</w:instrText>
      </w:r>
      <w:r w:rsidR="009C3B02">
        <w:rPr>
          <w:rFonts w:hint="eastAsia"/>
        </w:rPr>
        <w:instrText>网络内的自然实验，其中选定的论坛颁布了对人工智能生成内容的禁令。通过广义合成控制方法，我们的分析揭示了对平台活力和有用性的不利影响，其特征是问题和答案的数量和质量下降，以及解决问题的实例减少。这些结果可归因于在决策中未能考虑两个间接影响。首先，禁止人工智能生成的答案可能会导致它们被平均质量更低的人类生成的答案部分取代，正如答案变化与平均质量更低的答案去平台化的直接后果之间的比较所表明的那样。第二，虽然不是禁令的直接目标，但提出问题的行为，特别是高质量的询问，可以通过动态相互作用中答案数量的减少和质量的恶化而受到抑制，因果机制分析证明了这一点。这些发现为未来双面平台上的人工智能策略和内容平台上的审核工作提供了宝贵的见解和警示。以</w:instrText>
      </w:r>
      <w:r w:rsidR="009C3B02">
        <w:rPr>
          <w:rFonts w:hint="eastAsia"/>
        </w:rPr>
        <w:instrText xml:space="preserve"> ChatGPT </w:instrText>
      </w:r>
      <w:r w:rsidR="009C3B02">
        <w:rPr>
          <w:rFonts w:hint="eastAsia"/>
        </w:rPr>
        <w:instrText>为代表的大型语言模型</w:instrText>
      </w:r>
      <w:r w:rsidR="009C3B02">
        <w:rPr>
          <w:rFonts w:hint="eastAsia"/>
        </w:rPr>
        <w:instrText xml:space="preserve"> (LLMs) </w:instrText>
      </w:r>
      <w:r w:rsidR="009C3B02">
        <w:rPr>
          <w:rFonts w:hint="eastAsia"/>
        </w:rPr>
        <w:instrText>造成的破坏促使各个部门实施包括禁止政策在内的调节措施。其中，此类政策对用户生成内容的影响具有重大意义。用户生成的内容，特别是问答格式的内容，是</w:instrText>
      </w:r>
      <w:r w:rsidR="009C3B02">
        <w:rPr>
          <w:rFonts w:hint="eastAsia"/>
        </w:rPr>
        <w:instrText xml:space="preserve"> LLMs </w:instrText>
      </w:r>
      <w:r w:rsidR="009C3B02">
        <w:rPr>
          <w:rFonts w:hint="eastAsia"/>
        </w:rPr>
        <w:instrText>的重要学习资源，其质量和数量的任何变化都会影响这些模型未来的学习轨迹。本研究使用</w:instrText>
      </w:r>
      <w:r w:rsidR="009C3B02">
        <w:rPr>
          <w:rFonts w:hint="eastAsia"/>
        </w:rPr>
        <w:instrText xml:space="preserve"> Stack Exchange </w:instrText>
      </w:r>
      <w:r w:rsidR="009C3B02">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9C3B02">
        <w:instrText xml:space="preserve">","archive_location":"1 </w:instrText>
      </w:r>
      <w:r w:rsidR="009C3B02">
        <w:rPr>
          <w:rFonts w:ascii="Apple Color Emoji" w:hAnsi="Apple Color Emoji" w:cs="Apple Color Emoji"/>
        </w:rPr>
        <w:instrText>📊</w:instrText>
      </w:r>
      <w:r w:rsidR="009C3B02">
        <w:instrText>","DOI":"10.2139/ssrn.4750326","genre":"SSRN Scholarly Paper","language":"en","note":"</w:instrText>
      </w:r>
      <w:r w:rsidR="009C3B02">
        <w:rPr>
          <w:rFonts w:ascii="Apple Color Emoji" w:hAnsi="Apple Color Emoji" w:cs="Apple Color Emoji"/>
        </w:rPr>
        <w:instrText>🏷️</w:instrText>
      </w:r>
      <w:r w:rsidR="009C3B02">
        <w:instrText xml:space="preserve"> /unread</w:instrText>
      </w:r>
      <w:r w:rsidR="009C3B02">
        <w:rPr>
          <w:rFonts w:hint="eastAsia"/>
        </w:rPr>
        <w:instrText>、</w:instrText>
      </w:r>
      <w:r w:rsidR="009C3B02">
        <w:instrText>/reading</w:instrText>
      </w:r>
      <w:r w:rsidR="009C3B02">
        <w:rPr>
          <w:rFonts w:hint="eastAsia"/>
        </w:rPr>
        <w:instrText>、</w:instrText>
      </w:r>
      <w:r w:rsidR="009C3B02">
        <w:instrText>Q&amp;A platform</w:instrText>
      </w:r>
      <w:r w:rsidR="009C3B02">
        <w:rPr>
          <w:rFonts w:hint="eastAsia"/>
        </w:rPr>
        <w:instrText>、</w:instrText>
      </w:r>
      <w:r w:rsidR="009C3B02">
        <w:instrText>ChatGPT</w:instrText>
      </w:r>
      <w:r w:rsidR="009C3B02">
        <w:rPr>
          <w:rFonts w:hint="eastAsia"/>
        </w:rPr>
        <w:instrText>、</w:instrText>
      </w:r>
      <w:r w:rsidR="009C3B02">
        <w:instrText>AI-generated content</w:instrText>
      </w:r>
      <w:r w:rsidR="009C3B02">
        <w:rPr>
          <w:rFonts w:hint="eastAsia"/>
        </w:rPr>
        <w:instrText>、</w:instrText>
      </w:r>
      <w:r w:rsidR="009C3B02">
        <w:instrText>ban</w:instrText>
      </w:r>
      <w:r w:rsidR="009C3B02">
        <w:rPr>
          <w:rFonts w:hint="eastAsia"/>
        </w:rPr>
        <w:instrText>、</w:instrText>
      </w:r>
      <w:r w:rsidR="009C3B02">
        <w:instrText xml:space="preserve">generalized synthetic control","number":"4750326","publisher-place":"Rochester, NY","source":"Social Science Research Network","title":"Can banning AI-generated content save user-generated Q&amp;A platforms?","URL":"https://papers.ssrn.com/abstract=4750326","author":[{"family":"Wang","given":"Xiaoxiao (Shawn)"},{"family":"Zheng","given":"Jinyang"}],"accessed":{"date-parts":[["2024",6,4]]},"issued":{"date-parts":[["2024",1,15]]}}}],"schema":"https://github.com/citation-style-language/schema/raw/master/csl-citation.json"} </w:instrText>
      </w:r>
      <w:r w:rsidR="00295EDD" w:rsidRPr="0022223D">
        <w:fldChar w:fldCharType="separate"/>
      </w:r>
      <w:r w:rsidR="00792D6B">
        <w:t>(Li &amp; Kim, 2025; Wang &amp; Zheng, 2024)</w:t>
      </w:r>
      <w:r w:rsidR="00295EDD" w:rsidRPr="0022223D">
        <w:fldChar w:fldCharType="end"/>
      </w:r>
      <w:r w:rsidR="005F06FA" w:rsidRPr="0022223D">
        <w:t xml:space="preserve">. The reduction in question volume intensifies competition among answerers, potentially leading to a crowding-out effect and prompting remaining participants to enhance the quality of their contributions. This complex interplay has resulted in seemingly contradictory findings regarding answer quantity and quality across different studies. For example, </w:t>
      </w:r>
      <w:r w:rsidR="005F06FA" w:rsidRPr="0022223D">
        <w:rPr>
          <w:shd w:val="clear" w:color="auto" w:fill="FFFFFF"/>
        </w:rPr>
        <w:fldChar w:fldCharType="begin" w:fldLock="1"/>
      </w:r>
      <w:r w:rsidR="00D65602">
        <w:rPr>
          <w:shd w:val="clear" w:color="auto" w:fill="FFFFFF"/>
        </w:rPr>
        <w:instrText xml:space="preserve"> ADDIN ZOTERO_ITEM CSL_CITATION {"citationID":"cVb9mprv","properties":{"unsorted":false,"formattedCitation":"(Sanatizadeh et al., 2025)","plainCitation":"(Sanatizadeh et al., 2025)","dontUpdate":true,"noteIndex":0},"citationItems":[{"id":147219,"uris":["http://zotero.org/users/8905122/items/RNHQEGWT"],"itemData":{"id":147219,"type":"article-journal","abstract":"Generative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D65602">
        <w:rPr>
          <w:rFonts w:ascii="Apple Color Emoji" w:hAnsi="Apple Color Emoji" w:cs="Apple Color Emoji"/>
          <w:shd w:val="clear" w:color="auto" w:fill="FFFFFF"/>
        </w:rPr>
        <w:instrText>📊</w:instrText>
      </w:r>
      <w:r w:rsidR="00D65602">
        <w:rPr>
          <w:shd w:val="clear" w:color="auto" w:fill="FFFFFF"/>
        </w:rPr>
        <w:instrText>","call-number":"1 (CCF C)","container-title":"Information &amp; Management","DOI":"10.1016/j.im.2025.104178","ISSN":"0378-7206","issue":"6","journalAbbreviation":"Information &amp; Management","language":"en","note":"</w:instrText>
      </w:r>
      <w:r w:rsidR="00D65602">
        <w:rPr>
          <w:rFonts w:ascii="Apple Color Emoji" w:hAnsi="Apple Color Emoji" w:cs="Apple Color Emoji"/>
          <w:shd w:val="clear" w:color="auto" w:fill="FFFFFF"/>
        </w:rPr>
        <w:instrText>🏷️</w:instrText>
      </w:r>
      <w:r w:rsidR="00D65602">
        <w:rPr>
          <w:shd w:val="clear" w:color="auto" w:fill="FFFFFF"/>
        </w:rPr>
        <w:instrText xml:space="preserve"> /unread</w:instrText>
      </w:r>
      <w:r w:rsidR="00D65602">
        <w:rPr>
          <w:rFonts w:hint="eastAsia"/>
          <w:shd w:val="clear" w:color="auto" w:fill="FFFFFF"/>
        </w:rPr>
        <w:instrText>、</w:instrText>
      </w:r>
      <w:r w:rsidR="00D65602">
        <w:rPr>
          <w:shd w:val="clear" w:color="auto" w:fill="FFFFFF"/>
        </w:rPr>
        <w:instrText>ChatGPT</w:instrText>
      </w:r>
      <w:r w:rsidR="00D65602">
        <w:rPr>
          <w:rFonts w:hint="eastAsia"/>
          <w:shd w:val="clear" w:color="auto" w:fill="FFFFFF"/>
        </w:rPr>
        <w:instrText>、</w:instrText>
      </w:r>
      <w:r w:rsidR="00D65602">
        <w:rPr>
          <w:shd w:val="clear" w:color="auto" w:fill="FFFFFF"/>
        </w:rPr>
        <w:instrText>Generative AI</w:instrText>
      </w:r>
      <w:r w:rsidR="00D65602">
        <w:rPr>
          <w:rFonts w:hint="eastAsia"/>
          <w:shd w:val="clear" w:color="auto" w:fill="FFFFFF"/>
        </w:rPr>
        <w:instrText>、</w:instrText>
      </w:r>
      <w:r w:rsidR="00D65602">
        <w:rPr>
          <w:shd w:val="clear" w:color="auto" w:fill="FFFFFF"/>
        </w:rPr>
        <w:instrText>Online knowledge exchange platforms</w:instrText>
      </w:r>
      <w:r w:rsidR="00D65602">
        <w:rPr>
          <w:rFonts w:hint="eastAsia"/>
          <w:shd w:val="clear" w:color="auto" w:fill="FFFFFF"/>
        </w:rPr>
        <w:instrText>、</w:instrText>
      </w:r>
      <w:r w:rsidR="00D65602">
        <w:rPr>
          <w:shd w:val="clear" w:color="auto" w:fill="FFFFFF"/>
        </w:rPr>
        <w: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005F06FA" w:rsidRPr="0022223D">
        <w:rPr>
          <w:shd w:val="clear" w:color="auto" w:fill="FFFFFF"/>
        </w:rPr>
        <w:fldChar w:fldCharType="separate"/>
      </w:r>
      <w:r w:rsidR="003678AB">
        <w:t xml:space="preserve">Sanatizadeh et al. </w:t>
      </w:r>
      <w:r w:rsidR="003678AB">
        <w:rPr>
          <w:rFonts w:hint="eastAsia"/>
        </w:rPr>
        <w:t>(</w:t>
      </w:r>
      <w:r w:rsidR="003678AB">
        <w:t>2025)</w:t>
      </w:r>
      <w:r w:rsidR="005F06FA" w:rsidRPr="0022223D">
        <w:rPr>
          <w:shd w:val="clear" w:color="auto" w:fill="FFFFFF"/>
        </w:rPr>
        <w:fldChar w:fldCharType="end"/>
      </w:r>
      <w:r w:rsidR="005F06FA" w:rsidRPr="0022223D">
        <w:rPr>
          <w:shd w:val="clear" w:color="auto" w:fill="FFFFFF"/>
        </w:rPr>
        <w:t xml:space="preserve"> </w:t>
      </w:r>
      <w:r w:rsidR="005F06FA" w:rsidRPr="0022223D">
        <w:t xml:space="preserve">and </w:t>
      </w:r>
      <w:r w:rsidR="005F06FA" w:rsidRPr="0022223D">
        <w:fldChar w:fldCharType="begin" w:fldLock="1"/>
      </w:r>
      <w:r w:rsidR="009C3B02">
        <w:instrText xml:space="preserve"> ADDIN ZOTERO_ITEM CSL_CITATION {"citationID":"nDxEMHNa","properties":{"unsorted":false,"formattedCitation":"(X. Li &amp; Kim, 2025)","plainCitation":"(X. Li &amp; Kim, 2025)","dontUpdate":true,"noteIndex":0},"citationItems":[{"id":157714,"uris":["http://zotero.org/users/8905122/items/JH9WC5J8"],"itemData":{"id":157714,"type":"article-journal","abstract":"This study investigates the short-term impact of generative AI, exemplified by the introduction of ChatGPT, on user contributions in a coding Q&amp;A platform. We find that the introduction of ChatGPT led to a reduction in the number of high-quality answers provided by users, particularly among highly engaged contributors, despite an overall increase in answers. We identify two key mechanisms: (1) increased perceived question sophistication despite no actual change in content and (2) reduced motivation of loyal users in providing answers in the face of AI-generated alternatives. The findings suggest that while generative AI can facilitate value creation on user-generated content (UGC) platforms, it also poses challenges in retaining core contributors and managing content quality. The paper contributes to the literature on the impact of AI adoption on platforms and suggests practical implications for UGC platform management, such as the need for AI content disclosure measures to retain engaged users.","archive_location":"14 </w:instrText>
      </w:r>
      <w:r w:rsidR="009C3B02">
        <w:rPr>
          <w:rFonts w:ascii="Apple Color Emoji" w:hAnsi="Apple Color Emoji" w:cs="Apple Color Emoji"/>
        </w:rPr>
        <w:instrText>📊</w:instrText>
      </w:r>
      <w:r w:rsidR="009C3B02">
        <w:instrText>","call-number":"3","container-title":"Marketing Letters","DOI":"10.1007/s11002-024-09747-1","ISSN":"1573-059X","issue":"3","journalAbbreviation":"Mark Lett","language":"en","note":"</w:instrText>
      </w:r>
      <w:r w:rsidR="009C3B02">
        <w:rPr>
          <w:rFonts w:ascii="Apple Color Emoji" w:hAnsi="Apple Color Emoji" w:cs="Apple Color Emoji"/>
        </w:rPr>
        <w:instrText>🏷️</w:instrText>
      </w:r>
      <w:r w:rsidR="009C3B02">
        <w:instrText xml:space="preserve"> /reading</w:instrText>
      </w:r>
      <w:r w:rsidR="009C3B02">
        <w:rPr>
          <w:rFonts w:hint="eastAsia"/>
        </w:rPr>
        <w:instrText>、</w:instrText>
      </w:r>
      <w:r w:rsidR="009C3B02">
        <w:instrText>Generative AI</w:instrText>
      </w:r>
      <w:r w:rsidR="009C3B02">
        <w:rPr>
          <w:rFonts w:hint="eastAsia"/>
        </w:rPr>
        <w:instrText>、</w:instrText>
      </w:r>
      <w:r w:rsidR="009C3B02">
        <w:instrText>User contribution</w:instrText>
      </w:r>
      <w:r w:rsidR="009C3B02">
        <w:rPr>
          <w:rFonts w:hint="eastAsia"/>
        </w:rPr>
        <w:instrText>、</w:instrText>
      </w:r>
      <w:r w:rsidR="009C3B02">
        <w:instrText>Content policy</w:instrText>
      </w:r>
      <w:r w:rsidR="009C3B02">
        <w:rPr>
          <w:rFonts w:hint="eastAsia"/>
        </w:rPr>
        <w:instrText>、</w:instrText>
      </w:r>
      <w:r w:rsidR="009C3B02">
        <w:instrText xml:space="preserve">UGC platform","page":"577-591","source":"1.7 (Q3)","title":"Impacts of generative AI on user contributions: evidence from a coding Q &amp;A platform","title-short":"Impacts of generative AI on user contributions","URL":"https://doi.org/10.1007/s11002-024-09747-1","volume":"36","author":[{"family":"Li","given":"Xinyu"},{"family":"Kim","given":"Keongtae"}],"accessed":{"date-parts":[["2026",7,22]]},"issued":{"date-parts":[["2025",9,1]]}}}],"schema":"https://github.com/citation-style-language/schema/raw/master/csl-citation.json"} </w:instrText>
      </w:r>
      <w:r w:rsidR="005F06FA" w:rsidRPr="0022223D">
        <w:fldChar w:fldCharType="separate"/>
      </w:r>
      <w:r w:rsidR="00792D6B">
        <w:t xml:space="preserve">Li &amp; Kim </w:t>
      </w:r>
      <w:r w:rsidR="00792D6B">
        <w:rPr>
          <w:rFonts w:hint="eastAsia"/>
        </w:rPr>
        <w:t>(</w:t>
      </w:r>
      <w:r w:rsidR="00792D6B">
        <w:t>2025)</w:t>
      </w:r>
      <w:r w:rsidR="005F06FA" w:rsidRPr="0022223D">
        <w:fldChar w:fldCharType="end"/>
      </w:r>
      <w:r w:rsidR="005F06FA" w:rsidRPr="0022223D">
        <w:t xml:space="preserve"> find a decrease in the number of answers per question and in the quantity of qualified, undeleted user answers, respectively. In contrast, </w:t>
      </w:r>
      <w:r w:rsidR="005F06FA" w:rsidRPr="0022223D">
        <w:fldChar w:fldCharType="begin" w:fldLock="1"/>
      </w:r>
      <w:r w:rsidR="003678AB">
        <w:instrText xml:space="preserve"> ADDIN ZOTERO_ITEM CSL_CITATION {"citationID":"n7F6TtYW","properties":{"formattedCitation":"(X. (Shawn) Wang &amp; Zheng, 2024)","plainCitation":"(X. (Shawn) Wang &amp; Zheng, 2024)","dontUpdate":true,"noteIndex":0},"citationItems":[{"id":3668,"uris":["http://www.mendeley.com/documents/?uuid=8daf73f6-f565-4a9b-8736-d90d4817249b","http://zotero.org/users/8905122/items/ZIHIP89Z","http://zotero.org/users/local/bVGy23C0/items/VFSDXYHM"],"itemData":{"id":3668,"type":"article","abstract":"The disruptions caused by large language models (LLMs), exemplified by ChatGPT, has prompted the implementation of moderating actions, including banning policies, across various sectors. Among these, the impact of such policies on user-generated content carries significant implications. User-generated content, particularly in Q&amp;A formats, serves as a crucial learning resource for LLMs, making any changes to its quality and quantity influential in shaping the future learning trajectory of these models. This study investigates the effects of banning AI-generated content on online content platforms, using a natural experiment within the Stack Exchange network, where select forums enacted bans on AI-generated content. Through a generalized synthetic control approach, our analysis reveals adverse effects on platform vibrancy and usefulness, characterized by declines in both the volume and quality of questions and answers, as well as reduced instances of resolved questions. These outcomes can be attributed to a failure to consider two indirect effects in policy-making. First, the banning of AI-generated answers may lead to their partial replacement by human-generated answers of even lower average quality, as indicated by a comparison between changes in answers and the direct consequence of de-platforming answers with lower average quality.  Second, although not the direct target of the ban, the act of raising questions, particularly high-quality inquiries, can be dampened by the reduced quantity and deteriorating quality of answers in a dyn</w:instrText>
      </w:r>
      <w:r w:rsidR="003678AB">
        <w:rPr>
          <w:rFonts w:hint="eastAsia"/>
        </w:rPr>
        <w:instrText xml:space="preserve">amic interplay, as evidenced by a causal mechanism analysis. These findings offer valuable insights and cautionary notes for future AI strategies on two-sided platforms and moderation efforts on content platforms.  </w:instrText>
      </w:r>
      <w:r w:rsidR="003678AB">
        <w:rPr>
          <w:rFonts w:hint="eastAsia"/>
        </w:rPr>
        <w:instrText>以</w:instrText>
      </w:r>
      <w:r w:rsidR="003678AB">
        <w:rPr>
          <w:rFonts w:hint="eastAsia"/>
        </w:rPr>
        <w:instrText xml:space="preserve"> ChatGPT </w:instrText>
      </w:r>
      <w:r w:rsidR="003678AB">
        <w:rPr>
          <w:rFonts w:hint="eastAsia"/>
        </w:rPr>
        <w:instrText>为代表的大型语言模型</w:instrText>
      </w:r>
      <w:r w:rsidR="003678AB">
        <w:rPr>
          <w:rFonts w:hint="eastAsia"/>
        </w:rPr>
        <w:instrText xml:space="preserve"> (LLMs) </w:instrText>
      </w:r>
      <w:r w:rsidR="003678AB">
        <w:rPr>
          <w:rFonts w:hint="eastAsia"/>
        </w:rPr>
        <w:instrText>造成的破坏促使各个部门实施包括禁止政策在内的调节措施。其中，此类政策对用户生成内容的影响具有重大意义。用户生成的内容，特别是问答格式的内容，是</w:instrText>
      </w:r>
      <w:r w:rsidR="003678AB">
        <w:rPr>
          <w:rFonts w:hint="eastAsia"/>
        </w:rPr>
        <w:instrText xml:space="preserve"> LLMs </w:instrText>
      </w:r>
      <w:r w:rsidR="003678AB">
        <w:rPr>
          <w:rFonts w:hint="eastAsia"/>
        </w:rPr>
        <w:instrText>的重要学习资源，其质量和数量的任何变化都会影响这些模型未来的学习轨迹。本研究使用</w:instrText>
      </w:r>
      <w:r w:rsidR="003678AB">
        <w:rPr>
          <w:rFonts w:hint="eastAsia"/>
        </w:rPr>
        <w:instrText xml:space="preserve"> Stack Exchange </w:instrText>
      </w:r>
      <w:r w:rsidR="003678AB">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3678AB">
        <w:rPr>
          <w:rFonts w:hint="eastAsia"/>
        </w:rPr>
        <w:instrText>\n\n</w:instrText>
      </w:r>
      <w:r w:rsidR="003678AB">
        <w:rPr>
          <w:rFonts w:hint="eastAsia"/>
        </w:rPr>
        <w:instrText>【摘要翻译】以</w:instrText>
      </w:r>
      <w:r w:rsidR="003678AB">
        <w:rPr>
          <w:rFonts w:hint="eastAsia"/>
        </w:rPr>
        <w:instrText>ChatGPT</w:instrText>
      </w:r>
      <w:r w:rsidR="003678AB">
        <w:rPr>
          <w:rFonts w:hint="eastAsia"/>
        </w:rPr>
        <w:instrText>为例的大型语言模型（</w:instrText>
      </w:r>
      <w:r w:rsidR="003678AB">
        <w:rPr>
          <w:rFonts w:hint="eastAsia"/>
        </w:rPr>
        <w:instrText>LLM</w:instrText>
      </w:r>
      <w:r w:rsidR="003678AB">
        <w:rPr>
          <w:rFonts w:hint="eastAsia"/>
        </w:rPr>
        <w:instrText>）造成的破坏促使各部门实施缓和行动，包括禁止政策。其中，此类政策对用户生成内容的影响具有重大意义。用户生成的内容，尤其是问答形式的内容，是法学硕士的重要学习资源，其质量和数量的任何变化都会对塑造这些模型的未来学习轨迹产生影响。这项研究调查了在线内容平台上禁止人工智能生成内容的影响，使用了</w:instrText>
      </w:r>
      <w:r w:rsidR="003678AB">
        <w:rPr>
          <w:rFonts w:hint="eastAsia"/>
        </w:rPr>
        <w:instrText>Stack Exchange</w:instrText>
      </w:r>
      <w:r w:rsidR="003678AB">
        <w:rPr>
          <w:rFonts w:hint="eastAsia"/>
        </w:rPr>
        <w:instrText>网络内的自然实验，其中选定的论坛颁布了对人工智能生成内容的禁令。通过广义合成控制方法，我们的分析揭示了对平台活力和有用性的不利影响，其特征是问题和答案的数量和质量下降，以及解决问题的实例减少。这些结果可归因于在决策中未能考虑两个间接影响。首先，禁止人工智能生成的答案可能会导致它们被平均质量更低的人类生成的答案部分取代，正如答案变化与平均质量更低的答案去平台化的直接后果之间的比较所表明的那样。第二，虽然不是禁令的直接目标，但提出问题的行为，特别是高质量的询问，可以通过动态相互作用中答案数量的减少和质量的恶化而受到抑制，因果机制分析证明了这一点。这些发现为未来双面平台上的人工智能策略和内容平台上的审核工作提供了宝贵的见解和警示。以</w:instrText>
      </w:r>
      <w:r w:rsidR="003678AB">
        <w:rPr>
          <w:rFonts w:hint="eastAsia"/>
        </w:rPr>
        <w:instrText xml:space="preserve"> ChatGPT </w:instrText>
      </w:r>
      <w:r w:rsidR="003678AB">
        <w:rPr>
          <w:rFonts w:hint="eastAsia"/>
        </w:rPr>
        <w:instrText>为代表的大型语言模型</w:instrText>
      </w:r>
      <w:r w:rsidR="003678AB">
        <w:rPr>
          <w:rFonts w:hint="eastAsia"/>
        </w:rPr>
        <w:instrText xml:space="preserve"> (LLMs) </w:instrText>
      </w:r>
      <w:r w:rsidR="003678AB">
        <w:rPr>
          <w:rFonts w:hint="eastAsia"/>
        </w:rPr>
        <w:instrText>造成的破坏促使各个部门实施包括禁止政策在内的调节措施。其中，此类政策对用户生成内容的影响具有重大意义。用户生成的内容，特别是问答格式的内容，是</w:instrText>
      </w:r>
      <w:r w:rsidR="003678AB">
        <w:rPr>
          <w:rFonts w:hint="eastAsia"/>
        </w:rPr>
        <w:instrText xml:space="preserve"> LLMs </w:instrText>
      </w:r>
      <w:r w:rsidR="003678AB">
        <w:rPr>
          <w:rFonts w:hint="eastAsia"/>
        </w:rPr>
        <w:instrText>的重要学习资源，其质量和数量的任何变化都会影响这些模型未来的学习轨迹。本研究使用</w:instrText>
      </w:r>
      <w:r w:rsidR="003678AB">
        <w:rPr>
          <w:rFonts w:hint="eastAsia"/>
        </w:rPr>
        <w:instrText xml:space="preserve"> Stack Exchange </w:instrText>
      </w:r>
      <w:r w:rsidR="003678AB">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3678AB">
        <w:rPr>
          <w:rFonts w:hint="eastAsia"/>
        </w:rPr>
        <w:instrText xml:space="preserve">","archive_location":"1 </w:instrText>
      </w:r>
      <w:r w:rsidR="003678AB">
        <w:rPr>
          <w:rFonts w:ascii="Apple Color Emoji" w:hAnsi="Apple Color Emoji" w:cs="Apple Color Emoji"/>
        </w:rPr>
        <w:instrText>📊</w:instrText>
      </w:r>
      <w:r w:rsidR="003678AB">
        <w:rPr>
          <w:rFonts w:hint="eastAsia"/>
        </w:rPr>
        <w:instrText>","DOI":"10.2139/ssrn.47503</w:instrText>
      </w:r>
      <w:r w:rsidR="003678AB">
        <w:instrText>26","genre":"SSRN Scholarly Paper","language":"en","note":"</w:instrText>
      </w:r>
      <w:r w:rsidR="003678AB">
        <w:rPr>
          <w:rFonts w:ascii="Apple Color Emoji" w:hAnsi="Apple Color Emoji" w:cs="Apple Color Emoji"/>
        </w:rPr>
        <w:instrText>🏷️</w:instrText>
      </w:r>
      <w:r w:rsidR="003678AB">
        <w:instrText xml:space="preserve"> /unread</w:instrText>
      </w:r>
      <w:r w:rsidR="003678AB">
        <w:rPr>
          <w:rFonts w:hint="eastAsia"/>
        </w:rPr>
        <w:instrText>、</w:instrText>
      </w:r>
      <w:r w:rsidR="003678AB">
        <w:instrText>/reading</w:instrText>
      </w:r>
      <w:r w:rsidR="003678AB">
        <w:rPr>
          <w:rFonts w:hint="eastAsia"/>
        </w:rPr>
        <w:instrText>、</w:instrText>
      </w:r>
      <w:r w:rsidR="003678AB">
        <w:instrText>Q&amp;A platform</w:instrText>
      </w:r>
      <w:r w:rsidR="003678AB">
        <w:rPr>
          <w:rFonts w:hint="eastAsia"/>
        </w:rPr>
        <w:instrText>、</w:instrText>
      </w:r>
      <w:r w:rsidR="003678AB">
        <w:instrText>ChatGPT</w:instrText>
      </w:r>
      <w:r w:rsidR="003678AB">
        <w:rPr>
          <w:rFonts w:hint="eastAsia"/>
        </w:rPr>
        <w:instrText>、</w:instrText>
      </w:r>
      <w:r w:rsidR="003678AB">
        <w:instrText>AI-generated content</w:instrText>
      </w:r>
      <w:r w:rsidR="003678AB">
        <w:rPr>
          <w:rFonts w:hint="eastAsia"/>
        </w:rPr>
        <w:instrText>、</w:instrText>
      </w:r>
      <w:r w:rsidR="003678AB">
        <w:instrText>ban</w:instrText>
      </w:r>
      <w:r w:rsidR="003678AB">
        <w:rPr>
          <w:rFonts w:hint="eastAsia"/>
        </w:rPr>
        <w:instrText>、</w:instrText>
      </w:r>
      <w:r w:rsidR="003678AB">
        <w:instrText xml:space="preserve">generalized synthetic control","number":"4750326","publisher-place":"Rochester, NY","source":"Social Science Research Network","title":"Can banning AI-generated content save user-generated Q&amp;A platforms?","URL":"https://papers.ssrn.com/abstract=4750326","author":[{"family":"Wang","given":"Xiaoxiao (Shawn)"},{"family":"Zheng","given":"Jinyang"}],"accessed":{"date-parts":[["2024",6,4]]},"issued":{"date-parts":[["2024",1,15]]}}}],"schema":"https://github.com/citation-style-language/schema/raw/master/csl-citation.json"} </w:instrText>
      </w:r>
      <w:r w:rsidR="005F06FA" w:rsidRPr="0022223D">
        <w:fldChar w:fldCharType="separate"/>
      </w:r>
      <w:r w:rsidR="003C460A" w:rsidRPr="0022223D">
        <w:t xml:space="preserve">Wang </w:t>
      </w:r>
      <w:r w:rsidR="00B77B12" w:rsidRPr="0022223D">
        <w:t>and</w:t>
      </w:r>
      <w:r w:rsidR="003C460A" w:rsidRPr="0022223D">
        <w:t xml:space="preserve"> Zheng </w:t>
      </w:r>
      <w:r w:rsidR="007F2153" w:rsidRPr="0022223D">
        <w:t>(</w:t>
      </w:r>
      <w:r w:rsidR="003C460A" w:rsidRPr="0022223D">
        <w:t>2024)</w:t>
      </w:r>
      <w:r w:rsidR="005F06FA" w:rsidRPr="0022223D">
        <w:fldChar w:fldCharType="end"/>
      </w:r>
      <w:r w:rsidR="005F06FA" w:rsidRPr="0022223D">
        <w:t xml:space="preserve"> find that banning ChatGPT-generated content led to a decrease in both answer quantity and the likelihood of answers being accepted by the questione</w:t>
      </w:r>
      <w:r w:rsidR="00837CF2">
        <w:rPr>
          <w:rFonts w:hint="eastAsia"/>
        </w:rPr>
        <w:t>r</w:t>
      </w:r>
      <w:r w:rsidR="004D6660" w:rsidRPr="004D6660">
        <w:t>. This result implies that ChatGPT had a positive effect on these metrics prior to the ban</w:t>
      </w:r>
      <w:r w:rsidR="005F06FA" w:rsidRPr="0022223D">
        <w:t xml:space="preserve">. </w:t>
      </w:r>
      <w:r w:rsidR="005F06FA" w:rsidRPr="0022223D">
        <w:fldChar w:fldCharType="begin" w:fldLock="1"/>
      </w:r>
      <w:r w:rsidR="003678AB">
        <w:instrText xml:space="preserve"> ADDIN ZOTERO_ITEM CSL_CITATION {"citationID":"Z8fi4vkd","properties":{"formattedCitation":"(Shan &amp; Qiu, 2023)","plainCitation":"(Shan &amp; Qiu, 2023)","dontUpdate":true,"noteIndex":0},"citationItems":[{"id":3662,"uris":["http://www.mendeley.com/documents/?uuid=1f506ccb-1bb2-4ecd-b035-18314d558cb7","http://zotero.org/users/8905122/items/AY8QFIMB","http://www.mendeley.com/documents/?uuid=4ccf41d9-5c51-4ef6-82f2-5881b8d9b2fc"],"itemData":{"id":3662,"type":"article","abstract":"Voluntary knowledge contribution on online platforms is significant for users, platforms, and firms. The rapid advancements in generative Artificial Intelligence (AI) techniques have enabled the automatic generation of knowledge on question and answer (Q&amp;A) platforms. However, the impact of generative AI on users’ voluntary knowledge contribution remains an empirical question. On the one hand, users may learn from generative AI to improve their answers, providing organized and logical responses. On the other hand, generative AI may produce fabricated answers, and the increased speed of answering with AI assistance may impose additional cognitive burdens on humans, potentially reducing their overall contribution. Our study examines the impact of generative AI, specifically ChatGPT, on users’ voluntary knowledge contribution on Stack Overflow, one of the largest Q&amp;A platforms. Leveraging a natural experiment, we employ the difference-in-differences (DID) estimation to investigate the effects of generative AI on the quantity and quality of users’ knowledge contribution, measured by the number of answers generated per day, answer length, readability, and received scores. Our findings reveal that using generative AI leads to an increase in the number of answers generated by users. However, these answers tend to be shorter in length and easier to read. This suggests that users are learning from generative AI and answering questions more quickly and concisely, but the cognitive burden associated with AI usage results in shorter and more digestible answers. We also explore the moderating effects of user tenure and question upvote ratio on the impact of generative AI to gain insights into underlying mechanisms. The implications of this study are both theoretical and practical. Theoretically, we contribute to the Information Systems (IS) literature by examining the impact of generative AI on users’ voluntary knowledge contribution in the context of Q&amp;A platforms. Practically, our findings provide knowledge platform owners and managers with a bette</w:instrText>
      </w:r>
      <w:r w:rsidR="003678AB">
        <w:rPr>
          <w:rFonts w:hint="eastAsia"/>
        </w:rPr>
        <w:instrText>r understanding of how generative AI influences users</w:instrText>
      </w:r>
      <w:r w:rsidR="003678AB">
        <w:rPr>
          <w:rFonts w:hint="eastAsia"/>
        </w:rPr>
        <w:instrText>’</w:instrText>
      </w:r>
      <w:r w:rsidR="003678AB">
        <w:rPr>
          <w:rFonts w:hint="eastAsia"/>
        </w:rPr>
        <w:instrText xml:space="preserve"> knowledge contribution behavior. This understanding can guide decision-making and strategy development regarding the integration of generative AI on their platforms.\n\n</w:instrText>
      </w:r>
      <w:r w:rsidR="003678AB">
        <w:rPr>
          <w:rFonts w:hint="eastAsia"/>
        </w:rPr>
        <w:instrText>【摘要翻译】在线平台上的自愿知识贡献对用户、平台和公司都很重要。生成式人工智能（</w:instrText>
      </w:r>
      <w:r w:rsidR="003678AB">
        <w:rPr>
          <w:rFonts w:hint="eastAsia"/>
        </w:rPr>
        <w:instrText>AI</w:instrText>
      </w:r>
      <w:r w:rsidR="003678AB">
        <w:rPr>
          <w:rFonts w:hint="eastAsia"/>
        </w:rPr>
        <w:instrText>）技术的快速进步使得在问答（</w:instrText>
      </w:r>
      <w:r w:rsidR="003678AB">
        <w:rPr>
          <w:rFonts w:hint="eastAsia"/>
        </w:rPr>
        <w:instrText>Q&amp;A</w:instrText>
      </w:r>
      <w:r w:rsidR="003678AB">
        <w:rPr>
          <w:rFonts w:hint="eastAsia"/>
        </w:rPr>
        <w:instrText>）平台上自动生成知识成为可能。然而，生成式</w:instrText>
      </w:r>
      <w:r w:rsidR="003678AB">
        <w:rPr>
          <w:rFonts w:hint="eastAsia"/>
        </w:rPr>
        <w:instrText>AI</w:instrText>
      </w:r>
      <w:r w:rsidR="003678AB">
        <w:rPr>
          <w:rFonts w:hint="eastAsia"/>
        </w:rPr>
        <w:instrText>对用户自愿知识贡献的影响仍然是一个经验问题。一方面，用户可能会从生成式</w:instrText>
      </w:r>
      <w:r w:rsidR="003678AB">
        <w:rPr>
          <w:rFonts w:hint="eastAsia"/>
        </w:rPr>
        <w:instrText>AI</w:instrText>
      </w:r>
      <w:r w:rsidR="003678AB">
        <w:rPr>
          <w:rFonts w:hint="eastAsia"/>
        </w:rPr>
        <w:instrText>中学习以改进他们的答案，提供有组织和逻辑的响应。另一方面，生成式人工智能可能会产生捏造的答案，在人工智能辅助下回答的速度提高可能会给人类带来额外的认知负担，从而可能降低他们的整体贡献。我们的研究考察了生成式人工智能（特别是</w:instrText>
      </w:r>
      <w:r w:rsidR="003678AB">
        <w:rPr>
          <w:rFonts w:hint="eastAsia"/>
        </w:rPr>
        <w:instrText>ChatGPT</w:instrText>
      </w:r>
      <w:r w:rsidR="003678AB">
        <w:rPr>
          <w:rFonts w:hint="eastAsia"/>
        </w:rPr>
        <w:instrText>）对用户在最大的问答平台之一</w:instrText>
      </w:r>
      <w:r w:rsidR="003678AB">
        <w:rPr>
          <w:rFonts w:hint="eastAsia"/>
        </w:rPr>
        <w:instrText>Stack Overflow</w:instrText>
      </w:r>
      <w:r w:rsidR="003678AB">
        <w:rPr>
          <w:rFonts w:hint="eastAsia"/>
        </w:rPr>
        <w:instrText>上自愿贡献知识的影响。利用自然实验，我们采用差异中的差异（</w:instrText>
      </w:r>
      <w:r w:rsidR="003678AB">
        <w:rPr>
          <w:rFonts w:hint="eastAsia"/>
        </w:rPr>
        <w:instrText>DID</w:instrText>
      </w:r>
      <w:r w:rsidR="003678AB">
        <w:rPr>
          <w:rFonts w:hint="eastAsia"/>
        </w:rPr>
        <w:instrText>）估计来研究生成式人工智能对用户知识贡献的数量和质量的影响，通过每天生成的答案数量、答案长度、可读性和收到的分数来衡量。我们的研究结果显示，使用生成式人工智能会导致用户生成的答案数量增加。然而，这些答案往往长度较短，更容易阅读。这表明用户正在从生成式人工智能中学习，并更快、更简洁地回答问题，但与人工智能使用相关的认知负担会导致更短、更容易消化的答案。我们还探索了用户任期和问题赞成票比率对生成式人工智能影响的调节作用，以深入了解潜在机制。这项研究的意义既有理论意义，也有实践意义。理论上，我们通过在问答平台的背景下检查生成式人工智能对用户自愿知识贡献的影响，为信息系统（</w:instrText>
      </w:r>
      <w:r w:rsidR="003678AB">
        <w:instrText>IS</w:instrText>
      </w:r>
      <w:r w:rsidR="003678AB">
        <w:rPr>
          <w:rFonts w:hint="eastAsia"/>
        </w:rPr>
        <w:instrText>）文献做出了贡献。实际上，我们的发现让知识平台所有者和管理者更好地了解生成式人工智能如何影响用户的知识贡献行为。这种理解可以指导有关在其平台上集成生成式人工智能的决策和战略制定。</w:instrText>
      </w:r>
      <w:r w:rsidR="003678AB">
        <w:instrText xml:space="preserve">","archive_location":"3 </w:instrText>
      </w:r>
      <w:r w:rsidR="003678AB">
        <w:rPr>
          <w:rFonts w:ascii="Apple Color Emoji" w:hAnsi="Apple Color Emoji" w:cs="Apple Color Emoji"/>
        </w:rPr>
        <w:instrText>📊</w:instrText>
      </w:r>
      <w:r w:rsidR="003678AB">
        <w:instrText>","DOI":"10.2139/ssrn.4462976","genre":"SSRN Scholarly Paper","language":"en","note":"</w:instrText>
      </w:r>
      <w:r w:rsidR="003678AB">
        <w:rPr>
          <w:rFonts w:ascii="Apple Color Emoji" w:hAnsi="Apple Color Emoji" w:cs="Apple Color Emoji"/>
        </w:rPr>
        <w:instrText>🏷️</w:instrText>
      </w:r>
      <w:r w:rsidR="003678AB">
        <w:instrText xml:space="preserve"> /unrea</w:instrText>
      </w:r>
      <w:r w:rsidR="003678AB">
        <w:rPr>
          <w:rFonts w:hint="eastAsia"/>
        </w:rPr>
        <w:instrText>d</w:instrText>
      </w:r>
      <w:r w:rsidR="003678AB">
        <w:rPr>
          <w:rFonts w:hint="eastAsia"/>
        </w:rPr>
        <w:instrText>、</w:instrText>
      </w:r>
      <w:r w:rsidR="003678AB">
        <w:rPr>
          <w:rFonts w:hint="eastAsia"/>
        </w:rPr>
        <w:instrText>/reading</w:instrText>
      </w:r>
      <w:r w:rsidR="003678AB">
        <w:rPr>
          <w:rFonts w:hint="eastAsia"/>
        </w:rPr>
        <w:instrText>、</w:instrText>
      </w:r>
      <w:r w:rsidR="003678AB">
        <w:rPr>
          <w:rFonts w:hint="eastAsia"/>
        </w:rPr>
        <w:instrText>Knowledge contribution</w:instrText>
      </w:r>
      <w:r w:rsidR="003678AB">
        <w:rPr>
          <w:rFonts w:hint="eastAsia"/>
        </w:rPr>
        <w:instrText>、</w:instrText>
      </w:r>
      <w:r w:rsidR="003678AB">
        <w:rPr>
          <w:rFonts w:hint="eastAsia"/>
        </w:rPr>
        <w:instrText>difference-in-differences</w:instrText>
      </w:r>
      <w:r w:rsidR="003678AB">
        <w:rPr>
          <w:rFonts w:hint="eastAsia"/>
        </w:rPr>
        <w:instrText>、</w:instrText>
      </w:r>
      <w:r w:rsidR="003678AB">
        <w:rPr>
          <w:rFonts w:hint="eastAsia"/>
        </w:rPr>
        <w:instrText>generative AI</w:instrText>
      </w:r>
      <w:r w:rsidR="003678AB">
        <w:rPr>
          <w:rFonts w:hint="eastAsia"/>
        </w:rPr>
        <w:instrText>、</w:instrText>
      </w:r>
      <w:r w:rsidR="003678AB">
        <w:rPr>
          <w:rFonts w:hint="eastAsia"/>
        </w:rPr>
        <w:instrText>answer quality</w:instrText>
      </w:r>
      <w:r w:rsidR="003678AB">
        <w:rPr>
          <w:rFonts w:hint="eastAsia"/>
        </w:rPr>
        <w:instrText>、</w:instrText>
      </w:r>
      <w:r w:rsidR="003678AB">
        <w:rPr>
          <w:rFonts w:hint="eastAsia"/>
        </w:rPr>
        <w:instrText>answer quantity</w:instrText>
      </w:r>
      <w:r w:rsidR="003678AB">
        <w:rPr>
          <w:rFonts w:hint="eastAsia"/>
        </w:rPr>
        <w:instrText>、</w:instrText>
      </w:r>
      <w:r w:rsidR="003678AB">
        <w:rPr>
          <w:rFonts w:hint="eastAsia"/>
        </w:rPr>
        <w:instrText>voluntary Q&amp;A platforms","number":"4462976","publisher-place":"Rochester, NY","source":"Social Science Research Network","title":"Examining the impact</w:instrText>
      </w:r>
      <w:r w:rsidR="003678AB">
        <w:instrText xml:space="preserve"> of generative AI on users’ voluntary knowledge contribution: Evidence from a natural experiment on Stack Overflow","title-short":"Examining the impact of generative AI on users’ voluntary knowledge contribution","URL":"https://papers.ssrn.com/abstract=4462976","author":[{"family":"Shan","given":"Guohou"},{"family":"Qiu","given":"Liangfei"}],"accessed":{"date-parts":[["2024",6,4]]},"issued":{"date-parts":[["2023",5,30]]}}}],"schema":"https://github.com/citation-style-language/schema/raw/master/csl-citation.json"} </w:instrText>
      </w:r>
      <w:r w:rsidR="005F06FA" w:rsidRPr="0022223D">
        <w:fldChar w:fldCharType="separate"/>
      </w:r>
      <w:r w:rsidR="003C460A" w:rsidRPr="0022223D">
        <w:t xml:space="preserve">Shan </w:t>
      </w:r>
      <w:r w:rsidR="00B77B12" w:rsidRPr="0022223D">
        <w:t>and</w:t>
      </w:r>
      <w:r w:rsidR="003C460A" w:rsidRPr="0022223D">
        <w:t xml:space="preserve"> Qiu </w:t>
      </w:r>
      <w:r w:rsidR="00073FD3" w:rsidRPr="0022223D">
        <w:t>(</w:t>
      </w:r>
      <w:r w:rsidR="003C460A" w:rsidRPr="0022223D">
        <w:t>2023)</w:t>
      </w:r>
      <w:r w:rsidR="005F06FA" w:rsidRPr="0022223D">
        <w:fldChar w:fldCharType="end"/>
      </w:r>
      <w:r w:rsidR="005F06FA" w:rsidRPr="0022223D">
        <w:t xml:space="preserve"> </w:t>
      </w:r>
      <w:r w:rsidR="004D6660">
        <w:rPr>
          <w:rFonts w:hint="eastAsia"/>
        </w:rPr>
        <w:t xml:space="preserve">and </w:t>
      </w:r>
      <w:r w:rsidR="004D6660">
        <w:fldChar w:fldCharType="begin"/>
      </w:r>
      <w:r w:rsidR="00F17DBF">
        <w:instrText xml:space="preserve"> ADDIN ZOTERO_ITEM CSL_CITATION {"citationID":"hdlyQaQp","properties":{"unsorted":false,"formattedCitation":"(Fang &amp; Zhou, 2026)","plainCitation":"(Fang &amp; Zhou, 2026)","dontUpdate":true,"noteIndex":0},"citationItems":[{"id":152376,"uris":["http://zotero.org/users/8905122/items/JF2U4BBH"],"itemData":{"id":152376,"type":"article-journal","abstract":"As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 and high-repu</w:instrText>
      </w:r>
      <w:r w:rsidR="00F17DBF">
        <w:rPr>
          <w:rFonts w:hint="eastAsia"/>
        </w:rPr>
        <w:instrText>tation users, respectively. In addition to contributing to the literature on content moderation of generative AI, our results provide practical insights for platforms on designing effective AIGC policies to manage user contributions.\n\n</w:instrText>
      </w:r>
      <w:r w:rsidR="00F17DBF">
        <w:rPr>
          <w:rFonts w:hint="eastAsia"/>
        </w:rPr>
        <w:instrText>【摘要翻译】随着人工智能生成内容在在线知识共享平台上越来越普遍，用户往往犹豫披露其使用情况。为此，平台对人工智能生成内容实施了限制政策</w:instrText>
      </w:r>
      <w:r w:rsidR="00F17DBF">
        <w:rPr>
          <w:rFonts w:hint="eastAsia"/>
        </w:rPr>
        <w:instrText xml:space="preserve"> (AIGC </w:instrText>
      </w:r>
      <w:r w:rsidR="00F17DBF">
        <w:rPr>
          <w:rFonts w:hint="eastAsia"/>
        </w:rPr>
        <w:instrText>政策</w:instrText>
      </w:r>
      <w:r w:rsidR="00F17DBF">
        <w:rPr>
          <w:rFonts w:hint="eastAsia"/>
        </w:rPr>
        <w:instrText>)</w:instrText>
      </w:r>
      <w:r w:rsidR="00F17DBF">
        <w:rPr>
          <w:rFonts w:hint="eastAsia"/>
        </w:rPr>
        <w:instrText>，当用户不披露时，这些内容就会崩溃。为了确定</w:instrText>
      </w:r>
      <w:r w:rsidR="00F17DBF">
        <w:rPr>
          <w:rFonts w:hint="eastAsia"/>
        </w:rPr>
        <w:instrText xml:space="preserve"> AIGC </w:instrText>
      </w:r>
      <w:r w:rsidR="00F17DBF">
        <w:rPr>
          <w:rFonts w:hint="eastAsia"/>
        </w:rPr>
        <w:instrText>政策与用户答题贡献行为之间的因果关系，我们在中国领先的在线知识共享平台智湖上进行了准实验。结果表明，</w:instrText>
      </w:r>
      <w:r w:rsidR="00F17DBF">
        <w:rPr>
          <w:rFonts w:hint="eastAsia"/>
        </w:rPr>
        <w:instrText xml:space="preserve">AIGC </w:instrText>
      </w:r>
      <w:r w:rsidR="00F17DBF">
        <w:rPr>
          <w:rFonts w:hint="eastAsia"/>
        </w:rPr>
        <w:instrText>政策降低了答题量和主观质量，而提高了那些人工智能生成内容崩溃的用户</w:instrText>
      </w:r>
      <w:r w:rsidR="00F17DBF">
        <w:rPr>
          <w:rFonts w:hint="eastAsia"/>
        </w:rPr>
        <w:instrText xml:space="preserve"> (</w:instrText>
      </w:r>
      <w:r w:rsidR="00F17DBF">
        <w:rPr>
          <w:rFonts w:hint="eastAsia"/>
        </w:rPr>
        <w:instrText>人工智能崩溃用户</w:instrText>
      </w:r>
      <w:r w:rsidR="00F17DBF">
        <w:rPr>
          <w:rFonts w:hint="eastAsia"/>
        </w:rPr>
        <w:instrText xml:space="preserve">) </w:instrText>
      </w:r>
      <w:r w:rsidR="00F17DBF">
        <w:rPr>
          <w:rFonts w:hint="eastAsia"/>
        </w:rPr>
        <w:instrText>的客观质量。我们还考察了用户特征</w:instrText>
      </w:r>
      <w:r w:rsidR="00F17DBF">
        <w:rPr>
          <w:rFonts w:hint="eastAsia"/>
        </w:rPr>
        <w:instrText xml:space="preserve"> (</w:instrText>
      </w:r>
      <w:r w:rsidR="00F17DBF">
        <w:rPr>
          <w:rFonts w:hint="eastAsia"/>
        </w:rPr>
        <w:instrText>即</w:instrText>
      </w:r>
      <w:r w:rsidR="00F17DBF">
        <w:rPr>
          <w:rFonts w:hint="eastAsia"/>
        </w:rPr>
        <w:instrText xml:space="preserve">) </w:instrText>
      </w:r>
      <w:r w:rsidR="00F17DBF">
        <w:rPr>
          <w:rFonts w:hint="eastAsia"/>
        </w:rPr>
        <w:instrText>的调节作用。</w:instrText>
      </w:r>
      <w:r w:rsidR="00F17DBF">
        <w:rPr>
          <w:rFonts w:hint="eastAsia"/>
        </w:rPr>
        <w:instrText xml:space="preserve">) </w:instrText>
      </w:r>
      <w:r w:rsidR="00F17DBF">
        <w:rPr>
          <w:rFonts w:hint="eastAsia"/>
        </w:rPr>
        <w:instrText>对这些结果的影响。值得注意的是，该政策对高度活跃用户、短期用户和高声誉用户的影响分别更为显著。除了为生成式</w:instrText>
      </w:r>
      <w:r w:rsidR="00F17DBF">
        <w:rPr>
          <w:rFonts w:hint="eastAsia"/>
        </w:rPr>
        <w:instrText xml:space="preserve"> AI </w:instrText>
      </w:r>
      <w:r w:rsidR="00F17DBF">
        <w:rPr>
          <w:rFonts w:hint="eastAsia"/>
        </w:rPr>
        <w:instrText>的内容审核文献做出贡献外，我们的研究结果还为平台提供了实用的见解，帮助设计有效的</w:instrText>
      </w:r>
      <w:r w:rsidR="00F17DBF">
        <w:rPr>
          <w:rFonts w:hint="eastAsia"/>
        </w:rPr>
        <w:instrText xml:space="preserve"> AIGC </w:instrText>
      </w:r>
      <w:r w:rsidR="00F17DBF">
        <w:rPr>
          <w:rFonts w:hint="eastAsia"/>
        </w:rPr>
        <w:instrText>政策来管理用户贡献。</w:instrText>
      </w:r>
      <w:r w:rsidR="00F17DBF">
        <w:rPr>
          <w:rFonts w:hint="eastAsia"/>
        </w:rPr>
        <w:instrText>","call-number":"1 (CCF C)","container-title":"Information &amp; Management","DOI":"10.1016/j.im.2026.104322","ISSN":"0378-7206","issue":"3","journalAbbreviation":"Information &amp; Managem</w:instrText>
      </w:r>
      <w:r w:rsidR="00F17DBF">
        <w:instrText>ent","language":"en","note":"</w:instrText>
      </w:r>
      <w:r w:rsidR="00F17DBF">
        <w:rPr>
          <w:rFonts w:ascii="Apple Color Emoji" w:hAnsi="Apple Color Emoji" w:cs="Apple Color Emoji"/>
        </w:rPr>
        <w:instrText>🏷️</w:instrText>
      </w:r>
      <w:r w:rsidR="00F17DBF">
        <w:instrText xml:space="preserve"> /reading</w:instrText>
      </w:r>
      <w:r w:rsidR="00F17DBF">
        <w:rPr>
          <w:rFonts w:hint="eastAsia"/>
        </w:rPr>
        <w:instrText>、</w:instrText>
      </w:r>
      <w:r w:rsidR="00F17DBF">
        <w:instrText>AI-generated content</w:instrText>
      </w:r>
      <w:r w:rsidR="00F17DBF">
        <w:rPr>
          <w:rFonts w:hint="eastAsia"/>
        </w:rPr>
        <w:instrText>、</w:instrText>
      </w:r>
      <w:r w:rsidR="00F17DBF">
        <w:instrText>Content moderation</w:instrText>
      </w:r>
      <w:r w:rsidR="00F17DBF">
        <w:rPr>
          <w:rFonts w:hint="eastAsia"/>
        </w:rPr>
        <w:instrText>、</w:instrText>
      </w:r>
      <w:r w:rsidR="00F17DBF">
        <w:instrText>Knowledge-sharing platform</w:instrText>
      </w:r>
      <w:r w:rsidR="00F17DBF">
        <w:rPr>
          <w:rFonts w:hint="eastAsia"/>
        </w:rPr>
        <w:instrText>、</w:instrText>
      </w:r>
      <w:r w:rsidR="00F17DBF">
        <w:instrText xml:space="preserve">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schema":"https://github.com/citation-style-language/schema/raw/master/csl-citation.json"} </w:instrText>
      </w:r>
      <w:r w:rsidR="004D6660">
        <w:fldChar w:fldCharType="separate"/>
      </w:r>
      <w:r w:rsidR="004D6660">
        <w:rPr>
          <w:noProof/>
        </w:rPr>
        <w:t xml:space="preserve">Fang &amp; Zhou </w:t>
      </w:r>
      <w:r w:rsidR="004D6660">
        <w:rPr>
          <w:rFonts w:hint="eastAsia"/>
          <w:noProof/>
        </w:rPr>
        <w:t>(</w:t>
      </w:r>
      <w:r w:rsidR="004D6660">
        <w:rPr>
          <w:noProof/>
        </w:rPr>
        <w:t>2026)</w:t>
      </w:r>
      <w:r w:rsidR="004D6660">
        <w:fldChar w:fldCharType="end"/>
      </w:r>
      <w:r w:rsidR="004D6660">
        <w:rPr>
          <w:rFonts w:hint="eastAsia"/>
        </w:rPr>
        <w:t xml:space="preserve"> </w:t>
      </w:r>
      <w:r w:rsidR="005F06FA" w:rsidRPr="0022223D">
        <w:t xml:space="preserve">corroborate this increase in answer volume. </w:t>
      </w:r>
      <w:r w:rsidR="004D6660" w:rsidRPr="004D6660">
        <w:t xml:space="preserve">Both studies find increases in answer volume, on Stack Overflow and </w:t>
      </w:r>
      <w:proofErr w:type="spellStart"/>
      <w:r w:rsidR="004D6660" w:rsidRPr="004D6660">
        <w:t>Zhihu</w:t>
      </w:r>
      <w:proofErr w:type="spellEnd"/>
      <w:r w:rsidR="004D6660" w:rsidRPr="004D6660">
        <w:t xml:space="preserve"> respectively. The impact on answer style is similarly divided. Some studies find that external GenAI is associated with longer and </w:t>
      </w:r>
      <w:r w:rsidR="004D6660" w:rsidRPr="004D6660">
        <w:lastRenderedPageBreak/>
        <w:t xml:space="preserve">more complex answers </w:t>
      </w:r>
      <w:r w:rsidR="004D6660">
        <w:fldChar w:fldCharType="begin"/>
      </w:r>
      <w:r w:rsidR="004D6660">
        <w:instrText xml:space="preserve"> ADDIN ZOTERO_ITEM CSL_CITATION {"citationID":"mKe79uS8","properties":{"unsorted":false,"formattedCitation":"(Sanatizadeh et al., 2025)","plainCitation":"(Sanatizadeh et al., 2025)","noteIndex":0},"citationItems":[{"id":147219,"uris":["http://zotero.org/users/8905122/items/RNHQEGWT"],"itemData":{"id":147219,"type":"article-journal","abstract":"Generative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4D6660">
        <w:rPr>
          <w:rFonts w:ascii="Apple Color Emoji" w:hAnsi="Apple Color Emoji" w:cs="Apple Color Emoji"/>
        </w:rPr>
        <w:instrText>📊</w:instrText>
      </w:r>
      <w:r w:rsidR="004D6660">
        <w:instrText>","call-number":"1 (CCF C)","container-title":"Information &amp; Management","DOI":"10.1016/j.im.2025.104178","ISSN":"0378-7206","issue":"6","journalAbbreviation":"Information &amp; Management","language":"en","note":"</w:instrText>
      </w:r>
      <w:r w:rsidR="004D6660">
        <w:rPr>
          <w:rFonts w:ascii="Apple Color Emoji" w:hAnsi="Apple Color Emoji" w:cs="Apple Color Emoji"/>
        </w:rPr>
        <w:instrText>🏷️</w:instrText>
      </w:r>
      <w:r w:rsidR="004D6660">
        <w:instrText xml:space="preserve"> /unread</w:instrText>
      </w:r>
      <w:r w:rsidR="004D6660">
        <w:rPr>
          <w:rFonts w:hint="eastAsia"/>
        </w:rPr>
        <w:instrText>、</w:instrText>
      </w:r>
      <w:r w:rsidR="004D6660">
        <w:instrText>ChatGPT</w:instrText>
      </w:r>
      <w:r w:rsidR="004D6660">
        <w:rPr>
          <w:rFonts w:hint="eastAsia"/>
        </w:rPr>
        <w:instrText>、</w:instrText>
      </w:r>
      <w:r w:rsidR="004D6660">
        <w:instrText>Generative AI</w:instrText>
      </w:r>
      <w:r w:rsidR="004D6660">
        <w:rPr>
          <w:rFonts w:hint="eastAsia"/>
        </w:rPr>
        <w:instrText>、</w:instrText>
      </w:r>
      <w:r w:rsidR="004D6660">
        <w:instrText>Online knowledge exchange platforms</w:instrText>
      </w:r>
      <w:r w:rsidR="004D6660">
        <w:rPr>
          <w:rFonts w:hint="eastAsia"/>
        </w:rPr>
        <w:instrText>、</w:instrText>
      </w:r>
      <w:r w:rsidR="004D6660">
        <w: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004D6660">
        <w:fldChar w:fldCharType="separate"/>
      </w:r>
      <w:r w:rsidR="004D6660">
        <w:rPr>
          <w:noProof/>
        </w:rPr>
        <w:t>(Sanatizadeh et al., 2025)</w:t>
      </w:r>
      <w:r w:rsidR="004D6660">
        <w:fldChar w:fldCharType="end"/>
      </w:r>
      <w:r w:rsidR="004D6660" w:rsidRPr="004D6660">
        <w:t xml:space="preserve">, while others report shorter and more readable responses </w:t>
      </w:r>
      <w:r w:rsidR="004D6660" w:rsidRPr="0022223D">
        <w:fldChar w:fldCharType="begin" w:fldLock="1"/>
      </w:r>
      <w:r w:rsidR="004D6660">
        <w:instrText xml:space="preserve"> ADDIN ZOTERO_ITEM CSL_CITATION {"citationID":"9CiJNEBc","properties":{"unsorted":false,"formattedCitation":"(Borwankar et al., 2023; Fang &amp; Zhou, 2026; Shan &amp; Qiu, 2026)","plainCitation":"(Borwankar et al., 2023; Fang &amp; Zhou, 2026; Shan &amp; Qiu, 2026)","noteIndex":0},"citationItems":[{"id":129,"uris":["http://www.mendeley.com/documents/?uuid=1330f628-97fe-4f1e-99f3-dbdd4c9f501c","http://zotero.org/users/8905122/items/2PZ2SZ3C","http://zotero.org/users/local/bVGy23C0/items/PEAC8B69"],"itemData":{"id":129,"type":"article","abstract":"This study explores the response of Stack Overflow, a popular question-and-answer platform, to prohibit the use of ChatGPT for generating questions or answers. By analyzing data from Stack Overflow and the comparable platform AskProgramming subreddit on Reddit, we employ a difference-in-differences (DID) empirical strategy to examine the implications of Stack Overflow's decision. Our analysis focuses on quality measures using natural language processing (NLP) techniques and voting features on both platforms. The results indicate that, after the restriction, users on Stack Overflow exhibited a shift in their answer generation, producing answers with a more positive tone and increased number of words and characters compared to users on the AskProgramming subreddit. However, there was no discernible impact on the quality of questions asked on Stack Overflow. Subjectivity in the text of questions and answers did not exhibit significant changes either. Notably, the answers on Stack Overflow received a higher number of upvotes after the restriction, suggesting that the community perceived them to be of higher quality compared to answers on the subreddit, even though the complexity of the answers went up. The frequency analysis reveals a noticeable decrease in the number of questions and answers posted by users on Stack Overflow following the restriction. Additionally, our supplementary analysis suggests a decrease in first time contributors on Stack Overflow in the aftermath of the restriction. This study contributes to the existing literature by providing empirical evidence and insights into the decision to prohibit ChatGPT on a question-and-answer platform and provides practical implications to the platform managers, cautioning them</w:instrText>
      </w:r>
      <w:r w:rsidR="004D6660">
        <w:rPr>
          <w:rFonts w:hint="eastAsia"/>
        </w:rPr>
        <w:instrText xml:space="preserve"> about the impact of restriction in improving content quality.  </w:instrText>
      </w:r>
      <w:r w:rsidR="004D6660">
        <w:rPr>
          <w:rFonts w:hint="eastAsia"/>
        </w:rPr>
        <w:instrText>本研究探讨了热门问答平台</w:instrText>
      </w:r>
      <w:r w:rsidR="004D6660">
        <w:rPr>
          <w:rFonts w:hint="eastAsia"/>
        </w:rPr>
        <w:instrText xml:space="preserve"> Stack Overflow </w:instrText>
      </w:r>
      <w:r w:rsidR="004D6660">
        <w:rPr>
          <w:rFonts w:hint="eastAsia"/>
        </w:rPr>
        <w:instrText>对禁止使用</w:instrText>
      </w:r>
      <w:r w:rsidR="004D6660">
        <w:rPr>
          <w:rFonts w:hint="eastAsia"/>
        </w:rPr>
        <w:instrText xml:space="preserve"> ChatGPT </w:instrText>
      </w:r>
      <w:r w:rsidR="004D6660">
        <w:rPr>
          <w:rFonts w:hint="eastAsia"/>
        </w:rPr>
        <w:instrText>生成问题或答案的反应。通过分析来自</w:instrText>
      </w:r>
      <w:r w:rsidR="004D6660">
        <w:rPr>
          <w:rFonts w:hint="eastAsia"/>
        </w:rPr>
        <w:instrText xml:space="preserve"> Stack Overflow </w:instrText>
      </w:r>
      <w:r w:rsidR="004D6660">
        <w:rPr>
          <w:rFonts w:hint="eastAsia"/>
        </w:rPr>
        <w:instrText>和</w:instrText>
      </w:r>
      <w:r w:rsidR="004D6660">
        <w:rPr>
          <w:rFonts w:hint="eastAsia"/>
        </w:rPr>
        <w:instrText xml:space="preserve"> Reddit </w:instrText>
      </w:r>
      <w:r w:rsidR="004D6660">
        <w:rPr>
          <w:rFonts w:hint="eastAsia"/>
        </w:rPr>
        <w:instrText>上类似平台</w:instrText>
      </w:r>
      <w:r w:rsidR="004D6660">
        <w:rPr>
          <w:rFonts w:hint="eastAsia"/>
        </w:rPr>
        <w:instrText xml:space="preserve"> AskProgramming subreddit </w:instrText>
      </w:r>
      <w:r w:rsidR="004D6660">
        <w:rPr>
          <w:rFonts w:hint="eastAsia"/>
        </w:rPr>
        <w:instrText>的数据，我们采用双重差分</w:instrText>
      </w:r>
      <w:r w:rsidR="004D6660">
        <w:rPr>
          <w:rFonts w:hint="eastAsia"/>
        </w:rPr>
        <w:instrText xml:space="preserve"> (DID) </w:instrText>
      </w:r>
      <w:r w:rsidR="004D6660">
        <w:rPr>
          <w:rFonts w:hint="eastAsia"/>
        </w:rPr>
        <w:instrText>实证策略来检验</w:instrText>
      </w:r>
      <w:r w:rsidR="004D6660">
        <w:rPr>
          <w:rFonts w:hint="eastAsia"/>
        </w:rPr>
        <w:instrText xml:space="preserve"> Stack Overflow </w:instrText>
      </w:r>
      <w:r w:rsidR="004D6660">
        <w:rPr>
          <w:rFonts w:hint="eastAsia"/>
        </w:rPr>
        <w:instrText>决策的影响。我们的分析重点是使用自然语言处理</w:instrText>
      </w:r>
      <w:r w:rsidR="004D6660">
        <w:rPr>
          <w:rFonts w:hint="eastAsia"/>
        </w:rPr>
        <w:instrText xml:space="preserve"> (NLP) </w:instrText>
      </w:r>
      <w:r w:rsidR="004D6660">
        <w:rPr>
          <w:rFonts w:hint="eastAsia"/>
        </w:rPr>
        <w:instrText>技术和两个平台上的投票功能来衡量质量。结果表明，在限制之后，</w:instrText>
      </w:r>
      <w:r w:rsidR="004D6660">
        <w:rPr>
          <w:rFonts w:hint="eastAsia"/>
        </w:rPr>
        <w:instrText xml:space="preserve">Stack Overflow </w:instrText>
      </w:r>
      <w:r w:rsidR="004D6660">
        <w:rPr>
          <w:rFonts w:hint="eastAsia"/>
        </w:rPr>
        <w:instrText>上的用户在答案生成方面表现出了转变，与</w:instrText>
      </w:r>
      <w:r w:rsidR="004D6660">
        <w:rPr>
          <w:rFonts w:hint="eastAsia"/>
        </w:rPr>
        <w:instrText xml:space="preserve"> AskProgramming subreddit </w:instrText>
      </w:r>
      <w:r w:rsidR="004D6660">
        <w:rPr>
          <w:rFonts w:hint="eastAsia"/>
        </w:rPr>
        <w:instrText>上的用户相比，他们生成的答案更加积极，单词和字符的数量也有所增加。然而，这对</w:instrText>
      </w:r>
      <w:r w:rsidR="004D6660">
        <w:rPr>
          <w:rFonts w:hint="eastAsia"/>
        </w:rPr>
        <w:instrText xml:space="preserve"> Stack Overflow </w:instrText>
      </w:r>
      <w:r w:rsidR="004D6660">
        <w:rPr>
          <w:rFonts w:hint="eastAsia"/>
        </w:rPr>
        <w:instrText>上提问的质量没有明显影响。问答文本的主观性也没有表现出明显的变化。值得注意的是，在限制之后，</w:instrText>
      </w:r>
      <w:r w:rsidR="004D6660">
        <w:rPr>
          <w:rFonts w:hint="eastAsia"/>
        </w:rPr>
        <w:instrText xml:space="preserve">Stack Overflow </w:instrText>
      </w:r>
      <w:r w:rsidR="004D6660">
        <w:rPr>
          <w:rFonts w:hint="eastAsia"/>
        </w:rPr>
        <w:instrText>上的答案获得了更多的点赞，这表明社区认为与</w:instrText>
      </w:r>
      <w:r w:rsidR="004D6660">
        <w:rPr>
          <w:rFonts w:hint="eastAsia"/>
        </w:rPr>
        <w:instrText xml:space="preserve"> Reddit </w:instrText>
      </w:r>
      <w:r w:rsidR="004D6660">
        <w:rPr>
          <w:rFonts w:hint="eastAsia"/>
        </w:rPr>
        <w:instrText>子版块上的答案相比，它们的质量更高，尽管答案的复杂性有所上升。频率分析显示，在限制之后，用户在</w:instrText>
      </w:r>
      <w:r w:rsidR="004D6660">
        <w:rPr>
          <w:rFonts w:hint="eastAsia"/>
        </w:rPr>
        <w:instrText xml:space="preserve"> Stack Overflow </w:instrText>
      </w:r>
      <w:r w:rsidR="004D6660">
        <w:rPr>
          <w:rFonts w:hint="eastAsia"/>
        </w:rPr>
        <w:instrText>上发布的问题和答案的数量明显减少。此外，我们的补充分析表明，在限制之后，</w:instrText>
      </w:r>
      <w:r w:rsidR="004D6660">
        <w:rPr>
          <w:rFonts w:hint="eastAsia"/>
        </w:rPr>
        <w:instrText xml:space="preserve">Stack Overflow </w:instrText>
      </w:r>
      <w:r w:rsidR="004D6660">
        <w:rPr>
          <w:rFonts w:hint="eastAsia"/>
        </w:rPr>
        <w:instrText>上的首次贡献者有所减少。</w:instrText>
      </w:r>
      <w:r w:rsidR="004D6660">
        <w:rPr>
          <w:rFonts w:hint="eastAsia"/>
        </w:rPr>
        <w:instrText xml:space="preserve"> </w:instrText>
      </w:r>
      <w:r w:rsidR="004D6660">
        <w:rPr>
          <w:rFonts w:hint="eastAsia"/>
        </w:rPr>
        <w:instrText>这项研究为在问答平台上禁止</w:instrText>
      </w:r>
      <w:r w:rsidR="004D6660">
        <w:rPr>
          <w:rFonts w:hint="eastAsia"/>
        </w:rPr>
        <w:instrText xml:space="preserve"> ChatGPT </w:instrText>
      </w:r>
      <w:r w:rsidR="004D6660">
        <w:rPr>
          <w:rFonts w:hint="eastAsia"/>
        </w:rPr>
        <w:instrText>的决定提供了经验证据和见解，为现有文献做出了贡献，并为平台管理者提供了实际意义，提醒他们限制对提高内容质量的影响。</w:instrText>
      </w:r>
      <w:r w:rsidR="004D6660">
        <w:rPr>
          <w:rFonts w:hint="eastAsia"/>
        </w:rPr>
        <w:instrText>\n\n</w:instrText>
      </w:r>
      <w:r w:rsidR="004D6660">
        <w:rPr>
          <w:rFonts w:hint="eastAsia"/>
        </w:rPr>
        <w:instrText>【摘要翻译】这项研究探讨了流行的问答平台</w:instrText>
      </w:r>
      <w:r w:rsidR="004D6660">
        <w:rPr>
          <w:rFonts w:hint="eastAsia"/>
        </w:rPr>
        <w:instrText>Stack Overflow</w:instrText>
      </w:r>
      <w:r w:rsidR="004D6660">
        <w:rPr>
          <w:rFonts w:hint="eastAsia"/>
        </w:rPr>
        <w:instrText>禁止使用</w:instrText>
      </w:r>
      <w:r w:rsidR="004D6660">
        <w:rPr>
          <w:rFonts w:hint="eastAsia"/>
        </w:rPr>
        <w:instrText>ChatGPT</w:instrText>
      </w:r>
      <w:r w:rsidR="004D6660">
        <w:rPr>
          <w:rFonts w:hint="eastAsia"/>
        </w:rPr>
        <w:instrText>生成问题或答案的反应。通过分析来自</w:instrText>
      </w:r>
      <w:r w:rsidR="004D6660">
        <w:rPr>
          <w:rFonts w:hint="eastAsia"/>
        </w:rPr>
        <w:instrText>Stack Overflow</w:instrText>
      </w:r>
      <w:r w:rsidR="004D6660">
        <w:rPr>
          <w:rFonts w:hint="eastAsia"/>
        </w:rPr>
        <w:instrText>和</w:instrText>
      </w:r>
      <w:r w:rsidR="004D6660">
        <w:rPr>
          <w:rFonts w:hint="eastAsia"/>
        </w:rPr>
        <w:instrText>Reddit</w:instrText>
      </w:r>
      <w:r w:rsidR="004D6660">
        <w:rPr>
          <w:rFonts w:hint="eastAsia"/>
        </w:rPr>
        <w:instrText>上的可比平台</w:instrText>
      </w:r>
      <w:r w:rsidR="004D6660">
        <w:rPr>
          <w:rFonts w:hint="eastAsia"/>
        </w:rPr>
        <w:instrText>AskProgramming subreddit</w:instrText>
      </w:r>
      <w:r w:rsidR="004D6660">
        <w:rPr>
          <w:rFonts w:hint="eastAsia"/>
        </w:rPr>
        <w:instrText>的数据，我们采用了差异中的差异（</w:instrText>
      </w:r>
      <w:r w:rsidR="004D6660">
        <w:rPr>
          <w:rFonts w:hint="eastAsia"/>
        </w:rPr>
        <w:instrText>DID</w:instrText>
      </w:r>
      <w:r w:rsidR="004D6660">
        <w:rPr>
          <w:rFonts w:hint="eastAsia"/>
        </w:rPr>
        <w:instrText>）经验策略来检查</w:instrText>
      </w:r>
      <w:r w:rsidR="004D6660">
        <w:rPr>
          <w:rFonts w:hint="eastAsia"/>
        </w:rPr>
        <w:instrText>Stack Overflow</w:instrText>
      </w:r>
      <w:r w:rsidR="004D6660">
        <w:rPr>
          <w:rFonts w:hint="eastAsia"/>
        </w:rPr>
        <w:instrText>决策的影响。我们的分析侧重于使用自然语言处理（</w:instrText>
      </w:r>
      <w:r w:rsidR="004D6660">
        <w:rPr>
          <w:rFonts w:hint="eastAsia"/>
        </w:rPr>
        <w:instrText>NLP</w:instrText>
      </w:r>
      <w:r w:rsidR="004D6660">
        <w:rPr>
          <w:rFonts w:hint="eastAsia"/>
        </w:rPr>
        <w:instrText>）技术和两个平台上的投票功能的质量测量。结果表明，在限制之后，堆栈溢出上的用户在他们的答案生成方面表现出了转变，与</w:instrText>
      </w:r>
      <w:r w:rsidR="004D6660">
        <w:rPr>
          <w:rFonts w:hint="eastAsia"/>
        </w:rPr>
        <w:instrText>AskProgramming subreddit</w:instrText>
      </w:r>
      <w:r w:rsidR="004D6660">
        <w:rPr>
          <w:rFonts w:hint="eastAsia"/>
        </w:rPr>
        <w:instrText>上的用户相比，产生了更积极的语气和更多的单词和字符。然而，对堆栈溢出问题的质量没有明显的影响。问答文本中的主观性也没有表现出显著的变化。值得注意的是，</w:instrText>
      </w:r>
      <w:r w:rsidR="004D6660">
        <w:rPr>
          <w:rFonts w:hint="eastAsia"/>
        </w:rPr>
        <w:instrText>Stack Overflow</w:instrText>
      </w:r>
      <w:r w:rsidR="004D6660">
        <w:rPr>
          <w:rFonts w:hint="eastAsia"/>
        </w:rPr>
        <w:instrText>上的答案在限制后获得了更多的赞成票，这表明社区认为与</w:instrText>
      </w:r>
      <w:r w:rsidR="004D6660">
        <w:rPr>
          <w:rFonts w:hint="eastAsia"/>
        </w:rPr>
        <w:instrText>subreddit</w:instrText>
      </w:r>
      <w:r w:rsidR="004D6660">
        <w:rPr>
          <w:rFonts w:hint="eastAsia"/>
        </w:rPr>
        <w:instrText>上的答案相比，它们的质量更高，尽管答案的复杂性增加了。频率分析显示，在限制之后，用户在</w:instrText>
      </w:r>
      <w:r w:rsidR="004D6660">
        <w:rPr>
          <w:rFonts w:hint="eastAsia"/>
        </w:rPr>
        <w:instrText>Stack Overflow</w:instrText>
      </w:r>
      <w:r w:rsidR="004D6660">
        <w:rPr>
          <w:rFonts w:hint="eastAsia"/>
        </w:rPr>
        <w:instrText>上发布的问题和答案数量明显减少。此外，我们的补充分析表明，在限制之后，堆栈溢出的首次贡献者减少了。这项研究为现有文献做出了贡献，为禁止问答平台上的</w:instrText>
      </w:r>
      <w:r w:rsidR="004D6660">
        <w:rPr>
          <w:rFonts w:hint="eastAsia"/>
        </w:rPr>
        <w:instrText>ChatGPT</w:instrText>
      </w:r>
      <w:r w:rsidR="004D6660">
        <w:rPr>
          <w:rFonts w:hint="eastAsia"/>
        </w:rPr>
        <w:instrText>的决定提供了经验证据和见解，并为平台管理者提供了实际意义，提醒他们限制对提高内容质量的影响。本研究探讨了热门问答平台</w:instrText>
      </w:r>
      <w:r w:rsidR="004D6660">
        <w:rPr>
          <w:rFonts w:hint="eastAsia"/>
        </w:rPr>
        <w:instrText xml:space="preserve"> Stack Overflow </w:instrText>
      </w:r>
      <w:r w:rsidR="004D6660">
        <w:rPr>
          <w:rFonts w:hint="eastAsia"/>
        </w:rPr>
        <w:instrText>对禁止使用</w:instrText>
      </w:r>
      <w:r w:rsidR="004D6660">
        <w:rPr>
          <w:rFonts w:hint="eastAsia"/>
        </w:rPr>
        <w:instrText xml:space="preserve"> ChatGPT </w:instrText>
      </w:r>
      <w:r w:rsidR="004D6660">
        <w:rPr>
          <w:rFonts w:hint="eastAsia"/>
        </w:rPr>
        <w:instrText>生成问题或答案的反应。通过分析来自</w:instrText>
      </w:r>
      <w:r w:rsidR="004D6660">
        <w:rPr>
          <w:rFonts w:hint="eastAsia"/>
        </w:rPr>
        <w:instrText xml:space="preserve"> Stack Overflow </w:instrText>
      </w:r>
      <w:r w:rsidR="004D6660">
        <w:rPr>
          <w:rFonts w:hint="eastAsia"/>
        </w:rPr>
        <w:instrText>和</w:instrText>
      </w:r>
      <w:r w:rsidR="004D6660">
        <w:rPr>
          <w:rFonts w:hint="eastAsia"/>
        </w:rPr>
        <w:instrText xml:space="preserve"> Reddit </w:instrText>
      </w:r>
      <w:r w:rsidR="004D6660">
        <w:rPr>
          <w:rFonts w:hint="eastAsia"/>
        </w:rPr>
        <w:instrText>上类似平台</w:instrText>
      </w:r>
      <w:r w:rsidR="004D6660">
        <w:rPr>
          <w:rFonts w:hint="eastAsia"/>
        </w:rPr>
        <w:instrText xml:space="preserve"> AskProgramming subreddit </w:instrText>
      </w:r>
      <w:r w:rsidR="004D6660">
        <w:rPr>
          <w:rFonts w:hint="eastAsia"/>
        </w:rPr>
        <w:instrText>的数据，我们采用双重差分</w:instrText>
      </w:r>
      <w:r w:rsidR="004D6660">
        <w:rPr>
          <w:rFonts w:hint="eastAsia"/>
        </w:rPr>
        <w:instrText xml:space="preserve"> (DID) </w:instrText>
      </w:r>
      <w:r w:rsidR="004D6660">
        <w:rPr>
          <w:rFonts w:hint="eastAsia"/>
        </w:rPr>
        <w:instrText>实证策略来检验</w:instrText>
      </w:r>
      <w:r w:rsidR="004D6660">
        <w:rPr>
          <w:rFonts w:hint="eastAsia"/>
        </w:rPr>
        <w:instrText xml:space="preserve"> Stack Overflow </w:instrText>
      </w:r>
      <w:r w:rsidR="004D6660">
        <w:rPr>
          <w:rFonts w:hint="eastAsia"/>
        </w:rPr>
        <w:instrText>决策的影响。我们的分析重点是使用自然语言处理</w:instrText>
      </w:r>
      <w:r w:rsidR="004D6660">
        <w:rPr>
          <w:rFonts w:hint="eastAsia"/>
        </w:rPr>
        <w:instrText xml:space="preserve">(NLP) </w:instrText>
      </w:r>
      <w:r w:rsidR="004D6660">
        <w:rPr>
          <w:rFonts w:hint="eastAsia"/>
        </w:rPr>
        <w:instrText>技术和两个平台上的投票功能来衡量质量。结果表明，在限制之后，</w:instrText>
      </w:r>
      <w:r w:rsidR="004D6660">
        <w:rPr>
          <w:rFonts w:hint="eastAsia"/>
        </w:rPr>
        <w:instrText xml:space="preserve">Stack Overflow </w:instrText>
      </w:r>
      <w:r w:rsidR="004D6660">
        <w:rPr>
          <w:rFonts w:hint="eastAsia"/>
        </w:rPr>
        <w:instrText>上的用户在答案生成方面表现出了转变，与</w:instrText>
      </w:r>
      <w:r w:rsidR="004D6660">
        <w:rPr>
          <w:rFonts w:hint="eastAsia"/>
        </w:rPr>
        <w:instrText xml:space="preserve"> AskProgramming subreddit </w:instrText>
      </w:r>
      <w:r w:rsidR="004D6660">
        <w:rPr>
          <w:rFonts w:hint="eastAsia"/>
        </w:rPr>
        <w:instrText>上的用户相比，他们生成的答案更加积极，单词和字符的数量也有所增加。然而，这对</w:instrText>
      </w:r>
      <w:r w:rsidR="004D6660">
        <w:rPr>
          <w:rFonts w:hint="eastAsia"/>
        </w:rPr>
        <w:instrText xml:space="preserve"> Stack Overflow </w:instrText>
      </w:r>
      <w:r w:rsidR="004D6660">
        <w:rPr>
          <w:rFonts w:hint="eastAsia"/>
        </w:rPr>
        <w:instrText>上提问的质量没有明显影响。问答文本的主观性也没有表现出明显的变化。值得注意的是，在限制之后，</w:instrText>
      </w:r>
      <w:r w:rsidR="004D6660">
        <w:rPr>
          <w:rFonts w:hint="eastAsia"/>
        </w:rPr>
        <w:instrText xml:space="preserve">Stack Overflow </w:instrText>
      </w:r>
      <w:r w:rsidR="004D6660">
        <w:rPr>
          <w:rFonts w:hint="eastAsia"/>
        </w:rPr>
        <w:instrText>上的答案获得了更多的点赞，这表明社区认为与</w:instrText>
      </w:r>
      <w:r w:rsidR="004D6660">
        <w:rPr>
          <w:rFonts w:hint="eastAsia"/>
        </w:rPr>
        <w:instrText xml:space="preserve"> Reddit </w:instrText>
      </w:r>
      <w:r w:rsidR="004D6660">
        <w:rPr>
          <w:rFonts w:hint="eastAsia"/>
        </w:rPr>
        <w:instrText>子版块上的答案相比，它们的质量更高，尽管答案的复杂性有所上升。频率分析显示，在限制之后，用户在</w:instrText>
      </w:r>
      <w:r w:rsidR="004D6660">
        <w:rPr>
          <w:rFonts w:hint="eastAsia"/>
        </w:rPr>
        <w:instrText xml:space="preserve">Stack Overflow </w:instrText>
      </w:r>
      <w:r w:rsidR="004D6660">
        <w:rPr>
          <w:rFonts w:hint="eastAsia"/>
        </w:rPr>
        <w:instrText>上发布的问题和答案的数量明显减少。此外，我们的补充分析表明，在限制之后，</w:instrText>
      </w:r>
      <w:r w:rsidR="004D6660">
        <w:rPr>
          <w:rFonts w:hint="eastAsia"/>
        </w:rPr>
        <w:instrText xml:space="preserve">Stack </w:instrText>
      </w:r>
      <w:r w:rsidR="004D6660">
        <w:instrText xml:space="preserve">Overflow </w:instrText>
      </w:r>
      <w:r w:rsidR="004D6660">
        <w:rPr>
          <w:rFonts w:hint="eastAsia"/>
        </w:rPr>
        <w:instrText>上的首次贡献者有所减少。这项研究为在问答平台上禁止</w:instrText>
      </w:r>
      <w:r w:rsidR="004D6660">
        <w:instrText xml:space="preserve"> ChatGPT </w:instrText>
      </w:r>
      <w:r w:rsidR="004D6660">
        <w:rPr>
          <w:rFonts w:hint="eastAsia"/>
        </w:rPr>
        <w:instrText>的决定提供了经验证据和见解，为现有文献做出了贡献，并为平台管理者提供了实际意义，提醒他们限制对提高内容质量的影响。</w:instrText>
      </w:r>
      <w:r w:rsidR="004D6660">
        <w:instrText>","genre":"SSRN Scholarly Paper","language":"en","note":"</w:instrText>
      </w:r>
      <w:r w:rsidR="004D6660">
        <w:rPr>
          <w:rFonts w:ascii="Apple Color Emoji" w:hAnsi="Apple Color Emoji" w:cs="Apple Color Emoji"/>
        </w:rPr>
        <w:instrText>🏷️</w:instrText>
      </w:r>
      <w:r w:rsidR="004D6660">
        <w:instrText xml:space="preserve"> /reading</w:instrText>
      </w:r>
      <w:r w:rsidR="004D6660">
        <w:rPr>
          <w:rFonts w:hint="eastAsia"/>
        </w:rPr>
        <w:instrText>、</w:instrText>
      </w:r>
      <w:r w:rsidR="004D6660">
        <w:instrText>/unread</w:instrText>
      </w:r>
      <w:r w:rsidR="004D6660">
        <w:rPr>
          <w:rFonts w:hint="eastAsia"/>
        </w:rPr>
        <w:instrText>、</w:instrText>
      </w:r>
      <w:r w:rsidR="004D6660">
        <w:rPr>
          <w:rFonts w:ascii="Apple Color Emoji" w:hAnsi="Apple Color Emoji" w:cs="Apple Color Emoji"/>
        </w:rPr>
        <w:instrText>📒</w:instrText>
      </w:r>
      <w:r w:rsidR="004D6660">
        <w:rPr>
          <w:rFonts w:hint="eastAsia"/>
        </w:rPr>
        <w:instrText>、</w:instrText>
      </w:r>
      <w:r w:rsidR="004D6660">
        <w:instrText>ChatGPT</w:instrText>
      </w:r>
      <w:r w:rsidR="004D6660">
        <w:rPr>
          <w:rFonts w:hint="eastAsia"/>
        </w:rPr>
        <w:instrText>、</w:instrText>
      </w:r>
      <w:r w:rsidR="004D6660">
        <w:instrText>discussion platform</w:instrText>
      </w:r>
      <w:r w:rsidR="004D6660">
        <w:rPr>
          <w:rFonts w:hint="eastAsia"/>
        </w:rPr>
        <w:instrText>、</w:instrText>
      </w:r>
      <w:r w:rsidR="004D6660">
        <w:instrText>generative AI</w:instrText>
      </w:r>
      <w:r w:rsidR="004D6660">
        <w:rPr>
          <w:rFonts w:hint="eastAsia"/>
        </w:rPr>
        <w:instrText>、</w:instrText>
      </w:r>
      <w:r w:rsidR="004D6660">
        <w:instrText>Reddit</w:instrText>
      </w:r>
      <w:r w:rsidR="004D6660">
        <w:rPr>
          <w:rFonts w:hint="eastAsia"/>
        </w:rPr>
        <w:instrText>、</w:instrText>
      </w:r>
      <w:r w:rsidR="004D6660">
        <w:instrText>stackoverflow","number":"4481959","publisher-place":"Rochester, NY","source":"Social Science Research Network","title":"Unraveling the impact: An empirical investigation of ChatGPT's exclusion from Stack Overflow","title-short":"Unraveling the impact","URL":"https://papers.ssrn.com/abstract=4481959","author":[{"family":"Borwankar","given":"Sameer"},{"family":"Khern-am-nuai","given":"Warut"},{"family":"Kannan","given":"Karthik Natarajan"}],"accessed":{"date-parts":[["2024",6,4]]},"issued":{"date-parts":[["2023",6,12]]}}},{"id":152376,"uris":["http://zotero.org/users/8905122/items/JF2U4BBH"],"itemData":{"id":152376,"type":"article-journal","abstract":"As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 and high-reputation users, respectively. In addition to contributing to the literature on content moderation of generative AI, our results provide practical insights for platforms on designing effective AIGC policies to manage user contribu</w:instrText>
      </w:r>
      <w:r w:rsidR="004D6660">
        <w:rPr>
          <w:rFonts w:hint="eastAsia"/>
        </w:rPr>
        <w:instrText>tions.\n\n</w:instrText>
      </w:r>
      <w:r w:rsidR="004D6660">
        <w:rPr>
          <w:rFonts w:hint="eastAsia"/>
        </w:rPr>
        <w:instrText>【摘要翻译】随着人工智能生成内容在在线知识共享平台上越来越普遍，用户往往犹豫披露其使用情况。为此，平台对人工智能生成内容实施了限制政策</w:instrText>
      </w:r>
      <w:r w:rsidR="004D6660">
        <w:rPr>
          <w:rFonts w:hint="eastAsia"/>
        </w:rPr>
        <w:instrText xml:space="preserve"> (AIGC </w:instrText>
      </w:r>
      <w:r w:rsidR="004D6660">
        <w:rPr>
          <w:rFonts w:hint="eastAsia"/>
        </w:rPr>
        <w:instrText>政策</w:instrText>
      </w:r>
      <w:r w:rsidR="004D6660">
        <w:rPr>
          <w:rFonts w:hint="eastAsia"/>
        </w:rPr>
        <w:instrText>)</w:instrText>
      </w:r>
      <w:r w:rsidR="004D6660">
        <w:rPr>
          <w:rFonts w:hint="eastAsia"/>
        </w:rPr>
        <w:instrText>，当用户不披露时，这些内容就会崩溃。为了确定</w:instrText>
      </w:r>
      <w:r w:rsidR="004D6660">
        <w:rPr>
          <w:rFonts w:hint="eastAsia"/>
        </w:rPr>
        <w:instrText xml:space="preserve"> AIGC </w:instrText>
      </w:r>
      <w:r w:rsidR="004D6660">
        <w:rPr>
          <w:rFonts w:hint="eastAsia"/>
        </w:rPr>
        <w:instrText>政策与用户答题贡献行为之间的因果关系，我们在中国领先的在线知识共享平台智湖上进行了准实验。结果表明，</w:instrText>
      </w:r>
      <w:r w:rsidR="004D6660">
        <w:rPr>
          <w:rFonts w:hint="eastAsia"/>
        </w:rPr>
        <w:instrText xml:space="preserve">AIGC </w:instrText>
      </w:r>
      <w:r w:rsidR="004D6660">
        <w:rPr>
          <w:rFonts w:hint="eastAsia"/>
        </w:rPr>
        <w:instrText>政策降低了答题量和主观质量，而提高了那些人工智能生成内容崩溃的用户</w:instrText>
      </w:r>
      <w:r w:rsidR="004D6660">
        <w:rPr>
          <w:rFonts w:hint="eastAsia"/>
        </w:rPr>
        <w:instrText xml:space="preserve"> (</w:instrText>
      </w:r>
      <w:r w:rsidR="004D6660">
        <w:rPr>
          <w:rFonts w:hint="eastAsia"/>
        </w:rPr>
        <w:instrText>人工智能崩溃用户</w:instrText>
      </w:r>
      <w:r w:rsidR="004D6660">
        <w:rPr>
          <w:rFonts w:hint="eastAsia"/>
        </w:rPr>
        <w:instrText xml:space="preserve">) </w:instrText>
      </w:r>
      <w:r w:rsidR="004D6660">
        <w:rPr>
          <w:rFonts w:hint="eastAsia"/>
        </w:rPr>
        <w:instrText>的客观质量。我们还考察了用户特征</w:instrText>
      </w:r>
      <w:r w:rsidR="004D6660">
        <w:rPr>
          <w:rFonts w:hint="eastAsia"/>
        </w:rPr>
        <w:instrText xml:space="preserve"> (</w:instrText>
      </w:r>
      <w:r w:rsidR="004D6660">
        <w:rPr>
          <w:rFonts w:hint="eastAsia"/>
        </w:rPr>
        <w:instrText>即</w:instrText>
      </w:r>
      <w:r w:rsidR="004D6660">
        <w:rPr>
          <w:rFonts w:hint="eastAsia"/>
        </w:rPr>
        <w:instrText xml:space="preserve">) </w:instrText>
      </w:r>
      <w:r w:rsidR="004D6660">
        <w:rPr>
          <w:rFonts w:hint="eastAsia"/>
        </w:rPr>
        <w:instrText>的调节作用。</w:instrText>
      </w:r>
      <w:r w:rsidR="004D6660">
        <w:rPr>
          <w:rFonts w:hint="eastAsia"/>
        </w:rPr>
        <w:instrText xml:space="preserve">) </w:instrText>
      </w:r>
      <w:r w:rsidR="004D6660">
        <w:rPr>
          <w:rFonts w:hint="eastAsia"/>
        </w:rPr>
        <w:instrText>对这些结果的影响。值得注意的是，该政策对高度活跃用户、短期用户和高声誉用户的影响分别更为显著。除了为生成式</w:instrText>
      </w:r>
      <w:r w:rsidR="004D6660">
        <w:rPr>
          <w:rFonts w:hint="eastAsia"/>
        </w:rPr>
        <w:instrText xml:space="preserve"> AI </w:instrText>
      </w:r>
      <w:r w:rsidR="004D6660">
        <w:rPr>
          <w:rFonts w:hint="eastAsia"/>
        </w:rPr>
        <w:instrText>的内容审核文献做出贡献外，我们的研究结果还为平台提供了实用的见解，帮助设计有效的</w:instrText>
      </w:r>
      <w:r w:rsidR="004D6660">
        <w:rPr>
          <w:rFonts w:hint="eastAsia"/>
        </w:rPr>
        <w:instrText xml:space="preserve"> AIGC </w:instrText>
      </w:r>
      <w:r w:rsidR="004D6660">
        <w:rPr>
          <w:rFonts w:hint="eastAsia"/>
        </w:rPr>
        <w:instrText>政策来管理用户贡献。</w:instrText>
      </w:r>
      <w:r w:rsidR="004D6660">
        <w:rPr>
          <w:rFonts w:hint="eastAsia"/>
        </w:rPr>
        <w:instrText>","call-number":"1 (CCF C)","container-title":"Information &amp; Management","DOI":"10.1016/j.im.2026.104322","ISSN":"0378-7206","issue":"3","journalAbbrevia</w:instrText>
      </w:r>
      <w:r w:rsidR="004D6660">
        <w:instrText>tion":"Information &amp; Management","language":"en","note":"</w:instrText>
      </w:r>
      <w:r w:rsidR="004D6660">
        <w:rPr>
          <w:rFonts w:ascii="Apple Color Emoji" w:hAnsi="Apple Color Emoji" w:cs="Apple Color Emoji"/>
        </w:rPr>
        <w:instrText>🏷️</w:instrText>
      </w:r>
      <w:r w:rsidR="004D6660">
        <w:instrText xml:space="preserve"> /reading</w:instrText>
      </w:r>
      <w:r w:rsidR="004D6660">
        <w:rPr>
          <w:rFonts w:hint="eastAsia"/>
        </w:rPr>
        <w:instrText>、</w:instrText>
      </w:r>
      <w:r w:rsidR="004D6660">
        <w:instrText>AI-generated content</w:instrText>
      </w:r>
      <w:r w:rsidR="004D6660">
        <w:rPr>
          <w:rFonts w:hint="eastAsia"/>
        </w:rPr>
        <w:instrText>、</w:instrText>
      </w:r>
      <w:r w:rsidR="004D6660">
        <w:instrText>Content moderation</w:instrText>
      </w:r>
      <w:r w:rsidR="004D6660">
        <w:rPr>
          <w:rFonts w:hint="eastAsia"/>
        </w:rPr>
        <w:instrText>、</w:instrText>
      </w:r>
      <w:r w:rsidR="004D6660">
        <w:instrText>Knowledge-sharing platform</w:instrText>
      </w:r>
      <w:r w:rsidR="004D6660">
        <w:rPr>
          <w:rFonts w:hint="eastAsia"/>
        </w:rPr>
        <w:instrText>、</w:instrText>
      </w:r>
      <w:r w:rsidR="004D6660">
        <w:instrText>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knowledge contribution behavior, guiding decision-ma</w:instrText>
      </w:r>
      <w:r w:rsidR="004D6660">
        <w:rPr>
          <w:rFonts w:hint="eastAsia"/>
        </w:rPr>
        <w:instrText>king and strategic development for integrating generative AI into their platforms. History: Wonseok Oh, Senior Editor; Khim Yong Goh, Associate Editor.\n\n</w:instrText>
      </w:r>
      <w:r w:rsidR="004D6660">
        <w:rPr>
          <w:rFonts w:hint="eastAsia"/>
        </w:rPr>
        <w:instrText>【摘要翻译】在线平台上的自愿知识贡献对用户、平台和企业具有重大价值。生成式人工智能</w:instrText>
      </w:r>
      <w:r w:rsidR="004D6660">
        <w:rPr>
          <w:rFonts w:hint="eastAsia"/>
        </w:rPr>
        <w:instrText xml:space="preserve"> (AI) </w:instrText>
      </w:r>
      <w:r w:rsidR="004D6660">
        <w:rPr>
          <w:rFonts w:hint="eastAsia"/>
        </w:rPr>
        <w:instrText>技术的快速进步促进了问答</w:instrText>
      </w:r>
      <w:r w:rsidR="004D6660">
        <w:rPr>
          <w:rFonts w:hint="eastAsia"/>
        </w:rPr>
        <w:instrText xml:space="preserve"> (Q&amp;A) </w:instrText>
      </w:r>
      <w:r w:rsidR="004D6660">
        <w:rPr>
          <w:rFonts w:hint="eastAsia"/>
        </w:rPr>
        <w:instrText>平台上知识的自动生成。然而，生成式</w:instrText>
      </w:r>
      <w:r w:rsidR="004D6660">
        <w:rPr>
          <w:rFonts w:hint="eastAsia"/>
        </w:rPr>
        <w:instrText xml:space="preserve"> AI </w:instrText>
      </w:r>
      <w:r w:rsidR="004D6660">
        <w:rPr>
          <w:rFonts w:hint="eastAsia"/>
        </w:rPr>
        <w:instrText>对用户自愿知识贡献的影响仍然是一个实证问题。一方面，用户可能会从生成式</w:instrText>
      </w:r>
      <w:r w:rsidR="004D6660">
        <w:rPr>
          <w:rFonts w:hint="eastAsia"/>
        </w:rPr>
        <w:instrText xml:space="preserve"> AI </w:instrText>
      </w:r>
      <w:r w:rsidR="004D6660">
        <w:rPr>
          <w:rFonts w:hint="eastAsia"/>
        </w:rPr>
        <w:instrText>中学习，通过提供更有组织和逻辑的答案来改进他们的答案。另一方面，生成式</w:instrText>
      </w:r>
      <w:r w:rsidR="004D6660">
        <w:rPr>
          <w:rFonts w:hint="eastAsia"/>
        </w:rPr>
        <w:instrText xml:space="preserve"> AI </w:instrText>
      </w:r>
      <w:r w:rsidR="004D6660">
        <w:rPr>
          <w:rFonts w:hint="eastAsia"/>
        </w:rPr>
        <w:instrText>可能会产生虚假答案，而利用</w:instrText>
      </w:r>
      <w:r w:rsidR="004D6660">
        <w:rPr>
          <w:rFonts w:hint="eastAsia"/>
        </w:rPr>
        <w:instrText xml:space="preserve"> AI </w:instrText>
      </w:r>
      <w:r w:rsidR="004D6660">
        <w:rPr>
          <w:rFonts w:hint="eastAsia"/>
        </w:rPr>
        <w:instrText>辅助的加速响应速度可能会给理解输出带来额外的认知负担，潜在地减少整体贡献。我们的研究探讨了生成式人工智能</w:instrText>
      </w:r>
      <w:r w:rsidR="004D6660">
        <w:rPr>
          <w:rFonts w:hint="eastAsia"/>
        </w:rPr>
        <w:instrText xml:space="preserve"> (</w:instrText>
      </w:r>
      <w:r w:rsidR="004D6660">
        <w:rPr>
          <w:rFonts w:hint="eastAsia"/>
        </w:rPr>
        <w:instrText>尤其是</w:instrText>
      </w:r>
      <w:r w:rsidR="004D6660">
        <w:rPr>
          <w:rFonts w:hint="eastAsia"/>
        </w:rPr>
        <w:instrText xml:space="preserve"> ChatGPT) </w:instrText>
      </w:r>
      <w:r w:rsidR="004D6660">
        <w:rPr>
          <w:rFonts w:hint="eastAsia"/>
        </w:rPr>
        <w:instrText>对用户在</w:instrText>
      </w:r>
      <w:r w:rsidR="004D6660">
        <w:rPr>
          <w:rFonts w:hint="eastAsia"/>
        </w:rPr>
        <w:instrText xml:space="preserve"> Stack Overflow(</w:instrText>
      </w:r>
      <w:r w:rsidR="004D6660">
        <w:rPr>
          <w:rFonts w:hint="eastAsia"/>
        </w:rPr>
        <w:instrText>最大的问答平台之一</w:instrText>
      </w:r>
      <w:r w:rsidR="004D6660">
        <w:rPr>
          <w:rFonts w:hint="eastAsia"/>
        </w:rPr>
        <w:instrText xml:space="preserve">) </w:instrText>
      </w:r>
      <w:r w:rsidR="004D6660">
        <w:rPr>
          <w:rFonts w:hint="eastAsia"/>
        </w:rPr>
        <w:instrText>上自愿贡献知识的影响。利用自然实验，我们使用双重差分</w:instrText>
      </w:r>
      <w:r w:rsidR="004D6660">
        <w:rPr>
          <w:rFonts w:hint="eastAsia"/>
        </w:rPr>
        <w:instrText xml:space="preserve"> (DID) </w:instrText>
      </w:r>
      <w:r w:rsidR="004D6660">
        <w:rPr>
          <w:rFonts w:hint="eastAsia"/>
        </w:rPr>
        <w: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instrText>
      </w:r>
      <w:r w:rsidR="004D6660">
        <w:rPr>
          <w:rFonts w:hint="eastAsia"/>
        </w:rPr>
        <w:instrText xml:space="preserve"> AI </w:instrText>
      </w:r>
      <w:r w:rsidR="004D6660">
        <w:rPr>
          <w:rFonts w:hint="eastAsia"/>
        </w:rPr>
        <w:instrText>在问答平台背景下对用户自愿知识贡献的影响，为信息系统</w:instrText>
      </w:r>
      <w:r w:rsidR="004D6660">
        <w:rPr>
          <w:rFonts w:hint="eastAsia"/>
        </w:rPr>
        <w:instrText xml:space="preserve"> (IS) </w:instrText>
      </w:r>
      <w:r w:rsidR="004D6660">
        <w:rPr>
          <w:rFonts w:hint="eastAsia"/>
        </w:rPr>
        <w:instrText>文献做出了贡献。实际上，我们的研究结果为平台所有者和管理者提供了关于生成式</w:instrText>
      </w:r>
      <w:r w:rsidR="004D6660">
        <w:rPr>
          <w:rFonts w:hint="eastAsia"/>
        </w:rPr>
        <w:instrText xml:space="preserve"> AI </w:instrText>
      </w:r>
      <w:r w:rsidR="004D6660">
        <w:rPr>
          <w:rFonts w:hint="eastAsia"/>
        </w:rPr>
        <w:instrText>如何影响用户知识贡献行为、指导决策和战略制定的见解，以便将生成式</w:instrText>
      </w:r>
      <w:r w:rsidR="004D6660">
        <w:rPr>
          <w:rFonts w:hint="eastAsia"/>
        </w:rPr>
        <w:instrText xml:space="preserve"> AI </w:instrText>
      </w:r>
      <w:r w:rsidR="004D6660">
        <w:rPr>
          <w:rFonts w:hint="eastAsia"/>
        </w:rPr>
        <w:instrText>整合到他们的平台中。历史</w:instrText>
      </w:r>
      <w:r w:rsidR="004D6660">
        <w:rPr>
          <w:rFonts w:hint="eastAsia"/>
        </w:rPr>
        <w:instrText>:Wonseok Oh</w:instrText>
      </w:r>
      <w:r w:rsidR="004D6660">
        <w:rPr>
          <w:rFonts w:hint="eastAsia"/>
        </w:rPr>
        <w:instrText>，高级编辑</w:instrText>
      </w:r>
      <w:r w:rsidR="004D6660">
        <w:rPr>
          <w:rFonts w:hint="eastAsia"/>
        </w:rPr>
        <w:instrText>;Kim Yong Goh</w:instrText>
      </w:r>
      <w:r w:rsidR="004D6660">
        <w:rPr>
          <w:rFonts w:hint="eastAsia"/>
        </w:rPr>
        <w:instrText>，副编辑。</w:instrText>
      </w:r>
      <w:r w:rsidR="004D6660">
        <w:rPr>
          <w:rFonts w:hint="eastAsia"/>
        </w:rPr>
        <w:instrText xml:space="preserve">","archive_location":"18 </w:instrText>
      </w:r>
      <w:r w:rsidR="004D6660">
        <w:rPr>
          <w:rFonts w:ascii="Apple Color Emoji" w:hAnsi="Apple Color Emoji" w:cs="Apple Color Emoji"/>
        </w:rPr>
        <w:instrText>📊</w:instrText>
      </w:r>
      <w:r w:rsidR="004D6660">
        <w:rPr>
          <w:rFonts w:hint="eastAsia"/>
        </w:rPr>
        <w:instrText>","call-number":"1","container-title":"Information Systems Research","DOI":"10.1287/isre.2023.</w:instrText>
      </w:r>
      <w:r w:rsidR="004D6660">
        <w:instrText>0332","ISSN":"1047-7047","issue":"2","language":"en","note":"</w:instrText>
      </w:r>
      <w:r w:rsidR="004D6660">
        <w:rPr>
          <w:rFonts w:ascii="Apple Color Emoji" w:hAnsi="Apple Color Emoji" w:cs="Apple Color Emoji"/>
        </w:rPr>
        <w:instrText>🏷️</w:instrText>
      </w:r>
      <w:r w:rsidR="004D6660">
        <w:instrText xml:space="preserve"> /unread</w:instrText>
      </w:r>
      <w:r w:rsidR="004D6660">
        <w:rPr>
          <w:rFonts w:hint="eastAsia"/>
        </w:rPr>
        <w:instrText>、</w:instrText>
      </w:r>
      <w:r w:rsidR="004D6660">
        <w:instrText>generative AI</w:instrText>
      </w:r>
      <w:r w:rsidR="004D6660">
        <w:rPr>
          <w:rFonts w:hint="eastAsia"/>
        </w:rPr>
        <w:instrText>、</w:instrText>
      </w:r>
      <w:r w:rsidR="004D6660">
        <w:instrText>difference-in-differences</w:instrText>
      </w:r>
      <w:r w:rsidR="004D6660">
        <w:rPr>
          <w:rFonts w:hint="eastAsia"/>
        </w:rPr>
        <w:instrText>、</w:instrText>
      </w:r>
      <w:r w:rsidR="004D6660">
        <w:instrText>answer quality</w:instrText>
      </w:r>
      <w:r w:rsidR="004D6660">
        <w:rPr>
          <w:rFonts w:hint="eastAsia"/>
        </w:rPr>
        <w:instrText>、</w:instrText>
      </w:r>
      <w:r w:rsidR="004D6660">
        <w:instrText>answer quantity</w:instrText>
      </w:r>
      <w:r w:rsidR="004D6660">
        <w:rPr>
          <w:rFonts w:hint="eastAsia"/>
        </w:rPr>
        <w:instrText>、</w:instrText>
      </w:r>
      <w:r w:rsidR="004D6660">
        <w:instrText>voluntary Q&amp;A platforms</w:instrText>
      </w:r>
      <w:r w:rsidR="004D6660">
        <w:rPr>
          <w:rFonts w:hint="eastAsia"/>
        </w:rPr>
        <w:instrText>、</w:instrText>
      </w:r>
      <w:r w:rsidR="004D6660">
        <w: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instrText>
      </w:r>
      <w:r w:rsidR="004D6660" w:rsidRPr="0022223D">
        <w:fldChar w:fldCharType="separate"/>
      </w:r>
      <w:r w:rsidR="004D6660">
        <w:t>(Borwankar et al., 2023; Fang &amp; Zhou, 2026; Shan &amp; Qiu, 2026)</w:t>
      </w:r>
      <w:r w:rsidR="004D6660" w:rsidRPr="0022223D">
        <w:fldChar w:fldCharType="end"/>
      </w:r>
      <w:r w:rsidR="004D6660" w:rsidRPr="0022223D">
        <w:t>.</w:t>
      </w:r>
    </w:p>
    <w:p w14:paraId="1AD98910" w14:textId="6E9354AB" w:rsidR="005F06FA" w:rsidRPr="0022223D" w:rsidRDefault="005F06FA" w:rsidP="005F06FA">
      <w:pPr>
        <w:pStyle w:val="Paragraph0"/>
      </w:pPr>
      <w:r w:rsidRPr="0022223D">
        <w:t xml:space="preserve">The impact of GenAI on answer style is equally diverse. Some studies indicate that external GenAI leads to longer and more complex answers </w:t>
      </w:r>
      <w:r w:rsidRPr="0022223D">
        <w:fldChar w:fldCharType="begin" w:fldLock="1"/>
      </w:r>
      <w:r w:rsidR="003678AB">
        <w:instrText xml:space="preserve"> ADDIN ZOTERO_ITEM CSL_CITATION {"citationID":"If59MtWF","properties":{"unsorted":false,"formattedCitation":"(Borwankar et al., 2023; Sanatizadeh et al., 2025)","plainCitation":"(Borwankar et al., 2023; Sanatizadeh et al., 2025)","noteIndex":0},"citationItems":[{"id":129,"uris":["http://www.mendeley.com/documents/?uuid=1330f628-97fe-4f1e-99f3-dbdd4c9f501c","http://zotero.org/users/8905122/items/2PZ2SZ3C","http://zotero.org/users/local/bVGy23C0/items/PEAC8B69"],"itemData":{"id":129,"type":"article","abstract":"This study explores the response of Stack Overflow, a popular question-and-answer platform, to prohibit the use of ChatGPT for generating questions or answers. By analyzing data from Stack Overflow and the comparable platform AskProgramming subreddit on Reddit, we employ a difference-in-differences (DID) empirical strategy to examine the implications of Stack Overflow's decision. Our analysis focuses on quality measures using natural language processing (NLP) techniques and voting features on both platforms. The results indicate that, after the restriction, users on Stack Overflow exhibited a shift in their answer generation, producing answers with a more positive tone and increased number of words and characters compared to users on the AskProgramming subreddit. However, there was no discernible impact on the quality of questions asked on Stack Overflow. Subjectivity in the text of questions and answers did not exhibit significant changes either. Notably, the answers on Stack Overflow received a higher number of upvotes after the restriction, suggesting that the community perceived them to be of higher quality compared to answers on the subreddit, even though the complexity of the answers went up. The frequency analysis reveals a noticeable decrease in the number of questions and answers posted by users on Stack Overflow following the restriction. Additionally, our supplementary analysis suggests a decrease in first time contributors on Stack Overflow in the aftermath of the restriction. This study contributes to the existing literature by providing empirical evidence and insights into the decision to prohibit ChatGPT on a question-and-answer platform and provides practical implications to the platform managers, cautioning them about the impact of r</w:instrText>
      </w:r>
      <w:r w:rsidR="003678AB">
        <w:rPr>
          <w:rFonts w:hint="eastAsia"/>
        </w:rPr>
        <w:instrText xml:space="preserve">estriction in improving content quality.  </w:instrText>
      </w:r>
      <w:r w:rsidR="003678AB">
        <w:rPr>
          <w:rFonts w:hint="eastAsia"/>
        </w:rPr>
        <w:instrText>本研究探讨了热门问答平台</w:instrText>
      </w:r>
      <w:r w:rsidR="003678AB">
        <w:rPr>
          <w:rFonts w:hint="eastAsia"/>
        </w:rPr>
        <w:instrText xml:space="preserve"> Stack Overflow </w:instrText>
      </w:r>
      <w:r w:rsidR="003678AB">
        <w:rPr>
          <w:rFonts w:hint="eastAsia"/>
        </w:rPr>
        <w:instrText>对禁止使用</w:instrText>
      </w:r>
      <w:r w:rsidR="003678AB">
        <w:rPr>
          <w:rFonts w:hint="eastAsia"/>
        </w:rPr>
        <w:instrText xml:space="preserve"> ChatGPT </w:instrText>
      </w:r>
      <w:r w:rsidR="003678AB">
        <w:rPr>
          <w:rFonts w:hint="eastAsia"/>
        </w:rPr>
        <w:instrText>生成问题或答案的反应。通过分析来自</w:instrText>
      </w:r>
      <w:r w:rsidR="003678AB">
        <w:rPr>
          <w:rFonts w:hint="eastAsia"/>
        </w:rPr>
        <w:instrText xml:space="preserve"> Stack Overflow </w:instrText>
      </w:r>
      <w:r w:rsidR="003678AB">
        <w:rPr>
          <w:rFonts w:hint="eastAsia"/>
        </w:rPr>
        <w:instrText>和</w:instrText>
      </w:r>
      <w:r w:rsidR="003678AB">
        <w:rPr>
          <w:rFonts w:hint="eastAsia"/>
        </w:rPr>
        <w:instrText xml:space="preserve"> Reddit </w:instrText>
      </w:r>
      <w:r w:rsidR="003678AB">
        <w:rPr>
          <w:rFonts w:hint="eastAsia"/>
        </w:rPr>
        <w:instrText>上类似平台</w:instrText>
      </w:r>
      <w:r w:rsidR="003678AB">
        <w:rPr>
          <w:rFonts w:hint="eastAsia"/>
        </w:rPr>
        <w:instrText xml:space="preserve"> AskProgramming subreddit </w:instrText>
      </w:r>
      <w:r w:rsidR="003678AB">
        <w:rPr>
          <w:rFonts w:hint="eastAsia"/>
        </w:rPr>
        <w:instrText>的数据，我们采用双重差分</w:instrText>
      </w:r>
      <w:r w:rsidR="003678AB">
        <w:rPr>
          <w:rFonts w:hint="eastAsia"/>
        </w:rPr>
        <w:instrText xml:space="preserve"> (DID) </w:instrText>
      </w:r>
      <w:r w:rsidR="003678AB">
        <w:rPr>
          <w:rFonts w:hint="eastAsia"/>
        </w:rPr>
        <w:instrText>实证策略来检验</w:instrText>
      </w:r>
      <w:r w:rsidR="003678AB">
        <w:rPr>
          <w:rFonts w:hint="eastAsia"/>
        </w:rPr>
        <w:instrText xml:space="preserve"> Stack Overflow </w:instrText>
      </w:r>
      <w:r w:rsidR="003678AB">
        <w:rPr>
          <w:rFonts w:hint="eastAsia"/>
        </w:rPr>
        <w:instrText>决策的影响。我们的分析重点是使用自然语言处理</w:instrText>
      </w:r>
      <w:r w:rsidR="003678AB">
        <w:rPr>
          <w:rFonts w:hint="eastAsia"/>
        </w:rPr>
        <w:instrText xml:space="preserve"> (NLP) </w:instrText>
      </w:r>
      <w:r w:rsidR="003678AB">
        <w:rPr>
          <w:rFonts w:hint="eastAsia"/>
        </w:rPr>
        <w:instrText>技术和两个平台上的投票功能来衡量质量。结果表明，在限制之后，</w:instrText>
      </w:r>
      <w:r w:rsidR="003678AB">
        <w:rPr>
          <w:rFonts w:hint="eastAsia"/>
        </w:rPr>
        <w:instrText xml:space="preserve">Stack Overflow </w:instrText>
      </w:r>
      <w:r w:rsidR="003678AB">
        <w:rPr>
          <w:rFonts w:hint="eastAsia"/>
        </w:rPr>
        <w:instrText>上的用户在答案生成方面表现出了转变，与</w:instrText>
      </w:r>
      <w:r w:rsidR="003678AB">
        <w:rPr>
          <w:rFonts w:hint="eastAsia"/>
        </w:rPr>
        <w:instrText xml:space="preserve"> AskProgramming subreddit </w:instrText>
      </w:r>
      <w:r w:rsidR="003678AB">
        <w:rPr>
          <w:rFonts w:hint="eastAsia"/>
        </w:rPr>
        <w:instrText>上的用户相比，他们生成的答案更加积极，单词和字符的数量也有所增加。然而，这对</w:instrText>
      </w:r>
      <w:r w:rsidR="003678AB">
        <w:rPr>
          <w:rFonts w:hint="eastAsia"/>
        </w:rPr>
        <w:instrText xml:space="preserve"> Stack Overflow </w:instrText>
      </w:r>
      <w:r w:rsidR="003678AB">
        <w:rPr>
          <w:rFonts w:hint="eastAsia"/>
        </w:rPr>
        <w:instrText>上提问的质量没有明显影响。问答文本的主观性也没有表现出明显的变化。值得注意的是，在限制之后，</w:instrText>
      </w:r>
      <w:r w:rsidR="003678AB">
        <w:rPr>
          <w:rFonts w:hint="eastAsia"/>
        </w:rPr>
        <w:instrText xml:space="preserve">Stack Overflow </w:instrText>
      </w:r>
      <w:r w:rsidR="003678AB">
        <w:rPr>
          <w:rFonts w:hint="eastAsia"/>
        </w:rPr>
        <w:instrText>上的答案获得了更多的点赞，这表明社区认为与</w:instrText>
      </w:r>
      <w:r w:rsidR="003678AB">
        <w:rPr>
          <w:rFonts w:hint="eastAsia"/>
        </w:rPr>
        <w:instrText xml:space="preserve"> Reddit </w:instrText>
      </w:r>
      <w:r w:rsidR="003678AB">
        <w:rPr>
          <w:rFonts w:hint="eastAsia"/>
        </w:rPr>
        <w:instrText>子版块上的答案相比，它们的质量更高，尽管答案的复杂性有所上升。频率分析显示，在限制之后，用户在</w:instrText>
      </w:r>
      <w:r w:rsidR="003678AB">
        <w:rPr>
          <w:rFonts w:hint="eastAsia"/>
        </w:rPr>
        <w:instrText xml:space="preserve"> Stack Overflow </w:instrText>
      </w:r>
      <w:r w:rsidR="003678AB">
        <w:rPr>
          <w:rFonts w:hint="eastAsia"/>
        </w:rPr>
        <w:instrText>上发布的问题和答案的数量明显减少。此外，我们的补充分析表明，在限制之后，</w:instrText>
      </w:r>
      <w:r w:rsidR="003678AB">
        <w:rPr>
          <w:rFonts w:hint="eastAsia"/>
        </w:rPr>
        <w:instrText xml:space="preserve">Stack Overflow </w:instrText>
      </w:r>
      <w:r w:rsidR="003678AB">
        <w:rPr>
          <w:rFonts w:hint="eastAsia"/>
        </w:rPr>
        <w:instrText>上的首次贡献者有所减少。</w:instrText>
      </w:r>
      <w:r w:rsidR="003678AB">
        <w:rPr>
          <w:rFonts w:hint="eastAsia"/>
        </w:rPr>
        <w:instrText xml:space="preserve"> </w:instrText>
      </w:r>
      <w:r w:rsidR="003678AB">
        <w:rPr>
          <w:rFonts w:hint="eastAsia"/>
        </w:rPr>
        <w:instrText>这项研究为在问答平台上禁止</w:instrText>
      </w:r>
      <w:r w:rsidR="003678AB">
        <w:rPr>
          <w:rFonts w:hint="eastAsia"/>
        </w:rPr>
        <w:instrText xml:space="preserve"> ChatGPT </w:instrText>
      </w:r>
      <w:r w:rsidR="003678AB">
        <w:rPr>
          <w:rFonts w:hint="eastAsia"/>
        </w:rPr>
        <w:instrText>的决定提供了经验证据和见解，为现有文献做出了贡献，并为平台管理者提供了实际意义，提醒他们限制对提高内容质量的影响。</w:instrText>
      </w:r>
      <w:r w:rsidR="003678AB">
        <w:rPr>
          <w:rFonts w:hint="eastAsia"/>
        </w:rPr>
        <w:instrText>\n\n</w:instrText>
      </w:r>
      <w:r w:rsidR="003678AB">
        <w:rPr>
          <w:rFonts w:hint="eastAsia"/>
        </w:rPr>
        <w:instrText>【摘要翻译】这项研究探讨了流行的问答平台</w:instrText>
      </w:r>
      <w:r w:rsidR="003678AB">
        <w:rPr>
          <w:rFonts w:hint="eastAsia"/>
        </w:rPr>
        <w:instrText>Stack Overflow</w:instrText>
      </w:r>
      <w:r w:rsidR="003678AB">
        <w:rPr>
          <w:rFonts w:hint="eastAsia"/>
        </w:rPr>
        <w:instrText>禁止使用</w:instrText>
      </w:r>
      <w:r w:rsidR="003678AB">
        <w:rPr>
          <w:rFonts w:hint="eastAsia"/>
        </w:rPr>
        <w:instrText>ChatGPT</w:instrText>
      </w:r>
      <w:r w:rsidR="003678AB">
        <w:rPr>
          <w:rFonts w:hint="eastAsia"/>
        </w:rPr>
        <w:instrText>生成问题或答案的反应。通过分析来自</w:instrText>
      </w:r>
      <w:r w:rsidR="003678AB">
        <w:rPr>
          <w:rFonts w:hint="eastAsia"/>
        </w:rPr>
        <w:instrText>Stack Overflow</w:instrText>
      </w:r>
      <w:r w:rsidR="003678AB">
        <w:rPr>
          <w:rFonts w:hint="eastAsia"/>
        </w:rPr>
        <w:instrText>和</w:instrText>
      </w:r>
      <w:r w:rsidR="003678AB">
        <w:rPr>
          <w:rFonts w:hint="eastAsia"/>
        </w:rPr>
        <w:instrText>Reddit</w:instrText>
      </w:r>
      <w:r w:rsidR="003678AB">
        <w:rPr>
          <w:rFonts w:hint="eastAsia"/>
        </w:rPr>
        <w:instrText>上的可比平台</w:instrText>
      </w:r>
      <w:r w:rsidR="003678AB">
        <w:rPr>
          <w:rFonts w:hint="eastAsia"/>
        </w:rPr>
        <w:instrText>AskProgramming subreddit</w:instrText>
      </w:r>
      <w:r w:rsidR="003678AB">
        <w:rPr>
          <w:rFonts w:hint="eastAsia"/>
        </w:rPr>
        <w:instrText>的数据，我们采用了差异中的差异（</w:instrText>
      </w:r>
      <w:r w:rsidR="003678AB">
        <w:rPr>
          <w:rFonts w:hint="eastAsia"/>
        </w:rPr>
        <w:instrText>DID</w:instrText>
      </w:r>
      <w:r w:rsidR="003678AB">
        <w:rPr>
          <w:rFonts w:hint="eastAsia"/>
        </w:rPr>
        <w:instrText>）经验策略来检查</w:instrText>
      </w:r>
      <w:r w:rsidR="003678AB">
        <w:rPr>
          <w:rFonts w:hint="eastAsia"/>
        </w:rPr>
        <w:instrText>Stack Overflow</w:instrText>
      </w:r>
      <w:r w:rsidR="003678AB">
        <w:rPr>
          <w:rFonts w:hint="eastAsia"/>
        </w:rPr>
        <w:instrText>决策的影响。我们的分析侧重于使用自然语言处理（</w:instrText>
      </w:r>
      <w:r w:rsidR="003678AB">
        <w:rPr>
          <w:rFonts w:hint="eastAsia"/>
        </w:rPr>
        <w:instrText>NLP</w:instrText>
      </w:r>
      <w:r w:rsidR="003678AB">
        <w:rPr>
          <w:rFonts w:hint="eastAsia"/>
        </w:rPr>
        <w:instrText>）技术和两个平台上的投票功能的质量测量。结果表明，在限制之后，堆栈溢出上的用户在他们的答案生成方面表现出了转变，与</w:instrText>
      </w:r>
      <w:r w:rsidR="003678AB">
        <w:rPr>
          <w:rFonts w:hint="eastAsia"/>
        </w:rPr>
        <w:instrText>AskProgramming subreddit</w:instrText>
      </w:r>
      <w:r w:rsidR="003678AB">
        <w:rPr>
          <w:rFonts w:hint="eastAsia"/>
        </w:rPr>
        <w:instrText>上的用户相比，产生了更积极的语气和更多的单词和字符。然而，对堆栈溢出问题的质量没有明显的影响。问答文本中的主观性也没有表现出显著的变化。值得注意的是，</w:instrText>
      </w:r>
      <w:r w:rsidR="003678AB">
        <w:rPr>
          <w:rFonts w:hint="eastAsia"/>
        </w:rPr>
        <w:instrText>Stack Overflow</w:instrText>
      </w:r>
      <w:r w:rsidR="003678AB">
        <w:rPr>
          <w:rFonts w:hint="eastAsia"/>
        </w:rPr>
        <w:instrText>上的答案在限制后获得了更多的赞成票，这表明社区认为与</w:instrText>
      </w:r>
      <w:r w:rsidR="003678AB">
        <w:rPr>
          <w:rFonts w:hint="eastAsia"/>
        </w:rPr>
        <w:instrText>subreddit</w:instrText>
      </w:r>
      <w:r w:rsidR="003678AB">
        <w:rPr>
          <w:rFonts w:hint="eastAsia"/>
        </w:rPr>
        <w:instrText>上的答案相比，它们的质量更高，尽管答案的复杂性增加了。频率分析显示，在限制之后，用户在</w:instrText>
      </w:r>
      <w:r w:rsidR="003678AB">
        <w:rPr>
          <w:rFonts w:hint="eastAsia"/>
        </w:rPr>
        <w:instrText>Stack Overflow</w:instrText>
      </w:r>
      <w:r w:rsidR="003678AB">
        <w:rPr>
          <w:rFonts w:hint="eastAsia"/>
        </w:rPr>
        <w:instrText>上发布的问题和答案数量明显减少。此外，我们的补充分析表明，在限制之后，堆栈溢出的首次贡献者减少了。这项研究为现有文献做出了贡献，为禁止问答平台上的</w:instrText>
      </w:r>
      <w:r w:rsidR="003678AB">
        <w:rPr>
          <w:rFonts w:hint="eastAsia"/>
        </w:rPr>
        <w:instrText>ChatGPT</w:instrText>
      </w:r>
      <w:r w:rsidR="003678AB">
        <w:rPr>
          <w:rFonts w:hint="eastAsia"/>
        </w:rPr>
        <w:instrText>的决定提供了经验证据和见解，并为平台管理者提供了实际意义，提醒他们限制对提高内容质量的影响。本研究探讨了热门问答平台</w:instrText>
      </w:r>
      <w:r w:rsidR="003678AB">
        <w:rPr>
          <w:rFonts w:hint="eastAsia"/>
        </w:rPr>
        <w:instrText xml:space="preserve"> Stack Overflow </w:instrText>
      </w:r>
      <w:r w:rsidR="003678AB">
        <w:rPr>
          <w:rFonts w:hint="eastAsia"/>
        </w:rPr>
        <w:instrText>对禁止使用</w:instrText>
      </w:r>
      <w:r w:rsidR="003678AB">
        <w:rPr>
          <w:rFonts w:hint="eastAsia"/>
        </w:rPr>
        <w:instrText xml:space="preserve"> ChatGPT </w:instrText>
      </w:r>
      <w:r w:rsidR="003678AB">
        <w:rPr>
          <w:rFonts w:hint="eastAsia"/>
        </w:rPr>
        <w:instrText>生成问题或答案的反应。通过分析来自</w:instrText>
      </w:r>
      <w:r w:rsidR="003678AB">
        <w:rPr>
          <w:rFonts w:hint="eastAsia"/>
        </w:rPr>
        <w:instrText xml:space="preserve"> Stack Overflow </w:instrText>
      </w:r>
      <w:r w:rsidR="003678AB">
        <w:rPr>
          <w:rFonts w:hint="eastAsia"/>
        </w:rPr>
        <w:instrText>和</w:instrText>
      </w:r>
      <w:r w:rsidR="003678AB">
        <w:rPr>
          <w:rFonts w:hint="eastAsia"/>
        </w:rPr>
        <w:instrText xml:space="preserve"> Reddit </w:instrText>
      </w:r>
      <w:r w:rsidR="003678AB">
        <w:rPr>
          <w:rFonts w:hint="eastAsia"/>
        </w:rPr>
        <w:instrText>上类似平台</w:instrText>
      </w:r>
      <w:r w:rsidR="003678AB">
        <w:rPr>
          <w:rFonts w:hint="eastAsia"/>
        </w:rPr>
        <w:instrText xml:space="preserve"> AskProgramming subreddit </w:instrText>
      </w:r>
      <w:r w:rsidR="003678AB">
        <w:rPr>
          <w:rFonts w:hint="eastAsia"/>
        </w:rPr>
        <w:instrText>的数据，我们采用双重差分</w:instrText>
      </w:r>
      <w:r w:rsidR="003678AB">
        <w:rPr>
          <w:rFonts w:hint="eastAsia"/>
        </w:rPr>
        <w:instrText xml:space="preserve"> (DID) </w:instrText>
      </w:r>
      <w:r w:rsidR="003678AB">
        <w:rPr>
          <w:rFonts w:hint="eastAsia"/>
        </w:rPr>
        <w:instrText>实证策略来检验</w:instrText>
      </w:r>
      <w:r w:rsidR="003678AB">
        <w:rPr>
          <w:rFonts w:hint="eastAsia"/>
        </w:rPr>
        <w:instrText xml:space="preserve"> Stack Overflow </w:instrText>
      </w:r>
      <w:r w:rsidR="003678AB">
        <w:rPr>
          <w:rFonts w:hint="eastAsia"/>
        </w:rPr>
        <w:instrText>决策的影响。我们的分析重点是使用自然语言处理</w:instrText>
      </w:r>
      <w:r w:rsidR="003678AB">
        <w:rPr>
          <w:rFonts w:hint="eastAsia"/>
        </w:rPr>
        <w:instrText xml:space="preserve">(NLP) </w:instrText>
      </w:r>
      <w:r w:rsidR="003678AB">
        <w:rPr>
          <w:rFonts w:hint="eastAsia"/>
        </w:rPr>
        <w:instrText>技术和两个平台上的投票功能来衡量质量。结果表明，在限制之后，</w:instrText>
      </w:r>
      <w:r w:rsidR="003678AB">
        <w:rPr>
          <w:rFonts w:hint="eastAsia"/>
        </w:rPr>
        <w:instrText xml:space="preserve">Stack Overflow </w:instrText>
      </w:r>
      <w:r w:rsidR="003678AB">
        <w:rPr>
          <w:rFonts w:hint="eastAsia"/>
        </w:rPr>
        <w:instrText>上的用户在答案生成方面表现出了转变，与</w:instrText>
      </w:r>
      <w:r w:rsidR="003678AB">
        <w:rPr>
          <w:rFonts w:hint="eastAsia"/>
        </w:rPr>
        <w:instrText xml:space="preserve"> AskProgramming subreddit </w:instrText>
      </w:r>
      <w:r w:rsidR="003678AB">
        <w:rPr>
          <w:rFonts w:hint="eastAsia"/>
        </w:rPr>
        <w:instrText>上的用户相比，他们生成的答案更加积极，单词和字符的数量也有所增加。然而，这对</w:instrText>
      </w:r>
      <w:r w:rsidR="003678AB">
        <w:rPr>
          <w:rFonts w:hint="eastAsia"/>
        </w:rPr>
        <w:instrText xml:space="preserve"> Stack Overflow </w:instrText>
      </w:r>
      <w:r w:rsidR="003678AB">
        <w:rPr>
          <w:rFonts w:hint="eastAsia"/>
        </w:rPr>
        <w:instrText>上提问的质量没有明显影响。问答文本的主观性也没有表现出明显的变化。值得注意的是，在限制之后，</w:instrText>
      </w:r>
      <w:r w:rsidR="003678AB">
        <w:rPr>
          <w:rFonts w:hint="eastAsia"/>
        </w:rPr>
        <w:instrText xml:space="preserve">Stack Overflow </w:instrText>
      </w:r>
      <w:r w:rsidR="003678AB">
        <w:rPr>
          <w:rFonts w:hint="eastAsia"/>
        </w:rPr>
        <w:instrText>上的答案获得了更多的点赞，这表明社区认为与</w:instrText>
      </w:r>
      <w:r w:rsidR="003678AB">
        <w:rPr>
          <w:rFonts w:hint="eastAsia"/>
        </w:rPr>
        <w:instrText xml:space="preserve"> Reddit </w:instrText>
      </w:r>
      <w:r w:rsidR="003678AB">
        <w:rPr>
          <w:rFonts w:hint="eastAsia"/>
        </w:rPr>
        <w:instrText>子版块上的答案相比，它们的质量更高，尽管答案的复杂性有所上升。频率分析显示，在限制之后，用户在</w:instrText>
      </w:r>
      <w:r w:rsidR="003678AB">
        <w:rPr>
          <w:rFonts w:hint="eastAsia"/>
        </w:rPr>
        <w:instrText xml:space="preserve">Stack Overflow </w:instrText>
      </w:r>
      <w:r w:rsidR="003678AB">
        <w:rPr>
          <w:rFonts w:hint="eastAsia"/>
        </w:rPr>
        <w:instrText>上发布的问题和答案的数量明显减少。此外，我们的补充分析表明，在限制之后，</w:instrText>
      </w:r>
      <w:r w:rsidR="003678AB">
        <w:rPr>
          <w:rFonts w:hint="eastAsia"/>
        </w:rPr>
        <w:instrText xml:space="preserve">Stack Overflow </w:instrText>
      </w:r>
      <w:r w:rsidR="003678AB">
        <w:rPr>
          <w:rFonts w:hint="eastAsia"/>
        </w:rPr>
        <w:instrText>上的首次贡献者有所减少。这项研究为在问答平台上禁止</w:instrText>
      </w:r>
      <w:r w:rsidR="003678AB">
        <w:instrText xml:space="preserve"> ChatGPT </w:instrText>
      </w:r>
      <w:r w:rsidR="003678AB">
        <w:rPr>
          <w:rFonts w:hint="eastAsia"/>
        </w:rPr>
        <w:instrText>的决定提供了经验证据和见解，为现有文献做出了贡献，并为平台管理者提供了实际意义，提醒他们限制对提高内容质量的影响。</w:instrText>
      </w:r>
      <w:r w:rsidR="003678AB">
        <w:instrText>","genre":"SSRN Scholarly Paper","language":"en","note":"</w:instrText>
      </w:r>
      <w:r w:rsidR="003678AB">
        <w:rPr>
          <w:rFonts w:ascii="Apple Color Emoji" w:hAnsi="Apple Color Emoji" w:cs="Apple Color Emoji"/>
        </w:rPr>
        <w:instrText>🏷️</w:instrText>
      </w:r>
      <w:r w:rsidR="003678AB">
        <w:instrText xml:space="preserve"> /reading</w:instrText>
      </w:r>
      <w:r w:rsidR="003678AB">
        <w:rPr>
          <w:rFonts w:hint="eastAsia"/>
        </w:rPr>
        <w:instrText>、</w:instrText>
      </w:r>
      <w:r w:rsidR="003678AB">
        <w:instrText>/unread</w:instrText>
      </w:r>
      <w:r w:rsidR="003678AB">
        <w:rPr>
          <w:rFonts w:hint="eastAsia"/>
        </w:rPr>
        <w:instrText>、</w:instrText>
      </w:r>
      <w:r w:rsidR="003678AB">
        <w:rPr>
          <w:rFonts w:ascii="Apple Color Emoji" w:hAnsi="Apple Color Emoji" w:cs="Apple Color Emoji"/>
        </w:rPr>
        <w:instrText>📒</w:instrText>
      </w:r>
      <w:r w:rsidR="003678AB">
        <w:rPr>
          <w:rFonts w:hint="eastAsia"/>
        </w:rPr>
        <w:instrText>、</w:instrText>
      </w:r>
      <w:r w:rsidR="003678AB">
        <w:instrText>ChatGPT</w:instrText>
      </w:r>
      <w:r w:rsidR="003678AB">
        <w:rPr>
          <w:rFonts w:hint="eastAsia"/>
        </w:rPr>
        <w:instrText>、</w:instrText>
      </w:r>
      <w:r w:rsidR="003678AB">
        <w:instrText>discussion platform</w:instrText>
      </w:r>
      <w:r w:rsidR="003678AB">
        <w:rPr>
          <w:rFonts w:hint="eastAsia"/>
        </w:rPr>
        <w:instrText>、</w:instrText>
      </w:r>
      <w:r w:rsidR="003678AB">
        <w:instrText>generative AI</w:instrText>
      </w:r>
      <w:r w:rsidR="003678AB">
        <w:rPr>
          <w:rFonts w:hint="eastAsia"/>
        </w:rPr>
        <w:instrText>、</w:instrText>
      </w:r>
      <w:r w:rsidR="003678AB">
        <w:instrText>Reddit</w:instrText>
      </w:r>
      <w:r w:rsidR="003678AB">
        <w:rPr>
          <w:rFonts w:hint="eastAsia"/>
        </w:rPr>
        <w:instrText>、</w:instrText>
      </w:r>
      <w:r w:rsidR="003678AB">
        <w:instrText xml:space="preserve">stackoverflow","number":"4481959","publisher-place":"Rochester, NY","source":"Social Science Research Network","title":"Unraveling the impact: An empirical investigation of ChatGPT's exclusion from Stack Overflow","title-short":"Unraveling the impact","URL":"https://papers.ssrn.com/abstract=4481959","author":[{"family":"Borwankar","given":"Sameer"},{"family":"Khern-am-nuai","given":"Warut"},{"family":"Kannan","given":"Karthik Natarajan"}],"accessed":{"date-parts":[["2024",6,4]]},"issued":{"date-parts":[["2023",6,12]]}}},{"id":147219,"uris":["http://zotero.org/users/8905122/items/RNHQEGWT"],"itemData":{"id":147219,"type":"article-journal","abstract":"Generative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3678AB">
        <w:rPr>
          <w:rFonts w:ascii="Apple Color Emoji" w:hAnsi="Apple Color Emoji" w:cs="Apple Color Emoji"/>
        </w:rPr>
        <w:instrText>📊</w:instrText>
      </w:r>
      <w:r w:rsidR="003678AB">
        <w:instrText>","call-number":"1 (CCF C)","container-title":"Information &amp; Management","DOI":"10.1016/j.im.2025.104178","ISSN":"0378-7206","issue":"6","journalAbbreviation":"Information &amp; Management","language":"en","note":"</w:instrText>
      </w:r>
      <w:r w:rsidR="003678AB">
        <w:rPr>
          <w:rFonts w:ascii="Apple Color Emoji" w:hAnsi="Apple Color Emoji" w:cs="Apple Color Emoji"/>
        </w:rPr>
        <w:instrText>🏷️</w:instrText>
      </w:r>
      <w:r w:rsidR="003678AB">
        <w:instrText xml:space="preserve"> /unread</w:instrText>
      </w:r>
      <w:r w:rsidR="003678AB">
        <w:rPr>
          <w:rFonts w:hint="eastAsia"/>
        </w:rPr>
        <w:instrText>、</w:instrText>
      </w:r>
      <w:r w:rsidR="003678AB">
        <w:instrText>ChatGPT</w:instrText>
      </w:r>
      <w:r w:rsidR="003678AB">
        <w:rPr>
          <w:rFonts w:hint="eastAsia"/>
        </w:rPr>
        <w:instrText>、</w:instrText>
      </w:r>
      <w:r w:rsidR="003678AB">
        <w:instrText>Generative AI</w:instrText>
      </w:r>
      <w:r w:rsidR="003678AB">
        <w:rPr>
          <w:rFonts w:hint="eastAsia"/>
        </w:rPr>
        <w:instrText>、</w:instrText>
      </w:r>
      <w:r w:rsidR="003678AB">
        <w:instrText>Online knowledge exchange platforms</w:instrText>
      </w:r>
      <w:r w:rsidR="003678AB">
        <w:rPr>
          <w:rFonts w:hint="eastAsia"/>
        </w:rPr>
        <w:instrText>、</w:instrText>
      </w:r>
      <w:r w:rsidR="003678AB">
        <w: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Pr="0022223D">
        <w:fldChar w:fldCharType="separate"/>
      </w:r>
      <w:r w:rsidR="003678AB">
        <w:t>(Borwankar et al., 2023; Sanatizadeh et al., 2025)</w:t>
      </w:r>
      <w:r w:rsidRPr="0022223D">
        <w:fldChar w:fldCharType="end"/>
      </w:r>
      <w:r w:rsidRPr="0022223D">
        <w:t xml:space="preserve">, while others suggest that it facilitates more concise and readable responses </w:t>
      </w:r>
      <w:r w:rsidRPr="0022223D">
        <w:fldChar w:fldCharType="begin" w:fldLock="1"/>
      </w:r>
      <w:r w:rsidR="004D6660">
        <w:instrText xml:space="preserve"> ADDIN ZOTERO_ITEM CSL_CITATION {"citationID":"9ueCS9VP","properties":{"unsorted":false,"formattedCitation":"(Borwankar et al., 2023; Fang &amp; Zhou, 2026; Shan &amp; Qiu, 2026)","plainCitation":"(Borwankar et al., 2023; Fang &amp; Zhou, 2026; Shan &amp; Qiu, 2026)","noteIndex":0},"citationItems":[{"id":129,"uris":["http://www.mendeley.com/documents/?uuid=1330f628-97fe-4f1e-99f3-dbdd4c9f501c","http://zotero.org/users/8905122/items/2PZ2SZ3C","http://zotero.org/users/local/bVGy23C0/items/PEAC8B69"],"itemData":{"id":129,"type":"article","abstract":"This study explores the response of Stack Overflow, a popular question-and-answer platform, to prohibit the use of ChatGPT for generating questions or answers. By analyzing data from Stack Overflow and the comparable platform AskProgramming subreddit on Reddit, we employ a difference-in-differences (DID) empirical strategy to examine the implications of Stack Overflow's decision. Our analysis focuses on quality measures using natural language processing (NLP) techniques and voting features on both platforms. The results indicate that, after the restriction, users on Stack Overflow exhibited a shift in their answer generation, producing answers with a more positive tone and increased number of words and characters compared to users on the AskProgramming subreddit. However, there was no discernible impact on the quality of questions asked on Stack Overflow. Subjectivity in the text of questions and answers did not exhibit significant changes either. Notably, the answers on Stack Overflow received a higher number of upvotes after the restriction, suggesting that the community perceived them to be of higher quality compared to answers on the subreddit, even though the complexity of the answers went up. The frequency analysis reveals a noticeable decrease in the number of questions and answers posted by users on Stack Overflow following the restriction. Additionally, our supplementary analysis suggests a decrease in first time contributors on Stack Overflow in the aftermath of the restriction. This study contributes to the existing literature by providing empirical evidence and insights into the decision to prohibit ChatGPT on a question-and-answer platform and provides practical implications to the platform managers, cautioning them</w:instrText>
      </w:r>
      <w:r w:rsidR="004D6660">
        <w:rPr>
          <w:rFonts w:hint="eastAsia"/>
        </w:rPr>
        <w:instrText xml:space="preserve"> about the impact of restriction in improving content quality.  </w:instrText>
      </w:r>
      <w:r w:rsidR="004D6660">
        <w:rPr>
          <w:rFonts w:hint="eastAsia"/>
        </w:rPr>
        <w:instrText>本研究探讨了热门问答平台</w:instrText>
      </w:r>
      <w:r w:rsidR="004D6660">
        <w:rPr>
          <w:rFonts w:hint="eastAsia"/>
        </w:rPr>
        <w:instrText xml:space="preserve"> Stack Overflow </w:instrText>
      </w:r>
      <w:r w:rsidR="004D6660">
        <w:rPr>
          <w:rFonts w:hint="eastAsia"/>
        </w:rPr>
        <w:instrText>对禁止使用</w:instrText>
      </w:r>
      <w:r w:rsidR="004D6660">
        <w:rPr>
          <w:rFonts w:hint="eastAsia"/>
        </w:rPr>
        <w:instrText xml:space="preserve"> ChatGPT </w:instrText>
      </w:r>
      <w:r w:rsidR="004D6660">
        <w:rPr>
          <w:rFonts w:hint="eastAsia"/>
        </w:rPr>
        <w:instrText>生成问题或答案的反应。通过分析来自</w:instrText>
      </w:r>
      <w:r w:rsidR="004D6660">
        <w:rPr>
          <w:rFonts w:hint="eastAsia"/>
        </w:rPr>
        <w:instrText xml:space="preserve"> Stack Overflow </w:instrText>
      </w:r>
      <w:r w:rsidR="004D6660">
        <w:rPr>
          <w:rFonts w:hint="eastAsia"/>
        </w:rPr>
        <w:instrText>和</w:instrText>
      </w:r>
      <w:r w:rsidR="004D6660">
        <w:rPr>
          <w:rFonts w:hint="eastAsia"/>
        </w:rPr>
        <w:instrText xml:space="preserve"> Reddit </w:instrText>
      </w:r>
      <w:r w:rsidR="004D6660">
        <w:rPr>
          <w:rFonts w:hint="eastAsia"/>
        </w:rPr>
        <w:instrText>上类似平台</w:instrText>
      </w:r>
      <w:r w:rsidR="004D6660">
        <w:rPr>
          <w:rFonts w:hint="eastAsia"/>
        </w:rPr>
        <w:instrText xml:space="preserve"> AskProgramming subreddit </w:instrText>
      </w:r>
      <w:r w:rsidR="004D6660">
        <w:rPr>
          <w:rFonts w:hint="eastAsia"/>
        </w:rPr>
        <w:instrText>的数据，我们采用双重差分</w:instrText>
      </w:r>
      <w:r w:rsidR="004D6660">
        <w:rPr>
          <w:rFonts w:hint="eastAsia"/>
        </w:rPr>
        <w:instrText xml:space="preserve"> (DID) </w:instrText>
      </w:r>
      <w:r w:rsidR="004D6660">
        <w:rPr>
          <w:rFonts w:hint="eastAsia"/>
        </w:rPr>
        <w:instrText>实证策略来检验</w:instrText>
      </w:r>
      <w:r w:rsidR="004D6660">
        <w:rPr>
          <w:rFonts w:hint="eastAsia"/>
        </w:rPr>
        <w:instrText xml:space="preserve"> Stack Overflow </w:instrText>
      </w:r>
      <w:r w:rsidR="004D6660">
        <w:rPr>
          <w:rFonts w:hint="eastAsia"/>
        </w:rPr>
        <w:instrText>决策的影响。我们的分析重点是使用自然语言处理</w:instrText>
      </w:r>
      <w:r w:rsidR="004D6660">
        <w:rPr>
          <w:rFonts w:hint="eastAsia"/>
        </w:rPr>
        <w:instrText xml:space="preserve"> (NLP) </w:instrText>
      </w:r>
      <w:r w:rsidR="004D6660">
        <w:rPr>
          <w:rFonts w:hint="eastAsia"/>
        </w:rPr>
        <w:instrText>技术和两个平台上的投票功能来衡量质量。结果表明，在限制之后，</w:instrText>
      </w:r>
      <w:r w:rsidR="004D6660">
        <w:rPr>
          <w:rFonts w:hint="eastAsia"/>
        </w:rPr>
        <w:instrText xml:space="preserve">Stack Overflow </w:instrText>
      </w:r>
      <w:r w:rsidR="004D6660">
        <w:rPr>
          <w:rFonts w:hint="eastAsia"/>
        </w:rPr>
        <w:instrText>上的用户在答案生成方面表现出了转变，与</w:instrText>
      </w:r>
      <w:r w:rsidR="004D6660">
        <w:rPr>
          <w:rFonts w:hint="eastAsia"/>
        </w:rPr>
        <w:instrText xml:space="preserve"> AskProgramming subreddit </w:instrText>
      </w:r>
      <w:r w:rsidR="004D6660">
        <w:rPr>
          <w:rFonts w:hint="eastAsia"/>
        </w:rPr>
        <w:instrText>上的用户相比，他们生成的答案更加积极，单词和字符的数量也有所增加。然而，这对</w:instrText>
      </w:r>
      <w:r w:rsidR="004D6660">
        <w:rPr>
          <w:rFonts w:hint="eastAsia"/>
        </w:rPr>
        <w:instrText xml:space="preserve"> Stack Overflow </w:instrText>
      </w:r>
      <w:r w:rsidR="004D6660">
        <w:rPr>
          <w:rFonts w:hint="eastAsia"/>
        </w:rPr>
        <w:instrText>上提问的质量没有明显影响。问答文本的主观性也没有表现出明显的变化。值得注意的是，在限制之后，</w:instrText>
      </w:r>
      <w:r w:rsidR="004D6660">
        <w:rPr>
          <w:rFonts w:hint="eastAsia"/>
        </w:rPr>
        <w:instrText xml:space="preserve">Stack Overflow </w:instrText>
      </w:r>
      <w:r w:rsidR="004D6660">
        <w:rPr>
          <w:rFonts w:hint="eastAsia"/>
        </w:rPr>
        <w:instrText>上的答案获得了更多的点赞，这表明社区认为与</w:instrText>
      </w:r>
      <w:r w:rsidR="004D6660">
        <w:rPr>
          <w:rFonts w:hint="eastAsia"/>
        </w:rPr>
        <w:instrText xml:space="preserve"> Reddit </w:instrText>
      </w:r>
      <w:r w:rsidR="004D6660">
        <w:rPr>
          <w:rFonts w:hint="eastAsia"/>
        </w:rPr>
        <w:instrText>子版块上的答案相比，它们的质量更高，尽管答案的复杂性有所上升。频率分析显示，在限制之后，用户在</w:instrText>
      </w:r>
      <w:r w:rsidR="004D6660">
        <w:rPr>
          <w:rFonts w:hint="eastAsia"/>
        </w:rPr>
        <w:instrText xml:space="preserve"> Stack Overflow </w:instrText>
      </w:r>
      <w:r w:rsidR="004D6660">
        <w:rPr>
          <w:rFonts w:hint="eastAsia"/>
        </w:rPr>
        <w:instrText>上发布的问题和答案的数量明显减少。此外，我们的补充分析表明，在限制之后，</w:instrText>
      </w:r>
      <w:r w:rsidR="004D6660">
        <w:rPr>
          <w:rFonts w:hint="eastAsia"/>
        </w:rPr>
        <w:instrText xml:space="preserve">Stack Overflow </w:instrText>
      </w:r>
      <w:r w:rsidR="004D6660">
        <w:rPr>
          <w:rFonts w:hint="eastAsia"/>
        </w:rPr>
        <w:instrText>上的首次贡献者有所减少。</w:instrText>
      </w:r>
      <w:r w:rsidR="004D6660">
        <w:rPr>
          <w:rFonts w:hint="eastAsia"/>
        </w:rPr>
        <w:instrText xml:space="preserve"> </w:instrText>
      </w:r>
      <w:r w:rsidR="004D6660">
        <w:rPr>
          <w:rFonts w:hint="eastAsia"/>
        </w:rPr>
        <w:instrText>这项研究为在问答平台上禁止</w:instrText>
      </w:r>
      <w:r w:rsidR="004D6660">
        <w:rPr>
          <w:rFonts w:hint="eastAsia"/>
        </w:rPr>
        <w:instrText xml:space="preserve"> ChatGPT </w:instrText>
      </w:r>
      <w:r w:rsidR="004D6660">
        <w:rPr>
          <w:rFonts w:hint="eastAsia"/>
        </w:rPr>
        <w:instrText>的决定提供了经验证据和见解，为现有文献做出了贡献，并为平台管理者提供了实际意义，提醒他们限制对提高内容质量的影响。</w:instrText>
      </w:r>
      <w:r w:rsidR="004D6660">
        <w:rPr>
          <w:rFonts w:hint="eastAsia"/>
        </w:rPr>
        <w:instrText>\n\n</w:instrText>
      </w:r>
      <w:r w:rsidR="004D6660">
        <w:rPr>
          <w:rFonts w:hint="eastAsia"/>
        </w:rPr>
        <w:instrText>【摘要翻译】这项研究探讨了流行的问答平台</w:instrText>
      </w:r>
      <w:r w:rsidR="004D6660">
        <w:rPr>
          <w:rFonts w:hint="eastAsia"/>
        </w:rPr>
        <w:instrText>Stack Overflow</w:instrText>
      </w:r>
      <w:r w:rsidR="004D6660">
        <w:rPr>
          <w:rFonts w:hint="eastAsia"/>
        </w:rPr>
        <w:instrText>禁止使用</w:instrText>
      </w:r>
      <w:r w:rsidR="004D6660">
        <w:rPr>
          <w:rFonts w:hint="eastAsia"/>
        </w:rPr>
        <w:instrText>ChatGPT</w:instrText>
      </w:r>
      <w:r w:rsidR="004D6660">
        <w:rPr>
          <w:rFonts w:hint="eastAsia"/>
        </w:rPr>
        <w:instrText>生成问题或答案的反应。通过分析来自</w:instrText>
      </w:r>
      <w:r w:rsidR="004D6660">
        <w:rPr>
          <w:rFonts w:hint="eastAsia"/>
        </w:rPr>
        <w:instrText>Stack Overflow</w:instrText>
      </w:r>
      <w:r w:rsidR="004D6660">
        <w:rPr>
          <w:rFonts w:hint="eastAsia"/>
        </w:rPr>
        <w:instrText>和</w:instrText>
      </w:r>
      <w:r w:rsidR="004D6660">
        <w:rPr>
          <w:rFonts w:hint="eastAsia"/>
        </w:rPr>
        <w:instrText>Reddit</w:instrText>
      </w:r>
      <w:r w:rsidR="004D6660">
        <w:rPr>
          <w:rFonts w:hint="eastAsia"/>
        </w:rPr>
        <w:instrText>上的可比平台</w:instrText>
      </w:r>
      <w:r w:rsidR="004D6660">
        <w:rPr>
          <w:rFonts w:hint="eastAsia"/>
        </w:rPr>
        <w:instrText>AskProgramming subreddit</w:instrText>
      </w:r>
      <w:r w:rsidR="004D6660">
        <w:rPr>
          <w:rFonts w:hint="eastAsia"/>
        </w:rPr>
        <w:instrText>的数据，我们采用了差异中的差异（</w:instrText>
      </w:r>
      <w:r w:rsidR="004D6660">
        <w:rPr>
          <w:rFonts w:hint="eastAsia"/>
        </w:rPr>
        <w:instrText>DID</w:instrText>
      </w:r>
      <w:r w:rsidR="004D6660">
        <w:rPr>
          <w:rFonts w:hint="eastAsia"/>
        </w:rPr>
        <w:instrText>）经验策略来检查</w:instrText>
      </w:r>
      <w:r w:rsidR="004D6660">
        <w:rPr>
          <w:rFonts w:hint="eastAsia"/>
        </w:rPr>
        <w:instrText>Stack Overflow</w:instrText>
      </w:r>
      <w:r w:rsidR="004D6660">
        <w:rPr>
          <w:rFonts w:hint="eastAsia"/>
        </w:rPr>
        <w:instrText>决策的影响。我们的分析侧重于使用自然语言处理（</w:instrText>
      </w:r>
      <w:r w:rsidR="004D6660">
        <w:rPr>
          <w:rFonts w:hint="eastAsia"/>
        </w:rPr>
        <w:instrText>NLP</w:instrText>
      </w:r>
      <w:r w:rsidR="004D6660">
        <w:rPr>
          <w:rFonts w:hint="eastAsia"/>
        </w:rPr>
        <w:instrText>）技术和两个平台上的投票功能的质量测量。结果表明，在限制之后，堆栈溢出上的用户在他们的答案生成方面表现出了转变，与</w:instrText>
      </w:r>
      <w:r w:rsidR="004D6660">
        <w:rPr>
          <w:rFonts w:hint="eastAsia"/>
        </w:rPr>
        <w:instrText>AskProgramming subreddit</w:instrText>
      </w:r>
      <w:r w:rsidR="004D6660">
        <w:rPr>
          <w:rFonts w:hint="eastAsia"/>
        </w:rPr>
        <w:instrText>上的用户相比，产生了更积极的语气和更多的单词和字符。然而，对堆栈溢出问题的质量没有明显的影响。问答文本中的主观性也没有表现出显著的变化。值得注意的是，</w:instrText>
      </w:r>
      <w:r w:rsidR="004D6660">
        <w:rPr>
          <w:rFonts w:hint="eastAsia"/>
        </w:rPr>
        <w:instrText>Stack Overflow</w:instrText>
      </w:r>
      <w:r w:rsidR="004D6660">
        <w:rPr>
          <w:rFonts w:hint="eastAsia"/>
        </w:rPr>
        <w:instrText>上的答案在限制后获得了更多的赞成票，这表明社区认为与</w:instrText>
      </w:r>
      <w:r w:rsidR="004D6660">
        <w:rPr>
          <w:rFonts w:hint="eastAsia"/>
        </w:rPr>
        <w:instrText>subreddit</w:instrText>
      </w:r>
      <w:r w:rsidR="004D6660">
        <w:rPr>
          <w:rFonts w:hint="eastAsia"/>
        </w:rPr>
        <w:instrText>上的答案相比，它们的质量更高，尽管答案的复杂性增加了。频率分析显示，在限制之后，用户在</w:instrText>
      </w:r>
      <w:r w:rsidR="004D6660">
        <w:rPr>
          <w:rFonts w:hint="eastAsia"/>
        </w:rPr>
        <w:instrText>Stack Overflow</w:instrText>
      </w:r>
      <w:r w:rsidR="004D6660">
        <w:rPr>
          <w:rFonts w:hint="eastAsia"/>
        </w:rPr>
        <w:instrText>上发布的问题和答案数量明显减少。此外，我们的补充分析表明，在限制之后，堆栈溢出的首次贡献者减少了。这项研究为现有文献做出了贡献，为禁止问答平台上的</w:instrText>
      </w:r>
      <w:r w:rsidR="004D6660">
        <w:rPr>
          <w:rFonts w:hint="eastAsia"/>
        </w:rPr>
        <w:instrText>ChatGPT</w:instrText>
      </w:r>
      <w:r w:rsidR="004D6660">
        <w:rPr>
          <w:rFonts w:hint="eastAsia"/>
        </w:rPr>
        <w:instrText>的决定提供了经验证据和见解，并为平台管理者提供了实际意义，提醒他们限制对提高内容质量的影响。本研究探讨了热门问答平台</w:instrText>
      </w:r>
      <w:r w:rsidR="004D6660">
        <w:rPr>
          <w:rFonts w:hint="eastAsia"/>
        </w:rPr>
        <w:instrText xml:space="preserve"> Stack Overflow </w:instrText>
      </w:r>
      <w:r w:rsidR="004D6660">
        <w:rPr>
          <w:rFonts w:hint="eastAsia"/>
        </w:rPr>
        <w:instrText>对禁止使用</w:instrText>
      </w:r>
      <w:r w:rsidR="004D6660">
        <w:rPr>
          <w:rFonts w:hint="eastAsia"/>
        </w:rPr>
        <w:instrText xml:space="preserve"> ChatGPT </w:instrText>
      </w:r>
      <w:r w:rsidR="004D6660">
        <w:rPr>
          <w:rFonts w:hint="eastAsia"/>
        </w:rPr>
        <w:instrText>生成问题或答案的反应。通过分析来自</w:instrText>
      </w:r>
      <w:r w:rsidR="004D6660">
        <w:rPr>
          <w:rFonts w:hint="eastAsia"/>
        </w:rPr>
        <w:instrText xml:space="preserve"> Stack Overflow </w:instrText>
      </w:r>
      <w:r w:rsidR="004D6660">
        <w:rPr>
          <w:rFonts w:hint="eastAsia"/>
        </w:rPr>
        <w:instrText>和</w:instrText>
      </w:r>
      <w:r w:rsidR="004D6660">
        <w:rPr>
          <w:rFonts w:hint="eastAsia"/>
        </w:rPr>
        <w:instrText xml:space="preserve"> Reddit </w:instrText>
      </w:r>
      <w:r w:rsidR="004D6660">
        <w:rPr>
          <w:rFonts w:hint="eastAsia"/>
        </w:rPr>
        <w:instrText>上类似平台</w:instrText>
      </w:r>
      <w:r w:rsidR="004D6660">
        <w:rPr>
          <w:rFonts w:hint="eastAsia"/>
        </w:rPr>
        <w:instrText xml:space="preserve"> AskProgramming subreddit </w:instrText>
      </w:r>
      <w:r w:rsidR="004D6660">
        <w:rPr>
          <w:rFonts w:hint="eastAsia"/>
        </w:rPr>
        <w:instrText>的数据，我们采用双重差分</w:instrText>
      </w:r>
      <w:r w:rsidR="004D6660">
        <w:rPr>
          <w:rFonts w:hint="eastAsia"/>
        </w:rPr>
        <w:instrText xml:space="preserve"> (DID) </w:instrText>
      </w:r>
      <w:r w:rsidR="004D6660">
        <w:rPr>
          <w:rFonts w:hint="eastAsia"/>
        </w:rPr>
        <w:instrText>实证策略来检验</w:instrText>
      </w:r>
      <w:r w:rsidR="004D6660">
        <w:rPr>
          <w:rFonts w:hint="eastAsia"/>
        </w:rPr>
        <w:instrText xml:space="preserve"> Stack Overflow </w:instrText>
      </w:r>
      <w:r w:rsidR="004D6660">
        <w:rPr>
          <w:rFonts w:hint="eastAsia"/>
        </w:rPr>
        <w:instrText>决策的影响。我们的分析重点是使用自然语言处理</w:instrText>
      </w:r>
      <w:r w:rsidR="004D6660">
        <w:rPr>
          <w:rFonts w:hint="eastAsia"/>
        </w:rPr>
        <w:instrText xml:space="preserve">(NLP) </w:instrText>
      </w:r>
      <w:r w:rsidR="004D6660">
        <w:rPr>
          <w:rFonts w:hint="eastAsia"/>
        </w:rPr>
        <w:instrText>技术和两个平台上的投票功能来衡量质量。结果表明，在限制之后，</w:instrText>
      </w:r>
      <w:r w:rsidR="004D6660">
        <w:rPr>
          <w:rFonts w:hint="eastAsia"/>
        </w:rPr>
        <w:instrText xml:space="preserve">Stack Overflow </w:instrText>
      </w:r>
      <w:r w:rsidR="004D6660">
        <w:rPr>
          <w:rFonts w:hint="eastAsia"/>
        </w:rPr>
        <w:instrText>上的用户在答案生成方面表现出了转变，与</w:instrText>
      </w:r>
      <w:r w:rsidR="004D6660">
        <w:rPr>
          <w:rFonts w:hint="eastAsia"/>
        </w:rPr>
        <w:instrText xml:space="preserve"> AskProgramming subreddit </w:instrText>
      </w:r>
      <w:r w:rsidR="004D6660">
        <w:rPr>
          <w:rFonts w:hint="eastAsia"/>
        </w:rPr>
        <w:instrText>上的用户相比，他们生成的答案更加积极，单词和字符的数量也有所增加。然而，这对</w:instrText>
      </w:r>
      <w:r w:rsidR="004D6660">
        <w:rPr>
          <w:rFonts w:hint="eastAsia"/>
        </w:rPr>
        <w:instrText xml:space="preserve"> Stack Overflow </w:instrText>
      </w:r>
      <w:r w:rsidR="004D6660">
        <w:rPr>
          <w:rFonts w:hint="eastAsia"/>
        </w:rPr>
        <w:instrText>上提问的质量没有明显影响。问答文本的主观性也没有表现出明显的变化。值得注意的是，在限制之后，</w:instrText>
      </w:r>
      <w:r w:rsidR="004D6660">
        <w:rPr>
          <w:rFonts w:hint="eastAsia"/>
        </w:rPr>
        <w:instrText xml:space="preserve">Stack Overflow </w:instrText>
      </w:r>
      <w:r w:rsidR="004D6660">
        <w:rPr>
          <w:rFonts w:hint="eastAsia"/>
        </w:rPr>
        <w:instrText>上的答案获得了更多的点赞，这表明社区认为与</w:instrText>
      </w:r>
      <w:r w:rsidR="004D6660">
        <w:rPr>
          <w:rFonts w:hint="eastAsia"/>
        </w:rPr>
        <w:instrText xml:space="preserve"> Reddit </w:instrText>
      </w:r>
      <w:r w:rsidR="004D6660">
        <w:rPr>
          <w:rFonts w:hint="eastAsia"/>
        </w:rPr>
        <w:instrText>子版块上的答案相比，它们的质量更高，尽管答案的复杂性有所上升。频率分析显示，在限制之后，用户在</w:instrText>
      </w:r>
      <w:r w:rsidR="004D6660">
        <w:rPr>
          <w:rFonts w:hint="eastAsia"/>
        </w:rPr>
        <w:instrText xml:space="preserve">Stack Overflow </w:instrText>
      </w:r>
      <w:r w:rsidR="004D6660">
        <w:rPr>
          <w:rFonts w:hint="eastAsia"/>
        </w:rPr>
        <w:instrText>上发布的问题和答案的数量明显减少。此外，我们的补充分析表明，在限制之后，</w:instrText>
      </w:r>
      <w:r w:rsidR="004D6660">
        <w:rPr>
          <w:rFonts w:hint="eastAsia"/>
        </w:rPr>
        <w:instrText xml:space="preserve">Stack </w:instrText>
      </w:r>
      <w:r w:rsidR="004D6660">
        <w:instrText xml:space="preserve">Overflow </w:instrText>
      </w:r>
      <w:r w:rsidR="004D6660">
        <w:rPr>
          <w:rFonts w:hint="eastAsia"/>
        </w:rPr>
        <w:instrText>上的首次贡献者有所减少。这项研究为在问答平台上禁止</w:instrText>
      </w:r>
      <w:r w:rsidR="004D6660">
        <w:instrText xml:space="preserve"> ChatGPT </w:instrText>
      </w:r>
      <w:r w:rsidR="004D6660">
        <w:rPr>
          <w:rFonts w:hint="eastAsia"/>
        </w:rPr>
        <w:instrText>的决定提供了经验证据和见解，为现有文献做出了贡献，并为平台管理者提供了实际意义，提醒他们限制对提高内容质量的影响。</w:instrText>
      </w:r>
      <w:r w:rsidR="004D6660">
        <w:instrText>","genre":"SSRN Scholarly Paper","language":"en","note":"</w:instrText>
      </w:r>
      <w:r w:rsidR="004D6660">
        <w:rPr>
          <w:rFonts w:ascii="Apple Color Emoji" w:hAnsi="Apple Color Emoji" w:cs="Apple Color Emoji"/>
        </w:rPr>
        <w:instrText>🏷️</w:instrText>
      </w:r>
      <w:r w:rsidR="004D6660">
        <w:instrText xml:space="preserve"> /reading</w:instrText>
      </w:r>
      <w:r w:rsidR="004D6660">
        <w:rPr>
          <w:rFonts w:hint="eastAsia"/>
        </w:rPr>
        <w:instrText>、</w:instrText>
      </w:r>
      <w:r w:rsidR="004D6660">
        <w:instrText>/unread</w:instrText>
      </w:r>
      <w:r w:rsidR="004D6660">
        <w:rPr>
          <w:rFonts w:hint="eastAsia"/>
        </w:rPr>
        <w:instrText>、</w:instrText>
      </w:r>
      <w:r w:rsidR="004D6660">
        <w:rPr>
          <w:rFonts w:ascii="Apple Color Emoji" w:hAnsi="Apple Color Emoji" w:cs="Apple Color Emoji"/>
        </w:rPr>
        <w:instrText>📒</w:instrText>
      </w:r>
      <w:r w:rsidR="004D6660">
        <w:rPr>
          <w:rFonts w:hint="eastAsia"/>
        </w:rPr>
        <w:instrText>、</w:instrText>
      </w:r>
      <w:r w:rsidR="004D6660">
        <w:instrText>ChatGPT</w:instrText>
      </w:r>
      <w:r w:rsidR="004D6660">
        <w:rPr>
          <w:rFonts w:hint="eastAsia"/>
        </w:rPr>
        <w:instrText>、</w:instrText>
      </w:r>
      <w:r w:rsidR="004D6660">
        <w:instrText>discussion platform</w:instrText>
      </w:r>
      <w:r w:rsidR="004D6660">
        <w:rPr>
          <w:rFonts w:hint="eastAsia"/>
        </w:rPr>
        <w:instrText>、</w:instrText>
      </w:r>
      <w:r w:rsidR="004D6660">
        <w:instrText>generative AI</w:instrText>
      </w:r>
      <w:r w:rsidR="004D6660">
        <w:rPr>
          <w:rFonts w:hint="eastAsia"/>
        </w:rPr>
        <w:instrText>、</w:instrText>
      </w:r>
      <w:r w:rsidR="004D6660">
        <w:instrText>Reddit</w:instrText>
      </w:r>
      <w:r w:rsidR="004D6660">
        <w:rPr>
          <w:rFonts w:hint="eastAsia"/>
        </w:rPr>
        <w:instrText>、</w:instrText>
      </w:r>
      <w:r w:rsidR="004D6660">
        <w:instrText>stackoverflow","number":"4481959","publisher-place":"Rochester, NY","source":"Social Science Research Network","title":"Unraveling the impact: An empirical investigation of ChatGPT's exclusion from Stack Overflow","title-short":"Unraveling the impact","URL":"https://papers.ssrn.com/abstract=4481959","author":[{"family":"Borwankar","given":"Sameer"},{"family":"Khern-am-nuai","given":"Warut"},{"family":"Kannan","given":"Karthik Natarajan"}],"accessed":{"date-parts":[["2024",6,4]]},"issued":{"date-parts":[["2023",6,12]]}}},{"id":152376,"uris":["http://zotero.org/users/8905122/items/JF2U4BBH"],"itemData":{"id":152376,"type":"article-journal","abstract":"As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 and high-reputation users, respectively. In addition to contributing to the literature on content moderation of generative AI, our results provide practical insights for platforms on designing effective AIGC policies to manage user contribu</w:instrText>
      </w:r>
      <w:r w:rsidR="004D6660">
        <w:rPr>
          <w:rFonts w:hint="eastAsia"/>
        </w:rPr>
        <w:instrText>tions.\n\n</w:instrText>
      </w:r>
      <w:r w:rsidR="004D6660">
        <w:rPr>
          <w:rFonts w:hint="eastAsia"/>
        </w:rPr>
        <w:instrText>【摘要翻译】随着人工智能生成内容在在线知识共享平台上越来越普遍，用户往往犹豫披露其使用情况。为此，平台对人工智能生成内容实施了限制政策</w:instrText>
      </w:r>
      <w:r w:rsidR="004D6660">
        <w:rPr>
          <w:rFonts w:hint="eastAsia"/>
        </w:rPr>
        <w:instrText xml:space="preserve"> (AIGC </w:instrText>
      </w:r>
      <w:r w:rsidR="004D6660">
        <w:rPr>
          <w:rFonts w:hint="eastAsia"/>
        </w:rPr>
        <w:instrText>政策</w:instrText>
      </w:r>
      <w:r w:rsidR="004D6660">
        <w:rPr>
          <w:rFonts w:hint="eastAsia"/>
        </w:rPr>
        <w:instrText>)</w:instrText>
      </w:r>
      <w:r w:rsidR="004D6660">
        <w:rPr>
          <w:rFonts w:hint="eastAsia"/>
        </w:rPr>
        <w:instrText>，当用户不披露时，这些内容就会崩溃。为了确定</w:instrText>
      </w:r>
      <w:r w:rsidR="004D6660">
        <w:rPr>
          <w:rFonts w:hint="eastAsia"/>
        </w:rPr>
        <w:instrText xml:space="preserve"> AIGC </w:instrText>
      </w:r>
      <w:r w:rsidR="004D6660">
        <w:rPr>
          <w:rFonts w:hint="eastAsia"/>
        </w:rPr>
        <w:instrText>政策与用户答题贡献行为之间的因果关系，我们在中国领先的在线知识共享平台智湖上进行了准实验。结果表明，</w:instrText>
      </w:r>
      <w:r w:rsidR="004D6660">
        <w:rPr>
          <w:rFonts w:hint="eastAsia"/>
        </w:rPr>
        <w:instrText xml:space="preserve">AIGC </w:instrText>
      </w:r>
      <w:r w:rsidR="004D6660">
        <w:rPr>
          <w:rFonts w:hint="eastAsia"/>
        </w:rPr>
        <w:instrText>政策降低了答题量和主观质量，而提高了那些人工智能生成内容崩溃的用户</w:instrText>
      </w:r>
      <w:r w:rsidR="004D6660">
        <w:rPr>
          <w:rFonts w:hint="eastAsia"/>
        </w:rPr>
        <w:instrText xml:space="preserve"> (</w:instrText>
      </w:r>
      <w:r w:rsidR="004D6660">
        <w:rPr>
          <w:rFonts w:hint="eastAsia"/>
        </w:rPr>
        <w:instrText>人工智能崩溃用户</w:instrText>
      </w:r>
      <w:r w:rsidR="004D6660">
        <w:rPr>
          <w:rFonts w:hint="eastAsia"/>
        </w:rPr>
        <w:instrText xml:space="preserve">) </w:instrText>
      </w:r>
      <w:r w:rsidR="004D6660">
        <w:rPr>
          <w:rFonts w:hint="eastAsia"/>
        </w:rPr>
        <w:instrText>的客观质量。我们还考察了用户特征</w:instrText>
      </w:r>
      <w:r w:rsidR="004D6660">
        <w:rPr>
          <w:rFonts w:hint="eastAsia"/>
        </w:rPr>
        <w:instrText xml:space="preserve"> (</w:instrText>
      </w:r>
      <w:r w:rsidR="004D6660">
        <w:rPr>
          <w:rFonts w:hint="eastAsia"/>
        </w:rPr>
        <w:instrText>即</w:instrText>
      </w:r>
      <w:r w:rsidR="004D6660">
        <w:rPr>
          <w:rFonts w:hint="eastAsia"/>
        </w:rPr>
        <w:instrText xml:space="preserve">) </w:instrText>
      </w:r>
      <w:r w:rsidR="004D6660">
        <w:rPr>
          <w:rFonts w:hint="eastAsia"/>
        </w:rPr>
        <w:instrText>的调节作用。</w:instrText>
      </w:r>
      <w:r w:rsidR="004D6660">
        <w:rPr>
          <w:rFonts w:hint="eastAsia"/>
        </w:rPr>
        <w:instrText xml:space="preserve">) </w:instrText>
      </w:r>
      <w:r w:rsidR="004D6660">
        <w:rPr>
          <w:rFonts w:hint="eastAsia"/>
        </w:rPr>
        <w:instrText>对这些结果的影响。值得注意的是，该政策对高度活跃用户、短期用户和高声誉用户的影响分别更为显著。除了为生成式</w:instrText>
      </w:r>
      <w:r w:rsidR="004D6660">
        <w:rPr>
          <w:rFonts w:hint="eastAsia"/>
        </w:rPr>
        <w:instrText xml:space="preserve"> AI </w:instrText>
      </w:r>
      <w:r w:rsidR="004D6660">
        <w:rPr>
          <w:rFonts w:hint="eastAsia"/>
        </w:rPr>
        <w:instrText>的内容审核文献做出贡献外，我们的研究结果还为平台提供了实用的见解，帮助设计有效的</w:instrText>
      </w:r>
      <w:r w:rsidR="004D6660">
        <w:rPr>
          <w:rFonts w:hint="eastAsia"/>
        </w:rPr>
        <w:instrText xml:space="preserve"> AIGC </w:instrText>
      </w:r>
      <w:r w:rsidR="004D6660">
        <w:rPr>
          <w:rFonts w:hint="eastAsia"/>
        </w:rPr>
        <w:instrText>政策来管理用户贡献。</w:instrText>
      </w:r>
      <w:r w:rsidR="004D6660">
        <w:rPr>
          <w:rFonts w:hint="eastAsia"/>
        </w:rPr>
        <w:instrText>","call-number":"1 (CCF C)","container-title":"Information &amp; Management","DOI":"10.1016/j.im.2026.104322","ISSN":"0378-7206","issue":"3","journalAbbrevia</w:instrText>
      </w:r>
      <w:r w:rsidR="004D6660">
        <w:instrText>tion":"Information &amp; Management","language":"en","note":"</w:instrText>
      </w:r>
      <w:r w:rsidR="004D6660">
        <w:rPr>
          <w:rFonts w:ascii="Apple Color Emoji" w:hAnsi="Apple Color Emoji" w:cs="Apple Color Emoji"/>
        </w:rPr>
        <w:instrText>🏷️</w:instrText>
      </w:r>
      <w:r w:rsidR="004D6660">
        <w:instrText xml:space="preserve"> /reading</w:instrText>
      </w:r>
      <w:r w:rsidR="004D6660">
        <w:rPr>
          <w:rFonts w:hint="eastAsia"/>
        </w:rPr>
        <w:instrText>、</w:instrText>
      </w:r>
      <w:r w:rsidR="004D6660">
        <w:instrText>AI-generated content</w:instrText>
      </w:r>
      <w:r w:rsidR="004D6660">
        <w:rPr>
          <w:rFonts w:hint="eastAsia"/>
        </w:rPr>
        <w:instrText>、</w:instrText>
      </w:r>
      <w:r w:rsidR="004D6660">
        <w:instrText>Content moderation</w:instrText>
      </w:r>
      <w:r w:rsidR="004D6660">
        <w:rPr>
          <w:rFonts w:hint="eastAsia"/>
        </w:rPr>
        <w:instrText>、</w:instrText>
      </w:r>
      <w:r w:rsidR="004D6660">
        <w:instrText>Knowledge-sharing platform</w:instrText>
      </w:r>
      <w:r w:rsidR="004D6660">
        <w:rPr>
          <w:rFonts w:hint="eastAsia"/>
        </w:rPr>
        <w:instrText>、</w:instrText>
      </w:r>
      <w:r w:rsidR="004D6660">
        <w:instrText>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knowledge contribution behavior, guiding decision-ma</w:instrText>
      </w:r>
      <w:r w:rsidR="004D6660">
        <w:rPr>
          <w:rFonts w:hint="eastAsia"/>
        </w:rPr>
        <w:instrText>king and strategic development for integrating generative AI into their platforms. History: Wonseok Oh, Senior Editor; Khim Yong Goh, Associate Editor.\n\n</w:instrText>
      </w:r>
      <w:r w:rsidR="004D6660">
        <w:rPr>
          <w:rFonts w:hint="eastAsia"/>
        </w:rPr>
        <w:instrText>【摘要翻译】在线平台上的自愿知识贡献对用户、平台和企业具有重大价值。生成式人工智能</w:instrText>
      </w:r>
      <w:r w:rsidR="004D6660">
        <w:rPr>
          <w:rFonts w:hint="eastAsia"/>
        </w:rPr>
        <w:instrText xml:space="preserve"> (AI) </w:instrText>
      </w:r>
      <w:r w:rsidR="004D6660">
        <w:rPr>
          <w:rFonts w:hint="eastAsia"/>
        </w:rPr>
        <w:instrText>技术的快速进步促进了问答</w:instrText>
      </w:r>
      <w:r w:rsidR="004D6660">
        <w:rPr>
          <w:rFonts w:hint="eastAsia"/>
        </w:rPr>
        <w:instrText xml:space="preserve"> (Q&amp;A) </w:instrText>
      </w:r>
      <w:r w:rsidR="004D6660">
        <w:rPr>
          <w:rFonts w:hint="eastAsia"/>
        </w:rPr>
        <w:instrText>平台上知识的自动生成。然而，生成式</w:instrText>
      </w:r>
      <w:r w:rsidR="004D6660">
        <w:rPr>
          <w:rFonts w:hint="eastAsia"/>
        </w:rPr>
        <w:instrText xml:space="preserve"> AI </w:instrText>
      </w:r>
      <w:r w:rsidR="004D6660">
        <w:rPr>
          <w:rFonts w:hint="eastAsia"/>
        </w:rPr>
        <w:instrText>对用户自愿知识贡献的影响仍然是一个实证问题。一方面，用户可能会从生成式</w:instrText>
      </w:r>
      <w:r w:rsidR="004D6660">
        <w:rPr>
          <w:rFonts w:hint="eastAsia"/>
        </w:rPr>
        <w:instrText xml:space="preserve"> AI </w:instrText>
      </w:r>
      <w:r w:rsidR="004D6660">
        <w:rPr>
          <w:rFonts w:hint="eastAsia"/>
        </w:rPr>
        <w:instrText>中学习，通过提供更有组织和逻辑的答案来改进他们的答案。另一方面，生成式</w:instrText>
      </w:r>
      <w:r w:rsidR="004D6660">
        <w:rPr>
          <w:rFonts w:hint="eastAsia"/>
        </w:rPr>
        <w:instrText xml:space="preserve"> AI </w:instrText>
      </w:r>
      <w:r w:rsidR="004D6660">
        <w:rPr>
          <w:rFonts w:hint="eastAsia"/>
        </w:rPr>
        <w:instrText>可能会产生虚假答案，而利用</w:instrText>
      </w:r>
      <w:r w:rsidR="004D6660">
        <w:rPr>
          <w:rFonts w:hint="eastAsia"/>
        </w:rPr>
        <w:instrText xml:space="preserve"> AI </w:instrText>
      </w:r>
      <w:r w:rsidR="004D6660">
        <w:rPr>
          <w:rFonts w:hint="eastAsia"/>
        </w:rPr>
        <w:instrText>辅助的加速响应速度可能会给理解输出带来额外的认知负担，潜在地减少整体贡献。我们的研究探讨了生成式人工智能</w:instrText>
      </w:r>
      <w:r w:rsidR="004D6660">
        <w:rPr>
          <w:rFonts w:hint="eastAsia"/>
        </w:rPr>
        <w:instrText xml:space="preserve"> (</w:instrText>
      </w:r>
      <w:r w:rsidR="004D6660">
        <w:rPr>
          <w:rFonts w:hint="eastAsia"/>
        </w:rPr>
        <w:instrText>尤其是</w:instrText>
      </w:r>
      <w:r w:rsidR="004D6660">
        <w:rPr>
          <w:rFonts w:hint="eastAsia"/>
        </w:rPr>
        <w:instrText xml:space="preserve"> ChatGPT) </w:instrText>
      </w:r>
      <w:r w:rsidR="004D6660">
        <w:rPr>
          <w:rFonts w:hint="eastAsia"/>
        </w:rPr>
        <w:instrText>对用户在</w:instrText>
      </w:r>
      <w:r w:rsidR="004D6660">
        <w:rPr>
          <w:rFonts w:hint="eastAsia"/>
        </w:rPr>
        <w:instrText xml:space="preserve"> Stack Overflow(</w:instrText>
      </w:r>
      <w:r w:rsidR="004D6660">
        <w:rPr>
          <w:rFonts w:hint="eastAsia"/>
        </w:rPr>
        <w:instrText>最大的问答平台之一</w:instrText>
      </w:r>
      <w:r w:rsidR="004D6660">
        <w:rPr>
          <w:rFonts w:hint="eastAsia"/>
        </w:rPr>
        <w:instrText xml:space="preserve">) </w:instrText>
      </w:r>
      <w:r w:rsidR="004D6660">
        <w:rPr>
          <w:rFonts w:hint="eastAsia"/>
        </w:rPr>
        <w:instrText>上自愿贡献知识的影响。利用自然实验，我们使用双重差分</w:instrText>
      </w:r>
      <w:r w:rsidR="004D6660">
        <w:rPr>
          <w:rFonts w:hint="eastAsia"/>
        </w:rPr>
        <w:instrText xml:space="preserve"> (DID) </w:instrText>
      </w:r>
      <w:r w:rsidR="004D6660">
        <w:rPr>
          <w:rFonts w:hint="eastAsia"/>
        </w:rPr>
        <w: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instrText>
      </w:r>
      <w:r w:rsidR="004D6660">
        <w:rPr>
          <w:rFonts w:hint="eastAsia"/>
        </w:rPr>
        <w:instrText xml:space="preserve"> AI </w:instrText>
      </w:r>
      <w:r w:rsidR="004D6660">
        <w:rPr>
          <w:rFonts w:hint="eastAsia"/>
        </w:rPr>
        <w:instrText>在问答平台背景下对用户自愿知识贡献的影响，为信息系统</w:instrText>
      </w:r>
      <w:r w:rsidR="004D6660">
        <w:rPr>
          <w:rFonts w:hint="eastAsia"/>
        </w:rPr>
        <w:instrText xml:space="preserve"> (IS) </w:instrText>
      </w:r>
      <w:r w:rsidR="004D6660">
        <w:rPr>
          <w:rFonts w:hint="eastAsia"/>
        </w:rPr>
        <w:instrText>文献做出了贡献。实际上，我们的研究结果为平台所有者和管理者提供了关于生成式</w:instrText>
      </w:r>
      <w:r w:rsidR="004D6660">
        <w:rPr>
          <w:rFonts w:hint="eastAsia"/>
        </w:rPr>
        <w:instrText xml:space="preserve"> AI </w:instrText>
      </w:r>
      <w:r w:rsidR="004D6660">
        <w:rPr>
          <w:rFonts w:hint="eastAsia"/>
        </w:rPr>
        <w:instrText>如何影响用户知识贡献行为、指导决策和战略制定的见解，以便将生成式</w:instrText>
      </w:r>
      <w:r w:rsidR="004D6660">
        <w:rPr>
          <w:rFonts w:hint="eastAsia"/>
        </w:rPr>
        <w:instrText xml:space="preserve"> AI </w:instrText>
      </w:r>
      <w:r w:rsidR="004D6660">
        <w:rPr>
          <w:rFonts w:hint="eastAsia"/>
        </w:rPr>
        <w:instrText>整合到他们的平台中。历史</w:instrText>
      </w:r>
      <w:r w:rsidR="004D6660">
        <w:rPr>
          <w:rFonts w:hint="eastAsia"/>
        </w:rPr>
        <w:instrText>:Wonseok Oh</w:instrText>
      </w:r>
      <w:r w:rsidR="004D6660">
        <w:rPr>
          <w:rFonts w:hint="eastAsia"/>
        </w:rPr>
        <w:instrText>，高级编辑</w:instrText>
      </w:r>
      <w:r w:rsidR="004D6660">
        <w:rPr>
          <w:rFonts w:hint="eastAsia"/>
        </w:rPr>
        <w:instrText>;Kim Yong Goh</w:instrText>
      </w:r>
      <w:r w:rsidR="004D6660">
        <w:rPr>
          <w:rFonts w:hint="eastAsia"/>
        </w:rPr>
        <w:instrText>，副编辑。</w:instrText>
      </w:r>
      <w:r w:rsidR="004D6660">
        <w:rPr>
          <w:rFonts w:hint="eastAsia"/>
        </w:rPr>
        <w:instrText xml:space="preserve">","archive_location":"18 </w:instrText>
      </w:r>
      <w:r w:rsidR="004D6660">
        <w:rPr>
          <w:rFonts w:ascii="Apple Color Emoji" w:hAnsi="Apple Color Emoji" w:cs="Apple Color Emoji"/>
        </w:rPr>
        <w:instrText>📊</w:instrText>
      </w:r>
      <w:r w:rsidR="004D6660">
        <w:rPr>
          <w:rFonts w:hint="eastAsia"/>
        </w:rPr>
        <w:instrText>","call-number":"1","container-title":"Information Systems Research","DOI":"10.1287/isre.2023.</w:instrText>
      </w:r>
      <w:r w:rsidR="004D6660">
        <w:instrText>0332","ISSN":"1047-7047","issue":"2","language":"en","note":"</w:instrText>
      </w:r>
      <w:r w:rsidR="004D6660">
        <w:rPr>
          <w:rFonts w:ascii="Apple Color Emoji" w:hAnsi="Apple Color Emoji" w:cs="Apple Color Emoji"/>
        </w:rPr>
        <w:instrText>🏷️</w:instrText>
      </w:r>
      <w:r w:rsidR="004D6660">
        <w:instrText xml:space="preserve"> /unread</w:instrText>
      </w:r>
      <w:r w:rsidR="004D6660">
        <w:rPr>
          <w:rFonts w:hint="eastAsia"/>
        </w:rPr>
        <w:instrText>、</w:instrText>
      </w:r>
      <w:r w:rsidR="004D6660">
        <w:instrText>generative AI</w:instrText>
      </w:r>
      <w:r w:rsidR="004D6660">
        <w:rPr>
          <w:rFonts w:hint="eastAsia"/>
        </w:rPr>
        <w:instrText>、</w:instrText>
      </w:r>
      <w:r w:rsidR="004D6660">
        <w:instrText>difference-in-differences</w:instrText>
      </w:r>
      <w:r w:rsidR="004D6660">
        <w:rPr>
          <w:rFonts w:hint="eastAsia"/>
        </w:rPr>
        <w:instrText>、</w:instrText>
      </w:r>
      <w:r w:rsidR="004D6660">
        <w:instrText>answer quality</w:instrText>
      </w:r>
      <w:r w:rsidR="004D6660">
        <w:rPr>
          <w:rFonts w:hint="eastAsia"/>
        </w:rPr>
        <w:instrText>、</w:instrText>
      </w:r>
      <w:r w:rsidR="004D6660">
        <w:instrText>answer quantity</w:instrText>
      </w:r>
      <w:r w:rsidR="004D6660">
        <w:rPr>
          <w:rFonts w:hint="eastAsia"/>
        </w:rPr>
        <w:instrText>、</w:instrText>
      </w:r>
      <w:r w:rsidR="004D6660">
        <w:instrText>voluntary Q&amp;A platforms</w:instrText>
      </w:r>
      <w:r w:rsidR="004D6660">
        <w:rPr>
          <w:rFonts w:hint="eastAsia"/>
        </w:rPr>
        <w:instrText>、</w:instrText>
      </w:r>
      <w:r w:rsidR="004D6660">
        <w: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instrText>
      </w:r>
      <w:r w:rsidRPr="0022223D">
        <w:fldChar w:fldCharType="separate"/>
      </w:r>
      <w:r w:rsidR="004D6660">
        <w:t>(Borwankar et al., 2023; Fang &amp; Zhou, 2026; Shan &amp; Qiu, 2026)</w:t>
      </w:r>
      <w:r w:rsidRPr="0022223D">
        <w:fldChar w:fldCharType="end"/>
      </w:r>
      <w:r w:rsidRPr="0022223D">
        <w:t xml:space="preserve">. </w:t>
      </w:r>
      <w:r w:rsidR="004D6660" w:rsidRPr="004D6660">
        <w:t>These divergent findings likely reflect GenAI</w:t>
      </w:r>
      <w:r w:rsidR="00B12286">
        <w:t>’</w:t>
      </w:r>
      <w:r w:rsidR="004D6660" w:rsidRPr="004D6660">
        <w:t>s dual influence: it can be a drafting aid that encourages longer and more elaborate answers, but it can also introduce competitive pressure that leads answerers to produce more concise and distinctive contributions.</w:t>
      </w:r>
    </w:p>
    <w:p w14:paraId="53CE53A3" w14:textId="54E12547" w:rsidR="004D6660" w:rsidRPr="0022223D" w:rsidRDefault="004D6660" w:rsidP="00447614">
      <w:pPr>
        <w:pStyle w:val="Paragraph0"/>
      </w:pPr>
      <w:r w:rsidRPr="004D6660">
        <w:t xml:space="preserve">With regard to viewers, research has examined changes in engagement metrics such as views and likes. </w:t>
      </w:r>
      <w:r w:rsidRPr="0022223D">
        <w:fldChar w:fldCharType="begin" w:fldLock="1"/>
      </w:r>
      <w:r w:rsidR="00F17DBF">
        <w:instrText xml:space="preserve"> ADDIN ZOTERO_ITEM CSL_CITATION {"citationID":"8E3AAFv5","properties":{"unsorted":false,"formattedCitation":"(Sanatizadeh et al., 2025)","plainCitation":"(Sanatizadeh et al., 2025)","dontUpdate":true,"noteIndex":0},"citationItems":[{"id":147219,"uris":["http://zotero.org/users/8905122/items/RNHQEGWT"],"itemData":{"id":147219,"type":"article-journal","abstract":"Generative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F17DBF">
        <w:rPr>
          <w:rFonts w:ascii="Apple Color Emoji" w:hAnsi="Apple Color Emoji" w:cs="Apple Color Emoji"/>
        </w:rPr>
        <w:instrText>📊</w:instrText>
      </w:r>
      <w:r w:rsidR="00F17DBF">
        <w:instrText>","call-number":"1 (CCF C)","container-title":"Information &amp; Management","DOI":"10.1016/j.im.2025.104178","ISSN":"0378-7206","issue":"6","journalAbbreviation":"Information &amp; Management","language":"en","note":"</w:instrText>
      </w:r>
      <w:r w:rsidR="00F17DBF">
        <w:rPr>
          <w:rFonts w:ascii="Apple Color Emoji" w:hAnsi="Apple Color Emoji" w:cs="Apple Color Emoji"/>
        </w:rPr>
        <w:instrText>🏷️</w:instrText>
      </w:r>
      <w:r w:rsidR="00F17DBF">
        <w:instrText xml:space="preserve"> /unread</w:instrText>
      </w:r>
      <w:r w:rsidR="00F17DBF">
        <w:rPr>
          <w:rFonts w:hint="eastAsia"/>
        </w:rPr>
        <w:instrText>、</w:instrText>
      </w:r>
      <w:r w:rsidR="00F17DBF">
        <w:instrText>ChatGPT</w:instrText>
      </w:r>
      <w:r w:rsidR="00F17DBF">
        <w:rPr>
          <w:rFonts w:hint="eastAsia"/>
        </w:rPr>
        <w:instrText>、</w:instrText>
      </w:r>
      <w:r w:rsidR="00F17DBF">
        <w:instrText>Generative AI</w:instrText>
      </w:r>
      <w:r w:rsidR="00F17DBF">
        <w:rPr>
          <w:rFonts w:hint="eastAsia"/>
        </w:rPr>
        <w:instrText>、</w:instrText>
      </w:r>
      <w:r w:rsidR="00F17DBF">
        <w:instrText>Online knowledge exchange platforms</w:instrText>
      </w:r>
      <w:r w:rsidR="00F17DBF">
        <w:rPr>
          <w:rFonts w:hint="eastAsia"/>
        </w:rPr>
        <w:instrText>、</w:instrText>
      </w:r>
      <w:r w:rsidR="00F17DBF">
        <w: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Pr="0022223D">
        <w:fldChar w:fldCharType="separate"/>
      </w:r>
      <w:r>
        <w:t xml:space="preserve">Sanatizadeh et al. </w:t>
      </w:r>
      <w:r>
        <w:rPr>
          <w:rFonts w:hint="eastAsia"/>
        </w:rPr>
        <w:t>(</w:t>
      </w:r>
      <w:r>
        <w:t>2025)</w:t>
      </w:r>
      <w:r w:rsidRPr="0022223D">
        <w:fldChar w:fldCharType="end"/>
      </w:r>
      <w:r>
        <w:rPr>
          <w:rFonts w:hint="eastAsia"/>
        </w:rPr>
        <w:t xml:space="preserve"> </w:t>
      </w:r>
      <w:r w:rsidRPr="004D6660">
        <w:t xml:space="preserve">report a decrease in views following the introduction of ChatGPT, likely because users obtain answers directly from GenAI without returning to Q&amp;A communities. </w:t>
      </w:r>
      <w:r>
        <w:fldChar w:fldCharType="begin"/>
      </w:r>
      <w:r w:rsidR="00F17DBF">
        <w:instrText xml:space="preserve"> ADDIN ZOTERO_ITEM CSL_CITATION {"citationID":"HqOC8YFH","properties":{"unsorted":false,"formattedCitation":"(Fang &amp; Zhou, 2026)","plainCitation":"(Fang &amp; Zhou, 2026)","dontUpdate":true,"noteIndex":0},"citationItems":[{"id":152376,"uris":["http://zotero.org/users/8905122/items/JF2U4BBH"],"itemData":{"id":152376,"type":"article-journal","abstract":"As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 and high-repu</w:instrText>
      </w:r>
      <w:r w:rsidR="00F17DBF">
        <w:rPr>
          <w:rFonts w:hint="eastAsia"/>
        </w:rPr>
        <w:instrText>tation users, respectively. In addition to contributing to the literature on content moderation of generative AI, our results provide practical insights for platforms on designing effective AIGC policies to manage user contributions.\n\n</w:instrText>
      </w:r>
      <w:r w:rsidR="00F17DBF">
        <w:rPr>
          <w:rFonts w:hint="eastAsia"/>
        </w:rPr>
        <w:instrText>【摘要翻译】随着人工智能生成内容在在线知识共享平台上越来越普遍，用户往往犹豫披露其使用情况。为此，平台对人工智能生成内容实施了限制政策</w:instrText>
      </w:r>
      <w:r w:rsidR="00F17DBF">
        <w:rPr>
          <w:rFonts w:hint="eastAsia"/>
        </w:rPr>
        <w:instrText xml:space="preserve"> (AIGC </w:instrText>
      </w:r>
      <w:r w:rsidR="00F17DBF">
        <w:rPr>
          <w:rFonts w:hint="eastAsia"/>
        </w:rPr>
        <w:instrText>政策</w:instrText>
      </w:r>
      <w:r w:rsidR="00F17DBF">
        <w:rPr>
          <w:rFonts w:hint="eastAsia"/>
        </w:rPr>
        <w:instrText>)</w:instrText>
      </w:r>
      <w:r w:rsidR="00F17DBF">
        <w:rPr>
          <w:rFonts w:hint="eastAsia"/>
        </w:rPr>
        <w:instrText>，当用户不披露时，这些内容就会崩溃。为了确定</w:instrText>
      </w:r>
      <w:r w:rsidR="00F17DBF">
        <w:rPr>
          <w:rFonts w:hint="eastAsia"/>
        </w:rPr>
        <w:instrText xml:space="preserve"> AIGC </w:instrText>
      </w:r>
      <w:r w:rsidR="00F17DBF">
        <w:rPr>
          <w:rFonts w:hint="eastAsia"/>
        </w:rPr>
        <w:instrText>政策与用户答题贡献行为之间的因果关系，我们在中国领先的在线知识共享平台智湖上进行了准实验。结果表明，</w:instrText>
      </w:r>
      <w:r w:rsidR="00F17DBF">
        <w:rPr>
          <w:rFonts w:hint="eastAsia"/>
        </w:rPr>
        <w:instrText xml:space="preserve">AIGC </w:instrText>
      </w:r>
      <w:r w:rsidR="00F17DBF">
        <w:rPr>
          <w:rFonts w:hint="eastAsia"/>
        </w:rPr>
        <w:instrText>政策降低了答题量和主观质量，而提高了那些人工智能生成内容崩溃的用户</w:instrText>
      </w:r>
      <w:r w:rsidR="00F17DBF">
        <w:rPr>
          <w:rFonts w:hint="eastAsia"/>
        </w:rPr>
        <w:instrText xml:space="preserve"> (</w:instrText>
      </w:r>
      <w:r w:rsidR="00F17DBF">
        <w:rPr>
          <w:rFonts w:hint="eastAsia"/>
        </w:rPr>
        <w:instrText>人工智能崩溃用户</w:instrText>
      </w:r>
      <w:r w:rsidR="00F17DBF">
        <w:rPr>
          <w:rFonts w:hint="eastAsia"/>
        </w:rPr>
        <w:instrText xml:space="preserve">) </w:instrText>
      </w:r>
      <w:r w:rsidR="00F17DBF">
        <w:rPr>
          <w:rFonts w:hint="eastAsia"/>
        </w:rPr>
        <w:instrText>的客观质量。我们还考察了用户特征</w:instrText>
      </w:r>
      <w:r w:rsidR="00F17DBF">
        <w:rPr>
          <w:rFonts w:hint="eastAsia"/>
        </w:rPr>
        <w:instrText xml:space="preserve"> (</w:instrText>
      </w:r>
      <w:r w:rsidR="00F17DBF">
        <w:rPr>
          <w:rFonts w:hint="eastAsia"/>
        </w:rPr>
        <w:instrText>即</w:instrText>
      </w:r>
      <w:r w:rsidR="00F17DBF">
        <w:rPr>
          <w:rFonts w:hint="eastAsia"/>
        </w:rPr>
        <w:instrText xml:space="preserve">) </w:instrText>
      </w:r>
      <w:r w:rsidR="00F17DBF">
        <w:rPr>
          <w:rFonts w:hint="eastAsia"/>
        </w:rPr>
        <w:instrText>的调节作用。</w:instrText>
      </w:r>
      <w:r w:rsidR="00F17DBF">
        <w:rPr>
          <w:rFonts w:hint="eastAsia"/>
        </w:rPr>
        <w:instrText xml:space="preserve">) </w:instrText>
      </w:r>
      <w:r w:rsidR="00F17DBF">
        <w:rPr>
          <w:rFonts w:hint="eastAsia"/>
        </w:rPr>
        <w:instrText>对这些结果的影响。值得注意的是，该政策对高度活跃用户、短期用户和高声誉用户的影响分别更为显著。除了为生成式</w:instrText>
      </w:r>
      <w:r w:rsidR="00F17DBF">
        <w:rPr>
          <w:rFonts w:hint="eastAsia"/>
        </w:rPr>
        <w:instrText xml:space="preserve"> AI </w:instrText>
      </w:r>
      <w:r w:rsidR="00F17DBF">
        <w:rPr>
          <w:rFonts w:hint="eastAsia"/>
        </w:rPr>
        <w:instrText>的内容审核文献做出贡献外，我们的研究结果还为平台提供了实用的见解，帮助设计有效的</w:instrText>
      </w:r>
      <w:r w:rsidR="00F17DBF">
        <w:rPr>
          <w:rFonts w:hint="eastAsia"/>
        </w:rPr>
        <w:instrText xml:space="preserve"> AIGC </w:instrText>
      </w:r>
      <w:r w:rsidR="00F17DBF">
        <w:rPr>
          <w:rFonts w:hint="eastAsia"/>
        </w:rPr>
        <w:instrText>政策来管理用户贡献。</w:instrText>
      </w:r>
      <w:r w:rsidR="00F17DBF">
        <w:rPr>
          <w:rFonts w:hint="eastAsia"/>
        </w:rPr>
        <w:instrText>","call-number":"1 (CCF C)","container-title":"Information &amp; Management","DOI":"10.1016/j.im.2026.104322","ISSN":"0378-7206","issue":"3","journalAbbreviation":"Information &amp; Managem</w:instrText>
      </w:r>
      <w:r w:rsidR="00F17DBF">
        <w:instrText>ent","language":"en","note":"</w:instrText>
      </w:r>
      <w:r w:rsidR="00F17DBF">
        <w:rPr>
          <w:rFonts w:ascii="Apple Color Emoji" w:hAnsi="Apple Color Emoji" w:cs="Apple Color Emoji"/>
        </w:rPr>
        <w:instrText>🏷️</w:instrText>
      </w:r>
      <w:r w:rsidR="00F17DBF">
        <w:instrText xml:space="preserve"> /reading</w:instrText>
      </w:r>
      <w:r w:rsidR="00F17DBF">
        <w:rPr>
          <w:rFonts w:hint="eastAsia"/>
        </w:rPr>
        <w:instrText>、</w:instrText>
      </w:r>
      <w:r w:rsidR="00F17DBF">
        <w:instrText>AI-generated content</w:instrText>
      </w:r>
      <w:r w:rsidR="00F17DBF">
        <w:rPr>
          <w:rFonts w:hint="eastAsia"/>
        </w:rPr>
        <w:instrText>、</w:instrText>
      </w:r>
      <w:r w:rsidR="00F17DBF">
        <w:instrText>Content moderation</w:instrText>
      </w:r>
      <w:r w:rsidR="00F17DBF">
        <w:rPr>
          <w:rFonts w:hint="eastAsia"/>
        </w:rPr>
        <w:instrText>、</w:instrText>
      </w:r>
      <w:r w:rsidR="00F17DBF">
        <w:instrText>Knowledge-sharing platform</w:instrText>
      </w:r>
      <w:r w:rsidR="00F17DBF">
        <w:rPr>
          <w:rFonts w:hint="eastAsia"/>
        </w:rPr>
        <w:instrText>、</w:instrText>
      </w:r>
      <w:r w:rsidR="00F17DBF">
        <w:instrText xml:space="preserve">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schema":"https://github.com/citation-style-language/schema/raw/master/csl-citation.json"} </w:instrText>
      </w:r>
      <w:r>
        <w:fldChar w:fldCharType="separate"/>
      </w:r>
      <w:r>
        <w:rPr>
          <w:noProof/>
        </w:rPr>
        <w:t xml:space="preserve">Fang &amp; Zhou </w:t>
      </w:r>
      <w:r>
        <w:rPr>
          <w:rFonts w:hint="eastAsia"/>
          <w:noProof/>
        </w:rPr>
        <w:t>(</w:t>
      </w:r>
      <w:r>
        <w:rPr>
          <w:noProof/>
        </w:rPr>
        <w:t>2026)</w:t>
      </w:r>
      <w:r>
        <w:fldChar w:fldCharType="end"/>
      </w:r>
      <w:r>
        <w:rPr>
          <w:rFonts w:hint="eastAsia"/>
        </w:rPr>
        <w:t xml:space="preserve"> </w:t>
      </w:r>
      <w:r w:rsidRPr="004D6660">
        <w:t xml:space="preserve">document the opposite pattern on </w:t>
      </w:r>
      <w:proofErr w:type="spellStart"/>
      <w:r w:rsidRPr="004D6660">
        <w:t>Zhihu</w:t>
      </w:r>
      <w:proofErr w:type="spellEnd"/>
      <w:r w:rsidRPr="004D6660">
        <w:t xml:space="preserve">, where view counts increased. This divergence suggests that the effect of external GenAI on viewer engagement may vary across community types. The impact on likes remains unclear. Some studies report </w:t>
      </w:r>
      <w:r w:rsidR="00F17DBF" w:rsidRPr="0022223D">
        <w:t xml:space="preserve">negative effects </w:t>
      </w:r>
      <w:r w:rsidR="00F17DBF" w:rsidRPr="0022223D">
        <w:fldChar w:fldCharType="begin" w:fldLock="1"/>
      </w:r>
      <w:r w:rsidR="00F17DBF">
        <w:instrText xml:space="preserve"> ADDIN ZOTERO_ITEM CSL_CITATION {"citationID":"0Chfg5b5","properties":{"unsorted":false,"formattedCitation":"(Borwankar et al., 2026; X. Li &amp; Kim, 2025)","plainCitation":"(Borwankar et al., 2026; X. Li &amp; Kim, 2025)","dontUpdate":true,"noteIndex":0},"citationItems":[{"id":158643,"uris":["http://zotero.org/users/8905122/items/N9I5ULZE"],"itemData":{"id":158643,"type":"article","abstract":"&lt;div&gt; This study explores the implications of a policy change announced by Stack Overflow, a popular question-and-answer platform, to prohibit the use of ChatG","genre":"SSRN Scholarly Paper","language":"en","note":"</w:instrText>
      </w:r>
      <w:r w:rsidR="00F17DBF">
        <w:rPr>
          <w:rFonts w:ascii="Apple Color Emoji" w:hAnsi="Apple Color Emoji" w:cs="Apple Color Emoji"/>
        </w:rPr>
        <w:instrText>🏷️</w:instrText>
      </w:r>
      <w:r w:rsidR="00F17DBF">
        <w:instrText xml:space="preserve"> /reading</w:instrText>
      </w:r>
      <w:r w:rsidR="00F17DBF">
        <w:rPr>
          <w:rFonts w:hint="eastAsia"/>
        </w:rPr>
        <w:instrText>、</w:instrText>
      </w:r>
      <w:r w:rsidR="00F17DBF">
        <w:instrText>generative AI</w:instrText>
      </w:r>
      <w:r w:rsidR="00F17DBF">
        <w:rPr>
          <w:rFonts w:hint="eastAsia"/>
        </w:rPr>
        <w:instrText>、</w:instrText>
      </w:r>
      <w:r w:rsidR="00F17DBF">
        <w:instrText>ChatGPT</w:instrText>
      </w:r>
      <w:r w:rsidR="00F17DBF">
        <w:rPr>
          <w:rFonts w:hint="eastAsia"/>
        </w:rPr>
        <w:instrText>、</w:instrText>
      </w:r>
      <w:r w:rsidR="00F17DBF">
        <w:instrText>discussion platform</w:instrText>
      </w:r>
      <w:r w:rsidR="00F17DBF">
        <w:rPr>
          <w:rFonts w:hint="eastAsia"/>
        </w:rPr>
        <w:instrText>、</w:instrText>
      </w:r>
      <w:r w:rsidR="00F17DBF">
        <w:instrText>Reddit</w:instrText>
      </w:r>
      <w:r w:rsidR="00F17DBF">
        <w:rPr>
          <w:rFonts w:hint="eastAsia"/>
        </w:rPr>
        <w:instrText>、</w:instrText>
      </w:r>
      <w:r w:rsidR="00F17DBF">
        <w:instrText xml:space="preserve">Stack Overflow","number":"4481959","publisher":"Social Science Research Network","publisher-place":"Rochester, NY","source":"papers.ssrn.com","title":"Unraveling the Impact: An Empirical Investigation of ChatGPT's Exclusion from Stack Overflow","title-short":"Unraveling the Impact","URL":"https://papers.ssrn.com/abstract=4481959","author":[{"family":"Borwankar","given":"Sameer"},{"family":"Khern-am-nuai","given":"Warut"},{"family":"Pocheptsova Ghosh","given":"Anastasiya"},{"family":"Kannan","given":"Karthik Natarajan"}],"accessed":{"date-parts":[["2026",7,22]]},"issued":{"date-parts":[["2026",7,14]]}}},{"id":157714,"uris":["http://zotero.org/users/8905122/items/JH9WC5J8"],"itemData":{"id":157714,"type":"article-journal","abstract":"This study investigates the short-term impact of generative AI, exemplified by the introduction of ChatGPT, on user contributions in a coding Q&amp;A platform. We find that the introduction of ChatGPT led to a reduction in the number of high-quality answers provided by users, particularly among highly engaged contributors, despite an overall increase in answers. We identify two key mechanisms: (1) increased perceived question sophistication despite no actual change in content and (2) reduced motivation of loyal users in providing answers in the face of AI-generated alternatives. The findings suggest that while generative AI can facilitate value creation on user-generated content (UGC) platforms, it also poses challenges in retaining core contributors and managing content quality. The paper contributes to the literature on the impact of AI adoption on platforms and suggests practical implications for UGC platform management, such as the need for AI content disclosure measures to retain engaged users.","archive_location":"14 </w:instrText>
      </w:r>
      <w:r w:rsidR="00F17DBF">
        <w:rPr>
          <w:rFonts w:ascii="Apple Color Emoji" w:hAnsi="Apple Color Emoji" w:cs="Apple Color Emoji"/>
        </w:rPr>
        <w:instrText>📊</w:instrText>
      </w:r>
      <w:r w:rsidR="00F17DBF">
        <w:instrText>","call-number":"3","container-title":"Marketing Letters","DOI":"10.1007/s11002-024-09747-1","ISSN":"1573-059X","issue":"3","journalAbbreviation":"Mark Lett","language":"en","note":"</w:instrText>
      </w:r>
      <w:r w:rsidR="00F17DBF">
        <w:rPr>
          <w:rFonts w:ascii="Apple Color Emoji" w:hAnsi="Apple Color Emoji" w:cs="Apple Color Emoji"/>
        </w:rPr>
        <w:instrText>🏷️</w:instrText>
      </w:r>
      <w:r w:rsidR="00F17DBF">
        <w:instrText xml:space="preserve"> /reading</w:instrText>
      </w:r>
      <w:r w:rsidR="00F17DBF">
        <w:rPr>
          <w:rFonts w:hint="eastAsia"/>
        </w:rPr>
        <w:instrText>、</w:instrText>
      </w:r>
      <w:r w:rsidR="00F17DBF">
        <w:instrText>Generative AI</w:instrText>
      </w:r>
      <w:r w:rsidR="00F17DBF">
        <w:rPr>
          <w:rFonts w:hint="eastAsia"/>
        </w:rPr>
        <w:instrText>、</w:instrText>
      </w:r>
      <w:r w:rsidR="00F17DBF">
        <w:instrText>User contribution</w:instrText>
      </w:r>
      <w:r w:rsidR="00F17DBF">
        <w:rPr>
          <w:rFonts w:hint="eastAsia"/>
        </w:rPr>
        <w:instrText>、</w:instrText>
      </w:r>
      <w:r w:rsidR="00F17DBF">
        <w:instrText>Content policy</w:instrText>
      </w:r>
      <w:r w:rsidR="00F17DBF">
        <w:rPr>
          <w:rFonts w:hint="eastAsia"/>
        </w:rPr>
        <w:instrText>、</w:instrText>
      </w:r>
      <w:r w:rsidR="00F17DBF">
        <w:instrText xml:space="preserve">UGC platform","page":"577-591","source":"1.7 (Q3)","title":"Impacts of generative AI on user contributions: evidence from a coding Q &amp;A platform","title-short":"Impacts of generative AI on user contributions","URL":"https://doi.org/10.1007/s11002-024-09747-1","volume":"36","author":[{"family":"Li","given":"Xinyu"},{"family":"Kim","given":"Keongtae"}],"accessed":{"date-parts":[["2026",7,22]]},"issued":{"date-parts":[["2025",9,1]]}}}],"schema":"https://github.com/citation-style-language/schema/raw/master/csl-citation.json"} </w:instrText>
      </w:r>
      <w:r w:rsidR="00F17DBF" w:rsidRPr="0022223D">
        <w:fldChar w:fldCharType="separate"/>
      </w:r>
      <w:r w:rsidR="00F17DBF">
        <w:t>(Borwankar et al., 2026; Li &amp; Kim, 2025)</w:t>
      </w:r>
      <w:r w:rsidR="00F17DBF" w:rsidRPr="0022223D">
        <w:fldChar w:fldCharType="end"/>
      </w:r>
      <w:r w:rsidR="00F17DBF">
        <w:rPr>
          <w:rFonts w:hint="eastAsia"/>
        </w:rPr>
        <w:t xml:space="preserve">, and others find positive outcomes </w:t>
      </w:r>
      <w:r w:rsidR="00F17DBF">
        <w:fldChar w:fldCharType="begin"/>
      </w:r>
      <w:r w:rsidR="00F17DBF">
        <w:instrText xml:space="preserve"> ADDIN ZOTERO_ITEM CSL_CITATION {"citationID":"suLl4q3r","properties":{"unsorted":false,"formattedCitation":"(Sanatizadeh et al., 2025)","plainCitation":"(Sanatizadeh et al., 2025)","noteIndex":0},"citationItems":[{"id":147219,"uris":["http://zotero.org/users/8905122/items/RNHQEGWT"],"itemData":{"id":147219,"type":"article-journal","abstract":"Generative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F17DBF">
        <w:rPr>
          <w:rFonts w:ascii="Apple Color Emoji" w:hAnsi="Apple Color Emoji" w:cs="Apple Color Emoji"/>
        </w:rPr>
        <w:instrText>📊</w:instrText>
      </w:r>
      <w:r w:rsidR="00F17DBF">
        <w:instrText>","call-number":"1 (CCF C)","container-title":"Information &amp; Management","DOI":"10.1016/j.im.2025.104178","ISSN":"0378-7206","issue":"6","journalAbbreviation":"Information &amp; Management","language":"en","note":"</w:instrText>
      </w:r>
      <w:r w:rsidR="00F17DBF">
        <w:rPr>
          <w:rFonts w:ascii="Apple Color Emoji" w:hAnsi="Apple Color Emoji" w:cs="Apple Color Emoji"/>
        </w:rPr>
        <w:instrText>🏷️</w:instrText>
      </w:r>
      <w:r w:rsidR="00F17DBF">
        <w:instrText xml:space="preserve"> /unread</w:instrText>
      </w:r>
      <w:r w:rsidR="00F17DBF">
        <w:rPr>
          <w:rFonts w:hint="eastAsia"/>
        </w:rPr>
        <w:instrText>、</w:instrText>
      </w:r>
      <w:r w:rsidR="00F17DBF">
        <w:instrText>ChatGPT</w:instrText>
      </w:r>
      <w:r w:rsidR="00F17DBF">
        <w:rPr>
          <w:rFonts w:hint="eastAsia"/>
        </w:rPr>
        <w:instrText>、</w:instrText>
      </w:r>
      <w:r w:rsidR="00F17DBF">
        <w:instrText>Generative AI</w:instrText>
      </w:r>
      <w:r w:rsidR="00F17DBF">
        <w:rPr>
          <w:rFonts w:hint="eastAsia"/>
        </w:rPr>
        <w:instrText>、</w:instrText>
      </w:r>
      <w:r w:rsidR="00F17DBF">
        <w:instrText>Online knowledge exchange platforms</w:instrText>
      </w:r>
      <w:r w:rsidR="00F17DBF">
        <w:rPr>
          <w:rFonts w:hint="eastAsia"/>
        </w:rPr>
        <w:instrText>、</w:instrText>
      </w:r>
      <w:r w:rsidR="00F17DBF">
        <w: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00F17DBF">
        <w:fldChar w:fldCharType="separate"/>
      </w:r>
      <w:r w:rsidR="00F17DBF">
        <w:rPr>
          <w:noProof/>
        </w:rPr>
        <w:t>(Sanatizadeh et al., 2025)</w:t>
      </w:r>
      <w:r w:rsidR="00F17DBF">
        <w:fldChar w:fldCharType="end"/>
      </w:r>
      <w:r w:rsidR="00F17DBF" w:rsidRPr="0022223D">
        <w:t>.</w:t>
      </w:r>
    </w:p>
    <w:p w14:paraId="39121C35" w14:textId="77777777" w:rsidR="00246B64" w:rsidRPr="0022223D" w:rsidRDefault="00246B64" w:rsidP="00246B64">
      <w:pPr>
        <w:pStyle w:val="Heading2"/>
      </w:pPr>
      <w:r w:rsidRPr="0022223D">
        <w:t>Research Gap</w:t>
      </w:r>
    </w:p>
    <w:p w14:paraId="33FF3964" w14:textId="50BCAA52" w:rsidR="00093326" w:rsidRDefault="00093326" w:rsidP="00093326">
      <w:pPr>
        <w:pStyle w:val="Heading3"/>
      </w:pPr>
      <w:r>
        <w:rPr>
          <w:rFonts w:hint="eastAsia"/>
          <w:lang w:eastAsia="zh-CN"/>
        </w:rPr>
        <w:t>Comparing to External GenAI Focused Research</w:t>
      </w:r>
    </w:p>
    <w:p w14:paraId="06D0F73F" w14:textId="5C90A462" w:rsidR="00246B64" w:rsidRPr="0022223D" w:rsidRDefault="00F17DBF" w:rsidP="00246B64">
      <w:pPr>
        <w:pStyle w:val="Paragraph0"/>
      </w:pPr>
      <w:r w:rsidRPr="00F17DBF">
        <w:t xml:space="preserve">As Table 1 shows, all existing empirical studies on GenAI in online Q&amp;A communities have examined the effects of external, general-purpose AI tools, primarily ChatGPT. Despite this growing body of evidence, no published study has examined how internal GenAI tools deployed </w:t>
      </w:r>
      <w:r w:rsidRPr="00F17DBF">
        <w:lastRenderedPageBreak/>
        <w:t>by platforms affect community participation. This gap is substantively important, not simply a matter of scope.</w:t>
      </w:r>
    </w:p>
    <w:p w14:paraId="10C895A1" w14:textId="77777777" w:rsidR="00F40939" w:rsidRPr="0022223D" w:rsidRDefault="00F40939" w:rsidP="003D1372">
      <w:pPr>
        <w:pStyle w:val="Paragraph0"/>
        <w:ind w:firstLine="0"/>
        <w:sectPr w:rsidR="00F40939" w:rsidRPr="0022223D" w:rsidSect="00650A23">
          <w:pgSz w:w="12240" w:h="15840" w:code="1"/>
          <w:pgMar w:top="1440" w:right="1440" w:bottom="1440" w:left="1440" w:header="720" w:footer="144" w:gutter="0"/>
          <w:cols w:space="720"/>
          <w:docGrid w:linePitch="299"/>
        </w:sectPr>
      </w:pPr>
    </w:p>
    <w:p w14:paraId="7A42DB97" w14:textId="1D617168" w:rsidR="003B4A39" w:rsidRDefault="00F40939" w:rsidP="00D66C4E">
      <w:pPr>
        <w:pStyle w:val="TableFiguretitle"/>
      </w:pPr>
      <w:bookmarkStart w:id="2" w:name="_Ref177391594"/>
      <w:bookmarkStart w:id="3" w:name="_Ref177391587"/>
      <w:r w:rsidRPr="0022223D">
        <w:lastRenderedPageBreak/>
        <w:t xml:space="preserve">Table </w:t>
      </w:r>
      <w:fldSimple w:instr=" SEQ Table \* ARABIC ">
        <w:r w:rsidR="00041146">
          <w:rPr>
            <w:noProof/>
          </w:rPr>
          <w:t>1</w:t>
        </w:r>
      </w:fldSimple>
      <w:bookmarkEnd w:id="2"/>
      <w:r w:rsidRPr="0022223D">
        <w:t xml:space="preserve">. </w:t>
      </w:r>
      <w:bookmarkEnd w:id="3"/>
      <w:r w:rsidR="00D66C4E" w:rsidRPr="00D66C4E">
        <w:t>Summary of Empirical Research on the Effects of Generative AI on Online Q&amp;A Communities</w:t>
      </w:r>
    </w:p>
    <w:tbl>
      <w:tblPr>
        <w:tblW w:w="5000" w:type="pct"/>
        <w:jc w:val="center"/>
        <w:tblLayout w:type="fixed"/>
        <w:tblCellMar>
          <w:left w:w="14" w:type="dxa"/>
          <w:right w:w="14" w:type="dxa"/>
        </w:tblCellMar>
        <w:tblLook w:val="04A0" w:firstRow="1" w:lastRow="0" w:firstColumn="1" w:lastColumn="0" w:noHBand="0" w:noVBand="1"/>
      </w:tblPr>
      <w:tblGrid>
        <w:gridCol w:w="2513"/>
        <w:gridCol w:w="1352"/>
        <w:gridCol w:w="1025"/>
        <w:gridCol w:w="1419"/>
        <w:gridCol w:w="1366"/>
        <w:gridCol w:w="4227"/>
        <w:gridCol w:w="1048"/>
      </w:tblGrid>
      <w:tr w:rsidR="00551AAB" w14:paraId="68B014E5" w14:textId="77777777" w:rsidTr="00551AAB">
        <w:trPr>
          <w:trHeight w:val="815"/>
          <w:jc w:val="center"/>
        </w:trPr>
        <w:tc>
          <w:tcPr>
            <w:tcW w:w="2513" w:type="dxa"/>
            <w:tcBorders>
              <w:top w:val="single" w:sz="4" w:space="0" w:color="auto"/>
              <w:left w:val="single" w:sz="4" w:space="0" w:color="auto"/>
              <w:bottom w:val="single" w:sz="4" w:space="0" w:color="auto"/>
              <w:right w:val="single" w:sz="4" w:space="0" w:color="auto"/>
            </w:tcBorders>
            <w:noWrap/>
            <w:vAlign w:val="center"/>
            <w:hideMark/>
          </w:tcPr>
          <w:p w14:paraId="669146B3" w14:textId="77777777" w:rsidR="00551AAB" w:rsidRDefault="00551AAB" w:rsidP="00551AAB">
            <w:pPr>
              <w:jc w:val="center"/>
              <w:rPr>
                <w:rFonts w:ascii="Arial" w:hAnsi="Arial" w:cs="Arial"/>
                <w:b/>
                <w:bCs/>
                <w:color w:val="000000"/>
                <w:sz w:val="18"/>
                <w:szCs w:val="18"/>
              </w:rPr>
            </w:pPr>
            <w:r>
              <w:rPr>
                <w:rFonts w:ascii="Arial" w:hAnsi="Arial" w:cs="Arial"/>
                <w:b/>
                <w:bCs/>
                <w:color w:val="000000"/>
                <w:sz w:val="18"/>
                <w:szCs w:val="18"/>
              </w:rPr>
              <w:t>Study</w:t>
            </w:r>
          </w:p>
        </w:tc>
        <w:tc>
          <w:tcPr>
            <w:tcW w:w="1352" w:type="dxa"/>
            <w:tcBorders>
              <w:top w:val="single" w:sz="4" w:space="0" w:color="auto"/>
              <w:left w:val="nil"/>
              <w:bottom w:val="single" w:sz="4" w:space="0" w:color="auto"/>
              <w:right w:val="single" w:sz="4" w:space="0" w:color="auto"/>
            </w:tcBorders>
            <w:noWrap/>
            <w:vAlign w:val="center"/>
            <w:hideMark/>
          </w:tcPr>
          <w:p w14:paraId="6E5230BE" w14:textId="77777777" w:rsidR="00551AAB" w:rsidRDefault="00551AAB" w:rsidP="00551AAB">
            <w:pPr>
              <w:jc w:val="center"/>
              <w:rPr>
                <w:rFonts w:ascii="Arial" w:hAnsi="Arial" w:cs="Arial"/>
                <w:b/>
                <w:bCs/>
                <w:color w:val="000000"/>
                <w:sz w:val="18"/>
                <w:szCs w:val="18"/>
              </w:rPr>
            </w:pPr>
            <w:r>
              <w:rPr>
                <w:rFonts w:ascii="Arial" w:hAnsi="Arial" w:cs="Arial"/>
                <w:b/>
                <w:bCs/>
                <w:color w:val="000000"/>
                <w:sz w:val="18"/>
                <w:szCs w:val="18"/>
              </w:rPr>
              <w:t>Community</w:t>
            </w:r>
          </w:p>
        </w:tc>
        <w:tc>
          <w:tcPr>
            <w:tcW w:w="1025" w:type="dxa"/>
            <w:tcBorders>
              <w:top w:val="single" w:sz="4" w:space="0" w:color="auto"/>
              <w:left w:val="nil"/>
              <w:bottom w:val="single" w:sz="4" w:space="0" w:color="auto"/>
              <w:right w:val="single" w:sz="4" w:space="0" w:color="auto"/>
            </w:tcBorders>
            <w:vAlign w:val="center"/>
            <w:hideMark/>
          </w:tcPr>
          <w:p w14:paraId="6224E28E" w14:textId="77777777" w:rsidR="00551AAB" w:rsidRDefault="00551AAB" w:rsidP="00551AAB">
            <w:pPr>
              <w:jc w:val="center"/>
              <w:rPr>
                <w:rFonts w:ascii="Arial" w:hAnsi="Arial" w:cs="Arial"/>
                <w:b/>
                <w:bCs/>
                <w:color w:val="000000"/>
                <w:sz w:val="18"/>
                <w:szCs w:val="18"/>
              </w:rPr>
            </w:pPr>
            <w:r>
              <w:rPr>
                <w:rFonts w:ascii="Arial" w:hAnsi="Arial" w:cs="Arial"/>
                <w:b/>
                <w:bCs/>
                <w:color w:val="000000"/>
                <w:sz w:val="18"/>
                <w:szCs w:val="18"/>
              </w:rPr>
              <w:t>Community Domain</w:t>
            </w:r>
          </w:p>
        </w:tc>
        <w:tc>
          <w:tcPr>
            <w:tcW w:w="1419" w:type="dxa"/>
            <w:tcBorders>
              <w:top w:val="single" w:sz="4" w:space="0" w:color="auto"/>
              <w:left w:val="nil"/>
              <w:bottom w:val="single" w:sz="4" w:space="0" w:color="auto"/>
              <w:right w:val="single" w:sz="4" w:space="0" w:color="auto"/>
            </w:tcBorders>
            <w:vAlign w:val="center"/>
            <w:hideMark/>
          </w:tcPr>
          <w:p w14:paraId="3C145341" w14:textId="77777777" w:rsidR="00551AAB" w:rsidRDefault="00551AAB" w:rsidP="00551AAB">
            <w:pPr>
              <w:jc w:val="center"/>
              <w:rPr>
                <w:rFonts w:ascii="Arial" w:hAnsi="Arial" w:cs="Arial"/>
                <w:b/>
                <w:bCs/>
                <w:color w:val="000000"/>
                <w:sz w:val="18"/>
                <w:szCs w:val="18"/>
              </w:rPr>
            </w:pPr>
            <w:r>
              <w:rPr>
                <w:rFonts w:ascii="Arial" w:hAnsi="Arial" w:cs="Arial"/>
                <w:b/>
                <w:bCs/>
                <w:color w:val="000000"/>
                <w:sz w:val="18"/>
                <w:szCs w:val="18"/>
              </w:rPr>
              <w:t>Research Design</w:t>
            </w:r>
          </w:p>
        </w:tc>
        <w:tc>
          <w:tcPr>
            <w:tcW w:w="1366" w:type="dxa"/>
            <w:tcBorders>
              <w:top w:val="single" w:sz="4" w:space="0" w:color="auto"/>
              <w:left w:val="nil"/>
              <w:bottom w:val="single" w:sz="4" w:space="0" w:color="auto"/>
              <w:right w:val="single" w:sz="4" w:space="0" w:color="auto"/>
            </w:tcBorders>
            <w:noWrap/>
            <w:vAlign w:val="center"/>
            <w:hideMark/>
          </w:tcPr>
          <w:p w14:paraId="72CAAD24" w14:textId="77777777" w:rsidR="00551AAB" w:rsidRDefault="00551AAB" w:rsidP="00551AAB">
            <w:pPr>
              <w:jc w:val="center"/>
              <w:rPr>
                <w:rFonts w:ascii="Arial" w:hAnsi="Arial" w:cs="Arial"/>
                <w:b/>
                <w:bCs/>
                <w:color w:val="000000"/>
                <w:sz w:val="18"/>
                <w:szCs w:val="18"/>
              </w:rPr>
            </w:pPr>
            <w:r>
              <w:rPr>
                <w:rFonts w:ascii="Arial" w:hAnsi="Arial" w:cs="Arial"/>
                <w:b/>
                <w:bCs/>
                <w:color w:val="000000"/>
                <w:sz w:val="18"/>
                <w:szCs w:val="18"/>
              </w:rPr>
              <w:t>Unit of Analysis</w:t>
            </w:r>
          </w:p>
        </w:tc>
        <w:tc>
          <w:tcPr>
            <w:tcW w:w="4227" w:type="dxa"/>
            <w:tcBorders>
              <w:top w:val="single" w:sz="4" w:space="0" w:color="auto"/>
              <w:left w:val="nil"/>
              <w:bottom w:val="single" w:sz="4" w:space="0" w:color="auto"/>
              <w:right w:val="single" w:sz="4" w:space="0" w:color="auto"/>
            </w:tcBorders>
            <w:noWrap/>
            <w:vAlign w:val="center"/>
            <w:hideMark/>
          </w:tcPr>
          <w:p w14:paraId="646137AF" w14:textId="77777777" w:rsidR="00551AAB" w:rsidRDefault="00551AAB" w:rsidP="00551AAB">
            <w:pPr>
              <w:jc w:val="center"/>
              <w:rPr>
                <w:rFonts w:ascii="Arial" w:hAnsi="Arial" w:cs="Arial"/>
                <w:b/>
                <w:bCs/>
                <w:color w:val="000000"/>
                <w:sz w:val="18"/>
                <w:szCs w:val="18"/>
              </w:rPr>
            </w:pPr>
            <w:r>
              <w:rPr>
                <w:rFonts w:ascii="Arial" w:hAnsi="Arial" w:cs="Arial"/>
                <w:b/>
                <w:bCs/>
                <w:color w:val="000000"/>
                <w:sz w:val="18"/>
                <w:szCs w:val="18"/>
              </w:rPr>
              <w:t>Key Findings</w:t>
            </w:r>
          </w:p>
        </w:tc>
        <w:tc>
          <w:tcPr>
            <w:tcW w:w="1048" w:type="dxa"/>
            <w:tcBorders>
              <w:top w:val="single" w:sz="4" w:space="0" w:color="auto"/>
              <w:left w:val="nil"/>
              <w:bottom w:val="single" w:sz="4" w:space="0" w:color="auto"/>
              <w:right w:val="single" w:sz="4" w:space="0" w:color="auto"/>
            </w:tcBorders>
            <w:vAlign w:val="center"/>
            <w:hideMark/>
          </w:tcPr>
          <w:p w14:paraId="00A22D4A" w14:textId="77777777" w:rsidR="00551AAB" w:rsidRDefault="00551AAB" w:rsidP="00551AAB">
            <w:pPr>
              <w:jc w:val="center"/>
              <w:rPr>
                <w:rFonts w:ascii="Arial" w:hAnsi="Arial" w:cs="Arial"/>
                <w:b/>
                <w:bCs/>
                <w:color w:val="000000"/>
                <w:sz w:val="18"/>
                <w:szCs w:val="18"/>
              </w:rPr>
            </w:pPr>
            <w:r>
              <w:rPr>
                <w:rFonts w:ascii="Arial" w:hAnsi="Arial" w:cs="Arial"/>
                <w:b/>
                <w:bCs/>
                <w:color w:val="000000"/>
                <w:sz w:val="18"/>
                <w:szCs w:val="18"/>
              </w:rPr>
              <w:t xml:space="preserve">AI label </w:t>
            </w:r>
            <w:proofErr w:type="spellStart"/>
            <w:r>
              <w:rPr>
                <w:rFonts w:ascii="Arial" w:hAnsi="Arial" w:cs="Arial"/>
                <w:b/>
                <w:bCs/>
                <w:color w:val="000000"/>
                <w:sz w:val="18"/>
                <w:szCs w:val="18"/>
              </w:rPr>
              <w:t>v.s</w:t>
            </w:r>
            <w:proofErr w:type="spellEnd"/>
            <w:r>
              <w:rPr>
                <w:rFonts w:ascii="Arial" w:hAnsi="Arial" w:cs="Arial"/>
                <w:b/>
                <w:bCs/>
                <w:color w:val="000000"/>
                <w:sz w:val="18"/>
                <w:szCs w:val="18"/>
              </w:rPr>
              <w:t xml:space="preserve">. </w:t>
            </w:r>
            <w:r>
              <w:rPr>
                <w:rFonts w:ascii="Arial" w:hAnsi="Arial" w:cs="Arial"/>
                <w:b/>
                <w:bCs/>
                <w:color w:val="000000"/>
                <w:sz w:val="18"/>
                <w:szCs w:val="18"/>
              </w:rPr>
              <w:br/>
              <w:t>AI content?</w:t>
            </w:r>
          </w:p>
        </w:tc>
      </w:tr>
      <w:tr w:rsidR="00551AAB" w14:paraId="1CC972AD" w14:textId="77777777" w:rsidTr="00551AAB">
        <w:trPr>
          <w:trHeight w:val="420"/>
          <w:jc w:val="center"/>
        </w:trPr>
        <w:tc>
          <w:tcPr>
            <w:tcW w:w="12950" w:type="dxa"/>
            <w:gridSpan w:val="7"/>
            <w:tcBorders>
              <w:top w:val="single" w:sz="4" w:space="0" w:color="auto"/>
              <w:left w:val="single" w:sz="4" w:space="0" w:color="auto"/>
              <w:bottom w:val="single" w:sz="4" w:space="0" w:color="auto"/>
              <w:right w:val="single" w:sz="4" w:space="0" w:color="auto"/>
            </w:tcBorders>
            <w:noWrap/>
            <w:vAlign w:val="center"/>
            <w:hideMark/>
          </w:tcPr>
          <w:p w14:paraId="461E8B0E" w14:textId="77777777" w:rsidR="00551AAB" w:rsidRDefault="00551AAB">
            <w:pPr>
              <w:rPr>
                <w:rFonts w:ascii="Arial" w:hAnsi="Arial" w:cs="Arial"/>
                <w:b/>
                <w:bCs/>
                <w:color w:val="000000"/>
                <w:sz w:val="18"/>
                <w:szCs w:val="18"/>
              </w:rPr>
            </w:pPr>
            <w:r>
              <w:rPr>
                <w:rFonts w:ascii="Arial" w:hAnsi="Arial" w:cs="Arial"/>
                <w:b/>
                <w:bCs/>
                <w:color w:val="000000"/>
                <w:sz w:val="18"/>
                <w:szCs w:val="18"/>
              </w:rPr>
              <w:t>External GenAI · Technical Community · Introduction of ChatGPT</w:t>
            </w:r>
          </w:p>
        </w:tc>
      </w:tr>
      <w:tr w:rsidR="00551AAB" w14:paraId="0B479F5D" w14:textId="77777777" w:rsidTr="00551AAB">
        <w:trPr>
          <w:trHeight w:val="420"/>
          <w:jc w:val="center"/>
        </w:trPr>
        <w:tc>
          <w:tcPr>
            <w:tcW w:w="2513" w:type="dxa"/>
            <w:tcBorders>
              <w:top w:val="nil"/>
              <w:left w:val="single" w:sz="4" w:space="0" w:color="auto"/>
              <w:bottom w:val="single" w:sz="4" w:space="0" w:color="auto"/>
              <w:right w:val="single" w:sz="4" w:space="0" w:color="auto"/>
            </w:tcBorders>
            <w:noWrap/>
            <w:vAlign w:val="center"/>
            <w:hideMark/>
          </w:tcPr>
          <w:p w14:paraId="77412179" w14:textId="77777777" w:rsidR="00551AAB" w:rsidRDefault="00551AAB">
            <w:pPr>
              <w:rPr>
                <w:rFonts w:ascii="Arial" w:hAnsi="Arial" w:cs="Arial"/>
                <w:color w:val="000000"/>
                <w:sz w:val="18"/>
                <w:szCs w:val="18"/>
              </w:rPr>
            </w:pPr>
            <w:r>
              <w:rPr>
                <w:rFonts w:ascii="Arial" w:hAnsi="Arial" w:cs="Arial"/>
                <w:color w:val="000000"/>
                <w:sz w:val="18"/>
                <w:szCs w:val="18"/>
              </w:rPr>
              <w:t>Burtch et al. (2024)</w:t>
            </w:r>
          </w:p>
        </w:tc>
        <w:tc>
          <w:tcPr>
            <w:tcW w:w="1352" w:type="dxa"/>
            <w:tcBorders>
              <w:top w:val="nil"/>
              <w:left w:val="nil"/>
              <w:bottom w:val="single" w:sz="4" w:space="0" w:color="auto"/>
              <w:right w:val="single" w:sz="4" w:space="0" w:color="auto"/>
            </w:tcBorders>
            <w:noWrap/>
            <w:vAlign w:val="center"/>
            <w:hideMark/>
          </w:tcPr>
          <w:p w14:paraId="18AE1BDD" w14:textId="77777777" w:rsidR="00551AAB" w:rsidRDefault="00551AAB">
            <w:pPr>
              <w:rPr>
                <w:rFonts w:ascii="Arial" w:hAnsi="Arial" w:cs="Arial"/>
                <w:color w:val="000000"/>
                <w:sz w:val="18"/>
                <w:szCs w:val="18"/>
              </w:rPr>
            </w:pPr>
            <w:r>
              <w:rPr>
                <w:rFonts w:ascii="Arial" w:hAnsi="Arial" w:cs="Arial"/>
                <w:color w:val="000000"/>
                <w:sz w:val="18"/>
                <w:szCs w:val="18"/>
              </w:rPr>
              <w:t>Stack Overflow</w:t>
            </w:r>
          </w:p>
        </w:tc>
        <w:tc>
          <w:tcPr>
            <w:tcW w:w="1025" w:type="dxa"/>
            <w:tcBorders>
              <w:top w:val="nil"/>
              <w:left w:val="nil"/>
              <w:bottom w:val="single" w:sz="4" w:space="0" w:color="auto"/>
              <w:right w:val="single" w:sz="4" w:space="0" w:color="auto"/>
            </w:tcBorders>
            <w:noWrap/>
            <w:vAlign w:val="center"/>
            <w:hideMark/>
          </w:tcPr>
          <w:p w14:paraId="6A6FBF54" w14:textId="77777777" w:rsidR="00551AAB" w:rsidRDefault="00551AAB">
            <w:pPr>
              <w:rPr>
                <w:rFonts w:ascii="Arial" w:hAnsi="Arial" w:cs="Arial"/>
                <w:color w:val="000000"/>
                <w:sz w:val="18"/>
                <w:szCs w:val="18"/>
              </w:rPr>
            </w:pPr>
            <w:r>
              <w:rPr>
                <w:rFonts w:ascii="Arial" w:hAnsi="Arial" w:cs="Arial"/>
                <w:color w:val="000000"/>
                <w:sz w:val="18"/>
                <w:szCs w:val="18"/>
              </w:rPr>
              <w:t>Technical</w:t>
            </w:r>
          </w:p>
        </w:tc>
        <w:tc>
          <w:tcPr>
            <w:tcW w:w="1419" w:type="dxa"/>
            <w:tcBorders>
              <w:top w:val="nil"/>
              <w:left w:val="nil"/>
              <w:bottom w:val="single" w:sz="4" w:space="0" w:color="auto"/>
              <w:right w:val="single" w:sz="4" w:space="0" w:color="auto"/>
            </w:tcBorders>
            <w:noWrap/>
            <w:vAlign w:val="center"/>
            <w:hideMark/>
          </w:tcPr>
          <w:p w14:paraId="5C0BF5BF" w14:textId="77777777" w:rsidR="00551AAB" w:rsidRDefault="00551AAB">
            <w:pPr>
              <w:rPr>
                <w:rFonts w:ascii="Arial" w:hAnsi="Arial" w:cs="Arial"/>
                <w:color w:val="000000"/>
                <w:sz w:val="18"/>
                <w:szCs w:val="18"/>
              </w:rPr>
            </w:pPr>
            <w:r>
              <w:rPr>
                <w:rFonts w:ascii="Arial" w:hAnsi="Arial" w:cs="Arial"/>
                <w:color w:val="000000"/>
                <w:sz w:val="18"/>
                <w:szCs w:val="18"/>
              </w:rPr>
              <w:t>Natural Exp.</w:t>
            </w:r>
          </w:p>
        </w:tc>
        <w:tc>
          <w:tcPr>
            <w:tcW w:w="1366" w:type="dxa"/>
            <w:tcBorders>
              <w:top w:val="nil"/>
              <w:left w:val="nil"/>
              <w:bottom w:val="single" w:sz="4" w:space="0" w:color="auto"/>
              <w:right w:val="single" w:sz="4" w:space="0" w:color="auto"/>
            </w:tcBorders>
            <w:noWrap/>
            <w:vAlign w:val="center"/>
            <w:hideMark/>
          </w:tcPr>
          <w:p w14:paraId="51DF805E" w14:textId="77777777" w:rsidR="00551AAB" w:rsidRDefault="00551AAB">
            <w:pPr>
              <w:rPr>
                <w:rFonts w:ascii="Arial" w:hAnsi="Arial" w:cs="Arial"/>
                <w:color w:val="000000"/>
                <w:sz w:val="18"/>
                <w:szCs w:val="18"/>
              </w:rPr>
            </w:pPr>
            <w:r>
              <w:rPr>
                <w:rFonts w:ascii="Arial" w:hAnsi="Arial" w:cs="Arial"/>
                <w:color w:val="000000"/>
                <w:sz w:val="18"/>
                <w:szCs w:val="18"/>
              </w:rPr>
              <w:t>Topic-Week</w:t>
            </w:r>
          </w:p>
        </w:tc>
        <w:tc>
          <w:tcPr>
            <w:tcW w:w="4227" w:type="dxa"/>
            <w:tcBorders>
              <w:top w:val="nil"/>
              <w:left w:val="nil"/>
              <w:bottom w:val="single" w:sz="4" w:space="0" w:color="auto"/>
              <w:right w:val="single" w:sz="4" w:space="0" w:color="auto"/>
            </w:tcBorders>
            <w:noWrap/>
            <w:vAlign w:val="center"/>
            <w:hideMark/>
          </w:tcPr>
          <w:p w14:paraId="064C8A24" w14:textId="77777777" w:rsidR="00551AAB" w:rsidRDefault="00551AAB">
            <w:pPr>
              <w:rPr>
                <w:rFonts w:ascii="Arial" w:hAnsi="Arial" w:cs="Arial"/>
                <w:color w:val="000000"/>
                <w:sz w:val="18"/>
                <w:szCs w:val="18"/>
              </w:rPr>
            </w:pPr>
            <w:r>
              <w:rPr>
                <w:rFonts w:ascii="Arial" w:hAnsi="Arial" w:cs="Arial"/>
                <w:color w:val="000000"/>
                <w:sz w:val="18"/>
                <w:szCs w:val="18"/>
              </w:rPr>
              <w:t>↓ Questions</w:t>
            </w:r>
          </w:p>
        </w:tc>
        <w:tc>
          <w:tcPr>
            <w:tcW w:w="1048" w:type="dxa"/>
            <w:tcBorders>
              <w:top w:val="nil"/>
              <w:left w:val="nil"/>
              <w:bottom w:val="single" w:sz="4" w:space="0" w:color="auto"/>
              <w:right w:val="single" w:sz="4" w:space="0" w:color="auto"/>
            </w:tcBorders>
            <w:noWrap/>
            <w:vAlign w:val="center"/>
            <w:hideMark/>
          </w:tcPr>
          <w:p w14:paraId="415C4173" w14:textId="77777777" w:rsidR="00551AAB" w:rsidRDefault="00551AAB">
            <w:pPr>
              <w:jc w:val="center"/>
              <w:rPr>
                <w:rFonts w:ascii="Aptos Narrow" w:hAnsi="Aptos Narrow"/>
                <w:color w:val="000000"/>
                <w:sz w:val="18"/>
                <w:szCs w:val="18"/>
              </w:rPr>
            </w:pPr>
            <w:r>
              <w:rPr>
                <w:rFonts w:ascii="Aptos Narrow" w:hAnsi="Aptos Narrow"/>
                <w:color w:val="000000"/>
                <w:sz w:val="18"/>
                <w:szCs w:val="18"/>
              </w:rPr>
              <w:t>N</w:t>
            </w:r>
          </w:p>
        </w:tc>
      </w:tr>
      <w:tr w:rsidR="00551AAB" w14:paraId="38C921A4" w14:textId="77777777" w:rsidTr="00551AAB">
        <w:trPr>
          <w:trHeight w:val="420"/>
          <w:jc w:val="center"/>
        </w:trPr>
        <w:tc>
          <w:tcPr>
            <w:tcW w:w="2513" w:type="dxa"/>
            <w:tcBorders>
              <w:top w:val="nil"/>
              <w:left w:val="single" w:sz="4" w:space="0" w:color="auto"/>
              <w:bottom w:val="single" w:sz="4" w:space="0" w:color="auto"/>
              <w:right w:val="single" w:sz="4" w:space="0" w:color="auto"/>
            </w:tcBorders>
            <w:noWrap/>
            <w:vAlign w:val="center"/>
            <w:hideMark/>
          </w:tcPr>
          <w:p w14:paraId="55B96A4E" w14:textId="77777777" w:rsidR="00551AAB" w:rsidRDefault="00551AAB">
            <w:pPr>
              <w:rPr>
                <w:rFonts w:ascii="Arial" w:hAnsi="Arial" w:cs="Arial"/>
                <w:color w:val="000000"/>
                <w:sz w:val="18"/>
                <w:szCs w:val="18"/>
              </w:rPr>
            </w:pPr>
            <w:r>
              <w:rPr>
                <w:rFonts w:ascii="Arial" w:hAnsi="Arial" w:cs="Arial"/>
                <w:color w:val="000000"/>
                <w:sz w:val="18"/>
                <w:szCs w:val="18"/>
              </w:rPr>
              <w:t>del Rio-Chanona et al. (2024)</w:t>
            </w:r>
          </w:p>
        </w:tc>
        <w:tc>
          <w:tcPr>
            <w:tcW w:w="1352" w:type="dxa"/>
            <w:tcBorders>
              <w:top w:val="nil"/>
              <w:left w:val="nil"/>
              <w:bottom w:val="single" w:sz="4" w:space="0" w:color="auto"/>
              <w:right w:val="single" w:sz="4" w:space="0" w:color="auto"/>
            </w:tcBorders>
            <w:noWrap/>
            <w:vAlign w:val="center"/>
            <w:hideMark/>
          </w:tcPr>
          <w:p w14:paraId="45302307" w14:textId="77777777" w:rsidR="00551AAB" w:rsidRDefault="00551AAB">
            <w:pPr>
              <w:rPr>
                <w:rFonts w:ascii="Arial" w:hAnsi="Arial" w:cs="Arial"/>
                <w:color w:val="000000"/>
                <w:sz w:val="18"/>
                <w:szCs w:val="18"/>
              </w:rPr>
            </w:pPr>
            <w:r>
              <w:rPr>
                <w:rFonts w:ascii="Arial" w:hAnsi="Arial" w:cs="Arial"/>
                <w:color w:val="000000"/>
                <w:sz w:val="18"/>
                <w:szCs w:val="18"/>
              </w:rPr>
              <w:t>Stack Overflow</w:t>
            </w:r>
          </w:p>
        </w:tc>
        <w:tc>
          <w:tcPr>
            <w:tcW w:w="1025" w:type="dxa"/>
            <w:tcBorders>
              <w:top w:val="nil"/>
              <w:left w:val="nil"/>
              <w:bottom w:val="single" w:sz="4" w:space="0" w:color="auto"/>
              <w:right w:val="single" w:sz="4" w:space="0" w:color="auto"/>
            </w:tcBorders>
            <w:noWrap/>
            <w:vAlign w:val="center"/>
            <w:hideMark/>
          </w:tcPr>
          <w:p w14:paraId="62BCA493" w14:textId="77777777" w:rsidR="00551AAB" w:rsidRDefault="00551AAB">
            <w:pPr>
              <w:rPr>
                <w:rFonts w:ascii="Arial" w:hAnsi="Arial" w:cs="Arial"/>
                <w:color w:val="000000"/>
                <w:sz w:val="18"/>
                <w:szCs w:val="18"/>
              </w:rPr>
            </w:pPr>
            <w:r>
              <w:rPr>
                <w:rFonts w:ascii="Arial" w:hAnsi="Arial" w:cs="Arial"/>
                <w:color w:val="000000"/>
                <w:sz w:val="18"/>
                <w:szCs w:val="18"/>
              </w:rPr>
              <w:t>Technical</w:t>
            </w:r>
          </w:p>
        </w:tc>
        <w:tc>
          <w:tcPr>
            <w:tcW w:w="1419" w:type="dxa"/>
            <w:tcBorders>
              <w:top w:val="nil"/>
              <w:left w:val="nil"/>
              <w:bottom w:val="single" w:sz="4" w:space="0" w:color="auto"/>
              <w:right w:val="single" w:sz="4" w:space="0" w:color="auto"/>
            </w:tcBorders>
            <w:noWrap/>
            <w:vAlign w:val="center"/>
            <w:hideMark/>
          </w:tcPr>
          <w:p w14:paraId="7A027DDB" w14:textId="77777777" w:rsidR="00551AAB" w:rsidRDefault="00551AAB">
            <w:pPr>
              <w:rPr>
                <w:rFonts w:ascii="Arial" w:hAnsi="Arial" w:cs="Arial"/>
                <w:color w:val="000000"/>
                <w:sz w:val="18"/>
                <w:szCs w:val="18"/>
              </w:rPr>
            </w:pPr>
            <w:r>
              <w:rPr>
                <w:rFonts w:ascii="Arial" w:hAnsi="Arial" w:cs="Arial"/>
                <w:color w:val="000000"/>
                <w:sz w:val="18"/>
                <w:szCs w:val="18"/>
              </w:rPr>
              <w:t>Natural Exp.</w:t>
            </w:r>
          </w:p>
        </w:tc>
        <w:tc>
          <w:tcPr>
            <w:tcW w:w="1366" w:type="dxa"/>
            <w:tcBorders>
              <w:top w:val="nil"/>
              <w:left w:val="nil"/>
              <w:bottom w:val="single" w:sz="4" w:space="0" w:color="auto"/>
              <w:right w:val="single" w:sz="4" w:space="0" w:color="auto"/>
            </w:tcBorders>
            <w:noWrap/>
            <w:vAlign w:val="center"/>
            <w:hideMark/>
          </w:tcPr>
          <w:p w14:paraId="4CA32E53" w14:textId="77777777" w:rsidR="00551AAB" w:rsidRDefault="00551AAB">
            <w:pPr>
              <w:rPr>
                <w:rFonts w:ascii="Arial" w:hAnsi="Arial" w:cs="Arial"/>
                <w:color w:val="000000"/>
                <w:sz w:val="18"/>
                <w:szCs w:val="18"/>
              </w:rPr>
            </w:pPr>
            <w:r>
              <w:rPr>
                <w:rFonts w:ascii="Arial" w:hAnsi="Arial" w:cs="Arial"/>
                <w:color w:val="000000"/>
                <w:sz w:val="18"/>
                <w:szCs w:val="18"/>
              </w:rPr>
              <w:t>Topic-Week</w:t>
            </w:r>
          </w:p>
        </w:tc>
        <w:tc>
          <w:tcPr>
            <w:tcW w:w="4227" w:type="dxa"/>
            <w:tcBorders>
              <w:top w:val="nil"/>
              <w:left w:val="nil"/>
              <w:bottom w:val="single" w:sz="4" w:space="0" w:color="auto"/>
              <w:right w:val="single" w:sz="4" w:space="0" w:color="auto"/>
            </w:tcBorders>
            <w:noWrap/>
            <w:vAlign w:val="center"/>
            <w:hideMark/>
          </w:tcPr>
          <w:p w14:paraId="2B34F20E" w14:textId="77777777" w:rsidR="00551AAB" w:rsidRDefault="00551AAB">
            <w:pPr>
              <w:rPr>
                <w:rFonts w:ascii="Arial" w:hAnsi="Arial" w:cs="Arial"/>
                <w:color w:val="000000"/>
                <w:sz w:val="18"/>
                <w:szCs w:val="18"/>
              </w:rPr>
            </w:pPr>
            <w:r>
              <w:rPr>
                <w:rFonts w:ascii="Arial" w:hAnsi="Arial" w:cs="Arial"/>
                <w:color w:val="000000"/>
                <w:sz w:val="18"/>
                <w:szCs w:val="18"/>
              </w:rPr>
              <w:t>↓ Questions</w:t>
            </w:r>
          </w:p>
        </w:tc>
        <w:tc>
          <w:tcPr>
            <w:tcW w:w="1048" w:type="dxa"/>
            <w:tcBorders>
              <w:top w:val="nil"/>
              <w:left w:val="nil"/>
              <w:bottom w:val="single" w:sz="4" w:space="0" w:color="auto"/>
              <w:right w:val="single" w:sz="4" w:space="0" w:color="auto"/>
            </w:tcBorders>
            <w:noWrap/>
            <w:vAlign w:val="center"/>
            <w:hideMark/>
          </w:tcPr>
          <w:p w14:paraId="2936DD00" w14:textId="77777777" w:rsidR="00551AAB" w:rsidRDefault="00551AAB">
            <w:pPr>
              <w:jc w:val="center"/>
              <w:rPr>
                <w:rFonts w:ascii="Aptos Narrow" w:hAnsi="Aptos Narrow"/>
                <w:color w:val="000000"/>
                <w:sz w:val="18"/>
                <w:szCs w:val="18"/>
              </w:rPr>
            </w:pPr>
            <w:r>
              <w:rPr>
                <w:rFonts w:ascii="Aptos Narrow" w:hAnsi="Aptos Narrow"/>
                <w:color w:val="000000"/>
                <w:sz w:val="18"/>
                <w:szCs w:val="18"/>
              </w:rPr>
              <w:t>N</w:t>
            </w:r>
          </w:p>
        </w:tc>
      </w:tr>
      <w:tr w:rsidR="00551AAB" w14:paraId="79DFB8DF" w14:textId="77777777" w:rsidTr="00551AAB">
        <w:trPr>
          <w:trHeight w:val="420"/>
          <w:jc w:val="center"/>
        </w:trPr>
        <w:tc>
          <w:tcPr>
            <w:tcW w:w="2513" w:type="dxa"/>
            <w:tcBorders>
              <w:top w:val="nil"/>
              <w:left w:val="single" w:sz="4" w:space="0" w:color="auto"/>
              <w:bottom w:val="single" w:sz="4" w:space="0" w:color="auto"/>
              <w:right w:val="single" w:sz="4" w:space="0" w:color="auto"/>
            </w:tcBorders>
            <w:noWrap/>
            <w:vAlign w:val="center"/>
            <w:hideMark/>
          </w:tcPr>
          <w:p w14:paraId="171C65D9" w14:textId="77777777" w:rsidR="00551AAB" w:rsidRDefault="00551AAB">
            <w:pPr>
              <w:rPr>
                <w:rFonts w:ascii="Arial" w:hAnsi="Arial" w:cs="Arial"/>
                <w:color w:val="000000"/>
                <w:sz w:val="18"/>
                <w:szCs w:val="18"/>
              </w:rPr>
            </w:pPr>
            <w:r>
              <w:rPr>
                <w:rFonts w:ascii="Arial" w:hAnsi="Arial" w:cs="Arial"/>
                <w:color w:val="000000"/>
                <w:sz w:val="18"/>
                <w:szCs w:val="18"/>
              </w:rPr>
              <w:t>Quinn &amp; Gutt (2025, JMIS)</w:t>
            </w:r>
          </w:p>
        </w:tc>
        <w:tc>
          <w:tcPr>
            <w:tcW w:w="1352" w:type="dxa"/>
            <w:tcBorders>
              <w:top w:val="nil"/>
              <w:left w:val="nil"/>
              <w:bottom w:val="single" w:sz="4" w:space="0" w:color="auto"/>
              <w:right w:val="single" w:sz="4" w:space="0" w:color="auto"/>
            </w:tcBorders>
            <w:noWrap/>
            <w:vAlign w:val="center"/>
            <w:hideMark/>
          </w:tcPr>
          <w:p w14:paraId="377C046F" w14:textId="77777777" w:rsidR="00551AAB" w:rsidRDefault="00551AAB">
            <w:pPr>
              <w:rPr>
                <w:rFonts w:ascii="Arial" w:hAnsi="Arial" w:cs="Arial"/>
                <w:color w:val="000000"/>
                <w:sz w:val="18"/>
                <w:szCs w:val="18"/>
              </w:rPr>
            </w:pPr>
            <w:r>
              <w:rPr>
                <w:rFonts w:ascii="Arial" w:hAnsi="Arial" w:cs="Arial"/>
                <w:color w:val="000000"/>
                <w:sz w:val="18"/>
                <w:szCs w:val="18"/>
              </w:rPr>
              <w:t>Stack Exchange</w:t>
            </w:r>
          </w:p>
        </w:tc>
        <w:tc>
          <w:tcPr>
            <w:tcW w:w="1025" w:type="dxa"/>
            <w:tcBorders>
              <w:top w:val="nil"/>
              <w:left w:val="nil"/>
              <w:bottom w:val="single" w:sz="4" w:space="0" w:color="auto"/>
              <w:right w:val="single" w:sz="4" w:space="0" w:color="auto"/>
            </w:tcBorders>
            <w:noWrap/>
            <w:vAlign w:val="center"/>
            <w:hideMark/>
          </w:tcPr>
          <w:p w14:paraId="2BC2DE8F" w14:textId="77777777" w:rsidR="00551AAB" w:rsidRDefault="00551AAB">
            <w:pPr>
              <w:rPr>
                <w:rFonts w:ascii="Arial" w:hAnsi="Arial" w:cs="Arial"/>
                <w:color w:val="000000"/>
                <w:sz w:val="18"/>
                <w:szCs w:val="18"/>
              </w:rPr>
            </w:pPr>
            <w:r>
              <w:rPr>
                <w:rFonts w:ascii="Arial" w:hAnsi="Arial" w:cs="Arial"/>
                <w:color w:val="000000"/>
                <w:sz w:val="18"/>
                <w:szCs w:val="18"/>
              </w:rPr>
              <w:t>Technical</w:t>
            </w:r>
          </w:p>
        </w:tc>
        <w:tc>
          <w:tcPr>
            <w:tcW w:w="1419" w:type="dxa"/>
            <w:tcBorders>
              <w:top w:val="nil"/>
              <w:left w:val="nil"/>
              <w:bottom w:val="single" w:sz="4" w:space="0" w:color="auto"/>
              <w:right w:val="single" w:sz="4" w:space="0" w:color="auto"/>
            </w:tcBorders>
            <w:noWrap/>
            <w:vAlign w:val="center"/>
            <w:hideMark/>
          </w:tcPr>
          <w:p w14:paraId="6DE0CB52" w14:textId="77777777" w:rsidR="00551AAB" w:rsidRDefault="00551AAB">
            <w:pPr>
              <w:rPr>
                <w:rFonts w:ascii="Arial" w:hAnsi="Arial" w:cs="Arial"/>
                <w:color w:val="000000"/>
                <w:sz w:val="18"/>
                <w:szCs w:val="18"/>
              </w:rPr>
            </w:pPr>
            <w:r>
              <w:rPr>
                <w:rFonts w:ascii="Arial" w:hAnsi="Arial" w:cs="Arial"/>
                <w:color w:val="000000"/>
                <w:sz w:val="18"/>
                <w:szCs w:val="18"/>
              </w:rPr>
              <w:t>Natural Exp.</w:t>
            </w:r>
          </w:p>
        </w:tc>
        <w:tc>
          <w:tcPr>
            <w:tcW w:w="1366" w:type="dxa"/>
            <w:tcBorders>
              <w:top w:val="nil"/>
              <w:left w:val="nil"/>
              <w:bottom w:val="single" w:sz="4" w:space="0" w:color="auto"/>
              <w:right w:val="single" w:sz="4" w:space="0" w:color="auto"/>
            </w:tcBorders>
            <w:noWrap/>
            <w:vAlign w:val="center"/>
            <w:hideMark/>
          </w:tcPr>
          <w:p w14:paraId="63E4EB8B" w14:textId="77777777" w:rsidR="00551AAB" w:rsidRDefault="00551AAB">
            <w:pPr>
              <w:rPr>
                <w:rFonts w:ascii="Arial" w:hAnsi="Arial" w:cs="Arial"/>
                <w:color w:val="000000"/>
                <w:sz w:val="18"/>
                <w:szCs w:val="18"/>
              </w:rPr>
            </w:pPr>
            <w:r>
              <w:rPr>
                <w:rFonts w:ascii="Arial" w:hAnsi="Arial" w:cs="Arial"/>
                <w:color w:val="000000"/>
                <w:sz w:val="18"/>
                <w:szCs w:val="18"/>
              </w:rPr>
              <w:t>Topic-Week</w:t>
            </w:r>
          </w:p>
        </w:tc>
        <w:tc>
          <w:tcPr>
            <w:tcW w:w="4227" w:type="dxa"/>
            <w:tcBorders>
              <w:top w:val="nil"/>
              <w:left w:val="nil"/>
              <w:bottom w:val="single" w:sz="4" w:space="0" w:color="auto"/>
              <w:right w:val="single" w:sz="4" w:space="0" w:color="auto"/>
            </w:tcBorders>
            <w:noWrap/>
            <w:vAlign w:val="center"/>
            <w:hideMark/>
          </w:tcPr>
          <w:p w14:paraId="602D1CC5" w14:textId="77777777" w:rsidR="00551AAB" w:rsidRDefault="00551AAB">
            <w:pPr>
              <w:rPr>
                <w:rFonts w:ascii="Arial" w:hAnsi="Arial" w:cs="Arial"/>
                <w:color w:val="000000"/>
                <w:sz w:val="18"/>
                <w:szCs w:val="18"/>
              </w:rPr>
            </w:pPr>
            <w:r>
              <w:rPr>
                <w:rFonts w:ascii="Arial" w:hAnsi="Arial" w:cs="Arial"/>
                <w:color w:val="000000"/>
                <w:sz w:val="18"/>
                <w:szCs w:val="18"/>
              </w:rPr>
              <w:t>↓ Questions</w:t>
            </w:r>
          </w:p>
        </w:tc>
        <w:tc>
          <w:tcPr>
            <w:tcW w:w="1048" w:type="dxa"/>
            <w:tcBorders>
              <w:top w:val="nil"/>
              <w:left w:val="nil"/>
              <w:bottom w:val="single" w:sz="4" w:space="0" w:color="auto"/>
              <w:right w:val="single" w:sz="4" w:space="0" w:color="auto"/>
            </w:tcBorders>
            <w:noWrap/>
            <w:vAlign w:val="center"/>
            <w:hideMark/>
          </w:tcPr>
          <w:p w14:paraId="3DB59346" w14:textId="77777777" w:rsidR="00551AAB" w:rsidRDefault="00551AAB">
            <w:pPr>
              <w:jc w:val="center"/>
              <w:rPr>
                <w:rFonts w:ascii="Aptos Narrow" w:hAnsi="Aptos Narrow"/>
                <w:color w:val="000000"/>
                <w:sz w:val="18"/>
                <w:szCs w:val="18"/>
              </w:rPr>
            </w:pPr>
            <w:r>
              <w:rPr>
                <w:rFonts w:ascii="Aptos Narrow" w:hAnsi="Aptos Narrow"/>
                <w:color w:val="000000"/>
                <w:sz w:val="18"/>
                <w:szCs w:val="18"/>
              </w:rPr>
              <w:t>N</w:t>
            </w:r>
          </w:p>
        </w:tc>
      </w:tr>
      <w:tr w:rsidR="00551AAB" w14:paraId="3D68AB91" w14:textId="77777777" w:rsidTr="00551AAB">
        <w:trPr>
          <w:trHeight w:val="1025"/>
          <w:jc w:val="center"/>
        </w:trPr>
        <w:tc>
          <w:tcPr>
            <w:tcW w:w="2513" w:type="dxa"/>
            <w:tcBorders>
              <w:top w:val="nil"/>
              <w:left w:val="single" w:sz="4" w:space="0" w:color="auto"/>
              <w:bottom w:val="single" w:sz="4" w:space="0" w:color="auto"/>
              <w:right w:val="single" w:sz="4" w:space="0" w:color="auto"/>
            </w:tcBorders>
            <w:noWrap/>
            <w:vAlign w:val="center"/>
            <w:hideMark/>
          </w:tcPr>
          <w:p w14:paraId="16C4380D" w14:textId="77777777" w:rsidR="00551AAB" w:rsidRDefault="00551AAB">
            <w:pPr>
              <w:rPr>
                <w:rFonts w:ascii="Arial" w:hAnsi="Arial" w:cs="Arial"/>
                <w:color w:val="000000"/>
                <w:sz w:val="18"/>
                <w:szCs w:val="18"/>
              </w:rPr>
            </w:pPr>
            <w:proofErr w:type="spellStart"/>
            <w:r>
              <w:rPr>
                <w:rFonts w:ascii="Arial" w:hAnsi="Arial" w:cs="Arial"/>
                <w:color w:val="000000"/>
                <w:sz w:val="18"/>
                <w:szCs w:val="18"/>
              </w:rPr>
              <w:t>Sanatizadeh</w:t>
            </w:r>
            <w:proofErr w:type="spellEnd"/>
            <w:r>
              <w:rPr>
                <w:rFonts w:ascii="Arial" w:hAnsi="Arial" w:cs="Arial"/>
                <w:color w:val="000000"/>
                <w:sz w:val="18"/>
                <w:szCs w:val="18"/>
              </w:rPr>
              <w:t xml:space="preserve"> et al. (2025, I&amp;M)</w:t>
            </w:r>
          </w:p>
        </w:tc>
        <w:tc>
          <w:tcPr>
            <w:tcW w:w="1352" w:type="dxa"/>
            <w:tcBorders>
              <w:top w:val="nil"/>
              <w:left w:val="nil"/>
              <w:bottom w:val="single" w:sz="4" w:space="0" w:color="auto"/>
              <w:right w:val="single" w:sz="4" w:space="0" w:color="auto"/>
            </w:tcBorders>
            <w:noWrap/>
            <w:vAlign w:val="center"/>
            <w:hideMark/>
          </w:tcPr>
          <w:p w14:paraId="00A719ED" w14:textId="77777777" w:rsidR="00551AAB" w:rsidRDefault="00551AAB">
            <w:pPr>
              <w:rPr>
                <w:rFonts w:ascii="Arial" w:hAnsi="Arial" w:cs="Arial"/>
                <w:color w:val="000000"/>
                <w:sz w:val="18"/>
                <w:szCs w:val="18"/>
              </w:rPr>
            </w:pPr>
            <w:r>
              <w:rPr>
                <w:rFonts w:ascii="Arial" w:hAnsi="Arial" w:cs="Arial"/>
                <w:color w:val="000000"/>
                <w:sz w:val="18"/>
                <w:szCs w:val="18"/>
              </w:rPr>
              <w:t>Stack Exchange</w:t>
            </w:r>
          </w:p>
        </w:tc>
        <w:tc>
          <w:tcPr>
            <w:tcW w:w="1025" w:type="dxa"/>
            <w:tcBorders>
              <w:top w:val="nil"/>
              <w:left w:val="nil"/>
              <w:bottom w:val="single" w:sz="4" w:space="0" w:color="auto"/>
              <w:right w:val="single" w:sz="4" w:space="0" w:color="auto"/>
            </w:tcBorders>
            <w:noWrap/>
            <w:vAlign w:val="center"/>
            <w:hideMark/>
          </w:tcPr>
          <w:p w14:paraId="259A4C5A" w14:textId="77777777" w:rsidR="00551AAB" w:rsidRDefault="00551AAB">
            <w:pPr>
              <w:rPr>
                <w:rFonts w:ascii="Arial" w:hAnsi="Arial" w:cs="Arial"/>
                <w:color w:val="000000"/>
                <w:sz w:val="18"/>
                <w:szCs w:val="18"/>
              </w:rPr>
            </w:pPr>
            <w:r>
              <w:rPr>
                <w:rFonts w:ascii="Arial" w:hAnsi="Arial" w:cs="Arial"/>
                <w:color w:val="000000"/>
                <w:sz w:val="18"/>
                <w:szCs w:val="18"/>
              </w:rPr>
              <w:t>Technical</w:t>
            </w:r>
          </w:p>
        </w:tc>
        <w:tc>
          <w:tcPr>
            <w:tcW w:w="1419" w:type="dxa"/>
            <w:tcBorders>
              <w:top w:val="nil"/>
              <w:left w:val="nil"/>
              <w:bottom w:val="single" w:sz="4" w:space="0" w:color="auto"/>
              <w:right w:val="single" w:sz="4" w:space="0" w:color="auto"/>
            </w:tcBorders>
            <w:noWrap/>
            <w:vAlign w:val="center"/>
            <w:hideMark/>
          </w:tcPr>
          <w:p w14:paraId="2B6FD577" w14:textId="77777777" w:rsidR="00551AAB" w:rsidRDefault="00551AAB">
            <w:pPr>
              <w:rPr>
                <w:rFonts w:ascii="Arial" w:hAnsi="Arial" w:cs="Arial"/>
                <w:color w:val="000000"/>
                <w:sz w:val="18"/>
                <w:szCs w:val="18"/>
              </w:rPr>
            </w:pPr>
            <w:r>
              <w:rPr>
                <w:rFonts w:ascii="Arial" w:hAnsi="Arial" w:cs="Arial"/>
                <w:color w:val="000000"/>
                <w:sz w:val="18"/>
                <w:szCs w:val="18"/>
              </w:rPr>
              <w:t>Natural Exp.</w:t>
            </w:r>
          </w:p>
        </w:tc>
        <w:tc>
          <w:tcPr>
            <w:tcW w:w="1366" w:type="dxa"/>
            <w:tcBorders>
              <w:top w:val="nil"/>
              <w:left w:val="nil"/>
              <w:bottom w:val="single" w:sz="4" w:space="0" w:color="auto"/>
              <w:right w:val="single" w:sz="4" w:space="0" w:color="auto"/>
            </w:tcBorders>
            <w:noWrap/>
            <w:vAlign w:val="center"/>
            <w:hideMark/>
          </w:tcPr>
          <w:p w14:paraId="7C5D011E" w14:textId="77777777" w:rsidR="00551AAB" w:rsidRDefault="00551AAB">
            <w:pPr>
              <w:rPr>
                <w:rFonts w:ascii="Arial" w:hAnsi="Arial" w:cs="Arial"/>
                <w:color w:val="000000"/>
                <w:sz w:val="18"/>
                <w:szCs w:val="18"/>
              </w:rPr>
            </w:pPr>
            <w:r>
              <w:rPr>
                <w:rFonts w:ascii="Arial" w:hAnsi="Arial" w:cs="Arial"/>
                <w:color w:val="000000"/>
                <w:sz w:val="18"/>
                <w:szCs w:val="18"/>
              </w:rPr>
              <w:t>Post-Day</w:t>
            </w:r>
          </w:p>
        </w:tc>
        <w:tc>
          <w:tcPr>
            <w:tcW w:w="4227" w:type="dxa"/>
            <w:tcBorders>
              <w:top w:val="nil"/>
              <w:left w:val="nil"/>
              <w:bottom w:val="single" w:sz="4" w:space="0" w:color="auto"/>
              <w:right w:val="single" w:sz="4" w:space="0" w:color="auto"/>
            </w:tcBorders>
            <w:vAlign w:val="center"/>
            <w:hideMark/>
          </w:tcPr>
          <w:p w14:paraId="1700DE04" w14:textId="77777777" w:rsidR="00551AAB" w:rsidRDefault="00551AAB">
            <w:pPr>
              <w:rPr>
                <w:rFonts w:ascii="Arial" w:hAnsi="Arial" w:cs="Arial"/>
                <w:color w:val="000000"/>
                <w:sz w:val="18"/>
                <w:szCs w:val="18"/>
              </w:rPr>
            </w:pPr>
            <w:r>
              <w:rPr>
                <w:rFonts w:ascii="Arial" w:hAnsi="Arial" w:cs="Arial"/>
                <w:color w:val="000000"/>
                <w:sz w:val="18"/>
                <w:szCs w:val="18"/>
              </w:rPr>
              <w:t>↓ Questions; Remaining questions more complex &amp; higher quality; ↓ Answers; Answers longer &amp; harder to read; ↓ Views; ↑ Likes</w:t>
            </w:r>
          </w:p>
        </w:tc>
        <w:tc>
          <w:tcPr>
            <w:tcW w:w="1048" w:type="dxa"/>
            <w:tcBorders>
              <w:top w:val="nil"/>
              <w:left w:val="nil"/>
              <w:bottom w:val="single" w:sz="4" w:space="0" w:color="auto"/>
              <w:right w:val="single" w:sz="4" w:space="0" w:color="auto"/>
            </w:tcBorders>
            <w:noWrap/>
            <w:vAlign w:val="center"/>
            <w:hideMark/>
          </w:tcPr>
          <w:p w14:paraId="1751EFC9" w14:textId="77777777" w:rsidR="00551AAB" w:rsidRDefault="00551AAB">
            <w:pPr>
              <w:jc w:val="center"/>
              <w:rPr>
                <w:rFonts w:ascii="Aptos Narrow" w:hAnsi="Aptos Narrow"/>
                <w:color w:val="000000"/>
                <w:sz w:val="18"/>
                <w:szCs w:val="18"/>
              </w:rPr>
            </w:pPr>
            <w:r>
              <w:rPr>
                <w:rFonts w:ascii="Aptos Narrow" w:hAnsi="Aptos Narrow"/>
                <w:color w:val="000000"/>
                <w:sz w:val="18"/>
                <w:szCs w:val="18"/>
              </w:rPr>
              <w:t>N</w:t>
            </w:r>
          </w:p>
        </w:tc>
      </w:tr>
      <w:tr w:rsidR="00551AAB" w14:paraId="7809B6EB" w14:textId="77777777" w:rsidTr="00551AAB">
        <w:trPr>
          <w:trHeight w:val="420"/>
          <w:jc w:val="center"/>
        </w:trPr>
        <w:tc>
          <w:tcPr>
            <w:tcW w:w="2513" w:type="dxa"/>
            <w:tcBorders>
              <w:top w:val="nil"/>
              <w:left w:val="single" w:sz="4" w:space="0" w:color="auto"/>
              <w:bottom w:val="single" w:sz="4" w:space="0" w:color="auto"/>
              <w:right w:val="single" w:sz="4" w:space="0" w:color="auto"/>
            </w:tcBorders>
            <w:noWrap/>
            <w:vAlign w:val="center"/>
            <w:hideMark/>
          </w:tcPr>
          <w:p w14:paraId="738AA055" w14:textId="77777777" w:rsidR="00551AAB" w:rsidRDefault="00551AAB">
            <w:pPr>
              <w:rPr>
                <w:rFonts w:ascii="Arial" w:hAnsi="Arial" w:cs="Arial"/>
                <w:color w:val="000000"/>
                <w:sz w:val="18"/>
                <w:szCs w:val="18"/>
              </w:rPr>
            </w:pPr>
            <w:r>
              <w:rPr>
                <w:rFonts w:ascii="Arial" w:hAnsi="Arial" w:cs="Arial"/>
                <w:color w:val="000000"/>
                <w:sz w:val="18"/>
                <w:szCs w:val="18"/>
              </w:rPr>
              <w:t>Li &amp; Kim (2025)</w:t>
            </w:r>
          </w:p>
        </w:tc>
        <w:tc>
          <w:tcPr>
            <w:tcW w:w="1352" w:type="dxa"/>
            <w:tcBorders>
              <w:top w:val="nil"/>
              <w:left w:val="nil"/>
              <w:bottom w:val="single" w:sz="4" w:space="0" w:color="auto"/>
              <w:right w:val="single" w:sz="4" w:space="0" w:color="auto"/>
            </w:tcBorders>
            <w:noWrap/>
            <w:vAlign w:val="center"/>
            <w:hideMark/>
          </w:tcPr>
          <w:p w14:paraId="2835C1BC" w14:textId="77777777" w:rsidR="00551AAB" w:rsidRDefault="00551AAB">
            <w:pPr>
              <w:rPr>
                <w:rFonts w:ascii="Arial" w:hAnsi="Arial" w:cs="Arial"/>
                <w:color w:val="000000"/>
                <w:sz w:val="18"/>
                <w:szCs w:val="18"/>
              </w:rPr>
            </w:pPr>
            <w:r>
              <w:rPr>
                <w:rFonts w:ascii="Arial" w:hAnsi="Arial" w:cs="Arial"/>
                <w:color w:val="000000"/>
                <w:sz w:val="18"/>
                <w:szCs w:val="18"/>
              </w:rPr>
              <w:t>Stack Overflow</w:t>
            </w:r>
          </w:p>
        </w:tc>
        <w:tc>
          <w:tcPr>
            <w:tcW w:w="1025" w:type="dxa"/>
            <w:tcBorders>
              <w:top w:val="nil"/>
              <w:left w:val="nil"/>
              <w:bottom w:val="single" w:sz="4" w:space="0" w:color="auto"/>
              <w:right w:val="single" w:sz="4" w:space="0" w:color="auto"/>
            </w:tcBorders>
            <w:noWrap/>
            <w:vAlign w:val="center"/>
            <w:hideMark/>
          </w:tcPr>
          <w:p w14:paraId="31560F82" w14:textId="77777777" w:rsidR="00551AAB" w:rsidRDefault="00551AAB">
            <w:pPr>
              <w:rPr>
                <w:rFonts w:ascii="Arial" w:hAnsi="Arial" w:cs="Arial"/>
                <w:color w:val="000000"/>
                <w:sz w:val="18"/>
                <w:szCs w:val="18"/>
              </w:rPr>
            </w:pPr>
            <w:r>
              <w:rPr>
                <w:rFonts w:ascii="Arial" w:hAnsi="Arial" w:cs="Arial"/>
                <w:color w:val="000000"/>
                <w:sz w:val="18"/>
                <w:szCs w:val="18"/>
              </w:rPr>
              <w:t>Technical</w:t>
            </w:r>
          </w:p>
        </w:tc>
        <w:tc>
          <w:tcPr>
            <w:tcW w:w="1419" w:type="dxa"/>
            <w:tcBorders>
              <w:top w:val="nil"/>
              <w:left w:val="nil"/>
              <w:bottom w:val="single" w:sz="4" w:space="0" w:color="auto"/>
              <w:right w:val="single" w:sz="4" w:space="0" w:color="auto"/>
            </w:tcBorders>
            <w:noWrap/>
            <w:vAlign w:val="center"/>
            <w:hideMark/>
          </w:tcPr>
          <w:p w14:paraId="4D9DA945" w14:textId="77777777" w:rsidR="00551AAB" w:rsidRDefault="00551AAB">
            <w:pPr>
              <w:rPr>
                <w:rFonts w:ascii="Arial" w:hAnsi="Arial" w:cs="Arial"/>
                <w:color w:val="000000"/>
                <w:sz w:val="18"/>
                <w:szCs w:val="18"/>
              </w:rPr>
            </w:pPr>
            <w:r>
              <w:rPr>
                <w:rFonts w:ascii="Arial" w:hAnsi="Arial" w:cs="Arial"/>
                <w:color w:val="000000"/>
                <w:sz w:val="18"/>
                <w:szCs w:val="18"/>
              </w:rPr>
              <w:t>Natural Exp.</w:t>
            </w:r>
          </w:p>
        </w:tc>
        <w:tc>
          <w:tcPr>
            <w:tcW w:w="1366" w:type="dxa"/>
            <w:tcBorders>
              <w:top w:val="nil"/>
              <w:left w:val="nil"/>
              <w:bottom w:val="single" w:sz="4" w:space="0" w:color="auto"/>
              <w:right w:val="single" w:sz="4" w:space="0" w:color="auto"/>
            </w:tcBorders>
            <w:noWrap/>
            <w:vAlign w:val="center"/>
            <w:hideMark/>
          </w:tcPr>
          <w:p w14:paraId="34739B00" w14:textId="77777777" w:rsidR="00551AAB" w:rsidRDefault="00551AAB">
            <w:pPr>
              <w:rPr>
                <w:rFonts w:ascii="Arial" w:hAnsi="Arial" w:cs="Arial"/>
                <w:color w:val="000000"/>
                <w:sz w:val="18"/>
                <w:szCs w:val="18"/>
              </w:rPr>
            </w:pPr>
            <w:r>
              <w:rPr>
                <w:rFonts w:ascii="Arial" w:hAnsi="Arial" w:cs="Arial"/>
                <w:color w:val="000000"/>
                <w:sz w:val="18"/>
                <w:szCs w:val="18"/>
              </w:rPr>
              <w:t>User-Day</w:t>
            </w:r>
          </w:p>
        </w:tc>
        <w:tc>
          <w:tcPr>
            <w:tcW w:w="4227" w:type="dxa"/>
            <w:tcBorders>
              <w:top w:val="nil"/>
              <w:left w:val="nil"/>
              <w:bottom w:val="single" w:sz="4" w:space="0" w:color="auto"/>
              <w:right w:val="single" w:sz="4" w:space="0" w:color="auto"/>
            </w:tcBorders>
            <w:noWrap/>
            <w:vAlign w:val="center"/>
            <w:hideMark/>
          </w:tcPr>
          <w:p w14:paraId="520E2E28" w14:textId="77777777" w:rsidR="00551AAB" w:rsidRDefault="00551AAB">
            <w:pPr>
              <w:rPr>
                <w:rFonts w:ascii="Arial" w:hAnsi="Arial" w:cs="Arial"/>
                <w:color w:val="000000"/>
                <w:sz w:val="18"/>
                <w:szCs w:val="18"/>
              </w:rPr>
            </w:pPr>
            <w:r>
              <w:rPr>
                <w:rFonts w:ascii="Arial" w:hAnsi="Arial" w:cs="Arial"/>
                <w:color w:val="000000"/>
                <w:sz w:val="18"/>
                <w:szCs w:val="18"/>
              </w:rPr>
              <w:t>↓ Answers; ↓ Likes</w:t>
            </w:r>
          </w:p>
        </w:tc>
        <w:tc>
          <w:tcPr>
            <w:tcW w:w="1048" w:type="dxa"/>
            <w:tcBorders>
              <w:top w:val="nil"/>
              <w:left w:val="nil"/>
              <w:bottom w:val="single" w:sz="4" w:space="0" w:color="auto"/>
              <w:right w:val="single" w:sz="4" w:space="0" w:color="auto"/>
            </w:tcBorders>
            <w:noWrap/>
            <w:vAlign w:val="center"/>
            <w:hideMark/>
          </w:tcPr>
          <w:p w14:paraId="050DA899" w14:textId="77777777" w:rsidR="00551AAB" w:rsidRDefault="00551AAB">
            <w:pPr>
              <w:jc w:val="center"/>
              <w:rPr>
                <w:rFonts w:ascii="Aptos Narrow" w:hAnsi="Aptos Narrow"/>
                <w:color w:val="000000"/>
                <w:sz w:val="18"/>
                <w:szCs w:val="18"/>
              </w:rPr>
            </w:pPr>
            <w:r>
              <w:rPr>
                <w:rFonts w:ascii="Aptos Narrow" w:hAnsi="Aptos Narrow"/>
                <w:color w:val="000000"/>
                <w:sz w:val="18"/>
                <w:szCs w:val="18"/>
              </w:rPr>
              <w:t>N</w:t>
            </w:r>
          </w:p>
        </w:tc>
      </w:tr>
      <w:tr w:rsidR="00551AAB" w14:paraId="40308F9C" w14:textId="77777777" w:rsidTr="00551AAB">
        <w:trPr>
          <w:trHeight w:val="420"/>
          <w:jc w:val="center"/>
        </w:trPr>
        <w:tc>
          <w:tcPr>
            <w:tcW w:w="2513" w:type="dxa"/>
            <w:tcBorders>
              <w:top w:val="nil"/>
              <w:left w:val="single" w:sz="4" w:space="0" w:color="auto"/>
              <w:bottom w:val="single" w:sz="4" w:space="0" w:color="auto"/>
              <w:right w:val="single" w:sz="4" w:space="0" w:color="auto"/>
            </w:tcBorders>
            <w:noWrap/>
            <w:vAlign w:val="center"/>
            <w:hideMark/>
          </w:tcPr>
          <w:p w14:paraId="27BB3E33" w14:textId="77777777" w:rsidR="00551AAB" w:rsidRDefault="00551AAB">
            <w:pPr>
              <w:rPr>
                <w:rFonts w:ascii="Arial" w:hAnsi="Arial" w:cs="Arial"/>
                <w:color w:val="000000"/>
                <w:sz w:val="18"/>
                <w:szCs w:val="18"/>
              </w:rPr>
            </w:pPr>
            <w:r>
              <w:rPr>
                <w:rFonts w:ascii="Arial" w:hAnsi="Arial" w:cs="Arial"/>
                <w:color w:val="000000"/>
                <w:sz w:val="18"/>
                <w:szCs w:val="18"/>
              </w:rPr>
              <w:t>Rao et al. (2026)</w:t>
            </w:r>
          </w:p>
        </w:tc>
        <w:tc>
          <w:tcPr>
            <w:tcW w:w="1352" w:type="dxa"/>
            <w:tcBorders>
              <w:top w:val="nil"/>
              <w:left w:val="nil"/>
              <w:bottom w:val="single" w:sz="4" w:space="0" w:color="auto"/>
              <w:right w:val="single" w:sz="4" w:space="0" w:color="auto"/>
            </w:tcBorders>
            <w:noWrap/>
            <w:vAlign w:val="center"/>
            <w:hideMark/>
          </w:tcPr>
          <w:p w14:paraId="554DE27F" w14:textId="77777777" w:rsidR="00551AAB" w:rsidRDefault="00551AAB">
            <w:pPr>
              <w:rPr>
                <w:rFonts w:ascii="Arial" w:hAnsi="Arial" w:cs="Arial"/>
                <w:color w:val="000000"/>
                <w:sz w:val="18"/>
                <w:szCs w:val="18"/>
              </w:rPr>
            </w:pPr>
            <w:r>
              <w:rPr>
                <w:rFonts w:ascii="Arial" w:hAnsi="Arial" w:cs="Arial"/>
                <w:color w:val="000000"/>
                <w:sz w:val="18"/>
                <w:szCs w:val="18"/>
              </w:rPr>
              <w:t>Stack Overflow</w:t>
            </w:r>
          </w:p>
        </w:tc>
        <w:tc>
          <w:tcPr>
            <w:tcW w:w="1025" w:type="dxa"/>
            <w:tcBorders>
              <w:top w:val="nil"/>
              <w:left w:val="nil"/>
              <w:bottom w:val="single" w:sz="4" w:space="0" w:color="auto"/>
              <w:right w:val="single" w:sz="4" w:space="0" w:color="auto"/>
            </w:tcBorders>
            <w:noWrap/>
            <w:vAlign w:val="center"/>
            <w:hideMark/>
          </w:tcPr>
          <w:p w14:paraId="27F71647" w14:textId="77777777" w:rsidR="00551AAB" w:rsidRDefault="00551AAB">
            <w:pPr>
              <w:rPr>
                <w:rFonts w:ascii="Arial" w:hAnsi="Arial" w:cs="Arial"/>
                <w:color w:val="000000"/>
                <w:sz w:val="18"/>
                <w:szCs w:val="18"/>
              </w:rPr>
            </w:pPr>
            <w:r>
              <w:rPr>
                <w:rFonts w:ascii="Arial" w:hAnsi="Arial" w:cs="Arial"/>
                <w:color w:val="000000"/>
                <w:sz w:val="18"/>
                <w:szCs w:val="18"/>
              </w:rPr>
              <w:t>Technical</w:t>
            </w:r>
          </w:p>
        </w:tc>
        <w:tc>
          <w:tcPr>
            <w:tcW w:w="1419" w:type="dxa"/>
            <w:tcBorders>
              <w:top w:val="nil"/>
              <w:left w:val="nil"/>
              <w:bottom w:val="single" w:sz="4" w:space="0" w:color="auto"/>
              <w:right w:val="single" w:sz="4" w:space="0" w:color="auto"/>
            </w:tcBorders>
            <w:noWrap/>
            <w:vAlign w:val="center"/>
            <w:hideMark/>
          </w:tcPr>
          <w:p w14:paraId="4D1E6A19" w14:textId="77777777" w:rsidR="00551AAB" w:rsidRDefault="00551AAB">
            <w:pPr>
              <w:rPr>
                <w:rFonts w:ascii="Arial" w:hAnsi="Arial" w:cs="Arial"/>
                <w:color w:val="000000"/>
                <w:sz w:val="18"/>
                <w:szCs w:val="18"/>
              </w:rPr>
            </w:pPr>
            <w:r>
              <w:rPr>
                <w:rFonts w:ascii="Arial" w:hAnsi="Arial" w:cs="Arial"/>
                <w:color w:val="000000"/>
                <w:sz w:val="18"/>
                <w:szCs w:val="18"/>
              </w:rPr>
              <w:t>Natural Exp.</w:t>
            </w:r>
          </w:p>
        </w:tc>
        <w:tc>
          <w:tcPr>
            <w:tcW w:w="1366" w:type="dxa"/>
            <w:tcBorders>
              <w:top w:val="nil"/>
              <w:left w:val="nil"/>
              <w:bottom w:val="single" w:sz="4" w:space="0" w:color="auto"/>
              <w:right w:val="single" w:sz="4" w:space="0" w:color="auto"/>
            </w:tcBorders>
            <w:noWrap/>
            <w:vAlign w:val="center"/>
            <w:hideMark/>
          </w:tcPr>
          <w:p w14:paraId="22D925CA" w14:textId="77777777" w:rsidR="00551AAB" w:rsidRDefault="00551AAB">
            <w:pPr>
              <w:rPr>
                <w:rFonts w:ascii="Arial" w:hAnsi="Arial" w:cs="Arial"/>
                <w:color w:val="000000"/>
                <w:sz w:val="18"/>
                <w:szCs w:val="18"/>
              </w:rPr>
            </w:pPr>
            <w:r>
              <w:rPr>
                <w:rFonts w:ascii="Arial" w:hAnsi="Arial" w:cs="Arial"/>
                <w:color w:val="000000"/>
                <w:sz w:val="18"/>
                <w:szCs w:val="18"/>
              </w:rPr>
              <w:t>User-Week</w:t>
            </w:r>
          </w:p>
        </w:tc>
        <w:tc>
          <w:tcPr>
            <w:tcW w:w="4227" w:type="dxa"/>
            <w:tcBorders>
              <w:top w:val="nil"/>
              <w:left w:val="nil"/>
              <w:bottom w:val="single" w:sz="4" w:space="0" w:color="auto"/>
              <w:right w:val="single" w:sz="4" w:space="0" w:color="auto"/>
            </w:tcBorders>
            <w:noWrap/>
            <w:vAlign w:val="center"/>
            <w:hideMark/>
          </w:tcPr>
          <w:p w14:paraId="7F8B6EA7" w14:textId="77777777" w:rsidR="00551AAB" w:rsidRDefault="00551AAB">
            <w:pPr>
              <w:rPr>
                <w:rFonts w:ascii="Arial" w:hAnsi="Arial" w:cs="Arial"/>
                <w:color w:val="000000"/>
                <w:sz w:val="18"/>
                <w:szCs w:val="18"/>
              </w:rPr>
            </w:pPr>
            <w:r>
              <w:rPr>
                <w:rFonts w:ascii="Arial" w:hAnsi="Arial" w:cs="Arial"/>
                <w:color w:val="000000"/>
                <w:sz w:val="18"/>
                <w:szCs w:val="18"/>
              </w:rPr>
              <w:t>↑ Questions; Questions longer &amp; more novel; ↑ Upvotes</w:t>
            </w:r>
          </w:p>
        </w:tc>
        <w:tc>
          <w:tcPr>
            <w:tcW w:w="1048" w:type="dxa"/>
            <w:tcBorders>
              <w:top w:val="nil"/>
              <w:left w:val="nil"/>
              <w:bottom w:val="single" w:sz="4" w:space="0" w:color="auto"/>
              <w:right w:val="single" w:sz="4" w:space="0" w:color="auto"/>
            </w:tcBorders>
            <w:noWrap/>
            <w:vAlign w:val="center"/>
            <w:hideMark/>
          </w:tcPr>
          <w:p w14:paraId="2320E652" w14:textId="77777777" w:rsidR="00551AAB" w:rsidRDefault="00551AAB">
            <w:pPr>
              <w:jc w:val="center"/>
              <w:rPr>
                <w:rFonts w:ascii="Aptos Narrow" w:hAnsi="Aptos Narrow"/>
                <w:color w:val="000000"/>
                <w:sz w:val="18"/>
                <w:szCs w:val="18"/>
              </w:rPr>
            </w:pPr>
            <w:r>
              <w:rPr>
                <w:rFonts w:ascii="Aptos Narrow" w:hAnsi="Aptos Narrow"/>
                <w:color w:val="000000"/>
                <w:sz w:val="18"/>
                <w:szCs w:val="18"/>
              </w:rPr>
              <w:t>N</w:t>
            </w:r>
          </w:p>
        </w:tc>
      </w:tr>
      <w:tr w:rsidR="00551AAB" w14:paraId="6DC3CA76" w14:textId="77777777" w:rsidTr="00551AAB">
        <w:trPr>
          <w:trHeight w:val="420"/>
          <w:jc w:val="center"/>
        </w:trPr>
        <w:tc>
          <w:tcPr>
            <w:tcW w:w="2513" w:type="dxa"/>
            <w:tcBorders>
              <w:top w:val="nil"/>
              <w:left w:val="single" w:sz="4" w:space="0" w:color="auto"/>
              <w:bottom w:val="single" w:sz="4" w:space="0" w:color="auto"/>
              <w:right w:val="single" w:sz="4" w:space="0" w:color="auto"/>
            </w:tcBorders>
            <w:noWrap/>
            <w:vAlign w:val="center"/>
            <w:hideMark/>
          </w:tcPr>
          <w:p w14:paraId="220239E0" w14:textId="77777777" w:rsidR="00551AAB" w:rsidRDefault="00551AAB">
            <w:pPr>
              <w:rPr>
                <w:rFonts w:ascii="Arial" w:hAnsi="Arial" w:cs="Arial"/>
                <w:color w:val="000000"/>
                <w:sz w:val="18"/>
                <w:szCs w:val="18"/>
              </w:rPr>
            </w:pPr>
            <w:r>
              <w:rPr>
                <w:rFonts w:ascii="Arial" w:hAnsi="Arial" w:cs="Arial"/>
                <w:color w:val="000000"/>
                <w:sz w:val="18"/>
                <w:szCs w:val="18"/>
              </w:rPr>
              <w:t>Xue et al. (2026, ISR)</w:t>
            </w:r>
          </w:p>
        </w:tc>
        <w:tc>
          <w:tcPr>
            <w:tcW w:w="1352" w:type="dxa"/>
            <w:tcBorders>
              <w:top w:val="nil"/>
              <w:left w:val="nil"/>
              <w:bottom w:val="single" w:sz="4" w:space="0" w:color="auto"/>
              <w:right w:val="single" w:sz="4" w:space="0" w:color="auto"/>
            </w:tcBorders>
            <w:noWrap/>
            <w:vAlign w:val="center"/>
            <w:hideMark/>
          </w:tcPr>
          <w:p w14:paraId="4A7316EC" w14:textId="77777777" w:rsidR="00551AAB" w:rsidRDefault="00551AAB">
            <w:pPr>
              <w:rPr>
                <w:rFonts w:ascii="Arial" w:hAnsi="Arial" w:cs="Arial"/>
                <w:color w:val="000000"/>
                <w:sz w:val="18"/>
                <w:szCs w:val="18"/>
              </w:rPr>
            </w:pPr>
            <w:r>
              <w:rPr>
                <w:rFonts w:ascii="Arial" w:hAnsi="Arial" w:cs="Arial"/>
                <w:color w:val="000000"/>
                <w:sz w:val="18"/>
                <w:szCs w:val="18"/>
              </w:rPr>
              <w:t>Stack Overflow</w:t>
            </w:r>
          </w:p>
        </w:tc>
        <w:tc>
          <w:tcPr>
            <w:tcW w:w="1025" w:type="dxa"/>
            <w:tcBorders>
              <w:top w:val="nil"/>
              <w:left w:val="nil"/>
              <w:bottom w:val="single" w:sz="4" w:space="0" w:color="auto"/>
              <w:right w:val="single" w:sz="4" w:space="0" w:color="auto"/>
            </w:tcBorders>
            <w:noWrap/>
            <w:vAlign w:val="center"/>
            <w:hideMark/>
          </w:tcPr>
          <w:p w14:paraId="3C433FB0" w14:textId="77777777" w:rsidR="00551AAB" w:rsidRDefault="00551AAB">
            <w:pPr>
              <w:rPr>
                <w:rFonts w:ascii="Arial" w:hAnsi="Arial" w:cs="Arial"/>
                <w:color w:val="000000"/>
                <w:sz w:val="18"/>
                <w:szCs w:val="18"/>
              </w:rPr>
            </w:pPr>
            <w:r>
              <w:rPr>
                <w:rFonts w:ascii="Arial" w:hAnsi="Arial" w:cs="Arial"/>
                <w:color w:val="000000"/>
                <w:sz w:val="18"/>
                <w:szCs w:val="18"/>
              </w:rPr>
              <w:t>Technical</w:t>
            </w:r>
          </w:p>
        </w:tc>
        <w:tc>
          <w:tcPr>
            <w:tcW w:w="1419" w:type="dxa"/>
            <w:tcBorders>
              <w:top w:val="nil"/>
              <w:left w:val="nil"/>
              <w:bottom w:val="single" w:sz="4" w:space="0" w:color="auto"/>
              <w:right w:val="single" w:sz="4" w:space="0" w:color="auto"/>
            </w:tcBorders>
            <w:noWrap/>
            <w:vAlign w:val="center"/>
            <w:hideMark/>
          </w:tcPr>
          <w:p w14:paraId="7AEF289D" w14:textId="77777777" w:rsidR="00551AAB" w:rsidRDefault="00551AAB">
            <w:pPr>
              <w:rPr>
                <w:rFonts w:ascii="Arial" w:hAnsi="Arial" w:cs="Arial"/>
                <w:color w:val="000000"/>
                <w:sz w:val="18"/>
                <w:szCs w:val="18"/>
              </w:rPr>
            </w:pPr>
            <w:r>
              <w:rPr>
                <w:rFonts w:ascii="Arial" w:hAnsi="Arial" w:cs="Arial"/>
                <w:color w:val="000000"/>
                <w:sz w:val="18"/>
                <w:szCs w:val="18"/>
              </w:rPr>
              <w:t>Natural Exp.</w:t>
            </w:r>
          </w:p>
        </w:tc>
        <w:tc>
          <w:tcPr>
            <w:tcW w:w="1366" w:type="dxa"/>
            <w:tcBorders>
              <w:top w:val="nil"/>
              <w:left w:val="nil"/>
              <w:bottom w:val="single" w:sz="4" w:space="0" w:color="auto"/>
              <w:right w:val="single" w:sz="4" w:space="0" w:color="auto"/>
            </w:tcBorders>
            <w:noWrap/>
            <w:vAlign w:val="center"/>
            <w:hideMark/>
          </w:tcPr>
          <w:p w14:paraId="43F5FB88" w14:textId="77777777" w:rsidR="00551AAB" w:rsidRDefault="00551AAB">
            <w:pPr>
              <w:rPr>
                <w:rFonts w:ascii="Arial" w:hAnsi="Arial" w:cs="Arial"/>
                <w:color w:val="000000"/>
                <w:sz w:val="18"/>
                <w:szCs w:val="18"/>
              </w:rPr>
            </w:pPr>
            <w:r>
              <w:rPr>
                <w:rFonts w:ascii="Arial" w:hAnsi="Arial" w:cs="Arial"/>
                <w:color w:val="000000"/>
                <w:sz w:val="18"/>
                <w:szCs w:val="18"/>
              </w:rPr>
              <w:t>Topic-Day</w:t>
            </w:r>
          </w:p>
        </w:tc>
        <w:tc>
          <w:tcPr>
            <w:tcW w:w="4227" w:type="dxa"/>
            <w:tcBorders>
              <w:top w:val="nil"/>
              <w:left w:val="nil"/>
              <w:bottom w:val="single" w:sz="4" w:space="0" w:color="auto"/>
              <w:right w:val="single" w:sz="4" w:space="0" w:color="auto"/>
            </w:tcBorders>
            <w:noWrap/>
            <w:vAlign w:val="center"/>
            <w:hideMark/>
          </w:tcPr>
          <w:p w14:paraId="4EBF6AD8" w14:textId="77777777" w:rsidR="00551AAB" w:rsidRDefault="00551AAB">
            <w:pPr>
              <w:rPr>
                <w:rFonts w:ascii="Arial" w:hAnsi="Arial" w:cs="Arial"/>
                <w:color w:val="000000"/>
                <w:sz w:val="18"/>
                <w:szCs w:val="18"/>
              </w:rPr>
            </w:pPr>
            <w:r>
              <w:rPr>
                <w:rFonts w:ascii="Arial" w:hAnsi="Arial" w:cs="Arial"/>
                <w:color w:val="000000"/>
                <w:sz w:val="18"/>
                <w:szCs w:val="18"/>
              </w:rPr>
              <w:t>↓ Questions; Remaining questions ↑ quality</w:t>
            </w:r>
          </w:p>
        </w:tc>
        <w:tc>
          <w:tcPr>
            <w:tcW w:w="1048" w:type="dxa"/>
            <w:tcBorders>
              <w:top w:val="nil"/>
              <w:left w:val="nil"/>
              <w:bottom w:val="single" w:sz="4" w:space="0" w:color="auto"/>
              <w:right w:val="single" w:sz="4" w:space="0" w:color="auto"/>
            </w:tcBorders>
            <w:noWrap/>
            <w:vAlign w:val="center"/>
            <w:hideMark/>
          </w:tcPr>
          <w:p w14:paraId="2072C387" w14:textId="77777777" w:rsidR="00551AAB" w:rsidRDefault="00551AAB">
            <w:pPr>
              <w:jc w:val="center"/>
              <w:rPr>
                <w:rFonts w:ascii="Aptos Narrow" w:hAnsi="Aptos Narrow"/>
                <w:color w:val="000000"/>
                <w:sz w:val="18"/>
                <w:szCs w:val="18"/>
              </w:rPr>
            </w:pPr>
            <w:r>
              <w:rPr>
                <w:rFonts w:ascii="Aptos Narrow" w:hAnsi="Aptos Narrow"/>
                <w:color w:val="000000"/>
                <w:sz w:val="18"/>
                <w:szCs w:val="18"/>
              </w:rPr>
              <w:t>N</w:t>
            </w:r>
          </w:p>
        </w:tc>
      </w:tr>
      <w:tr w:rsidR="00551AAB" w14:paraId="33055399" w14:textId="77777777" w:rsidTr="00551AAB">
        <w:trPr>
          <w:trHeight w:val="420"/>
          <w:jc w:val="center"/>
        </w:trPr>
        <w:tc>
          <w:tcPr>
            <w:tcW w:w="2513" w:type="dxa"/>
            <w:tcBorders>
              <w:top w:val="nil"/>
              <w:left w:val="single" w:sz="4" w:space="0" w:color="auto"/>
              <w:bottom w:val="single" w:sz="4" w:space="0" w:color="auto"/>
              <w:right w:val="single" w:sz="4" w:space="0" w:color="auto"/>
            </w:tcBorders>
            <w:noWrap/>
            <w:vAlign w:val="center"/>
            <w:hideMark/>
          </w:tcPr>
          <w:p w14:paraId="0B3B0875" w14:textId="77777777" w:rsidR="00551AAB" w:rsidRDefault="00551AAB">
            <w:pPr>
              <w:rPr>
                <w:rFonts w:ascii="Arial" w:hAnsi="Arial" w:cs="Arial"/>
                <w:color w:val="000000"/>
                <w:sz w:val="18"/>
                <w:szCs w:val="18"/>
              </w:rPr>
            </w:pPr>
            <w:r>
              <w:rPr>
                <w:rFonts w:ascii="Arial" w:hAnsi="Arial" w:cs="Arial"/>
                <w:color w:val="000000"/>
                <w:sz w:val="18"/>
                <w:szCs w:val="18"/>
              </w:rPr>
              <w:t>Shan &amp; Qiu (2026, ISR)</w:t>
            </w:r>
          </w:p>
        </w:tc>
        <w:tc>
          <w:tcPr>
            <w:tcW w:w="1352" w:type="dxa"/>
            <w:tcBorders>
              <w:top w:val="nil"/>
              <w:left w:val="nil"/>
              <w:bottom w:val="single" w:sz="4" w:space="0" w:color="auto"/>
              <w:right w:val="single" w:sz="4" w:space="0" w:color="auto"/>
            </w:tcBorders>
            <w:noWrap/>
            <w:vAlign w:val="center"/>
            <w:hideMark/>
          </w:tcPr>
          <w:p w14:paraId="72C02015" w14:textId="77777777" w:rsidR="00551AAB" w:rsidRDefault="00551AAB">
            <w:pPr>
              <w:rPr>
                <w:rFonts w:ascii="Arial" w:hAnsi="Arial" w:cs="Arial"/>
                <w:color w:val="000000"/>
                <w:sz w:val="18"/>
                <w:szCs w:val="18"/>
              </w:rPr>
            </w:pPr>
            <w:r>
              <w:rPr>
                <w:rFonts w:ascii="Arial" w:hAnsi="Arial" w:cs="Arial"/>
                <w:color w:val="000000"/>
                <w:sz w:val="18"/>
                <w:szCs w:val="18"/>
              </w:rPr>
              <w:t>Stack Overflow</w:t>
            </w:r>
          </w:p>
        </w:tc>
        <w:tc>
          <w:tcPr>
            <w:tcW w:w="1025" w:type="dxa"/>
            <w:tcBorders>
              <w:top w:val="nil"/>
              <w:left w:val="nil"/>
              <w:bottom w:val="single" w:sz="4" w:space="0" w:color="auto"/>
              <w:right w:val="single" w:sz="4" w:space="0" w:color="auto"/>
            </w:tcBorders>
            <w:noWrap/>
            <w:vAlign w:val="center"/>
            <w:hideMark/>
          </w:tcPr>
          <w:p w14:paraId="4F9BAC94" w14:textId="77777777" w:rsidR="00551AAB" w:rsidRDefault="00551AAB">
            <w:pPr>
              <w:rPr>
                <w:rFonts w:ascii="Arial" w:hAnsi="Arial" w:cs="Arial"/>
                <w:color w:val="000000"/>
                <w:sz w:val="18"/>
                <w:szCs w:val="18"/>
              </w:rPr>
            </w:pPr>
            <w:r>
              <w:rPr>
                <w:rFonts w:ascii="Arial" w:hAnsi="Arial" w:cs="Arial"/>
                <w:color w:val="000000"/>
                <w:sz w:val="18"/>
                <w:szCs w:val="18"/>
              </w:rPr>
              <w:t>Technical</w:t>
            </w:r>
          </w:p>
        </w:tc>
        <w:tc>
          <w:tcPr>
            <w:tcW w:w="1419" w:type="dxa"/>
            <w:tcBorders>
              <w:top w:val="nil"/>
              <w:left w:val="nil"/>
              <w:bottom w:val="single" w:sz="4" w:space="0" w:color="auto"/>
              <w:right w:val="single" w:sz="4" w:space="0" w:color="auto"/>
            </w:tcBorders>
            <w:noWrap/>
            <w:vAlign w:val="center"/>
            <w:hideMark/>
          </w:tcPr>
          <w:p w14:paraId="223899A3" w14:textId="77777777" w:rsidR="00551AAB" w:rsidRDefault="00551AAB">
            <w:pPr>
              <w:rPr>
                <w:rFonts w:ascii="Arial" w:hAnsi="Arial" w:cs="Arial"/>
                <w:color w:val="000000"/>
                <w:sz w:val="18"/>
                <w:szCs w:val="18"/>
              </w:rPr>
            </w:pPr>
            <w:r>
              <w:rPr>
                <w:rFonts w:ascii="Arial" w:hAnsi="Arial" w:cs="Arial"/>
                <w:color w:val="000000"/>
                <w:sz w:val="18"/>
                <w:szCs w:val="18"/>
              </w:rPr>
              <w:t>Natural Exp.</w:t>
            </w:r>
          </w:p>
        </w:tc>
        <w:tc>
          <w:tcPr>
            <w:tcW w:w="1366" w:type="dxa"/>
            <w:tcBorders>
              <w:top w:val="nil"/>
              <w:left w:val="nil"/>
              <w:bottom w:val="single" w:sz="4" w:space="0" w:color="auto"/>
              <w:right w:val="single" w:sz="4" w:space="0" w:color="auto"/>
            </w:tcBorders>
            <w:noWrap/>
            <w:vAlign w:val="center"/>
            <w:hideMark/>
          </w:tcPr>
          <w:p w14:paraId="706ABCF5" w14:textId="77777777" w:rsidR="00551AAB" w:rsidRDefault="00551AAB">
            <w:pPr>
              <w:rPr>
                <w:rFonts w:ascii="Arial" w:hAnsi="Arial" w:cs="Arial"/>
                <w:color w:val="000000"/>
                <w:sz w:val="18"/>
                <w:szCs w:val="18"/>
              </w:rPr>
            </w:pPr>
            <w:r>
              <w:rPr>
                <w:rFonts w:ascii="Arial" w:hAnsi="Arial" w:cs="Arial"/>
                <w:color w:val="000000"/>
                <w:sz w:val="18"/>
                <w:szCs w:val="18"/>
              </w:rPr>
              <w:t>User-Day</w:t>
            </w:r>
          </w:p>
        </w:tc>
        <w:tc>
          <w:tcPr>
            <w:tcW w:w="4227" w:type="dxa"/>
            <w:tcBorders>
              <w:top w:val="nil"/>
              <w:left w:val="nil"/>
              <w:bottom w:val="single" w:sz="4" w:space="0" w:color="auto"/>
              <w:right w:val="single" w:sz="4" w:space="0" w:color="auto"/>
            </w:tcBorders>
            <w:noWrap/>
            <w:vAlign w:val="center"/>
            <w:hideMark/>
          </w:tcPr>
          <w:p w14:paraId="49DFEC6E" w14:textId="77777777" w:rsidR="00551AAB" w:rsidRDefault="00551AAB">
            <w:pPr>
              <w:rPr>
                <w:rFonts w:ascii="Arial" w:hAnsi="Arial" w:cs="Arial"/>
                <w:color w:val="000000"/>
                <w:sz w:val="18"/>
                <w:szCs w:val="18"/>
              </w:rPr>
            </w:pPr>
            <w:r>
              <w:rPr>
                <w:rFonts w:ascii="Arial" w:hAnsi="Arial" w:cs="Arial"/>
                <w:color w:val="000000"/>
                <w:sz w:val="18"/>
                <w:szCs w:val="18"/>
              </w:rPr>
              <w:t>↑ Answers; Answers shorter &amp; easier to read</w:t>
            </w:r>
          </w:p>
        </w:tc>
        <w:tc>
          <w:tcPr>
            <w:tcW w:w="1048" w:type="dxa"/>
            <w:tcBorders>
              <w:top w:val="nil"/>
              <w:left w:val="nil"/>
              <w:bottom w:val="single" w:sz="4" w:space="0" w:color="auto"/>
              <w:right w:val="single" w:sz="4" w:space="0" w:color="auto"/>
            </w:tcBorders>
            <w:noWrap/>
            <w:vAlign w:val="center"/>
            <w:hideMark/>
          </w:tcPr>
          <w:p w14:paraId="2E7E0151" w14:textId="77777777" w:rsidR="00551AAB" w:rsidRDefault="00551AAB">
            <w:pPr>
              <w:jc w:val="center"/>
              <w:rPr>
                <w:rFonts w:ascii="Aptos Narrow" w:hAnsi="Aptos Narrow"/>
                <w:color w:val="000000"/>
                <w:sz w:val="18"/>
                <w:szCs w:val="18"/>
              </w:rPr>
            </w:pPr>
            <w:r>
              <w:rPr>
                <w:rFonts w:ascii="Aptos Narrow" w:hAnsi="Aptos Narrow"/>
                <w:color w:val="000000"/>
                <w:sz w:val="18"/>
                <w:szCs w:val="18"/>
              </w:rPr>
              <w:t>N</w:t>
            </w:r>
          </w:p>
        </w:tc>
      </w:tr>
      <w:tr w:rsidR="00551AAB" w14:paraId="2EEDCFFF" w14:textId="77777777" w:rsidTr="00551AAB">
        <w:trPr>
          <w:trHeight w:val="420"/>
          <w:jc w:val="center"/>
        </w:trPr>
        <w:tc>
          <w:tcPr>
            <w:tcW w:w="12950" w:type="dxa"/>
            <w:gridSpan w:val="7"/>
            <w:tcBorders>
              <w:top w:val="single" w:sz="4" w:space="0" w:color="auto"/>
              <w:left w:val="single" w:sz="4" w:space="0" w:color="auto"/>
              <w:bottom w:val="single" w:sz="4" w:space="0" w:color="auto"/>
              <w:right w:val="single" w:sz="4" w:space="0" w:color="auto"/>
            </w:tcBorders>
            <w:noWrap/>
            <w:vAlign w:val="center"/>
            <w:hideMark/>
          </w:tcPr>
          <w:p w14:paraId="6E64DFE2" w14:textId="77777777" w:rsidR="00551AAB" w:rsidRDefault="00551AAB">
            <w:pPr>
              <w:rPr>
                <w:rFonts w:ascii="Arial" w:hAnsi="Arial" w:cs="Arial"/>
                <w:b/>
                <w:bCs/>
                <w:color w:val="000000"/>
                <w:sz w:val="18"/>
                <w:szCs w:val="18"/>
              </w:rPr>
            </w:pPr>
            <w:r>
              <w:rPr>
                <w:rFonts w:ascii="Arial" w:hAnsi="Arial" w:cs="Arial"/>
                <w:b/>
                <w:bCs/>
                <w:color w:val="000000"/>
                <w:sz w:val="18"/>
                <w:szCs w:val="18"/>
              </w:rPr>
              <w:t>External GenAI · Technical Community · Ban ChatGPT</w:t>
            </w:r>
          </w:p>
        </w:tc>
      </w:tr>
      <w:tr w:rsidR="00551AAB" w14:paraId="7BF712C0" w14:textId="77777777" w:rsidTr="00551AAB">
        <w:trPr>
          <w:trHeight w:val="420"/>
          <w:jc w:val="center"/>
        </w:trPr>
        <w:tc>
          <w:tcPr>
            <w:tcW w:w="2513" w:type="dxa"/>
            <w:tcBorders>
              <w:top w:val="nil"/>
              <w:left w:val="single" w:sz="4" w:space="0" w:color="auto"/>
              <w:bottom w:val="single" w:sz="4" w:space="0" w:color="auto"/>
              <w:right w:val="single" w:sz="4" w:space="0" w:color="auto"/>
            </w:tcBorders>
            <w:noWrap/>
            <w:vAlign w:val="center"/>
            <w:hideMark/>
          </w:tcPr>
          <w:p w14:paraId="74513CE1" w14:textId="77777777" w:rsidR="00551AAB" w:rsidRDefault="00551AAB">
            <w:pPr>
              <w:rPr>
                <w:rFonts w:ascii="Arial" w:hAnsi="Arial" w:cs="Arial"/>
                <w:color w:val="000000"/>
                <w:sz w:val="18"/>
                <w:szCs w:val="18"/>
              </w:rPr>
            </w:pPr>
            <w:r>
              <w:rPr>
                <w:rFonts w:ascii="Arial" w:hAnsi="Arial" w:cs="Arial"/>
                <w:color w:val="000000"/>
                <w:sz w:val="18"/>
                <w:szCs w:val="18"/>
              </w:rPr>
              <w:t>Wang &amp; Zheng (2024)</w:t>
            </w:r>
          </w:p>
        </w:tc>
        <w:tc>
          <w:tcPr>
            <w:tcW w:w="1352" w:type="dxa"/>
            <w:tcBorders>
              <w:top w:val="nil"/>
              <w:left w:val="nil"/>
              <w:bottom w:val="single" w:sz="4" w:space="0" w:color="auto"/>
              <w:right w:val="single" w:sz="4" w:space="0" w:color="auto"/>
            </w:tcBorders>
            <w:noWrap/>
            <w:vAlign w:val="center"/>
            <w:hideMark/>
          </w:tcPr>
          <w:p w14:paraId="6B997C5F" w14:textId="77777777" w:rsidR="00551AAB" w:rsidRDefault="00551AAB">
            <w:pPr>
              <w:rPr>
                <w:rFonts w:ascii="Arial" w:hAnsi="Arial" w:cs="Arial"/>
                <w:color w:val="000000"/>
                <w:sz w:val="18"/>
                <w:szCs w:val="18"/>
              </w:rPr>
            </w:pPr>
            <w:r>
              <w:rPr>
                <w:rFonts w:ascii="Arial" w:hAnsi="Arial" w:cs="Arial"/>
                <w:color w:val="000000"/>
                <w:sz w:val="18"/>
                <w:szCs w:val="18"/>
              </w:rPr>
              <w:t>Stack Exchange</w:t>
            </w:r>
          </w:p>
        </w:tc>
        <w:tc>
          <w:tcPr>
            <w:tcW w:w="1025" w:type="dxa"/>
            <w:tcBorders>
              <w:top w:val="nil"/>
              <w:left w:val="nil"/>
              <w:bottom w:val="single" w:sz="4" w:space="0" w:color="auto"/>
              <w:right w:val="single" w:sz="4" w:space="0" w:color="auto"/>
            </w:tcBorders>
            <w:noWrap/>
            <w:vAlign w:val="center"/>
            <w:hideMark/>
          </w:tcPr>
          <w:p w14:paraId="7A453348" w14:textId="77777777" w:rsidR="00551AAB" w:rsidRDefault="00551AAB">
            <w:pPr>
              <w:rPr>
                <w:rFonts w:ascii="Arial" w:hAnsi="Arial" w:cs="Arial"/>
                <w:color w:val="000000"/>
                <w:sz w:val="18"/>
                <w:szCs w:val="18"/>
              </w:rPr>
            </w:pPr>
            <w:r>
              <w:rPr>
                <w:rFonts w:ascii="Arial" w:hAnsi="Arial" w:cs="Arial"/>
                <w:color w:val="000000"/>
                <w:sz w:val="18"/>
                <w:szCs w:val="18"/>
              </w:rPr>
              <w:t>Technical</w:t>
            </w:r>
          </w:p>
        </w:tc>
        <w:tc>
          <w:tcPr>
            <w:tcW w:w="1419" w:type="dxa"/>
            <w:tcBorders>
              <w:top w:val="nil"/>
              <w:left w:val="nil"/>
              <w:bottom w:val="single" w:sz="4" w:space="0" w:color="auto"/>
              <w:right w:val="single" w:sz="4" w:space="0" w:color="auto"/>
            </w:tcBorders>
            <w:noWrap/>
            <w:vAlign w:val="center"/>
            <w:hideMark/>
          </w:tcPr>
          <w:p w14:paraId="4BCD4B37" w14:textId="77777777" w:rsidR="00551AAB" w:rsidRDefault="00551AAB">
            <w:pPr>
              <w:rPr>
                <w:rFonts w:ascii="Arial" w:hAnsi="Arial" w:cs="Arial"/>
                <w:color w:val="000000"/>
                <w:sz w:val="18"/>
                <w:szCs w:val="18"/>
              </w:rPr>
            </w:pPr>
            <w:r>
              <w:rPr>
                <w:rFonts w:ascii="Arial" w:hAnsi="Arial" w:cs="Arial"/>
                <w:color w:val="000000"/>
                <w:sz w:val="18"/>
                <w:szCs w:val="18"/>
              </w:rPr>
              <w:t>Natural Exp.</w:t>
            </w:r>
          </w:p>
        </w:tc>
        <w:tc>
          <w:tcPr>
            <w:tcW w:w="1366" w:type="dxa"/>
            <w:tcBorders>
              <w:top w:val="nil"/>
              <w:left w:val="nil"/>
              <w:bottom w:val="single" w:sz="4" w:space="0" w:color="auto"/>
              <w:right w:val="single" w:sz="4" w:space="0" w:color="auto"/>
            </w:tcBorders>
            <w:noWrap/>
            <w:vAlign w:val="center"/>
            <w:hideMark/>
          </w:tcPr>
          <w:p w14:paraId="1DCB52C7" w14:textId="77777777" w:rsidR="00551AAB" w:rsidRDefault="00551AAB">
            <w:pPr>
              <w:rPr>
                <w:rFonts w:ascii="Arial" w:hAnsi="Arial" w:cs="Arial"/>
                <w:color w:val="000000"/>
                <w:sz w:val="18"/>
                <w:szCs w:val="18"/>
              </w:rPr>
            </w:pPr>
            <w:r>
              <w:rPr>
                <w:rFonts w:ascii="Arial" w:hAnsi="Arial" w:cs="Arial"/>
                <w:color w:val="000000"/>
                <w:sz w:val="18"/>
                <w:szCs w:val="18"/>
              </w:rPr>
              <w:t>Topic-Week</w:t>
            </w:r>
          </w:p>
        </w:tc>
        <w:tc>
          <w:tcPr>
            <w:tcW w:w="4227" w:type="dxa"/>
            <w:tcBorders>
              <w:top w:val="nil"/>
              <w:left w:val="nil"/>
              <w:bottom w:val="single" w:sz="4" w:space="0" w:color="auto"/>
              <w:right w:val="single" w:sz="4" w:space="0" w:color="auto"/>
            </w:tcBorders>
            <w:noWrap/>
            <w:vAlign w:val="center"/>
            <w:hideMark/>
          </w:tcPr>
          <w:p w14:paraId="1C334EF2" w14:textId="77777777" w:rsidR="00551AAB" w:rsidRDefault="00551AAB">
            <w:pPr>
              <w:rPr>
                <w:rFonts w:ascii="Arial" w:hAnsi="Arial" w:cs="Arial"/>
                <w:color w:val="000000"/>
                <w:sz w:val="18"/>
                <w:szCs w:val="18"/>
              </w:rPr>
            </w:pPr>
            <w:r>
              <w:rPr>
                <w:rFonts w:ascii="Arial" w:hAnsi="Arial" w:cs="Arial"/>
                <w:color w:val="000000"/>
                <w:sz w:val="18"/>
                <w:szCs w:val="18"/>
              </w:rPr>
              <w:t>↑ Questions; ↑ Answers &amp; Acceptance; ↑ Views</w:t>
            </w:r>
          </w:p>
        </w:tc>
        <w:tc>
          <w:tcPr>
            <w:tcW w:w="1048" w:type="dxa"/>
            <w:tcBorders>
              <w:top w:val="nil"/>
              <w:left w:val="nil"/>
              <w:bottom w:val="single" w:sz="4" w:space="0" w:color="auto"/>
              <w:right w:val="single" w:sz="4" w:space="0" w:color="auto"/>
            </w:tcBorders>
            <w:noWrap/>
            <w:vAlign w:val="center"/>
            <w:hideMark/>
          </w:tcPr>
          <w:p w14:paraId="77686BA8" w14:textId="77777777" w:rsidR="00551AAB" w:rsidRDefault="00551AAB">
            <w:pPr>
              <w:jc w:val="center"/>
              <w:rPr>
                <w:rFonts w:ascii="Aptos Narrow" w:hAnsi="Aptos Narrow"/>
                <w:color w:val="000000"/>
                <w:sz w:val="18"/>
                <w:szCs w:val="18"/>
              </w:rPr>
            </w:pPr>
            <w:r>
              <w:rPr>
                <w:rFonts w:ascii="Aptos Narrow" w:hAnsi="Aptos Narrow"/>
                <w:color w:val="000000"/>
                <w:sz w:val="18"/>
                <w:szCs w:val="18"/>
              </w:rPr>
              <w:t>N</w:t>
            </w:r>
          </w:p>
        </w:tc>
      </w:tr>
      <w:tr w:rsidR="00551AAB" w14:paraId="1E3EEEBA" w14:textId="77777777" w:rsidTr="00551AAB">
        <w:trPr>
          <w:trHeight w:val="420"/>
          <w:jc w:val="center"/>
        </w:trPr>
        <w:tc>
          <w:tcPr>
            <w:tcW w:w="2513" w:type="dxa"/>
            <w:tcBorders>
              <w:top w:val="nil"/>
              <w:left w:val="single" w:sz="4" w:space="0" w:color="auto"/>
              <w:bottom w:val="single" w:sz="4" w:space="0" w:color="auto"/>
              <w:right w:val="single" w:sz="4" w:space="0" w:color="auto"/>
            </w:tcBorders>
            <w:noWrap/>
            <w:vAlign w:val="center"/>
            <w:hideMark/>
          </w:tcPr>
          <w:p w14:paraId="50974037" w14:textId="77777777" w:rsidR="00551AAB" w:rsidRDefault="00551AAB">
            <w:pPr>
              <w:rPr>
                <w:rFonts w:ascii="Arial" w:hAnsi="Arial" w:cs="Arial"/>
                <w:color w:val="000000"/>
                <w:sz w:val="18"/>
                <w:szCs w:val="18"/>
              </w:rPr>
            </w:pPr>
            <w:proofErr w:type="spellStart"/>
            <w:r>
              <w:rPr>
                <w:rFonts w:ascii="Arial" w:hAnsi="Arial" w:cs="Arial"/>
                <w:color w:val="000000"/>
                <w:sz w:val="18"/>
                <w:szCs w:val="18"/>
              </w:rPr>
              <w:t>Borwankar</w:t>
            </w:r>
            <w:proofErr w:type="spellEnd"/>
            <w:r>
              <w:rPr>
                <w:rFonts w:ascii="Arial" w:hAnsi="Arial" w:cs="Arial"/>
                <w:color w:val="000000"/>
                <w:sz w:val="18"/>
                <w:szCs w:val="18"/>
              </w:rPr>
              <w:t xml:space="preserve"> et al. (2026)</w:t>
            </w:r>
          </w:p>
        </w:tc>
        <w:tc>
          <w:tcPr>
            <w:tcW w:w="1352" w:type="dxa"/>
            <w:tcBorders>
              <w:top w:val="nil"/>
              <w:left w:val="nil"/>
              <w:bottom w:val="single" w:sz="4" w:space="0" w:color="auto"/>
              <w:right w:val="single" w:sz="4" w:space="0" w:color="auto"/>
            </w:tcBorders>
            <w:noWrap/>
            <w:vAlign w:val="center"/>
            <w:hideMark/>
          </w:tcPr>
          <w:p w14:paraId="5587708B" w14:textId="77777777" w:rsidR="00551AAB" w:rsidRDefault="00551AAB">
            <w:pPr>
              <w:rPr>
                <w:rFonts w:ascii="Arial" w:hAnsi="Arial" w:cs="Arial"/>
                <w:color w:val="000000"/>
                <w:sz w:val="18"/>
                <w:szCs w:val="18"/>
              </w:rPr>
            </w:pPr>
            <w:r>
              <w:rPr>
                <w:rFonts w:ascii="Arial" w:hAnsi="Arial" w:cs="Arial"/>
                <w:color w:val="000000"/>
                <w:sz w:val="18"/>
                <w:szCs w:val="18"/>
              </w:rPr>
              <w:t>Stack Overflow</w:t>
            </w:r>
          </w:p>
        </w:tc>
        <w:tc>
          <w:tcPr>
            <w:tcW w:w="1025" w:type="dxa"/>
            <w:tcBorders>
              <w:top w:val="nil"/>
              <w:left w:val="nil"/>
              <w:bottom w:val="single" w:sz="4" w:space="0" w:color="auto"/>
              <w:right w:val="single" w:sz="4" w:space="0" w:color="auto"/>
            </w:tcBorders>
            <w:noWrap/>
            <w:vAlign w:val="center"/>
            <w:hideMark/>
          </w:tcPr>
          <w:p w14:paraId="47F57A49" w14:textId="77777777" w:rsidR="00551AAB" w:rsidRDefault="00551AAB">
            <w:pPr>
              <w:rPr>
                <w:rFonts w:ascii="Arial" w:hAnsi="Arial" w:cs="Arial"/>
                <w:color w:val="000000"/>
                <w:sz w:val="18"/>
                <w:szCs w:val="18"/>
              </w:rPr>
            </w:pPr>
            <w:r>
              <w:rPr>
                <w:rFonts w:ascii="Arial" w:hAnsi="Arial" w:cs="Arial"/>
                <w:color w:val="000000"/>
                <w:sz w:val="18"/>
                <w:szCs w:val="18"/>
              </w:rPr>
              <w:t>Technical</w:t>
            </w:r>
          </w:p>
        </w:tc>
        <w:tc>
          <w:tcPr>
            <w:tcW w:w="1419" w:type="dxa"/>
            <w:tcBorders>
              <w:top w:val="nil"/>
              <w:left w:val="nil"/>
              <w:bottom w:val="single" w:sz="4" w:space="0" w:color="auto"/>
              <w:right w:val="single" w:sz="4" w:space="0" w:color="auto"/>
            </w:tcBorders>
            <w:noWrap/>
            <w:vAlign w:val="center"/>
            <w:hideMark/>
          </w:tcPr>
          <w:p w14:paraId="2F610AAD" w14:textId="77777777" w:rsidR="00551AAB" w:rsidRDefault="00551AAB">
            <w:pPr>
              <w:rPr>
                <w:rFonts w:ascii="Arial" w:hAnsi="Arial" w:cs="Arial"/>
                <w:color w:val="000000"/>
                <w:sz w:val="18"/>
                <w:szCs w:val="18"/>
              </w:rPr>
            </w:pPr>
            <w:r>
              <w:rPr>
                <w:rFonts w:ascii="Arial" w:hAnsi="Arial" w:cs="Arial"/>
                <w:color w:val="000000"/>
                <w:sz w:val="18"/>
                <w:szCs w:val="18"/>
              </w:rPr>
              <w:t>Natural Exp.</w:t>
            </w:r>
          </w:p>
        </w:tc>
        <w:tc>
          <w:tcPr>
            <w:tcW w:w="1366" w:type="dxa"/>
            <w:tcBorders>
              <w:top w:val="nil"/>
              <w:left w:val="nil"/>
              <w:bottom w:val="single" w:sz="4" w:space="0" w:color="auto"/>
              <w:right w:val="single" w:sz="4" w:space="0" w:color="auto"/>
            </w:tcBorders>
            <w:noWrap/>
            <w:vAlign w:val="center"/>
            <w:hideMark/>
          </w:tcPr>
          <w:p w14:paraId="38E3659E" w14:textId="77777777" w:rsidR="00551AAB" w:rsidRDefault="00551AAB">
            <w:pPr>
              <w:rPr>
                <w:rFonts w:ascii="Arial" w:hAnsi="Arial" w:cs="Arial"/>
                <w:color w:val="000000"/>
                <w:sz w:val="18"/>
                <w:szCs w:val="18"/>
              </w:rPr>
            </w:pPr>
            <w:r>
              <w:rPr>
                <w:rFonts w:ascii="Arial" w:hAnsi="Arial" w:cs="Arial"/>
                <w:color w:val="000000"/>
                <w:sz w:val="18"/>
                <w:szCs w:val="18"/>
              </w:rPr>
              <w:t>Answer-User-Day</w:t>
            </w:r>
          </w:p>
        </w:tc>
        <w:tc>
          <w:tcPr>
            <w:tcW w:w="4227" w:type="dxa"/>
            <w:tcBorders>
              <w:top w:val="nil"/>
              <w:left w:val="nil"/>
              <w:bottom w:val="single" w:sz="4" w:space="0" w:color="auto"/>
              <w:right w:val="single" w:sz="4" w:space="0" w:color="auto"/>
            </w:tcBorders>
            <w:noWrap/>
            <w:vAlign w:val="center"/>
            <w:hideMark/>
          </w:tcPr>
          <w:p w14:paraId="06BE1EEA" w14:textId="77777777" w:rsidR="00551AAB" w:rsidRDefault="00551AAB">
            <w:pPr>
              <w:rPr>
                <w:rFonts w:ascii="Arial" w:hAnsi="Arial" w:cs="Arial"/>
                <w:color w:val="000000"/>
                <w:sz w:val="18"/>
                <w:szCs w:val="18"/>
              </w:rPr>
            </w:pPr>
            <w:r>
              <w:rPr>
                <w:rFonts w:ascii="Arial" w:hAnsi="Arial" w:cs="Arial"/>
                <w:color w:val="000000"/>
                <w:sz w:val="18"/>
                <w:szCs w:val="18"/>
              </w:rPr>
              <w:t>Answers shorter &amp; more negative; ↓ Likes</w:t>
            </w:r>
          </w:p>
        </w:tc>
        <w:tc>
          <w:tcPr>
            <w:tcW w:w="1048" w:type="dxa"/>
            <w:tcBorders>
              <w:top w:val="nil"/>
              <w:left w:val="nil"/>
              <w:bottom w:val="single" w:sz="4" w:space="0" w:color="auto"/>
              <w:right w:val="single" w:sz="4" w:space="0" w:color="auto"/>
            </w:tcBorders>
            <w:noWrap/>
            <w:vAlign w:val="center"/>
            <w:hideMark/>
          </w:tcPr>
          <w:p w14:paraId="46B4B98B" w14:textId="77777777" w:rsidR="00551AAB" w:rsidRDefault="00551AAB">
            <w:pPr>
              <w:jc w:val="center"/>
              <w:rPr>
                <w:rFonts w:ascii="Aptos Narrow" w:hAnsi="Aptos Narrow"/>
                <w:color w:val="000000"/>
                <w:sz w:val="18"/>
                <w:szCs w:val="18"/>
              </w:rPr>
            </w:pPr>
            <w:r>
              <w:rPr>
                <w:rFonts w:ascii="Aptos Narrow" w:hAnsi="Aptos Narrow"/>
                <w:color w:val="000000"/>
                <w:sz w:val="18"/>
                <w:szCs w:val="18"/>
              </w:rPr>
              <w:t>N</w:t>
            </w:r>
          </w:p>
        </w:tc>
      </w:tr>
      <w:tr w:rsidR="00551AAB" w14:paraId="480468C7" w14:textId="77777777" w:rsidTr="00551AAB">
        <w:trPr>
          <w:trHeight w:val="420"/>
          <w:jc w:val="center"/>
        </w:trPr>
        <w:tc>
          <w:tcPr>
            <w:tcW w:w="12950" w:type="dxa"/>
            <w:gridSpan w:val="7"/>
            <w:tcBorders>
              <w:top w:val="single" w:sz="4" w:space="0" w:color="auto"/>
              <w:left w:val="single" w:sz="4" w:space="0" w:color="auto"/>
              <w:bottom w:val="single" w:sz="4" w:space="0" w:color="auto"/>
              <w:right w:val="single" w:sz="4" w:space="0" w:color="auto"/>
            </w:tcBorders>
            <w:noWrap/>
            <w:vAlign w:val="center"/>
            <w:hideMark/>
          </w:tcPr>
          <w:p w14:paraId="6F591841" w14:textId="77777777" w:rsidR="00551AAB" w:rsidRDefault="00551AAB">
            <w:pPr>
              <w:rPr>
                <w:rFonts w:ascii="Arial" w:hAnsi="Arial" w:cs="Arial"/>
                <w:b/>
                <w:bCs/>
                <w:color w:val="000000"/>
                <w:sz w:val="18"/>
                <w:szCs w:val="18"/>
              </w:rPr>
            </w:pPr>
            <w:r>
              <w:rPr>
                <w:rFonts w:ascii="Arial" w:hAnsi="Arial" w:cs="Arial"/>
                <w:b/>
                <w:bCs/>
                <w:color w:val="000000"/>
                <w:sz w:val="18"/>
                <w:szCs w:val="18"/>
              </w:rPr>
              <w:t>External GenAI · General Community</w:t>
            </w:r>
          </w:p>
        </w:tc>
      </w:tr>
      <w:tr w:rsidR="00551AAB" w14:paraId="6B1C1ADB" w14:textId="77777777" w:rsidTr="00551AAB">
        <w:trPr>
          <w:trHeight w:val="420"/>
          <w:jc w:val="center"/>
        </w:trPr>
        <w:tc>
          <w:tcPr>
            <w:tcW w:w="2513" w:type="dxa"/>
            <w:tcBorders>
              <w:top w:val="nil"/>
              <w:left w:val="single" w:sz="4" w:space="0" w:color="auto"/>
              <w:bottom w:val="single" w:sz="4" w:space="0" w:color="auto"/>
              <w:right w:val="single" w:sz="4" w:space="0" w:color="auto"/>
            </w:tcBorders>
            <w:noWrap/>
            <w:vAlign w:val="center"/>
            <w:hideMark/>
          </w:tcPr>
          <w:p w14:paraId="6C347B2C" w14:textId="77777777" w:rsidR="00551AAB" w:rsidRDefault="00551AAB">
            <w:pPr>
              <w:rPr>
                <w:rFonts w:ascii="Arial" w:hAnsi="Arial" w:cs="Arial"/>
                <w:color w:val="000000"/>
                <w:sz w:val="18"/>
                <w:szCs w:val="18"/>
              </w:rPr>
            </w:pPr>
            <w:r>
              <w:rPr>
                <w:rFonts w:ascii="Arial" w:hAnsi="Arial" w:cs="Arial"/>
                <w:color w:val="000000"/>
                <w:sz w:val="18"/>
                <w:szCs w:val="18"/>
              </w:rPr>
              <w:t>Fang &amp; Zhou (2026, I&amp;M)</w:t>
            </w:r>
          </w:p>
        </w:tc>
        <w:tc>
          <w:tcPr>
            <w:tcW w:w="1352" w:type="dxa"/>
            <w:tcBorders>
              <w:top w:val="nil"/>
              <w:left w:val="nil"/>
              <w:bottom w:val="single" w:sz="4" w:space="0" w:color="auto"/>
              <w:right w:val="single" w:sz="4" w:space="0" w:color="auto"/>
            </w:tcBorders>
            <w:noWrap/>
            <w:vAlign w:val="center"/>
            <w:hideMark/>
          </w:tcPr>
          <w:p w14:paraId="346641DE" w14:textId="77777777" w:rsidR="00551AAB" w:rsidRDefault="00551AAB">
            <w:pPr>
              <w:rPr>
                <w:rFonts w:ascii="Arial" w:hAnsi="Arial" w:cs="Arial"/>
                <w:color w:val="000000"/>
                <w:sz w:val="18"/>
                <w:szCs w:val="18"/>
              </w:rPr>
            </w:pPr>
            <w:proofErr w:type="spellStart"/>
            <w:r>
              <w:rPr>
                <w:rFonts w:ascii="Arial" w:hAnsi="Arial" w:cs="Arial"/>
                <w:color w:val="000000"/>
                <w:sz w:val="18"/>
                <w:szCs w:val="18"/>
              </w:rPr>
              <w:t>Zhihu</w:t>
            </w:r>
            <w:proofErr w:type="spellEnd"/>
          </w:p>
        </w:tc>
        <w:tc>
          <w:tcPr>
            <w:tcW w:w="1025" w:type="dxa"/>
            <w:tcBorders>
              <w:top w:val="nil"/>
              <w:left w:val="nil"/>
              <w:bottom w:val="single" w:sz="4" w:space="0" w:color="auto"/>
              <w:right w:val="single" w:sz="4" w:space="0" w:color="auto"/>
            </w:tcBorders>
            <w:noWrap/>
            <w:vAlign w:val="center"/>
            <w:hideMark/>
          </w:tcPr>
          <w:p w14:paraId="51F9B74A" w14:textId="77777777" w:rsidR="00551AAB" w:rsidRDefault="00551AAB">
            <w:pPr>
              <w:rPr>
                <w:rFonts w:ascii="Arial" w:hAnsi="Arial" w:cs="Arial"/>
                <w:color w:val="000000"/>
                <w:sz w:val="18"/>
                <w:szCs w:val="18"/>
              </w:rPr>
            </w:pPr>
            <w:r>
              <w:rPr>
                <w:rFonts w:ascii="Arial" w:hAnsi="Arial" w:cs="Arial"/>
                <w:color w:val="000000"/>
                <w:sz w:val="18"/>
                <w:szCs w:val="18"/>
              </w:rPr>
              <w:t>General</w:t>
            </w:r>
          </w:p>
        </w:tc>
        <w:tc>
          <w:tcPr>
            <w:tcW w:w="1419" w:type="dxa"/>
            <w:tcBorders>
              <w:top w:val="nil"/>
              <w:left w:val="nil"/>
              <w:bottom w:val="single" w:sz="4" w:space="0" w:color="auto"/>
              <w:right w:val="single" w:sz="4" w:space="0" w:color="auto"/>
            </w:tcBorders>
            <w:noWrap/>
            <w:vAlign w:val="center"/>
            <w:hideMark/>
          </w:tcPr>
          <w:p w14:paraId="73F98352" w14:textId="77777777" w:rsidR="00551AAB" w:rsidRDefault="00551AAB">
            <w:pPr>
              <w:rPr>
                <w:rFonts w:ascii="Arial" w:hAnsi="Arial" w:cs="Arial"/>
                <w:color w:val="000000"/>
                <w:sz w:val="18"/>
                <w:szCs w:val="18"/>
              </w:rPr>
            </w:pPr>
            <w:r>
              <w:rPr>
                <w:rFonts w:ascii="Arial" w:hAnsi="Arial" w:cs="Arial"/>
                <w:color w:val="000000"/>
                <w:sz w:val="18"/>
                <w:szCs w:val="18"/>
              </w:rPr>
              <w:t>Natural Exp.</w:t>
            </w:r>
          </w:p>
        </w:tc>
        <w:tc>
          <w:tcPr>
            <w:tcW w:w="1366" w:type="dxa"/>
            <w:tcBorders>
              <w:top w:val="nil"/>
              <w:left w:val="nil"/>
              <w:bottom w:val="single" w:sz="4" w:space="0" w:color="auto"/>
              <w:right w:val="single" w:sz="4" w:space="0" w:color="auto"/>
            </w:tcBorders>
            <w:noWrap/>
            <w:vAlign w:val="center"/>
            <w:hideMark/>
          </w:tcPr>
          <w:p w14:paraId="462FE124" w14:textId="77777777" w:rsidR="00551AAB" w:rsidRDefault="00551AAB">
            <w:pPr>
              <w:rPr>
                <w:rFonts w:ascii="Arial" w:hAnsi="Arial" w:cs="Arial"/>
                <w:color w:val="000000"/>
                <w:sz w:val="18"/>
                <w:szCs w:val="18"/>
              </w:rPr>
            </w:pPr>
            <w:r>
              <w:rPr>
                <w:rFonts w:ascii="Arial" w:hAnsi="Arial" w:cs="Arial"/>
                <w:color w:val="000000"/>
                <w:sz w:val="18"/>
                <w:szCs w:val="18"/>
              </w:rPr>
              <w:t>User-Month</w:t>
            </w:r>
          </w:p>
        </w:tc>
        <w:tc>
          <w:tcPr>
            <w:tcW w:w="4227" w:type="dxa"/>
            <w:tcBorders>
              <w:top w:val="nil"/>
              <w:left w:val="nil"/>
              <w:bottom w:val="single" w:sz="4" w:space="0" w:color="auto"/>
              <w:right w:val="single" w:sz="4" w:space="0" w:color="auto"/>
            </w:tcBorders>
            <w:noWrap/>
            <w:vAlign w:val="center"/>
            <w:hideMark/>
          </w:tcPr>
          <w:p w14:paraId="35DD01C3" w14:textId="77777777" w:rsidR="00551AAB" w:rsidRDefault="00551AAB">
            <w:pPr>
              <w:rPr>
                <w:rFonts w:ascii="Arial" w:hAnsi="Arial" w:cs="Arial"/>
                <w:color w:val="000000"/>
                <w:sz w:val="18"/>
                <w:szCs w:val="18"/>
              </w:rPr>
            </w:pPr>
            <w:r>
              <w:rPr>
                <w:rFonts w:ascii="Arial" w:hAnsi="Arial" w:cs="Arial"/>
                <w:color w:val="000000"/>
                <w:sz w:val="18"/>
                <w:szCs w:val="18"/>
              </w:rPr>
              <w:t>↑ Answers; Answers shorter; ↑ Views</w:t>
            </w:r>
          </w:p>
        </w:tc>
        <w:tc>
          <w:tcPr>
            <w:tcW w:w="1048" w:type="dxa"/>
            <w:tcBorders>
              <w:top w:val="nil"/>
              <w:left w:val="nil"/>
              <w:bottom w:val="single" w:sz="4" w:space="0" w:color="auto"/>
              <w:right w:val="single" w:sz="4" w:space="0" w:color="auto"/>
            </w:tcBorders>
            <w:noWrap/>
            <w:vAlign w:val="center"/>
            <w:hideMark/>
          </w:tcPr>
          <w:p w14:paraId="7A996DF4" w14:textId="77777777" w:rsidR="00551AAB" w:rsidRDefault="00551AAB">
            <w:pPr>
              <w:jc w:val="center"/>
              <w:rPr>
                <w:rFonts w:ascii="Aptos Narrow" w:hAnsi="Aptos Narrow"/>
                <w:color w:val="000000"/>
                <w:sz w:val="18"/>
                <w:szCs w:val="18"/>
              </w:rPr>
            </w:pPr>
            <w:r>
              <w:rPr>
                <w:rFonts w:ascii="Aptos Narrow" w:hAnsi="Aptos Narrow"/>
                <w:color w:val="000000"/>
                <w:sz w:val="18"/>
                <w:szCs w:val="18"/>
              </w:rPr>
              <w:t>N</w:t>
            </w:r>
          </w:p>
        </w:tc>
      </w:tr>
      <w:tr w:rsidR="00551AAB" w14:paraId="02FE0549" w14:textId="77777777" w:rsidTr="00551AAB">
        <w:trPr>
          <w:trHeight w:val="420"/>
          <w:jc w:val="center"/>
        </w:trPr>
        <w:tc>
          <w:tcPr>
            <w:tcW w:w="12950" w:type="dxa"/>
            <w:gridSpan w:val="7"/>
            <w:tcBorders>
              <w:top w:val="single" w:sz="4" w:space="0" w:color="auto"/>
              <w:left w:val="single" w:sz="4" w:space="0" w:color="auto"/>
              <w:bottom w:val="single" w:sz="4" w:space="0" w:color="auto"/>
              <w:right w:val="single" w:sz="4" w:space="0" w:color="auto"/>
            </w:tcBorders>
            <w:noWrap/>
            <w:vAlign w:val="center"/>
            <w:hideMark/>
          </w:tcPr>
          <w:p w14:paraId="303F2F15" w14:textId="77777777" w:rsidR="00551AAB" w:rsidRDefault="00551AAB">
            <w:pPr>
              <w:rPr>
                <w:rFonts w:ascii="Arial" w:hAnsi="Arial" w:cs="Arial"/>
                <w:b/>
                <w:bCs/>
                <w:color w:val="000000"/>
                <w:sz w:val="18"/>
                <w:szCs w:val="18"/>
              </w:rPr>
            </w:pPr>
            <w:r>
              <w:rPr>
                <w:rFonts w:ascii="Arial" w:hAnsi="Arial" w:cs="Arial"/>
                <w:b/>
                <w:bCs/>
                <w:color w:val="000000"/>
                <w:sz w:val="18"/>
                <w:szCs w:val="18"/>
              </w:rPr>
              <w:t>Internal GenAI</w:t>
            </w:r>
          </w:p>
        </w:tc>
      </w:tr>
      <w:tr w:rsidR="00551AAB" w14:paraId="35E5E1D4" w14:textId="77777777" w:rsidTr="00551AAB">
        <w:trPr>
          <w:trHeight w:val="420"/>
          <w:jc w:val="center"/>
        </w:trPr>
        <w:tc>
          <w:tcPr>
            <w:tcW w:w="2513" w:type="dxa"/>
            <w:tcBorders>
              <w:top w:val="nil"/>
              <w:left w:val="single" w:sz="4" w:space="0" w:color="auto"/>
              <w:bottom w:val="single" w:sz="4" w:space="0" w:color="auto"/>
              <w:right w:val="single" w:sz="4" w:space="0" w:color="auto"/>
            </w:tcBorders>
            <w:noWrap/>
            <w:vAlign w:val="center"/>
            <w:hideMark/>
          </w:tcPr>
          <w:p w14:paraId="661D6E06" w14:textId="77777777" w:rsidR="00551AAB" w:rsidRDefault="00551AAB">
            <w:pPr>
              <w:rPr>
                <w:rFonts w:ascii="Arial" w:hAnsi="Arial" w:cs="Arial"/>
                <w:color w:val="000000"/>
                <w:sz w:val="18"/>
                <w:szCs w:val="18"/>
              </w:rPr>
            </w:pPr>
            <w:r>
              <w:rPr>
                <w:rFonts w:ascii="Arial" w:hAnsi="Arial" w:cs="Arial"/>
                <w:color w:val="000000"/>
                <w:sz w:val="18"/>
                <w:szCs w:val="18"/>
              </w:rPr>
              <w:t>Su et al. (2025)</w:t>
            </w:r>
          </w:p>
        </w:tc>
        <w:tc>
          <w:tcPr>
            <w:tcW w:w="1352" w:type="dxa"/>
            <w:tcBorders>
              <w:top w:val="nil"/>
              <w:left w:val="nil"/>
              <w:bottom w:val="single" w:sz="4" w:space="0" w:color="auto"/>
              <w:right w:val="single" w:sz="4" w:space="0" w:color="auto"/>
            </w:tcBorders>
            <w:noWrap/>
            <w:vAlign w:val="center"/>
            <w:hideMark/>
          </w:tcPr>
          <w:p w14:paraId="1212D857" w14:textId="77777777" w:rsidR="00551AAB" w:rsidRDefault="00551AAB">
            <w:pPr>
              <w:rPr>
                <w:rFonts w:ascii="Arial" w:hAnsi="Arial" w:cs="Arial"/>
                <w:color w:val="000000"/>
                <w:sz w:val="18"/>
                <w:szCs w:val="18"/>
              </w:rPr>
            </w:pPr>
            <w:r>
              <w:rPr>
                <w:rFonts w:ascii="Arial" w:hAnsi="Arial" w:cs="Arial"/>
                <w:color w:val="000000"/>
                <w:sz w:val="18"/>
                <w:szCs w:val="18"/>
              </w:rPr>
              <w:t>Quora</w:t>
            </w:r>
          </w:p>
        </w:tc>
        <w:tc>
          <w:tcPr>
            <w:tcW w:w="1025" w:type="dxa"/>
            <w:tcBorders>
              <w:top w:val="nil"/>
              <w:left w:val="nil"/>
              <w:bottom w:val="single" w:sz="4" w:space="0" w:color="auto"/>
              <w:right w:val="single" w:sz="4" w:space="0" w:color="auto"/>
            </w:tcBorders>
            <w:noWrap/>
            <w:vAlign w:val="center"/>
            <w:hideMark/>
          </w:tcPr>
          <w:p w14:paraId="78024B42" w14:textId="77777777" w:rsidR="00551AAB" w:rsidRDefault="00551AAB">
            <w:pPr>
              <w:rPr>
                <w:rFonts w:ascii="Arial" w:hAnsi="Arial" w:cs="Arial"/>
                <w:color w:val="000000"/>
                <w:sz w:val="18"/>
                <w:szCs w:val="18"/>
              </w:rPr>
            </w:pPr>
            <w:r>
              <w:rPr>
                <w:rFonts w:ascii="Arial" w:hAnsi="Arial" w:cs="Arial"/>
                <w:color w:val="000000"/>
                <w:sz w:val="18"/>
                <w:szCs w:val="18"/>
              </w:rPr>
              <w:t>General</w:t>
            </w:r>
          </w:p>
        </w:tc>
        <w:tc>
          <w:tcPr>
            <w:tcW w:w="1419" w:type="dxa"/>
            <w:tcBorders>
              <w:top w:val="nil"/>
              <w:left w:val="nil"/>
              <w:bottom w:val="single" w:sz="4" w:space="0" w:color="auto"/>
              <w:right w:val="single" w:sz="4" w:space="0" w:color="auto"/>
            </w:tcBorders>
            <w:noWrap/>
            <w:vAlign w:val="center"/>
            <w:hideMark/>
          </w:tcPr>
          <w:p w14:paraId="0B0E1206" w14:textId="77777777" w:rsidR="00551AAB" w:rsidRDefault="00551AAB">
            <w:pPr>
              <w:rPr>
                <w:rFonts w:ascii="Arial" w:hAnsi="Arial" w:cs="Arial"/>
                <w:color w:val="000000"/>
                <w:sz w:val="18"/>
                <w:szCs w:val="18"/>
              </w:rPr>
            </w:pPr>
            <w:r>
              <w:rPr>
                <w:rFonts w:ascii="Arial" w:hAnsi="Arial" w:cs="Arial"/>
                <w:color w:val="000000"/>
                <w:sz w:val="18"/>
                <w:szCs w:val="18"/>
              </w:rPr>
              <w:t>NE + Experiment</w:t>
            </w:r>
          </w:p>
        </w:tc>
        <w:tc>
          <w:tcPr>
            <w:tcW w:w="1366" w:type="dxa"/>
            <w:tcBorders>
              <w:top w:val="nil"/>
              <w:left w:val="nil"/>
              <w:bottom w:val="single" w:sz="4" w:space="0" w:color="auto"/>
              <w:right w:val="single" w:sz="4" w:space="0" w:color="auto"/>
            </w:tcBorders>
            <w:noWrap/>
            <w:vAlign w:val="center"/>
            <w:hideMark/>
          </w:tcPr>
          <w:p w14:paraId="35D62B00" w14:textId="77777777" w:rsidR="00551AAB" w:rsidRDefault="00551AAB">
            <w:pPr>
              <w:rPr>
                <w:rFonts w:ascii="Arial" w:hAnsi="Arial" w:cs="Arial"/>
                <w:color w:val="000000"/>
                <w:sz w:val="18"/>
                <w:szCs w:val="18"/>
              </w:rPr>
            </w:pPr>
            <w:r>
              <w:rPr>
                <w:rFonts w:ascii="Arial" w:hAnsi="Arial" w:cs="Arial"/>
                <w:color w:val="000000"/>
                <w:sz w:val="18"/>
                <w:szCs w:val="18"/>
              </w:rPr>
              <w:t>Question-Week</w:t>
            </w:r>
          </w:p>
        </w:tc>
        <w:tc>
          <w:tcPr>
            <w:tcW w:w="4227" w:type="dxa"/>
            <w:tcBorders>
              <w:top w:val="nil"/>
              <w:left w:val="nil"/>
              <w:bottom w:val="single" w:sz="4" w:space="0" w:color="auto"/>
              <w:right w:val="single" w:sz="4" w:space="0" w:color="auto"/>
            </w:tcBorders>
            <w:noWrap/>
            <w:vAlign w:val="center"/>
            <w:hideMark/>
          </w:tcPr>
          <w:p w14:paraId="743C6907" w14:textId="77777777" w:rsidR="00551AAB" w:rsidRDefault="00551AAB">
            <w:pPr>
              <w:rPr>
                <w:rFonts w:ascii="Arial" w:hAnsi="Arial" w:cs="Arial"/>
                <w:color w:val="000000"/>
                <w:sz w:val="18"/>
                <w:szCs w:val="18"/>
              </w:rPr>
            </w:pPr>
            <w:r>
              <w:rPr>
                <w:rFonts w:ascii="Arial" w:hAnsi="Arial" w:cs="Arial"/>
                <w:color w:val="000000"/>
                <w:sz w:val="18"/>
                <w:szCs w:val="18"/>
              </w:rPr>
              <w:t>↑ Answers; ↑ Answer length</w:t>
            </w:r>
          </w:p>
        </w:tc>
        <w:tc>
          <w:tcPr>
            <w:tcW w:w="1048" w:type="dxa"/>
            <w:tcBorders>
              <w:top w:val="nil"/>
              <w:left w:val="nil"/>
              <w:bottom w:val="single" w:sz="4" w:space="0" w:color="auto"/>
              <w:right w:val="single" w:sz="4" w:space="0" w:color="auto"/>
            </w:tcBorders>
            <w:noWrap/>
            <w:vAlign w:val="center"/>
            <w:hideMark/>
          </w:tcPr>
          <w:p w14:paraId="4C961D11" w14:textId="77777777" w:rsidR="00551AAB" w:rsidRDefault="00551AAB">
            <w:pPr>
              <w:jc w:val="center"/>
              <w:rPr>
                <w:rFonts w:ascii="Aptos Narrow" w:hAnsi="Aptos Narrow"/>
                <w:color w:val="000000"/>
                <w:sz w:val="18"/>
                <w:szCs w:val="18"/>
              </w:rPr>
            </w:pPr>
            <w:r>
              <w:rPr>
                <w:rFonts w:ascii="Aptos Narrow" w:hAnsi="Aptos Narrow"/>
                <w:color w:val="000000"/>
                <w:sz w:val="18"/>
                <w:szCs w:val="18"/>
              </w:rPr>
              <w:t>N</w:t>
            </w:r>
          </w:p>
        </w:tc>
      </w:tr>
    </w:tbl>
    <w:p w14:paraId="0DF43B33" w14:textId="77777777" w:rsidR="003B4A39" w:rsidRDefault="003B4A39" w:rsidP="00525402">
      <w:pPr>
        <w:pStyle w:val="TableFiguretitle"/>
      </w:pPr>
    </w:p>
    <w:p w14:paraId="36C49470" w14:textId="77777777" w:rsidR="003B4A39" w:rsidRPr="0022223D" w:rsidRDefault="003B4A39" w:rsidP="00525402">
      <w:pPr>
        <w:pStyle w:val="TableFiguretitle"/>
      </w:pPr>
    </w:p>
    <w:p w14:paraId="1657AD19" w14:textId="77777777" w:rsidR="007470C5" w:rsidRPr="0022223D" w:rsidRDefault="007470C5" w:rsidP="00D26DA2">
      <w:pPr>
        <w:pStyle w:val="Notes"/>
        <w:sectPr w:rsidR="007470C5" w:rsidRPr="0022223D" w:rsidSect="00F40939">
          <w:pgSz w:w="15840" w:h="12240" w:orient="landscape" w:code="1"/>
          <w:pgMar w:top="1440" w:right="1440" w:bottom="1440" w:left="1440" w:header="720" w:footer="288" w:gutter="0"/>
          <w:cols w:space="720"/>
          <w:docGrid w:linePitch="299"/>
        </w:sectPr>
      </w:pPr>
    </w:p>
    <w:p w14:paraId="008666AD" w14:textId="7727CF2C" w:rsidR="001E2EB1" w:rsidRDefault="00F17DBF" w:rsidP="00F17DBF">
      <w:pPr>
        <w:pStyle w:val="Paragraph0"/>
      </w:pPr>
      <w:r w:rsidRPr="00F17DBF">
        <w:lastRenderedPageBreak/>
        <w:t>External and internal GenAI differ in three fundamental ways, each with distinct implications for how AI shapes human behavior. First, external GenAI competes with the platform at the question stage. By providing answers outside the community, it diverts question supply away from the platform and reduces the overall question volume that community members encounter. Internal GenAI does not operate at this stage. It is deployed within the community, and its effects bear directly on the answering process. Second, the influence of external GenAI on human answering behavior is indirect and unobservable. A human answerer may draw on AI-generated content when composing a response, but this remains invisible to other community members and to researchers. Existing studies can detect aggregate behavioral changes but cannot distinguish between the effect of AI-generated content and the effect of knowing that a contributor is AI. Internal GenAI eliminates this ambiguity. When a platform deploys an explicitly labeled AI bot to post answers, both the content and the source of the AI contribution are visible. It becomes possible to isolate the effect of the AI label from the effect of AI content, and to examine how each shapes human behavior independently. Third, external GenAI is beyond the platform</w:t>
      </w:r>
      <w:r w:rsidR="00B12286">
        <w:t>’</w:t>
      </w:r>
      <w:r w:rsidRPr="00F17DBF">
        <w:t>s control. Platforms cannot prevent users from consulting ChatGPT before or after visiting the community. Internal GenAI, by contrast, is a deliberate platform-level decision. Understanding its effects is therefore directly relevant to platform design and community management. Our study addresses this gap by examining how platform-deployed internal GenAI (on top of existing external GenAI availability) affects human answer supply and contribution quality in a setting.</w:t>
      </w:r>
    </w:p>
    <w:p w14:paraId="0A857AC0" w14:textId="09D2AFD6" w:rsidR="00093326" w:rsidRDefault="00093326" w:rsidP="00093326">
      <w:pPr>
        <w:pStyle w:val="Heading3"/>
      </w:pPr>
      <w:r>
        <w:rPr>
          <w:rFonts w:hint="eastAsia"/>
          <w:lang w:eastAsia="zh-CN"/>
        </w:rPr>
        <w:t>Comparing to Internal GenAI Focused Research</w:t>
      </w:r>
    </w:p>
    <w:p w14:paraId="5EC0D52F" w14:textId="494EF859" w:rsidR="00DC106A" w:rsidRDefault="00F17DBF" w:rsidP="00F17DBF">
      <w:pPr>
        <w:pStyle w:val="Paragraph0"/>
      </w:pPr>
      <w:r w:rsidRPr="00F17DBF">
        <w:t xml:space="preserve">To date, only </w:t>
      </w:r>
      <w:r w:rsidR="00DC106A" w:rsidRPr="00DC106A">
        <w:t>Su et al. (2025)</w:t>
      </w:r>
      <w:r w:rsidR="00DC106A">
        <w:rPr>
          <w:rFonts w:hint="eastAsia"/>
        </w:rPr>
        <w:t xml:space="preserve"> </w:t>
      </w:r>
      <w:r w:rsidRPr="00F17DBF">
        <w:t>has directly examined the effects of internal GenAI on an online Q&amp;A community. They study Quora</w:t>
      </w:r>
      <w:r w:rsidR="00B12286">
        <w:t>’</w:t>
      </w:r>
      <w:r w:rsidRPr="00F17DBF">
        <w:t xml:space="preserve">s deployment of Sage and find positive effects on </w:t>
      </w:r>
      <w:r w:rsidRPr="00F17DBF">
        <w:lastRenderedPageBreak/>
        <w:t xml:space="preserve">human contributions, including increases in the number and length of answers. </w:t>
      </w:r>
      <w:r w:rsidR="00DC106A" w:rsidRPr="00DC106A">
        <w:t xml:space="preserve">However, their study differs substantially from ours in </w:t>
      </w:r>
      <w:r w:rsidR="00DC106A">
        <w:rPr>
          <w:rFonts w:hint="eastAsia"/>
        </w:rPr>
        <w:t>three</w:t>
      </w:r>
      <w:r w:rsidR="00DC106A" w:rsidRPr="00DC106A">
        <w:t xml:space="preserve"> critical ways.</w:t>
      </w:r>
      <w:r w:rsidR="00DC106A">
        <w:rPr>
          <w:rFonts w:hint="eastAsia"/>
        </w:rPr>
        <w:t xml:space="preserve"> </w:t>
      </w:r>
      <w:r w:rsidRPr="00F17DBF">
        <w:t>First, the two studies differ in community context</w:t>
      </w:r>
      <w:r w:rsidR="00DC106A" w:rsidRPr="00DC106A">
        <w:t xml:space="preserve"> and user characteristics</w:t>
      </w:r>
      <w:r w:rsidRPr="00F17DBF">
        <w:t xml:space="preserve">. </w:t>
      </w:r>
      <w:r w:rsidR="00DC106A" w:rsidRPr="00DC106A">
        <w:t>Su et al. (2025)</w:t>
      </w:r>
      <w:r w:rsidR="00DC106A">
        <w:rPr>
          <w:rFonts w:hint="eastAsia"/>
        </w:rPr>
        <w:t xml:space="preserve"> </w:t>
      </w:r>
      <w:r w:rsidRPr="00F17DBF">
        <w:t>examine Quora, a general-interest platform spanning philosophy, personal advice, and cultural discussions.</w:t>
      </w:r>
      <w:r w:rsidR="00093326" w:rsidRPr="00093326">
        <w:t xml:space="preserve"> This heterogeneity fosters natural complementarities where AI provides factual baselines while humans contribute experiential insights. Quora</w:t>
      </w:r>
      <w:r w:rsidR="00B12286">
        <w:t>’</w:t>
      </w:r>
      <w:r w:rsidR="00093326" w:rsidRPr="00093326">
        <w:t>s user base is notably diverse, ranging from casual users seeking entertainment to experts sharing personal experiences across various domains. The value of human contributions often lies in subjective interpretation and lived experiences that AI cannot easily replicate. In contrast, our online technical Q&amp;A community comprises primarily IT professionals addressing objective, verifiable problems where AI capabilities can compete with human expertise. In technical domains, the value of contributions is evaluated primarily on correctness and efficiency rather than narrative depth. This fundamental difference substantially shapes how AI presence affects incentives for human contribution.</w:t>
      </w:r>
    </w:p>
    <w:p w14:paraId="7A24DB42" w14:textId="77777777" w:rsidR="00093326" w:rsidRDefault="00F17DBF" w:rsidP="00F17DBF">
      <w:pPr>
        <w:pStyle w:val="Paragraph0"/>
      </w:pPr>
      <w:r w:rsidRPr="00F17DBF">
        <w:t xml:space="preserve">Second, the two studies differ in the timing and positioning of AI deployment. In Su et al. (2025), AI-generated answers are added to questions approximately three months after the original post, at which point those questions have already accumulated human responses. AI enters as a retrospective supplement to an established discussion. In our study, the AI responds near-instantaneously to newly posted questions. Human contributors arrive to find a question that has already received an AI-generated answer. The AI is the first to respond, and human contributors must decide whether to add value alongside it. This timing difference reshapes the competitive dynamic: in our setting, AI competes directly with human answerers for the initial response, whereas in Su et al. (2025), AI supplements discussions that are already in progress. </w:t>
      </w:r>
    </w:p>
    <w:p w14:paraId="09662FD0" w14:textId="34A35C9E" w:rsidR="00F17DBF" w:rsidRDefault="00F17DBF" w:rsidP="00F17DBF">
      <w:pPr>
        <w:pStyle w:val="Paragraph0"/>
      </w:pPr>
      <w:r w:rsidRPr="00F17DBF">
        <w:lastRenderedPageBreak/>
        <w:t>Third, Su et al. (2025) do not distinguish between the effect of the AI label and the effect of AI content on human contributions. Their design does not permit these two effects to be separated. Our study is specifically designed to isolate them. This separation yields a more precise account of how internal GenAI affects human behavior and provides an analytical framework for reconciling the divergent findings across studies. We develop this comparison in the conclusion.</w:t>
      </w:r>
    </w:p>
    <w:p w14:paraId="531AB84E" w14:textId="3BE0A55F" w:rsidR="00093326" w:rsidRPr="0022223D" w:rsidRDefault="00093326" w:rsidP="00093326">
      <w:pPr>
        <w:pStyle w:val="Paragraph0"/>
      </w:pPr>
      <w:r w:rsidRPr="0022223D">
        <w:t xml:space="preserve">These differences suggest that the effect of internal GenAI may be highly contingent on platform design, user composition, and implementation strategies. While </w:t>
      </w:r>
      <w:r w:rsidRPr="0022223D">
        <w:fldChar w:fldCharType="begin"/>
      </w:r>
      <w:r w:rsidR="00EF073F">
        <w:instrText xml:space="preserve"> ADDIN ZOTERO_ITEM CSL_CITATION {"citationID":"ObrJfMHL","properties":{"unsorted":false,"formattedCitation":"(Su et al., 2025)","plainCitation":"(Su et al., 2025)","dontUpdate":true,"noteIndex":0},"citationItems":[{"id":148668,"uris":["http://zotero.org/users/8905122/items/5ETTPH88"],"itemData":{"id":148668,"type":"article","abstract":"Generative AI, known for its content creation capabilities, possesses great potential to reshape knowledge-sharing activities. By leveraging a unique policy of a leading online Q&amp;A platform that introduces generative AI answers, we explore the effects of generative AI answers on human contributor participation in knowledge-sharing platforms. Our findings demonstrate the positive effects of the generative AI answers on human contributor participation, both in terms of quantity and length of the subsequent answers to a question. We propose two potential mechanisms: the AI-conformity effect, where users contribute more by learning from generative AI as a credible information source, and the AI-differentiation effect, where users are motivated to provide distinct human perspectives that diverge from AI. Notably, a more nuanced investigation into human-AI answer similarity indicates that generative AI answers prompt users to provide answers more aligned with the AI-generated answers, consistent with the AI-conformity effect rather than the AI-differentiation effect. Our findings reveal that the influence of generative AI answers is more pronounced for objective and under-answered questions, as well as among non-expert contributors compared to expert contributors. In a follow-up randomized experiment, we offer corroborative evidence for the results of empirical analysis and directly test the mechanism. The experimental results indicate that generative AI answers increase participants’ conformity behavior, thereby promoting greater participation, further supporting the AI-conformity effect. Our research highlights the potential of integrating generative AI to motivate human partic</w:instrText>
      </w:r>
      <w:r w:rsidR="00EF073F">
        <w:rPr>
          <w:rFonts w:hint="eastAsia"/>
        </w:rPr>
        <w:instrText xml:space="preserve">ipation in knowledge generation and dissemination, adding to the burgeoning body of work on how generative AI influences human knowledge sharing.  </w:instrText>
      </w:r>
      <w:r w:rsidR="00EF073F">
        <w:rPr>
          <w:rFonts w:hint="eastAsia"/>
        </w:rPr>
        <w:instrText>生成式人工智能（</w:instrText>
      </w:r>
      <w:r w:rsidR="00EF073F">
        <w:rPr>
          <w:rFonts w:hint="eastAsia"/>
        </w:rPr>
        <w:instrText>GI</w:instrText>
      </w:r>
      <w:r w:rsidR="00EF073F">
        <w:rPr>
          <w:rFonts w:hint="eastAsia"/>
        </w:rPr>
        <w:instrText>）以其内容创作能力而闻名，具有重塑知识共享活动的巨大潜力。我们利用一家领先的在线问答平台引入生成式人工智能答案的独特策略，探索了生成式人工智能答案对人类贡献者参与知识共享平台的影响。我们的研究结果表明，生成式人工智能答案对人类贡献者的参与度产生了积极影响，无论是在后续答案的数量还是长度方面。我们提出了两种潜在机制：一是人工智能趋同效应，即用户通过学习将生成式人工智能视为可信的信息来源而做出更多贡献；二是人工智能差异化效应，即用户受到激励而提供与人工智能不同的独特人类视角。值得注意的是，对人类与人工智能答案相似性的更细致研究表明，生成式人工智能答案促使用户提供与人工智能生成的答案更为一致的答案，这与人工智能趋同效应而非人工智能差异化效应相符。我们的研究结果表明，对于客观性较强且回答不足的问题，以及非专家参与者相比专家参与者，生成式人工智能答案的影响更为显著。在后续的随机实验中，我们为实证分析的结果提供了佐证，并直接检验了其作用机制。实验结果表明，生成式人工智能答案会增强参与者的从众行为，从而促进更高的参与度，进一步支持了人工智能从众效应。</w:instrText>
      </w:r>
      <w:r w:rsidR="00EF073F">
        <w:rPr>
          <w:rFonts w:hint="eastAsia"/>
        </w:rPr>
        <w:instrText xml:space="preserve"> </w:instrText>
      </w:r>
      <w:r w:rsidR="00EF073F">
        <w:rPr>
          <w:rFonts w:hint="eastAsia"/>
        </w:rPr>
        <w:instrText>我们的研究突显了整合生成式人工智能以激励人类参与知识创造和传播的潜力，进一步丰富了关于生成式人工智能如何影响人类知识共享的研究成果。</w:instrText>
      </w:r>
      <w:r w:rsidR="00EF073F">
        <w:rPr>
          <w:rFonts w:hint="eastAsia"/>
        </w:rPr>
        <w:instrText xml:space="preserve">","archive_location":"6 </w:instrText>
      </w:r>
      <w:r w:rsidR="00EF073F">
        <w:rPr>
          <w:rFonts w:ascii="Apple Color Emoji" w:hAnsi="Apple Color Emoji" w:cs="Apple Color Emoji"/>
        </w:rPr>
        <w:instrText>📊</w:instrText>
      </w:r>
      <w:r w:rsidR="00EF073F">
        <w:rPr>
          <w:rFonts w:hint="eastAsia"/>
        </w:rPr>
        <w:instrText>","DOI":"10.2139/ssrn.4628786","genre":"</w:instrText>
      </w:r>
      <w:r w:rsidR="00EF073F">
        <w:instrText>SSRN Scholarly Paper","language":"en","note":"</w:instrText>
      </w:r>
      <w:r w:rsidR="00EF073F">
        <w:rPr>
          <w:rFonts w:ascii="Apple Color Emoji" w:hAnsi="Apple Color Emoji" w:cs="Apple Color Emoji"/>
        </w:rPr>
        <w:instrText>🏷️</w:instrText>
      </w:r>
      <w:r w:rsidR="00EF073F">
        <w:instrText xml:space="preserve"> /reading</w:instrText>
      </w:r>
      <w:r w:rsidR="00EF073F">
        <w:rPr>
          <w:rFonts w:hint="eastAsia"/>
        </w:rPr>
        <w:instrText>、</w:instrText>
      </w:r>
      <w:r w:rsidR="00EF073F">
        <w:instrText>generative AI</w:instrText>
      </w:r>
      <w:r w:rsidR="00EF073F">
        <w:rPr>
          <w:rFonts w:hint="eastAsia"/>
        </w:rPr>
        <w:instrText>、</w:instrText>
      </w:r>
      <w:r w:rsidR="00EF073F">
        <w:instrText>natural experiment</w:instrText>
      </w:r>
      <w:r w:rsidR="00EF073F">
        <w:rPr>
          <w:rFonts w:hint="eastAsia"/>
        </w:rPr>
        <w:instrText>、</w:instrText>
      </w:r>
      <w:r w:rsidR="00EF073F">
        <w:instrText>knowledge sharing</w:instrText>
      </w:r>
      <w:r w:rsidR="00EF073F">
        <w:rPr>
          <w:rFonts w:hint="eastAsia"/>
        </w:rPr>
        <w:instrText>、</w:instrText>
      </w:r>
      <w:r w:rsidR="00EF073F">
        <w:instrText>Q&amp;A platform</w:instrText>
      </w:r>
      <w:r w:rsidR="00EF073F">
        <w:rPr>
          <w:rFonts w:hint="eastAsia"/>
        </w:rPr>
        <w:instrText>、</w:instrText>
      </w:r>
      <w:r w:rsidR="00EF073F">
        <w:instrText>randomized experiment</w:instrText>
      </w:r>
      <w:r w:rsidR="00EF073F">
        <w:rPr>
          <w:rFonts w:hint="eastAsia"/>
        </w:rPr>
        <w:instrText>、</w:instrText>
      </w:r>
      <w:r w:rsidR="00EF073F">
        <w:instrText>AI-human interaction</w:instrText>
      </w:r>
      <w:r w:rsidR="00EF073F">
        <w:rPr>
          <w:rFonts w:hint="eastAsia"/>
        </w:rPr>
        <w:instrText>、</w:instrText>
      </w:r>
      <w:r w:rsidR="00EF073F">
        <w:rPr>
          <w:rFonts w:ascii="Apple Color Emoji" w:hAnsi="Apple Color Emoji" w:cs="Apple Color Emoji"/>
        </w:rPr>
        <w:instrText>🤖️</w:instrText>
      </w:r>
      <w:r w:rsidR="00EF073F">
        <w:instrText xml:space="preserve">","number":"4628786","publisher":"Social Science Research Network","publisher-place":"Rochester, NY","source":"papers.ssrn.com","title":"Generative AI and Human Knowledge Sharing: Evidence from A Natural Experiment","title-short":"Generative AI and Human Knowledge Sharing","URL":"https://papers.ssrn.com/abstract=4628786","author":[{"family":"Su","given":"Yi"},{"family":"Zhang","given":"Kaiyu"},{"family":"Wang","given":"Qili"},{"family":"Qiu","given":"Liangfei"}],"accessed":{"date-parts":[["2026",7,22]]},"issued":{"date-parts":[["2025",5,3]]}}}],"schema":"https://github.com/citation-style-language/schema/raw/master/csl-citation.json"} </w:instrText>
      </w:r>
      <w:r w:rsidRPr="0022223D">
        <w:fldChar w:fldCharType="separate"/>
      </w:r>
      <w:r>
        <w:t>Su et al.</w:t>
      </w:r>
      <w:r w:rsidR="00B12286">
        <w:t>’</w:t>
      </w:r>
      <w:r>
        <w:rPr>
          <w:rFonts w:hint="eastAsia"/>
        </w:rPr>
        <w:t>s</w:t>
      </w:r>
      <w:r>
        <w:t xml:space="preserve"> </w:t>
      </w:r>
      <w:r>
        <w:rPr>
          <w:rFonts w:hint="eastAsia"/>
        </w:rPr>
        <w:t>(</w:t>
      </w:r>
      <w:r>
        <w:t>2025)</w:t>
      </w:r>
      <w:r w:rsidRPr="0022223D">
        <w:fldChar w:fldCharType="end"/>
      </w:r>
      <w:r w:rsidRPr="0022223D">
        <w:t xml:space="preserve"> insights are valuable, they examine a specific configuration where AI serves as a delayed supplement to existing discussions in a general-interest platform. Our research addresses a critical gap by examining the most challenging scenario for platforms: immediate AI competition with human expertise in technical domains where AI capabilities are strongest. </w:t>
      </w:r>
    </w:p>
    <w:p w14:paraId="703864E7" w14:textId="0A2B9CE1" w:rsidR="00093326" w:rsidRDefault="00093326" w:rsidP="00093326">
      <w:pPr>
        <w:pStyle w:val="Heading3"/>
      </w:pPr>
      <w:r>
        <w:rPr>
          <w:rFonts w:hint="eastAsia"/>
          <w:lang w:eastAsia="zh-CN"/>
        </w:rPr>
        <w:t>Comparing to Most Recently Published Studies</w:t>
      </w:r>
    </w:p>
    <w:p w14:paraId="55F7269E" w14:textId="77777777" w:rsidR="00093326" w:rsidRDefault="00093326" w:rsidP="00093326">
      <w:pPr>
        <w:pStyle w:val="Paragraph0"/>
      </w:pPr>
      <w:r w:rsidRPr="00093326">
        <w:t xml:space="preserve">This literature is evolving rapidly, and even the most recently published studies leave meaningful questions open. Two papers appearing in Information Systems Research in 2026 are directly relevant. Together, they address the two primary dimensions of community participation: question supply and answer supply. Xue et al. (2026) examine the questioner side and document a sustained decline in question supply on Stack Overflow following the introduction of ChatGPT. This finding is now well-established across multiple platforms and settings and forms an important empirical baseline. In the post-ChatGPT environment, however, platforms cannot prevent users from consulting external AI tools. The more tractable and less studied question is what happens when a platform actively deploys internal GenAI to respond to questions that do arrive within the community. How does this platform-level decision affect </w:t>
      </w:r>
      <w:r w:rsidRPr="00093326">
        <w:lastRenderedPageBreak/>
        <w:t xml:space="preserve">human </w:t>
      </w:r>
      <w:proofErr w:type="gramStart"/>
      <w:r w:rsidRPr="00093326">
        <w:t>answering</w:t>
      </w:r>
      <w:proofErr w:type="gramEnd"/>
      <w:r w:rsidRPr="00093326">
        <w:t xml:space="preserve"> behavior and the broader knowledge ecosystem? This question remains unanswered. </w:t>
      </w:r>
    </w:p>
    <w:p w14:paraId="2B72184B" w14:textId="302D53DE" w:rsidR="00093326" w:rsidRPr="0022223D" w:rsidRDefault="00093326" w:rsidP="00093326">
      <w:pPr>
        <w:pStyle w:val="Paragraph0"/>
      </w:pPr>
      <w:r w:rsidRPr="00093326">
        <w:t>Shan &amp; Qiu (2026) examine the answerer side, focusing on cases where human contributors voluntarily use ChatGPT as a writing aid. In their setting, the human retains authorship, and AI is a supporting tool. The human-AI relationship in their study is collaborative: the human and AI work together within a single answering process. Our study examines a structurally different situation, in which the platform deploys an autonomous AI bot that posts answers independently on the same questions that human contributors are addressing. In our setting, the AI bot and the human answerer are in direct competition for recognition on the same question. Neither of these two recent studies addresses this configuration, and it is precisely this gap that our study fills.</w:t>
      </w:r>
    </w:p>
    <w:p w14:paraId="5728E470" w14:textId="0D8EB85B" w:rsidR="009A08C5" w:rsidRPr="0022223D" w:rsidRDefault="009A08C5" w:rsidP="009A08C5">
      <w:pPr>
        <w:pStyle w:val="Paragraph0"/>
      </w:pPr>
      <w:r w:rsidRPr="0022223D">
        <w:t xml:space="preserve"> </w:t>
      </w:r>
    </w:p>
    <w:p w14:paraId="3F530575" w14:textId="125418BC" w:rsidR="00DA0533" w:rsidRPr="0022223D" w:rsidRDefault="00DA0533" w:rsidP="0057336B">
      <w:pPr>
        <w:pStyle w:val="Heading1"/>
      </w:pPr>
      <w:bookmarkStart w:id="4" w:name="OLE_LINK8"/>
      <w:r w:rsidRPr="0022223D">
        <w:t>Theoretical Development</w:t>
      </w:r>
    </w:p>
    <w:p w14:paraId="5A379F07" w14:textId="363A82BE" w:rsidR="00F11598" w:rsidRPr="0022223D" w:rsidRDefault="004D12A4" w:rsidP="00073462">
      <w:pPr>
        <w:jc w:val="center"/>
      </w:pPr>
      <w:r w:rsidRPr="004D12A4">
        <w:rPr>
          <w:noProof/>
        </w:rPr>
        <w:drawing>
          <wp:inline distT="0" distB="0" distL="0" distR="0" wp14:anchorId="7DB68272" wp14:editId="5DCAA5CF">
            <wp:extent cx="5943600" cy="2928620"/>
            <wp:effectExtent l="0" t="0" r="0" b="5080"/>
            <wp:docPr id="2053811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11822" name=""/>
                    <pic:cNvPicPr/>
                  </pic:nvPicPr>
                  <pic:blipFill>
                    <a:blip r:embed="rId18"/>
                    <a:stretch>
                      <a:fillRect/>
                    </a:stretch>
                  </pic:blipFill>
                  <pic:spPr>
                    <a:xfrm>
                      <a:off x="0" y="0"/>
                      <a:ext cx="5943600" cy="2928620"/>
                    </a:xfrm>
                    <a:prstGeom prst="rect">
                      <a:avLst/>
                    </a:prstGeom>
                  </pic:spPr>
                </pic:pic>
              </a:graphicData>
            </a:graphic>
          </wp:inline>
        </w:drawing>
      </w:r>
    </w:p>
    <w:p w14:paraId="16646481" w14:textId="00B425D2" w:rsidR="004D1EF0" w:rsidRPr="00136E54" w:rsidRDefault="004D1EF0" w:rsidP="004C0D5B">
      <w:pPr>
        <w:pStyle w:val="TableFiguretitle"/>
      </w:pPr>
      <w:r w:rsidRPr="0022223D">
        <w:t xml:space="preserve">Figure </w:t>
      </w:r>
      <w:r w:rsidR="00300190">
        <w:t>2</w:t>
      </w:r>
      <w:r w:rsidRPr="0022223D">
        <w:t>.</w:t>
      </w:r>
      <w:r w:rsidR="003D40BF">
        <w:rPr>
          <w:rFonts w:hint="eastAsia"/>
        </w:rPr>
        <w:t xml:space="preserve"> </w:t>
      </w:r>
      <w:r w:rsidR="003D40BF">
        <w:t>Conceptual Framework</w:t>
      </w:r>
    </w:p>
    <w:p w14:paraId="0700506B" w14:textId="25583A21" w:rsidR="00136E54" w:rsidRDefault="00872282" w:rsidP="004F0C5D">
      <w:pPr>
        <w:pStyle w:val="Paragraph0"/>
      </w:pPr>
      <w:bookmarkStart w:id="5" w:name="OLE_LINK2"/>
      <w:r w:rsidRPr="00872282">
        <w:lastRenderedPageBreak/>
        <w:t>Our framework rests on Kahneman</w:t>
      </w:r>
      <w:r w:rsidR="00B12286">
        <w:t>’</w:t>
      </w:r>
      <w:r w:rsidRPr="00872282">
        <w:t>s dual-process theory. This theory distinguishes System 1, which operates automatically and with little effort and is sensitive to affect and heuristic cues, from System 2, which is deliberate and effortful and engages only when the stakes are judged sufficiently important to override the law of least effort</w:t>
      </w:r>
      <w:r w:rsidR="00EF073F">
        <w:rPr>
          <w:rFonts w:hint="eastAsia"/>
        </w:rPr>
        <w:t xml:space="preserve"> </w:t>
      </w:r>
      <w:r w:rsidR="00EF073F">
        <w:fldChar w:fldCharType="begin"/>
      </w:r>
      <w:r w:rsidR="00EF073F">
        <w:instrText xml:space="preserve"> ADDIN ZOTERO_ITEM CSL_CITATION {"citationID":"HbqYHzJe","properties":{"unsorted":false,"formattedCitation":"(Evans &amp; Stanovich, 2013; Kahneman, 2003, 2011)","plainCitation":"(Evans &amp; Stanovich, 2013; Kahneman, 2003, 2011)","noteIndex":0},"citationItems":</w:instrText>
      </w:r>
      <w:r w:rsidR="00EF073F">
        <w:rPr>
          <w:rFonts w:hint="eastAsia"/>
        </w:rPr>
        <w:instrText>[{"id":167162,"uris":["http://zotero.org/users/8905122/items/MLPZAYYR"],"itemData":{"id":167162,"type":"article-journal","abstract":"</w:instrText>
      </w:r>
      <w:r w:rsidR="00EF073F">
        <w:rPr>
          <w:rFonts w:hint="eastAsia"/>
        </w:rPr>
        <w:instrText>抽象的</w:instrText>
      </w:r>
      <w:r w:rsidR="00EF073F">
        <w:rPr>
          <w:rFonts w:hint="eastAsia"/>
        </w:rPr>
        <w:instrText>Dual-process and dual-system theories in both cognitive and social psychology have been subjected to a number of recent</w:instrText>
      </w:r>
      <w:r w:rsidR="00EF073F">
        <w:instrText>ly published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w:instrText>
      </w:r>
      <w:r w:rsidR="00EF073F">
        <w:rPr>
          <w:rFonts w:hint="eastAsia"/>
        </w:rPr>
        <w:instrText>king memory.</w:instrText>
      </w:r>
      <w:r w:rsidR="00EF073F">
        <w:rPr>
          <w:rFonts w:hint="eastAsia"/>
        </w:rPr>
        <w:instrText>认知心理学和社会心理学中的双加工理论和双系统理论近期受到了诸多批评。然而，这些理论被当作一个整体来批判，错误地假设存在一个适用于所有情况的通用版本。我们识别并回应了这些批评者提出的五大主要论点。我们承认其中一些论点对文献中的某些理论具有一定的说服力，但我们认为这些论点被夸大了。我们认为，认知科学领域的大量最新证据支持双加工区分。我们倾向于采用的理论方法是：快速自主加工（类型</w:instrText>
      </w:r>
      <w:r w:rsidR="00EF073F">
        <w:rPr>
          <w:rFonts w:hint="eastAsia"/>
        </w:rPr>
        <w:instrText>1</w:instrText>
      </w:r>
      <w:r w:rsidR="00EF073F">
        <w:rPr>
          <w:rFonts w:hint="eastAsia"/>
        </w:rPr>
        <w:instrText>）默认产生默认反应，除非受到独特的、更高阶的推理加工（类型</w:instrText>
      </w:r>
      <w:r w:rsidR="00EF073F">
        <w:rPr>
          <w:rFonts w:hint="eastAsia"/>
        </w:rPr>
        <w:instrText>2</w:instrText>
      </w:r>
      <w:r w:rsidR="00EF073F">
        <w:rPr>
          <w:rFonts w:hint="eastAsia"/>
        </w:rPr>
        <w:instrText>）的干预。二者的区别在于，类型</w:instrText>
      </w:r>
      <w:r w:rsidR="00EF073F">
        <w:rPr>
          <w:rFonts w:hint="eastAsia"/>
        </w:rPr>
        <w:instrText>2</w:instrText>
      </w:r>
      <w:r w:rsidR="00EF073F">
        <w:rPr>
          <w:rFonts w:hint="eastAsia"/>
        </w:rPr>
        <w:instrText>加工支持假设性思维，并且会大量占用工作记忆。</w:instrText>
      </w:r>
      <w:r w:rsidR="00EF073F">
        <w:rPr>
          <w:rFonts w:hint="eastAsia"/>
        </w:rPr>
        <w:instrText xml:space="preserve">","archive_location":"3296 </w:instrText>
      </w:r>
      <w:r w:rsidR="00EF073F">
        <w:rPr>
          <w:rFonts w:ascii="Apple Color Emoji" w:hAnsi="Apple Color Emoji" w:cs="Apple Color Emoji"/>
        </w:rPr>
        <w:instrText>📊</w:instrText>
      </w:r>
      <w:r w:rsidR="00EF073F">
        <w:rPr>
          <w:rFonts w:hint="eastAsia"/>
        </w:rPr>
        <w:instrText>","call-number":"1","container-title":"Perspectives on Psychological Science","DOI":"10.1177/1745691612460685","ISSN":"1745-6916","issue":"3","journalAbbreviation":"Perspect Psychol Sci","language":"en","note":"</w:instrText>
      </w:r>
      <w:r w:rsidR="00EF073F">
        <w:rPr>
          <w:rFonts w:ascii="Apple Color Emoji" w:hAnsi="Apple Color Emoji" w:cs="Apple Color Emoji"/>
        </w:rPr>
        <w:instrText>🏷️</w:instrText>
      </w:r>
      <w:r w:rsidR="00EF073F">
        <w:instrText xml:space="preserve"> /reading</w:instrText>
      </w:r>
      <w:r w:rsidR="00EF073F">
        <w:rPr>
          <w:rFonts w:hint="eastAsia"/>
        </w:rPr>
        <w:instrText>、</w:instrText>
      </w:r>
      <w:r w:rsidR="00EF073F">
        <w:rPr>
          <w:rFonts w:ascii="Apple Color Emoji" w:hAnsi="Apple Color Emoji" w:cs="Apple Color Emoji"/>
        </w:rPr>
        <w:instrText>🤖️</w:instrText>
      </w:r>
      <w:r w:rsidR="00EF073F">
        <w:instrText xml:space="preserve">","page":"223-241","publisher":"SAGE Publications Inc","source":"9.5 (Q1)","title":"Dual-Process Theories of Higher Cognition: Advancing the Debate","title-short":"Dual-Process Theories of Higher Cognition","URL":"https://doi.org/10.1177/1745691612460685","volume":"8","author":[{"family":"Evans","given":"Jonathan St. B. T."},{"family":"Stanovich","given":"Keith E."}],"accessed":{"date-parts":[["2026",7,24]]},"issued":{"date-parts":[["2013",5,1]]}}},{"id":168830,"uris":["http://zotero.org/users/8905122/items/2MGTN9NQ"],"itemData":{"id":168830,"type":"article-journal","abstract":"Early studies of intuitive judgment and decision making conducted with the late Amos Tversky are reviewed in the context of two related concepts: an analysis of accessibility, the ease with which thoughts come to mind; a distinction between effortless intuition and deliberate reasoning. Intuitive thoughts, like percepts, are highly accessible. Determinants and consequences of accessibility help explain the central results of prospect theory, framing effects, the heuristic process of attribute substitution, and the characteristic biases that result from the substitution of nonextensional for extensional attributes. Variations in the accessibility of rules explain the occasional corrections of intuitive judgments. The study of biases is compatible with a view of intuitive thinking and decision making as generally skilled and successful. (PsycInfo Database Record (c) 2025 APA, all rights reserved)","archive_location":"3729 </w:instrText>
      </w:r>
      <w:r w:rsidR="00EF073F">
        <w:rPr>
          <w:rFonts w:ascii="Apple Color Emoji" w:hAnsi="Apple Color Emoji" w:cs="Apple Color Emoji"/>
        </w:rPr>
        <w:instrText>📊</w:instrText>
      </w:r>
      <w:r w:rsidR="00EF073F">
        <w:instrText>","call-number":"1","container-title":"American Psychologist","DOI":"10.1037/0003-066X.58.9.697","ISSN":"1935-990X","issue":"9","language":"en","note":"</w:instrText>
      </w:r>
      <w:r w:rsidR="00EF073F">
        <w:rPr>
          <w:rFonts w:ascii="Apple Color Emoji" w:hAnsi="Apple Color Emoji" w:cs="Apple Color Emoji"/>
        </w:rPr>
        <w:instrText>🏷️</w:instrText>
      </w:r>
      <w:r w:rsidR="00EF073F">
        <w:instrText xml:space="preserve"> /unread</w:instrText>
      </w:r>
      <w:r w:rsidR="00EF073F">
        <w:rPr>
          <w:rFonts w:hint="eastAsia"/>
        </w:rPr>
        <w:instrText>、</w:instrText>
      </w:r>
      <w:r w:rsidR="00EF073F">
        <w:instrText>Choice Behavior</w:instrText>
      </w:r>
      <w:r w:rsidR="00EF073F">
        <w:rPr>
          <w:rFonts w:hint="eastAsia"/>
        </w:rPr>
        <w:instrText>、</w:instrText>
      </w:r>
      <w:r w:rsidR="00EF073F">
        <w:instrText>Decision Making</w:instrText>
      </w:r>
      <w:r w:rsidR="00EF073F">
        <w:rPr>
          <w:rFonts w:hint="eastAsia"/>
        </w:rPr>
        <w:instrText>、</w:instrText>
      </w:r>
      <w:r w:rsidR="00EF073F">
        <w:instrText>Judgment</w:instrText>
      </w:r>
      <w:r w:rsidR="00EF073F">
        <w:rPr>
          <w:rFonts w:hint="eastAsia"/>
        </w:rPr>
        <w:instrText>、</w:instrText>
      </w:r>
      <w:r w:rsidR="00EF073F">
        <w:instrText>Intuition</w:instrText>
      </w:r>
      <w:r w:rsidR="00EF073F">
        <w:rPr>
          <w:rFonts w:hint="eastAsia"/>
        </w:rPr>
        <w:instrText>、</w:instrText>
      </w:r>
      <w:r w:rsidR="00EF073F">
        <w:instrText>Rationality</w:instrText>
      </w:r>
      <w:r w:rsidR="00EF073F">
        <w:rPr>
          <w:rFonts w:hint="eastAsia"/>
        </w:rPr>
        <w:instrText>、</w:instrText>
      </w:r>
      <w:r w:rsidR="00EF073F">
        <w:instrText>Reasoning","page":"697-720","publisher":"American Psychological Association","publisher-place":"US","source":"6.6 (Q1)","title":"A perspective on judgment and choice: Mapping bounded rationality","title-short":"A perspective on judgment and choice","volume":"58","author":[{"family":"Kahneman","given":"Daniel"}],"issued":{"date-parts":[["2003"]]}}},{"id":80829,"uris":["http://zotero.org/users/8905122/items/YSCWE6LK"],"itemData":{"id":80829,"type":"article-journal","container-title":"Farrar, Straus and Giroux","note":"</w:instrText>
      </w:r>
      <w:r w:rsidR="00EF073F">
        <w:rPr>
          <w:rFonts w:ascii="Apple Color Emoji" w:hAnsi="Apple Color Emoji" w:cs="Apple Color Emoji"/>
        </w:rPr>
        <w:instrText>🏷️</w:instrText>
      </w:r>
      <w:r w:rsidR="00EF073F">
        <w:instrText xml:space="preserve"> /reading","title":"Thinking, fast and slow","author":[{"family":"Kahneman","given":"Daniel"}],"issued":{"date-parts":[["2011"]]}}}],"schema":"https://github.com/citation-style-language/schema/raw/master/csl-citation.json"} </w:instrText>
      </w:r>
      <w:r w:rsidR="00EF073F">
        <w:fldChar w:fldCharType="separate"/>
      </w:r>
      <w:r w:rsidR="00EF073F">
        <w:rPr>
          <w:noProof/>
        </w:rPr>
        <w:t>(Evans &amp; Stanovich, 2013; Kahneman, 2003, 2011)</w:t>
      </w:r>
      <w:r w:rsidR="00EF073F">
        <w:fldChar w:fldCharType="end"/>
      </w:r>
      <w:r w:rsidRPr="00872282">
        <w:t>. We apply this framework to the human answerer</w:t>
      </w:r>
      <w:r w:rsidR="00B12286">
        <w:t>’</w:t>
      </w:r>
      <w:r w:rsidRPr="00872282">
        <w:t>s encounter with an AI-generated answer, and Figure 2 presents the application. The encounter is at its core a competitive episode. The answerer observes that a question has already received an AI answer, and this observation places the answerer in rivalry with a new type of opponent for a scarce resource, the limited attention and recognition of viewers. Dual-process theory is our primary account, because it specifies which mode of processing governs each decision and why the answerer decides as they do. We also borrow the logic of competition dynamics theory, a body of management research on how rivals appraise and respond to one another</w:t>
      </w:r>
      <w:r w:rsidR="00EF073F">
        <w:rPr>
          <w:rFonts w:hint="eastAsia"/>
        </w:rPr>
        <w:t xml:space="preserve"> </w:t>
      </w:r>
      <w:r w:rsidR="00EF073F">
        <w:fldChar w:fldCharType="begin"/>
      </w:r>
      <w:r w:rsidR="00EF073F">
        <w:instrText xml:space="preserve"> ADDIN ZOTERO_ITEM CSL_CITATION {"citationID":"4Q1MgALF","properties":{"unsorted":false,"formattedCitation":"(M. Chen et al., 2007; M.-J. Chen, 2009)","plainCitation":"(M. Chen et al., 2007; M.-J. Chen, 2009)","noteIndex":0},"citationItems":[{"id":181324,"uris":["http://zotero.org/users/8905122/items/JWY29G2T"],"itemData":{"id":181324,"type":"article-journal","abstract":"This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w:instrText>
      </w:r>
      <w:r w:rsidR="00EF073F">
        <w:rPr>
          <w:rFonts w:hint="eastAsia"/>
        </w:rPr>
        <w:instrText>teractive effects of three factors: relative scale, rival's attack volume, and rival's capability to contest. Our results provide a new avenue for studying competitors and the relationship between competitor analysis and interfirm rivalry.</w:instrText>
      </w:r>
      <w:r w:rsidR="00EF073F">
        <w:rPr>
          <w:rFonts w:hint="eastAsia"/>
        </w:rPr>
        <w:instrText>本文研究竞争紧张度，即目标企业与其特定竞争对手之间的紧张关系，这种紧张关系可能导致目标企业采取行动对抗竞争对手。基于认知</w:instrText>
      </w:r>
      <w:r w:rsidR="00EF073F">
        <w:rPr>
          <w:rFonts w:hint="eastAsia"/>
        </w:rPr>
        <w:instrText>-</w:instrText>
      </w:r>
      <w:r w:rsidR="00EF073F">
        <w:rPr>
          <w:rFonts w:hint="eastAsia"/>
        </w:rPr>
        <w:instrText>动机</w:instrText>
      </w:r>
      <w:r w:rsidR="00EF073F">
        <w:rPr>
          <w:rFonts w:hint="eastAsia"/>
        </w:rPr>
        <w:instrText>-</w:instrText>
      </w:r>
      <w:r w:rsidR="00EF073F">
        <w:rPr>
          <w:rFonts w:hint="eastAsia"/>
        </w:rPr>
        <w: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instrText>
      </w:r>
      <w:r w:rsidR="00EF073F">
        <w:rPr>
          <w:rFonts w:hint="eastAsia"/>
        </w:rPr>
        <w:instrText xml:space="preserve">","archive_location":"491 </w:instrText>
      </w:r>
      <w:r w:rsidR="00EF073F">
        <w:rPr>
          <w:rFonts w:ascii="Apple Color Emoji" w:hAnsi="Apple Color Emoji" w:cs="Apple Color Emoji"/>
        </w:rPr>
        <w:instrText>📊</w:instrText>
      </w:r>
      <w:r w:rsidR="00EF073F">
        <w:rPr>
          <w:rFonts w:hint="eastAsia"/>
        </w:rPr>
        <w:instrText>","call-number":"1","container-title":"Academy of Man</w:instrText>
      </w:r>
      <w:r w:rsidR="00EF073F">
        <w:instrText>agement Journal","DOI":"10.5465/amj.2007.24162081","ISSN":"0001-4273","issue":"1","journalAbbreviation":"AMJ","language":"en","note":"</w:instrText>
      </w:r>
      <w:r w:rsidR="00EF073F">
        <w:rPr>
          <w:rFonts w:ascii="Apple Color Emoji" w:hAnsi="Apple Color Emoji" w:cs="Apple Color Emoji"/>
        </w:rPr>
        <w:instrText>🏷️</w:instrText>
      </w:r>
      <w:r w:rsidR="00EF073F">
        <w:instrText xml:space="preserve"> /unread</w:instrText>
      </w:r>
      <w:r w:rsidR="00EF073F">
        <w:rPr>
          <w:rFonts w:hint="eastAsia"/>
        </w:rPr>
        <w:instrText>、</w:instrText>
      </w:r>
      <w:r w:rsidR="00EF073F">
        <w:instrText>COMPETITION</w:instrText>
      </w:r>
      <w:r w:rsidR="00EF073F">
        <w:rPr>
          <w:rFonts w:hint="eastAsia"/>
        </w:rPr>
        <w:instrText>、</w:instrText>
      </w:r>
      <w:r w:rsidR="00EF073F">
        <w:instrText>MANAGEMENT</w:instrText>
      </w:r>
      <w:r w:rsidR="00EF073F">
        <w:rPr>
          <w:rFonts w:hint="eastAsia"/>
        </w:rPr>
        <w:instrText>、</w:instrText>
      </w:r>
      <w:r w:rsidR="00EF073F">
        <w:instrText>BUSINESS enterprises</w:instrText>
      </w:r>
      <w:r w:rsidR="00EF073F">
        <w:rPr>
          <w:rFonts w:hint="eastAsia"/>
        </w:rPr>
        <w:instrText>、</w:instrText>
      </w:r>
      <w:r w:rsidR="00EF073F">
        <w:instrText>COMMERCE</w:instrText>
      </w:r>
      <w:r w:rsidR="00EF073F">
        <w:rPr>
          <w:rFonts w:hint="eastAsia"/>
        </w:rPr>
        <w:instrText>、</w:instrText>
      </w:r>
      <w:r w:rsidR="00EF073F">
        <w:instrText>DATA analysis</w:instrText>
      </w:r>
      <w:r w:rsidR="00EF073F">
        <w:rPr>
          <w:rFonts w:hint="eastAsia"/>
        </w:rPr>
        <w:instrText>、</w:instrText>
      </w:r>
      <w:r w:rsidR="00EF073F">
        <w:instrText>MOTIVATION (Psychology)</w:instrText>
      </w:r>
      <w:r w:rsidR="00EF073F">
        <w:rPr>
          <w:rFonts w:hint="eastAsia"/>
        </w:rPr>
        <w:instrText>、</w:instrText>
      </w:r>
      <w:r w:rsidR="00EF073F">
        <w:instrText xml:space="preserve">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EF073F">
        <w:rPr>
          <w:rFonts w:ascii="Apple Color Emoji" w:hAnsi="Apple Color Emoji" w:cs="Apple Color Emoji"/>
        </w:rPr>
        <w:instrText>📊</w:instrText>
      </w:r>
      <w:r w:rsidR="00EF073F">
        <w:instrText>","call-number":"3","container-title":"Asia Pacific Journal of Management","DOI":"10.1007/s10490-008-9110-7","ISSN":"1572-9958","issue":"1","journalAbbreviation":"Asia Pac J Manag","language":"en","note":"</w:instrText>
      </w:r>
      <w:r w:rsidR="00EF073F">
        <w:rPr>
          <w:rFonts w:ascii="Apple Color Emoji" w:hAnsi="Apple Color Emoji" w:cs="Apple Color Emoji"/>
        </w:rPr>
        <w:instrText>🏷️</w:instrText>
      </w:r>
      <w:r w:rsidR="00EF073F">
        <w:instrText xml:space="preserve"> /reading</w:instrText>
      </w:r>
      <w:r w:rsidR="00EF073F">
        <w:rPr>
          <w:rFonts w:hint="eastAsia"/>
        </w:rPr>
        <w:instrText>、</w:instrText>
      </w:r>
      <w:r w:rsidR="00EF073F">
        <w:instrText>Research</w:instrText>
      </w:r>
      <w:r w:rsidR="00EF073F">
        <w:rPr>
          <w:rFonts w:hint="eastAsia"/>
        </w:rPr>
        <w:instrText>、</w:instrText>
      </w:r>
      <w:r w:rsidR="00EF073F">
        <w:rPr>
          <w:rFonts w:ascii="Apple Color Emoji" w:hAnsi="Apple Color Emoji" w:cs="Apple Color Emoji"/>
        </w:rPr>
        <w:instrText>🤖️</w:instrText>
      </w:r>
      <w:r w:rsidR="00EF073F">
        <w:rPr>
          <w:rFonts w:hint="eastAsia"/>
        </w:rPr>
        <w:instrText>、</w:instrText>
      </w:r>
      <w:r w:rsidR="00EF073F">
        <w:instrText>Competitive dynamic</w:instrText>
      </w:r>
      <w:r w:rsidR="00EF073F">
        <w:rPr>
          <w:rFonts w:hint="eastAsia"/>
        </w:rPr>
        <w:instrText>s</w:instrText>
      </w:r>
      <w:r w:rsidR="00EF073F">
        <w:rPr>
          <w:rFonts w:hint="eastAsia"/>
        </w:rPr>
        <w:instrText>、</w:instrText>
      </w:r>
      <w:r w:rsidR="00EF073F">
        <w:rPr>
          <w:rFonts w:hint="eastAsia"/>
        </w:rPr>
        <w:instrText>Publishing</w:instrText>
      </w:r>
      <w:r w:rsidR="00EF073F">
        <w:rPr>
          <w:rFonts w:hint="eastAsia"/>
        </w:rPr>
        <w:instrText>、</w:instrText>
      </w:r>
      <w:r w:rsidR="00EF073F">
        <w:rPr>
          <w:rFonts w:hint="eastAsia"/>
        </w:rPr>
        <w:instrText>Strategic management</w:instrText>
      </w:r>
      <w:r w:rsidR="00EF073F">
        <w:rPr>
          <w:rFonts w:hint="eastAsia"/>
        </w:rPr>
        <w:instrText>、</w:instrText>
      </w:r>
      <w:r w:rsidR="00EF073F">
        <w:rPr>
          <w:rFonts w:hint="eastAsia"/>
        </w:rPr>
        <w:instrText>U.S.-based journal","page":"5-25","source":"9.7 (Q1)","title":"Competitive dynamics research: An insider</w:instrText>
      </w:r>
      <w:r w:rsidR="00EF073F">
        <w:rPr>
          <w:rFonts w:hint="eastAsia"/>
        </w:rPr>
        <w:instrText>’</w:instrText>
      </w:r>
      <w:r w:rsidR="00EF073F">
        <w:rPr>
          <w:rFonts w:hint="eastAsia"/>
        </w:rPr>
        <w:instrText>s odyssey","title-short":"Competitive dynamics research","URL":"https://doi.org/10.1007/s10490-008-9110-7","volume":</w:instrText>
      </w:r>
      <w:r w:rsidR="00EF073F">
        <w:instrText xml:space="preserve">"26","author":[{"family":"Chen","given":"Ming-Jer"}],"accessed":{"date-parts":[["2026",7,27]]},"issued":{"date-parts":[["2009",3,1]]}}}],"schema":"https://github.com/citation-style-language/schema/raw/master/csl-citation.json"} </w:instrText>
      </w:r>
      <w:r w:rsidR="00EF073F">
        <w:fldChar w:fldCharType="separate"/>
      </w:r>
      <w:r w:rsidR="00EF073F">
        <w:rPr>
          <w:noProof/>
        </w:rPr>
        <w:t>(Chen et al., 2007; Chen, 2009)</w:t>
      </w:r>
      <w:r w:rsidR="00EF073F">
        <w:fldChar w:fldCharType="end"/>
      </w:r>
      <w:r w:rsidR="00EF073F">
        <w:rPr>
          <w:rFonts w:hint="eastAsia"/>
        </w:rPr>
        <w:t>.</w:t>
      </w:r>
      <w:r w:rsidRPr="00872282">
        <w:t xml:space="preserve"> This lens offers further insight and supporting evidence on the competitive appraisal behind each decision.</w:t>
      </w:r>
    </w:p>
    <w:p w14:paraId="32E03E20" w14:textId="5EEC6331" w:rsidR="00872282" w:rsidRPr="004F0C5D" w:rsidRDefault="00872282" w:rsidP="004F0C5D">
      <w:pPr>
        <w:pStyle w:val="Paragraph0"/>
        <w:rPr>
          <w:color w:val="000000"/>
          <w:szCs w:val="24"/>
        </w:rPr>
      </w:pPr>
      <w:r w:rsidRPr="00872282">
        <w:rPr>
          <w:color w:val="000000"/>
          <w:szCs w:val="24"/>
        </w:rPr>
        <w:t>The answerer</w:t>
      </w:r>
      <w:r w:rsidR="00B12286">
        <w:rPr>
          <w:color w:val="000000"/>
          <w:szCs w:val="24"/>
        </w:rPr>
        <w:t>’</w:t>
      </w:r>
      <w:r w:rsidRPr="00872282">
        <w:rPr>
          <w:color w:val="000000"/>
          <w:szCs w:val="24"/>
        </w:rPr>
        <w:t>s first decision is whether to contribute at all. This decision is binary and fast. At this moment</w:t>
      </w:r>
      <w:r w:rsidR="00817071">
        <w:rPr>
          <w:rFonts w:hint="eastAsia"/>
          <w:color w:val="000000"/>
          <w:szCs w:val="24"/>
        </w:rPr>
        <w:t>,</w:t>
      </w:r>
      <w:r w:rsidRPr="00872282">
        <w:rPr>
          <w:color w:val="000000"/>
          <w:szCs w:val="24"/>
        </w:rPr>
        <w:t xml:space="preserve"> the answerer has not yet read the content of the AI answer, so the only information available is what can be apprehended </w:t>
      </w:r>
      <w:proofErr w:type="gramStart"/>
      <w:r w:rsidRPr="00872282">
        <w:rPr>
          <w:color w:val="000000"/>
          <w:szCs w:val="24"/>
        </w:rPr>
        <w:t>at a glance</w:t>
      </w:r>
      <w:proofErr w:type="gramEnd"/>
      <w:r w:rsidRPr="00872282">
        <w:rPr>
          <w:color w:val="000000"/>
          <w:szCs w:val="24"/>
        </w:rPr>
        <w:t>. Two such surface cues exist. The first is the AI label, which is instantly visible and can activate heuristic associations about AI competence. The second is AI answer length, because the volume of a response is perceptible before its content is inspected, and a long answer visually signals comprehensiveness. Both cues cost almost nothing to process, and both are therefore handled by System 1 under the law of least effort. No deliberate evaluation is required to reach a decision about whether to enter the competition.</w:t>
      </w:r>
    </w:p>
    <w:p w14:paraId="53E06E65" w14:textId="25AE58F9" w:rsidR="00590C2F" w:rsidRDefault="00136E54" w:rsidP="00136E54">
      <w:pPr>
        <w:pStyle w:val="Paragraph0"/>
      </w:pPr>
      <w:r>
        <w:lastRenderedPageBreak/>
        <w:t xml:space="preserve">This episode unfolds in two stages, and each stage corresponds to a distinct decision the answerer must make. </w:t>
      </w:r>
      <w:r w:rsidR="00590C2F" w:rsidRPr="00590C2F">
        <w:t xml:space="preserve">The first </w:t>
      </w:r>
      <w:r w:rsidR="00590C2F">
        <w:rPr>
          <w:rFonts w:hint="eastAsia"/>
        </w:rPr>
        <w:t>decision</w:t>
      </w:r>
      <w:r w:rsidR="00590C2F" w:rsidRPr="00590C2F">
        <w:t xml:space="preserve"> the answerer must </w:t>
      </w:r>
      <w:r w:rsidR="00590C2F">
        <w:rPr>
          <w:rFonts w:hint="eastAsia"/>
        </w:rPr>
        <w:t>make</w:t>
      </w:r>
      <w:r w:rsidR="00590C2F" w:rsidRPr="00590C2F">
        <w:t xml:space="preserve"> is whether to contribute at all. This is </w:t>
      </w:r>
      <w:r w:rsidR="00590C2F">
        <w:rPr>
          <w:rFonts w:hint="eastAsia"/>
        </w:rPr>
        <w:t>a</w:t>
      </w:r>
      <w:r w:rsidR="00590C2F" w:rsidRPr="00590C2F">
        <w:t xml:space="preserve"> simple binary choice</w:t>
      </w:r>
      <w:r w:rsidR="00590C2F">
        <w:rPr>
          <w:rFonts w:hint="eastAsia"/>
        </w:rPr>
        <w:t xml:space="preserve"> and a fast decision</w:t>
      </w:r>
      <w:r w:rsidR="00590C2F" w:rsidRPr="00590C2F">
        <w:t>. Two signals inform this decision through System 1, and both are registered before the answerer has read a single sentence of the AI</w:t>
      </w:r>
      <w:r w:rsidR="00590C2F">
        <w:rPr>
          <w:rFonts w:hint="eastAsia"/>
        </w:rPr>
        <w:t xml:space="preserve"> answer</w:t>
      </w:r>
      <w:r w:rsidR="00590C2F" w:rsidRPr="00590C2F">
        <w:t xml:space="preserve">. The first is the AI label, a cue that is available instantly and capable of activating heuristic associations about AI competence. The second is AI answer length. The volume of a response is perceptible </w:t>
      </w:r>
      <w:proofErr w:type="gramStart"/>
      <w:r w:rsidR="00590C2F" w:rsidRPr="00590C2F">
        <w:t>at a glance</w:t>
      </w:r>
      <w:proofErr w:type="gramEnd"/>
      <w:r w:rsidR="00590C2F" w:rsidRPr="00590C2F">
        <w:t xml:space="preserve">, and a long answer visually signals comprehensiveness before its content is inspected. The participation decision is therefore shaped by the AI label and by a rapid, length-based appraisal of coverage. Both forces operate within the </w:t>
      </w:r>
      <w:proofErr w:type="gramStart"/>
      <w:r w:rsidR="00590C2F">
        <w:rPr>
          <w:rFonts w:hint="eastAsia"/>
        </w:rPr>
        <w:t>f</w:t>
      </w:r>
      <w:r w:rsidR="00590C2F" w:rsidRPr="00590C2F">
        <w:t xml:space="preserve">ast </w:t>
      </w:r>
      <w:r w:rsidR="00590C2F">
        <w:rPr>
          <w:rFonts w:hint="eastAsia"/>
        </w:rPr>
        <w:t>p</w:t>
      </w:r>
      <w:r w:rsidR="00590C2F" w:rsidRPr="00590C2F">
        <w:t>rocessing</w:t>
      </w:r>
      <w:proofErr w:type="gramEnd"/>
      <w:r w:rsidR="00590C2F" w:rsidRPr="00590C2F">
        <w:t xml:space="preserve"> stage.</w:t>
      </w:r>
    </w:p>
    <w:p w14:paraId="30F00D5B" w14:textId="5C73179D" w:rsidR="00872282" w:rsidRDefault="00872282" w:rsidP="00136E54">
      <w:pPr>
        <w:pStyle w:val="Paragraph0"/>
      </w:pPr>
      <w:r w:rsidRPr="00872282">
        <w:t>The answerer</w:t>
      </w:r>
      <w:r w:rsidR="00B12286">
        <w:t>’</w:t>
      </w:r>
      <w:r w:rsidRPr="00872282">
        <w:t>s second decision is how much effort to invest, and it opens only after the answerer has decided to contribute. This decision depends on a signal that no glance can reveal. The substantive quality of the AI answer is disclosed only through deliberate reading and evaluation of content, and this slow signal can be processed only by System 2. System 2 engages here because the competitive stakes are now judged sufficiently important to justify departing from the law of least effort. The fast cues from the first decision do not disappear at this stage. The judgment formed from the label and length persists as a background reference while the answerer reads. This second decision is complex rather than binary, and it determines the quality of the answer that is eventually produced.</w:t>
      </w:r>
    </w:p>
    <w:p w14:paraId="39DD25BD" w14:textId="2FE478C4" w:rsidR="00590C2F" w:rsidRDefault="00872282" w:rsidP="00136E54">
      <w:pPr>
        <w:pStyle w:val="Paragraph0"/>
      </w:pPr>
      <w:r w:rsidRPr="00872282">
        <w:t>We develop four hypotheses.</w:t>
      </w:r>
      <w:r w:rsidR="00590C2F">
        <w:rPr>
          <w:rFonts w:hint="eastAsia"/>
        </w:rPr>
        <w:t xml:space="preserve"> </w:t>
      </w:r>
      <w:r w:rsidR="00590C2F" w:rsidRPr="00590C2F">
        <w:t xml:space="preserve">H1 and H2 address the </w:t>
      </w:r>
      <w:r w:rsidR="00590C2F">
        <w:rPr>
          <w:rFonts w:hint="eastAsia"/>
        </w:rPr>
        <w:t>first decision</w:t>
      </w:r>
      <w:r w:rsidR="00590C2F" w:rsidRPr="00590C2F">
        <w:t xml:space="preserve">, answerer participation. H3 and H4 address the </w:t>
      </w:r>
      <w:r w:rsidR="00590C2F">
        <w:rPr>
          <w:rFonts w:hint="eastAsia"/>
        </w:rPr>
        <w:t>second decision</w:t>
      </w:r>
      <w:r w:rsidR="00590C2F" w:rsidRPr="00590C2F">
        <w:t xml:space="preserve">, </w:t>
      </w:r>
      <w:r w:rsidR="00590C2F">
        <w:t>the quality of the contribution once it is made</w:t>
      </w:r>
      <w:r w:rsidR="00590C2F" w:rsidRPr="00590C2F">
        <w:t>.</w:t>
      </w:r>
    </w:p>
    <w:p w14:paraId="4A968B64" w14:textId="1F029083" w:rsidR="003D40BF" w:rsidRPr="00EF5784" w:rsidRDefault="00D63752" w:rsidP="00A524E9">
      <w:pPr>
        <w:pStyle w:val="Heading2"/>
        <w:rPr>
          <w:bCs/>
        </w:rPr>
      </w:pPr>
      <w:r w:rsidRPr="00D63752">
        <w:t>AI Label and Contribution</w:t>
      </w:r>
      <w:r w:rsidR="00B55978" w:rsidRPr="00D63752">
        <w:rPr>
          <w:bCs/>
        </w:rPr>
        <w:t xml:space="preserve"> </w:t>
      </w:r>
    </w:p>
    <w:p w14:paraId="5235122D" w14:textId="6AF9C919" w:rsidR="0062502D" w:rsidRDefault="00C542A7" w:rsidP="00594555">
      <w:pPr>
        <w:pStyle w:val="Paragraph0"/>
      </w:pPr>
      <w:bookmarkStart w:id="6" w:name="OLE_LINK3"/>
      <w:bookmarkStart w:id="7" w:name="_Hlk165812433"/>
      <w:r w:rsidRPr="00C542A7">
        <w:t xml:space="preserve">When a human answerer first encounters the bare AI label, System 1 registers it immediately through what Kahneman calls a routine assessment. </w:t>
      </w:r>
      <w:r w:rsidR="00B33DE8">
        <w:rPr>
          <w:rFonts w:hint="eastAsia"/>
        </w:rPr>
        <w:t>Researcher</w:t>
      </w:r>
      <w:r w:rsidR="00872282">
        <w:rPr>
          <w:rFonts w:hint="eastAsia"/>
        </w:rPr>
        <w:t>s</w:t>
      </w:r>
      <w:r w:rsidRPr="00C542A7">
        <w:t xml:space="preserve"> observe that </w:t>
      </w:r>
      <w:r w:rsidR="00F53B25" w:rsidRPr="00C542A7">
        <w:lastRenderedPageBreak/>
        <w:t>System 1 carries out many computations at once, and some of these are routine assessments that proceed continuously and automaticall</w:t>
      </w:r>
      <w:r w:rsidR="00B33DE8">
        <w:rPr>
          <w:rFonts w:hint="eastAsia"/>
        </w:rPr>
        <w:t xml:space="preserve">y </w:t>
      </w:r>
      <w:r w:rsidR="00B33DE8">
        <w:fldChar w:fldCharType="begin"/>
      </w:r>
      <w:r w:rsidR="00B33DE8">
        <w:instrText xml:space="preserve"> ADDIN ZOTERO_ITEM CSL_CITATION {"citationID":"D9ohFbhn","properties":{"unsorted":false,"formattedCitation":"(Evans &amp; Stanovich, 2013; Kahneman, 2003)","plainCitation":"(Evans &amp; Stanovich, 2013; Kahneman, 2003)","noteIndex":0},"citationItems":[{"id":16716</w:instrText>
      </w:r>
      <w:r w:rsidR="00B33DE8">
        <w:rPr>
          <w:rFonts w:hint="eastAsia"/>
        </w:rPr>
        <w:instrText>2,"uris":["http://zotero.org/users/8905122/items/MLPZAYYR"],"itemData":{"id":167162,"type":"article-journal","abstract":"</w:instrText>
      </w:r>
      <w:r w:rsidR="00B33DE8">
        <w:rPr>
          <w:rFonts w:hint="eastAsia"/>
        </w:rPr>
        <w:instrText>抽象的</w:instrText>
      </w:r>
      <w:r w:rsidR="00B33DE8">
        <w:rPr>
          <w:rFonts w:hint="eastAsia"/>
        </w:rPr>
        <w:instrText>Dual-process and dual-system theories in both cognitive and social psychology have been subjected to a number of recently published</w:instrText>
      </w:r>
      <w:r w:rsidR="00B33DE8">
        <w:instrText xml:space="preserve">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working memory.</w:instrText>
      </w:r>
      <w:r w:rsidR="00B33DE8">
        <w:rPr>
          <w:rFonts w:hint="eastAsia"/>
        </w:rPr>
        <w:instrText>认知心理学和社会心理学中的双加工理论和双系统理论近期受到了诸多批评。然而，这些理论被当作一个整体来批判，错误地假设存在一个适用于所有情况的通用版本。我们识别并回应了这些批评者提出的五大主要论点。我们承认其中一些论点对文献中的某些理论具有一定的说服力，但我们认为这些论点被夸大了。我们认为，认知科学领域的大量最新证据支持双加工区分。我们倾向于采用的理论方法是：快速自主加工（类型</w:instrText>
      </w:r>
      <w:r w:rsidR="00B33DE8">
        <w:rPr>
          <w:rFonts w:hint="eastAsia"/>
        </w:rPr>
        <w:instrText>1</w:instrText>
      </w:r>
      <w:r w:rsidR="00B33DE8">
        <w:rPr>
          <w:rFonts w:hint="eastAsia"/>
        </w:rPr>
        <w:instrText>）默认产生默认反应，除非受到独特的、更高阶的推理加工（类型</w:instrText>
      </w:r>
      <w:r w:rsidR="00B33DE8">
        <w:rPr>
          <w:rFonts w:hint="eastAsia"/>
        </w:rPr>
        <w:instrText>2</w:instrText>
      </w:r>
      <w:r w:rsidR="00B33DE8">
        <w:rPr>
          <w:rFonts w:hint="eastAsia"/>
        </w:rPr>
        <w:instrText>）的干预。二者的区别在于，类型</w:instrText>
      </w:r>
      <w:r w:rsidR="00B33DE8">
        <w:rPr>
          <w:rFonts w:hint="eastAsia"/>
        </w:rPr>
        <w:instrText>2</w:instrText>
      </w:r>
      <w:r w:rsidR="00B33DE8">
        <w:rPr>
          <w:rFonts w:hint="eastAsia"/>
        </w:rPr>
        <w:instrText>加工支持假设性思维，并且会大量占用工作记忆。</w:instrText>
      </w:r>
      <w:r w:rsidR="00B33DE8">
        <w:instrText xml:space="preserve">","archive_location":"3296 </w:instrText>
      </w:r>
      <w:r w:rsidR="00B33DE8">
        <w:rPr>
          <w:rFonts w:ascii="Apple Color Emoji" w:hAnsi="Apple Color Emoji" w:cs="Apple Color Emoji"/>
        </w:rPr>
        <w:instrText>📊</w:instrText>
      </w:r>
      <w:r w:rsidR="00B33DE8">
        <w:instrText>","call-number":"1","container-title":"Perspectives on Psychological Science","DOI":"10.1177/1745691612460685","ISSN":"1745-6916","issue":"3","journalAbbreviation":"Perspect Psychol Sci","language":"en","note":"</w:instrText>
      </w:r>
      <w:r w:rsidR="00B33DE8">
        <w:rPr>
          <w:rFonts w:ascii="Apple Color Emoji" w:hAnsi="Apple Color Emoji" w:cs="Apple Color Emoji"/>
        </w:rPr>
        <w:instrText>🏷️</w:instrText>
      </w:r>
      <w:r w:rsidR="00B33DE8">
        <w:instrText xml:space="preserve"> /reading</w:instrText>
      </w:r>
      <w:r w:rsidR="00B33DE8">
        <w:rPr>
          <w:rFonts w:hint="eastAsia"/>
        </w:rPr>
        <w:instrText>、</w:instrText>
      </w:r>
      <w:r w:rsidR="00B33DE8">
        <w:rPr>
          <w:rFonts w:ascii="Apple Color Emoji" w:hAnsi="Apple Color Emoji" w:cs="Apple Color Emoji"/>
        </w:rPr>
        <w:instrText>🤖️</w:instrText>
      </w:r>
      <w:r w:rsidR="00B33DE8">
        <w:instrText xml:space="preserve">","page":"223-241","publisher":"SAGE Publications Inc","source":"9.5 (Q1)","title":"Dual-Process Theories of Higher Cognition: Advancing the Debate","title-short":"Dual-Process Theories of Higher Cognition","URL":"https://doi.org/10.1177/1745691612460685","volume":"8","author":[{"family":"Evans","given":"Jonathan St. B. T."},{"family":"Stanovich","given":"Keith E."}],"accessed":{"date-parts":[["2026",7,24]]},"issued":{"date-parts":[["2013",5,1]]}}},{"id":168830,"uris":["http://zotero.org/users/8905122/items/2MGTN9NQ"],"itemData":{"id":168830,"type":"article-journal","abstract":"Early studies of intuitive judgment and decision making conducted with the late Amos Tversky are reviewed in the context of two related concepts: an analysis of accessibility, the ease with which thoughts come to mind; a distinction between effortless intuition and deliberate reasoning. Intuitive thoughts, like percepts, are highly accessible. Determinants and consequences of accessibility help explain the central results of prospect theory, framing effects, the heuristic process of attribute substitution, and the characteristic biases that result from the substitution of nonextensional for extensional attributes. Variations in the accessibility of rules explain the occasional corrections of intuitive judgments. The study of biases is compatible with a view of intuitive thinking and decision making as generally skilled and successful. (PsycInfo Database Record (c) 2025 APA, all rights reserved)","archive_location":"3729 </w:instrText>
      </w:r>
      <w:r w:rsidR="00B33DE8">
        <w:rPr>
          <w:rFonts w:ascii="Apple Color Emoji" w:hAnsi="Apple Color Emoji" w:cs="Apple Color Emoji"/>
        </w:rPr>
        <w:instrText>📊</w:instrText>
      </w:r>
      <w:r w:rsidR="00B33DE8">
        <w:instrText>","call-number":"1","container-title":"American Psychologist","DOI":"10.1037/0003-066X.58.9.697","ISSN":"1935-990X","issue":"9","language":"en","note":"</w:instrText>
      </w:r>
      <w:r w:rsidR="00B33DE8">
        <w:rPr>
          <w:rFonts w:ascii="Apple Color Emoji" w:hAnsi="Apple Color Emoji" w:cs="Apple Color Emoji"/>
        </w:rPr>
        <w:instrText>🏷️</w:instrText>
      </w:r>
      <w:r w:rsidR="00B33DE8">
        <w:instrText xml:space="preserve"> /unread</w:instrText>
      </w:r>
      <w:r w:rsidR="00B33DE8">
        <w:rPr>
          <w:rFonts w:hint="eastAsia"/>
        </w:rPr>
        <w:instrText>、</w:instrText>
      </w:r>
      <w:r w:rsidR="00B33DE8">
        <w:instrText>Choice Behavior</w:instrText>
      </w:r>
      <w:r w:rsidR="00B33DE8">
        <w:rPr>
          <w:rFonts w:hint="eastAsia"/>
        </w:rPr>
        <w:instrText>、</w:instrText>
      </w:r>
      <w:r w:rsidR="00B33DE8">
        <w:instrText>Decision Making</w:instrText>
      </w:r>
      <w:r w:rsidR="00B33DE8">
        <w:rPr>
          <w:rFonts w:hint="eastAsia"/>
        </w:rPr>
        <w:instrText>、</w:instrText>
      </w:r>
      <w:r w:rsidR="00B33DE8">
        <w:instrText>Judgment</w:instrText>
      </w:r>
      <w:r w:rsidR="00B33DE8">
        <w:rPr>
          <w:rFonts w:hint="eastAsia"/>
        </w:rPr>
        <w:instrText>、</w:instrText>
      </w:r>
      <w:r w:rsidR="00B33DE8">
        <w:instrText>Intuition</w:instrText>
      </w:r>
      <w:r w:rsidR="00B33DE8">
        <w:rPr>
          <w:rFonts w:hint="eastAsia"/>
        </w:rPr>
        <w:instrText>、</w:instrText>
      </w:r>
      <w:r w:rsidR="00B33DE8">
        <w:instrText>Rationality</w:instrText>
      </w:r>
      <w:r w:rsidR="00B33DE8">
        <w:rPr>
          <w:rFonts w:hint="eastAsia"/>
        </w:rPr>
        <w:instrText>、</w:instrText>
      </w:r>
      <w:r w:rsidR="00B33DE8">
        <w:instrText xml:space="preserve">Reasoning","page":"697-720","publisher":"American Psychological Association","publisher-place":"US","source":"6.6 (Q1)","title":"A perspective on judgment and choice: Mapping bounded rationality","title-short":"A perspective on judgment and choice","volume":"58","author":[{"family":"Kahneman","given":"Daniel"}],"issued":{"date-parts":[["2003"]]}}}],"schema":"https://github.com/citation-style-language/schema/raw/master/csl-citation.json"} </w:instrText>
      </w:r>
      <w:r w:rsidR="00B33DE8">
        <w:fldChar w:fldCharType="separate"/>
      </w:r>
      <w:r w:rsidR="00B33DE8">
        <w:rPr>
          <w:noProof/>
        </w:rPr>
        <w:t>(Evans &amp; Stanovich, 2013; Kahneman, 2003)</w:t>
      </w:r>
      <w:r w:rsidR="00B33DE8">
        <w:fldChar w:fldCharType="end"/>
      </w:r>
      <w:r w:rsidRPr="00C542A7">
        <w:t xml:space="preserve">. </w:t>
      </w:r>
      <w:r w:rsidR="00A5029E" w:rsidRPr="00A5029E">
        <w:t>The AI label is a simple and discrete visual feature. Seeing it is enough to know that the answer came from the internal GenAI, and no deliberate effort is required to reach that conclusion.</w:t>
      </w:r>
    </w:p>
    <w:bookmarkEnd w:id="6"/>
    <w:p w14:paraId="2E4770DC" w14:textId="19613F7C" w:rsidR="00A5029E" w:rsidRDefault="00E74D7C" w:rsidP="00C542A7">
      <w:pPr>
        <w:pStyle w:val="Paragraph0"/>
      </w:pPr>
      <w:r w:rsidRPr="00E74D7C">
        <w:t xml:space="preserve">The routine assessment triggered by the AI label draws on the prevailing narrative about AI capability at the time of our study. Practitioners in our community did not hold the general view that AI produces low-quality text. Many had already used general-purpose tools such as ChatGPT for everyday tasks. Their reservation was narrower and specific to the domain. The dominant discourse in developer communities held that AI-generated answers remained unreliable and error-prone on genuine technical problems, where correctness depends on precise reasoning rather than fluent prose. </w:t>
      </w:r>
      <w:r>
        <w:rPr>
          <w:rFonts w:hint="eastAsia"/>
        </w:rPr>
        <w:t>Anecdotal evidence in our community suggests that m</w:t>
      </w:r>
      <w:r w:rsidRPr="00C542A7">
        <w:t>any practitioners had not yet revised their view of AI capability in response to the emergence of large language models, and the dominant discourse in developer communities continued to cast AI-generated answers as unreliable and error-prone on technical problems.</w:t>
      </w:r>
      <w:r>
        <w:rPr>
          <w:rStyle w:val="FootnoteReference"/>
        </w:rPr>
        <w:footnoteReference w:id="3"/>
      </w:r>
      <w:r>
        <w:rPr>
          <w:rFonts w:hint="eastAsia"/>
        </w:rPr>
        <w:t xml:space="preserve"> </w:t>
      </w:r>
      <w:r w:rsidRPr="00E74D7C">
        <w:t>Through the availability heuristic</w:t>
      </w:r>
      <w:r w:rsidR="00EF073F">
        <w:rPr>
          <w:rFonts w:hint="eastAsia"/>
        </w:rPr>
        <w:t xml:space="preserve"> </w:t>
      </w:r>
      <w:r w:rsidR="00EF073F">
        <w:fldChar w:fldCharType="begin"/>
      </w:r>
      <w:r w:rsidR="00EF073F">
        <w:instrText xml:space="preserve"> ADDIN ZOTERO_ITEM CSL_CITATION {"citationID":"QugXClw0","properties":{"unsorted":false,"formattedCitation":"(Tversky &amp; Kahneman, 1973)","plainCitation":"(Tversky &amp; Kahneman, 1973)","noteIndex":0},"citationItems":[{"id":167344,"uris":["http://zotero.org/users/8905122/items/B7SY7Z77"],"itemData":{"id":167344,"type":"article-journal","call-number":"1","container-title":"Cognitive psychology","DOI":"10.1016/0010-0285(73)90033-9","issue":"2","language":"en","note":"</w:instrText>
      </w:r>
      <w:r w:rsidR="00EF073F">
        <w:rPr>
          <w:rFonts w:ascii="Apple Color Emoji" w:hAnsi="Apple Color Emoji" w:cs="Apple Color Emoji"/>
        </w:rPr>
        <w:instrText>🏷️</w:instrText>
      </w:r>
      <w:r w:rsidR="00EF073F">
        <w:instrText xml:space="preserve"> /unread","page":"207–232","publisher":"Elsevier","source":"2.8 (Q2)","title":"Availability: A heuristic for judging frequency and probability","title-short":"Availability","URL":"https://www.sciencedirect.com/science/article/pii/0010028573900339","volume":"5","author":[{"family":"Tversky","given":"Amos"},{"family":"Kahneman","given":"Daniel"}],"accessed":{"date-parts":[["2026",7,24]]},"issued":{"date-parts":[["1973"]]}}}],"schema":"https://github.com/citation-style-language/schema/raw/master/csl-citation.json"} </w:instrText>
      </w:r>
      <w:r w:rsidR="00EF073F">
        <w:fldChar w:fldCharType="separate"/>
      </w:r>
      <w:r w:rsidR="00EF073F">
        <w:rPr>
          <w:noProof/>
        </w:rPr>
        <w:t>(Tversky &amp; Kahneman, 1973)</w:t>
      </w:r>
      <w:r w:rsidR="00EF073F">
        <w:fldChar w:fldCharType="end"/>
      </w:r>
      <w:r w:rsidRPr="00E74D7C">
        <w:t>, the routine assessment retrieves this domain-specific impression</w:t>
      </w:r>
      <w:r>
        <w:rPr>
          <w:rFonts w:hint="eastAsia"/>
        </w:rPr>
        <w:t xml:space="preserve"> </w:t>
      </w:r>
      <w:r w:rsidRPr="00E74D7C">
        <w:t>and elicits a feeling of disdain toward the AI</w:t>
      </w:r>
      <w:r>
        <w:rPr>
          <w:rFonts w:hint="eastAsia"/>
        </w:rPr>
        <w:t xml:space="preserve"> answer</w:t>
      </w:r>
      <w:r w:rsidRPr="00E74D7C">
        <w:rPr>
          <w:rFonts w:hint="eastAsia"/>
        </w:rPr>
        <w:t>.</w:t>
      </w:r>
      <w:r w:rsidRPr="00E74D7C">
        <w:t xml:space="preserve"> The answerer expects that the AI is unlikely to solve the </w:t>
      </w:r>
      <w:proofErr w:type="gramStart"/>
      <w:r w:rsidRPr="00E74D7C">
        <w:t>particular technical</w:t>
      </w:r>
      <w:proofErr w:type="gramEnd"/>
      <w:r w:rsidRPr="00E74D7C">
        <w:t xml:space="preserve"> problem at hand. We stress that this doubt is context-specific rather than general: the answerer questions the AI</w:t>
      </w:r>
      <w:r w:rsidR="00B12286">
        <w:t>’</w:t>
      </w:r>
      <w:r w:rsidRPr="00E74D7C">
        <w:t>s competence on the technical problem at hand, not its ability to produce coherent text</w:t>
      </w:r>
      <w:r w:rsidR="00A5029E" w:rsidRPr="00A5029E">
        <w:t>.</w:t>
      </w:r>
    </w:p>
    <w:p w14:paraId="4DC30907" w14:textId="018BD3B8" w:rsidR="00A5029E" w:rsidRDefault="00A5029E" w:rsidP="00C542A7">
      <w:pPr>
        <w:pStyle w:val="Paragraph0"/>
      </w:pPr>
      <w:r w:rsidRPr="00A5029E">
        <w:t xml:space="preserve">A second source reinforces this expectation. Our answerers are domain experts, and experts are prone to overconfidence, because they tend to substitute confidence in their own skill for a </w:t>
      </w:r>
      <w:r w:rsidRPr="00A5029E">
        <w:lastRenderedPageBreak/>
        <w:t xml:space="preserve">careful assessment of task difficulty </w:t>
      </w:r>
      <w:r w:rsidR="00EF073F">
        <w:fldChar w:fldCharType="begin"/>
      </w:r>
      <w:r w:rsidR="00EF073F">
        <w:instrText xml:space="preserve"> ADDIN ZOTERO_ITEM CSL_CITATION {"citationID":"4p29yBHa","properties":{"unsorted":false,"formattedCitation":"(Kahneman, 2011; Kahneman &amp; Klein, 2009)","plainCitation":"(Kahneman, 2011; Kahneman &amp; Klein, 2009)","noteIndex":0},"citationItems":[{"id":80829,"uris":["http://zotero.org/users/8905122/items/YSCWE6LK"],"itemData":{"id":80829,"type":"article-journal","container-title":"Farrar, Straus and Giroux","note":"</w:instrText>
      </w:r>
      <w:r w:rsidR="00EF073F">
        <w:rPr>
          <w:rFonts w:ascii="Apple Color Emoji" w:hAnsi="Apple Color Emoji" w:cs="Apple Color Emoji"/>
        </w:rPr>
        <w:instrText>🏷️</w:instrText>
      </w:r>
      <w:r w:rsidR="00EF073F">
        <w:instrText xml:space="preserve"> /reading","title":"Thinking, fast and slow","author":[{"family":"Kahneman","given":"Daniel"}],"issued":{"date-parts":[["2011"]]}}},{"id":186321,"uris":["http://zotero.org/users/8905122/items/ADW2VD7L"],"itemData":{"id":186321,"type":"article-journal","abstract":"This article reports on an effort to explore the differences between two approaches to intuition and expertise that are often viewed as conflicting: heuristics and biases (HB) and naturalistic decision making (NDM). Starting from the obvious fact that professional intuition is sometimes marvelous and sometimes flawed, the authors attempt to map the boundary conditions that separate true intuitive skill from overconfident and biased impressions. They conclude that evaluating the likely quality of an intuitive judgment requires an assessment of the predictability of the environment in which the judgment is made and of the individual’s opportunity to learn the regularities of that environment. Subjective experience is not a reliable indicator of judgment accuracy. (PsycInfo Database Record (c) 2025 APA, all rights reserved)","archive_location":"1692 </w:instrText>
      </w:r>
      <w:r w:rsidR="00EF073F">
        <w:rPr>
          <w:rFonts w:ascii="Apple Color Emoji" w:hAnsi="Apple Color Emoji" w:cs="Apple Color Emoji"/>
        </w:rPr>
        <w:instrText>📊</w:instrText>
      </w:r>
      <w:r w:rsidR="00EF073F">
        <w:instrText>","call-number":"1","container-title":"American Psychologist","DOI":"10.1037/a0016755","ISSN":"1935-990X","issue":"6","language":"en","note":"</w:instrText>
      </w:r>
      <w:r w:rsidR="00EF073F">
        <w:rPr>
          <w:rFonts w:ascii="Apple Color Emoji" w:hAnsi="Apple Color Emoji" w:cs="Apple Color Emoji"/>
        </w:rPr>
        <w:instrText>🏷️</w:instrText>
      </w:r>
      <w:r w:rsidR="00EF073F">
        <w:instrText xml:space="preserve"> /unread</w:instrText>
      </w:r>
      <w:r w:rsidR="00EF073F">
        <w:rPr>
          <w:rFonts w:hint="eastAsia"/>
        </w:rPr>
        <w:instrText>、</w:instrText>
      </w:r>
      <w:r w:rsidR="00EF073F">
        <w:instrText>Decision Making</w:instrText>
      </w:r>
      <w:r w:rsidR="00EF073F">
        <w:rPr>
          <w:rFonts w:hint="eastAsia"/>
        </w:rPr>
        <w:instrText>、</w:instrText>
      </w:r>
      <w:r w:rsidR="00EF073F">
        <w:instrText>Judgment</w:instrText>
      </w:r>
      <w:r w:rsidR="00EF073F">
        <w:rPr>
          <w:rFonts w:hint="eastAsia"/>
        </w:rPr>
        <w:instrText>、</w:instrText>
      </w:r>
      <w:r w:rsidR="00EF073F">
        <w:instrText>Intuition</w:instrText>
      </w:r>
      <w:r w:rsidR="00EF073F">
        <w:rPr>
          <w:rFonts w:hint="eastAsia"/>
        </w:rPr>
        <w:instrText>、</w:instrText>
      </w:r>
      <w:r w:rsidR="00EF073F">
        <w:instrText>Cognitive Bias</w:instrText>
      </w:r>
      <w:r w:rsidR="00EF073F">
        <w:rPr>
          <w:rFonts w:hint="eastAsia"/>
        </w:rPr>
        <w:instrText>、</w:instrText>
      </w:r>
      <w:r w:rsidR="00EF073F">
        <w:instrText>Experience Level</w:instrText>
      </w:r>
      <w:r w:rsidR="00EF073F">
        <w:rPr>
          <w:rFonts w:hint="eastAsia"/>
        </w:rPr>
        <w:instrText>、</w:instrText>
      </w:r>
      <w:r w:rsidR="00EF073F">
        <w:instrText>Heuristics</w:instrText>
      </w:r>
      <w:r w:rsidR="00EF073F">
        <w:rPr>
          <w:rFonts w:hint="eastAsia"/>
        </w:rPr>
        <w:instrText>、</w:instrText>
      </w:r>
      <w:r w:rsidR="00EF073F">
        <w:instrText>Self-Confid</w:instrText>
      </w:r>
      <w:r w:rsidR="00EF073F">
        <w:rPr>
          <w:rFonts w:hint="eastAsia"/>
        </w:rPr>
        <w:instrText>ence</w:instrText>
      </w:r>
      <w:r w:rsidR="00EF073F">
        <w:rPr>
          <w:rFonts w:hint="eastAsia"/>
        </w:rPr>
        <w:instrText>、</w:instrText>
      </w:r>
      <w:r w:rsidR="00EF073F">
        <w:rPr>
          <w:rFonts w:hint="eastAsia"/>
        </w:rPr>
        <w:instrText>Theoretical Interpretation","page":"515-526","publisher":"American Psychological Association","publisher-place":"US","source":"6.6 (Q1)","title":"Conditions for intuitive expertise: A failure to disagree","title-short":"Conditions for intuitive exper</w:instrText>
      </w:r>
      <w:r w:rsidR="00EF073F">
        <w:instrText xml:space="preserve">tise","volume":"64","author":[{"family":"Kahneman","given":"Daniel"},{"family":"Klein","given":"Gary"}],"issued":{"date-parts":[["2009"]]}}}],"schema":"https://github.com/citation-style-language/schema/raw/master/csl-citation.json"} </w:instrText>
      </w:r>
      <w:r w:rsidR="00EF073F">
        <w:fldChar w:fldCharType="separate"/>
      </w:r>
      <w:r w:rsidR="00EF073F">
        <w:rPr>
          <w:noProof/>
        </w:rPr>
        <w:t>(Kahneman, 2011; Kahneman &amp; Klein, 2009)</w:t>
      </w:r>
      <w:r w:rsidR="00EF073F">
        <w:fldChar w:fldCharType="end"/>
      </w:r>
      <w:r w:rsidRPr="00A5029E">
        <w:t>. The answerer</w:t>
      </w:r>
      <w:r w:rsidR="00B12286">
        <w:t>’</w:t>
      </w:r>
      <w:r w:rsidRPr="00A5029E">
        <w:t>s confidence is therefore twofold. One part is a domain-specific doubt about the AI</w:t>
      </w:r>
      <w:r w:rsidR="00B12286">
        <w:t>’</w:t>
      </w:r>
      <w:r w:rsidRPr="00A5029E">
        <w:t>s competence on technical questions. The other part is a belief in the answerer</w:t>
      </w:r>
      <w:r w:rsidR="00B12286">
        <w:t>’</w:t>
      </w:r>
      <w:r w:rsidRPr="00A5029E">
        <w:t xml:space="preserve">s own ability to produce something better. These two beliefs jointly support the judgment of a </w:t>
      </w:r>
      <w:r w:rsidR="006D57AC">
        <w:rPr>
          <w:rFonts w:hint="eastAsia"/>
        </w:rPr>
        <w:t>weak</w:t>
      </w:r>
      <w:r w:rsidRPr="00A5029E">
        <w:t xml:space="preserve"> competitor.</w:t>
      </w:r>
    </w:p>
    <w:p w14:paraId="46BC2E45" w14:textId="4871B991" w:rsidR="004C7134" w:rsidRDefault="004C7134" w:rsidP="004C7134">
      <w:pPr>
        <w:pStyle w:val="Paragraph0"/>
        <w:rPr>
          <w:szCs w:val="24"/>
        </w:rPr>
      </w:pPr>
      <w:bookmarkStart w:id="8" w:name="OLE_LINK4"/>
      <w:r>
        <w:t xml:space="preserve">Once the AI is judged incapable, two forces push the answerer toward contribution. One force is rational. If the incumbent answer is weak, the marginal value of a human contribution remains high, because a capable answerer can still supply the accurate or complete answer that the AI failed to provide, and the expected benefit of entering the competition is positive. The other force is affective, and it operates through two related channels. </w:t>
      </w:r>
      <w:r w:rsidR="00E74D7C" w:rsidRPr="00E74D7C">
        <w:t xml:space="preserve">The AI label, once read as marking a weak competitor, elicits a feeling of disdain toward the rival. Producing a manifestly better answer that outperforms an AI judged incapable confirms this disdain, and the confirmation is itself rewarding, because it validates a judgment the answerer had already reached. </w:t>
      </w:r>
      <w:r>
        <w:t xml:space="preserve">The rational force and the affective force point in the same direction, and we therefore predict that </w:t>
      </w:r>
      <w:r w:rsidR="00544ACE">
        <w:rPr>
          <w:rFonts w:hint="eastAsia"/>
        </w:rPr>
        <w:t>AI</w:t>
      </w:r>
      <w:r>
        <w:t xml:space="preserve"> label, considered in isolation from content, increases the likelihood of contribution.</w:t>
      </w:r>
    </w:p>
    <w:bookmarkEnd w:id="8"/>
    <w:p w14:paraId="766FD536" w14:textId="245DA599" w:rsidR="00B55978" w:rsidRPr="00686B13" w:rsidRDefault="00E74D7C" w:rsidP="00686B13">
      <w:pPr>
        <w:pStyle w:val="Paragraph0"/>
        <w:rPr>
          <w:b/>
          <w:bCs/>
          <w:szCs w:val="24"/>
        </w:rPr>
      </w:pPr>
      <w:r w:rsidRPr="00E74D7C">
        <w:rPr>
          <w:szCs w:val="24"/>
        </w:rPr>
        <w:t>Competition dynamics theory offers a complementary account that reaches the same prediction. In a technical Q&amp;A community, human answerers and the AI both aim to provide the best solution to the same technical question and to win the same viewers</w:t>
      </w:r>
      <w:r w:rsidR="00B12286">
        <w:rPr>
          <w:szCs w:val="24"/>
        </w:rPr>
        <w:t>’</w:t>
      </w:r>
      <w:r w:rsidRPr="00E74D7C">
        <w:rPr>
          <w:szCs w:val="24"/>
        </w:rPr>
        <w:t xml:space="preserve"> attention and recognition. This overlap in competitive goals and target audience constitutes high market commonality. High market commonality raises the tension and awareness between competitors and draws actors into the competitive interaction</w:t>
      </w:r>
      <w:r w:rsidR="00EF073F">
        <w:rPr>
          <w:rFonts w:hint="eastAsia"/>
          <w:szCs w:val="24"/>
        </w:rPr>
        <w:t xml:space="preserve"> </w:t>
      </w:r>
      <w:r w:rsidR="00EF073F">
        <w:rPr>
          <w:szCs w:val="24"/>
        </w:rPr>
        <w:fldChar w:fldCharType="begin"/>
      </w:r>
      <w:r w:rsidR="00EF073F">
        <w:rPr>
          <w:szCs w:val="24"/>
        </w:rPr>
        <w:instrText xml:space="preserve"> ADDIN ZOTERO_ITEM CSL_CITATION {"citationID":"ILrsT3Me","properties":{"unsorted":false,"formattedCitation":"(M. Chen et al., 2007; M.-J. Chen, 2009)","plainCitation":"(M. Chen et al., 2007; M.-J. Chen, 2009)","noteIndex":0},"citationItems":[{"id":181324,"uris":["http://zotero.org/users/8905122/items/JWY29G2T"],"itemData":{"id":181324,"type":"article-journal","abstract":"This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w:instrText>
      </w:r>
      <w:r w:rsidR="00EF073F">
        <w:rPr>
          <w:rFonts w:hint="eastAsia"/>
          <w:szCs w:val="24"/>
        </w:rPr>
        <w:instrText>teractive effects of three factors: relative scale, rival's attack volume, and rival's capability to contest. Our results provide a new avenue for studying competitors and the relationship between competitor analysis and interfirm rivalry.</w:instrText>
      </w:r>
      <w:r w:rsidR="00EF073F">
        <w:rPr>
          <w:rFonts w:hint="eastAsia"/>
          <w:szCs w:val="24"/>
        </w:rPr>
        <w:instrText>本文研究竞争紧张度，即目标企业与其特定竞争对手之间的紧张关系，这种紧张关系可能导致目标企业采取行动对抗竞争对手。基于认知</w:instrText>
      </w:r>
      <w:r w:rsidR="00EF073F">
        <w:rPr>
          <w:rFonts w:hint="eastAsia"/>
          <w:szCs w:val="24"/>
        </w:rPr>
        <w:instrText>-</w:instrText>
      </w:r>
      <w:r w:rsidR="00EF073F">
        <w:rPr>
          <w:rFonts w:hint="eastAsia"/>
          <w:szCs w:val="24"/>
        </w:rPr>
        <w:instrText>动机</w:instrText>
      </w:r>
      <w:r w:rsidR="00EF073F">
        <w:rPr>
          <w:rFonts w:hint="eastAsia"/>
          <w:szCs w:val="24"/>
        </w:rPr>
        <w:instrText>-</w:instrText>
      </w:r>
      <w:r w:rsidR="00EF073F">
        <w:rPr>
          <w:rFonts w:hint="eastAsia"/>
          <w:szCs w:val="24"/>
        </w:rPr>
        <w: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instrText>
      </w:r>
      <w:r w:rsidR="00EF073F">
        <w:rPr>
          <w:rFonts w:hint="eastAsia"/>
          <w:szCs w:val="24"/>
        </w:rPr>
        <w:instrText xml:space="preserve">","archive_location":"491 </w:instrText>
      </w:r>
      <w:r w:rsidR="00EF073F">
        <w:rPr>
          <w:rFonts w:ascii="Apple Color Emoji" w:hAnsi="Apple Color Emoji" w:cs="Apple Color Emoji"/>
          <w:szCs w:val="24"/>
        </w:rPr>
        <w:instrText>📊</w:instrText>
      </w:r>
      <w:r w:rsidR="00EF073F">
        <w:rPr>
          <w:rFonts w:hint="eastAsia"/>
          <w:szCs w:val="24"/>
        </w:rPr>
        <w:instrText>","call-number":"1","container-title":"Academy of Man</w:instrText>
      </w:r>
      <w:r w:rsidR="00EF073F">
        <w:rPr>
          <w:szCs w:val="24"/>
        </w:rPr>
        <w:instrText>agement Journal","DOI":"10.5465/amj.2007.24162081","ISSN":"0001-4273","issue":"1","journalAbbreviation":"AMJ","language":"en","note":"</w:instrText>
      </w:r>
      <w:r w:rsidR="00EF073F">
        <w:rPr>
          <w:rFonts w:ascii="Apple Color Emoji" w:hAnsi="Apple Color Emoji" w:cs="Apple Color Emoji"/>
          <w:szCs w:val="24"/>
        </w:rPr>
        <w:instrText>🏷️</w:instrText>
      </w:r>
      <w:r w:rsidR="00EF073F">
        <w:rPr>
          <w:szCs w:val="24"/>
        </w:rPr>
        <w:instrText xml:space="preserve"> /unread</w:instrText>
      </w:r>
      <w:r w:rsidR="00EF073F">
        <w:rPr>
          <w:rFonts w:hint="eastAsia"/>
          <w:szCs w:val="24"/>
        </w:rPr>
        <w:instrText>、</w:instrText>
      </w:r>
      <w:r w:rsidR="00EF073F">
        <w:rPr>
          <w:szCs w:val="24"/>
        </w:rPr>
        <w:instrText>COMPETITION</w:instrText>
      </w:r>
      <w:r w:rsidR="00EF073F">
        <w:rPr>
          <w:rFonts w:hint="eastAsia"/>
          <w:szCs w:val="24"/>
        </w:rPr>
        <w:instrText>、</w:instrText>
      </w:r>
      <w:r w:rsidR="00EF073F">
        <w:rPr>
          <w:szCs w:val="24"/>
        </w:rPr>
        <w:instrText>MANAGEMENT</w:instrText>
      </w:r>
      <w:r w:rsidR="00EF073F">
        <w:rPr>
          <w:rFonts w:hint="eastAsia"/>
          <w:szCs w:val="24"/>
        </w:rPr>
        <w:instrText>、</w:instrText>
      </w:r>
      <w:r w:rsidR="00EF073F">
        <w:rPr>
          <w:szCs w:val="24"/>
        </w:rPr>
        <w:instrText>BUSINESS enterprises</w:instrText>
      </w:r>
      <w:r w:rsidR="00EF073F">
        <w:rPr>
          <w:rFonts w:hint="eastAsia"/>
          <w:szCs w:val="24"/>
        </w:rPr>
        <w:instrText>、</w:instrText>
      </w:r>
      <w:r w:rsidR="00EF073F">
        <w:rPr>
          <w:szCs w:val="24"/>
        </w:rPr>
        <w:instrText>COMMERCE</w:instrText>
      </w:r>
      <w:r w:rsidR="00EF073F">
        <w:rPr>
          <w:rFonts w:hint="eastAsia"/>
          <w:szCs w:val="24"/>
        </w:rPr>
        <w:instrText>、</w:instrText>
      </w:r>
      <w:r w:rsidR="00EF073F">
        <w:rPr>
          <w:szCs w:val="24"/>
        </w:rPr>
        <w:instrText>DATA analysis</w:instrText>
      </w:r>
      <w:r w:rsidR="00EF073F">
        <w:rPr>
          <w:rFonts w:hint="eastAsia"/>
          <w:szCs w:val="24"/>
        </w:rPr>
        <w:instrText>、</w:instrText>
      </w:r>
      <w:r w:rsidR="00EF073F">
        <w:rPr>
          <w:szCs w:val="24"/>
        </w:rPr>
        <w:instrText>MOTIVATION (Psychology)</w:instrText>
      </w:r>
      <w:r w:rsidR="00EF073F">
        <w:rPr>
          <w:rFonts w:hint="eastAsia"/>
          <w:szCs w:val="24"/>
        </w:rPr>
        <w:instrText>、</w:instrText>
      </w:r>
      <w:r w:rsidR="00EF073F">
        <w:rPr>
          <w:szCs w:val="24"/>
        </w:rPr>
        <w:instrText xml:space="preserve">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EF073F">
        <w:rPr>
          <w:rFonts w:ascii="Apple Color Emoji" w:hAnsi="Apple Color Emoji" w:cs="Apple Color Emoji"/>
          <w:szCs w:val="24"/>
        </w:rPr>
        <w:instrText>📊</w:instrText>
      </w:r>
      <w:r w:rsidR="00EF073F">
        <w:rPr>
          <w:szCs w:val="24"/>
        </w:rPr>
        <w:instrText>","call-number":"3","container-title":"Asia Pacific Journal of Management","DOI":"10.1007/s10490-008-9110-7","ISSN":"1572-9958","issue":"1","journalAbbreviation":"Asia Pac J Manag","language":"en","note":"</w:instrText>
      </w:r>
      <w:r w:rsidR="00EF073F">
        <w:rPr>
          <w:rFonts w:ascii="Apple Color Emoji" w:hAnsi="Apple Color Emoji" w:cs="Apple Color Emoji"/>
          <w:szCs w:val="24"/>
        </w:rPr>
        <w:instrText>🏷️</w:instrText>
      </w:r>
      <w:r w:rsidR="00EF073F">
        <w:rPr>
          <w:szCs w:val="24"/>
        </w:rPr>
        <w:instrText xml:space="preserve"> /reading</w:instrText>
      </w:r>
      <w:r w:rsidR="00EF073F">
        <w:rPr>
          <w:rFonts w:hint="eastAsia"/>
          <w:szCs w:val="24"/>
        </w:rPr>
        <w:instrText>、</w:instrText>
      </w:r>
      <w:r w:rsidR="00EF073F">
        <w:rPr>
          <w:szCs w:val="24"/>
        </w:rPr>
        <w:instrText>Research</w:instrText>
      </w:r>
      <w:r w:rsidR="00EF073F">
        <w:rPr>
          <w:rFonts w:hint="eastAsia"/>
          <w:szCs w:val="24"/>
        </w:rPr>
        <w:instrText>、</w:instrText>
      </w:r>
      <w:r w:rsidR="00EF073F">
        <w:rPr>
          <w:rFonts w:ascii="Apple Color Emoji" w:hAnsi="Apple Color Emoji" w:cs="Apple Color Emoji"/>
          <w:szCs w:val="24"/>
        </w:rPr>
        <w:instrText>🤖️</w:instrText>
      </w:r>
      <w:r w:rsidR="00EF073F">
        <w:rPr>
          <w:rFonts w:hint="eastAsia"/>
          <w:szCs w:val="24"/>
        </w:rPr>
        <w:instrText>、</w:instrText>
      </w:r>
      <w:r w:rsidR="00EF073F">
        <w:rPr>
          <w:szCs w:val="24"/>
        </w:rPr>
        <w:instrText>Competitive dynamic</w:instrText>
      </w:r>
      <w:r w:rsidR="00EF073F">
        <w:rPr>
          <w:rFonts w:hint="eastAsia"/>
          <w:szCs w:val="24"/>
        </w:rPr>
        <w:instrText>s</w:instrText>
      </w:r>
      <w:r w:rsidR="00EF073F">
        <w:rPr>
          <w:rFonts w:hint="eastAsia"/>
          <w:szCs w:val="24"/>
        </w:rPr>
        <w:instrText>、</w:instrText>
      </w:r>
      <w:r w:rsidR="00EF073F">
        <w:rPr>
          <w:rFonts w:hint="eastAsia"/>
          <w:szCs w:val="24"/>
        </w:rPr>
        <w:instrText>Publishing</w:instrText>
      </w:r>
      <w:r w:rsidR="00EF073F">
        <w:rPr>
          <w:rFonts w:hint="eastAsia"/>
          <w:szCs w:val="24"/>
        </w:rPr>
        <w:instrText>、</w:instrText>
      </w:r>
      <w:r w:rsidR="00EF073F">
        <w:rPr>
          <w:rFonts w:hint="eastAsia"/>
          <w:szCs w:val="24"/>
        </w:rPr>
        <w:instrText>Strategic management</w:instrText>
      </w:r>
      <w:r w:rsidR="00EF073F">
        <w:rPr>
          <w:rFonts w:hint="eastAsia"/>
          <w:szCs w:val="24"/>
        </w:rPr>
        <w:instrText>、</w:instrText>
      </w:r>
      <w:r w:rsidR="00EF073F">
        <w:rPr>
          <w:rFonts w:hint="eastAsia"/>
          <w:szCs w:val="24"/>
        </w:rPr>
        <w:instrText>U.S.-based journal","page":"5-25","source":"9.7 (Q1)","title":"Competitive dynamics research: An insider</w:instrText>
      </w:r>
      <w:r w:rsidR="00EF073F">
        <w:rPr>
          <w:rFonts w:hint="eastAsia"/>
          <w:szCs w:val="24"/>
        </w:rPr>
        <w:instrText>’</w:instrText>
      </w:r>
      <w:r w:rsidR="00EF073F">
        <w:rPr>
          <w:rFonts w:hint="eastAsia"/>
          <w:szCs w:val="24"/>
        </w:rPr>
        <w:instrText>s odyssey","title-short":"Competitive dynamics research","URL":"https://doi.org/10.1007/s10490-008-9110-7","volume":</w:instrText>
      </w:r>
      <w:r w:rsidR="00EF073F">
        <w:rPr>
          <w:szCs w:val="24"/>
        </w:rPr>
        <w:instrText xml:space="preserve">"26","author":[{"family":"Chen","given":"Ming-Jer"}],"accessed":{"date-parts":[["2026",7,27]]},"issued":{"date-parts":[["2009",3,1]]}}}],"schema":"https://github.com/citation-style-language/schema/raw/master/csl-citation.json"} </w:instrText>
      </w:r>
      <w:r w:rsidR="00EF073F">
        <w:rPr>
          <w:szCs w:val="24"/>
        </w:rPr>
        <w:fldChar w:fldCharType="separate"/>
      </w:r>
      <w:r w:rsidR="00EF073F">
        <w:rPr>
          <w:noProof/>
          <w:szCs w:val="24"/>
        </w:rPr>
        <w:t>(Chen et al., 2007; Chen, 2009)</w:t>
      </w:r>
      <w:r w:rsidR="00EF073F">
        <w:rPr>
          <w:szCs w:val="24"/>
        </w:rPr>
        <w:fldChar w:fldCharType="end"/>
      </w:r>
      <w:r w:rsidRPr="00E74D7C">
        <w:rPr>
          <w:szCs w:val="24"/>
        </w:rPr>
        <w:t>. Once engaged, the answerer assesses resource similarity by comparing the AI</w:t>
      </w:r>
      <w:r w:rsidR="00B12286">
        <w:rPr>
          <w:szCs w:val="24"/>
        </w:rPr>
        <w:t>’</w:t>
      </w:r>
      <w:r w:rsidRPr="00E74D7C">
        <w:rPr>
          <w:szCs w:val="24"/>
        </w:rPr>
        <w:t xml:space="preserve">s answering ability with their own. In our context, resource similarity is low when the AI can only provide content that the </w:t>
      </w:r>
      <w:r w:rsidRPr="00E74D7C">
        <w:rPr>
          <w:szCs w:val="24"/>
        </w:rPr>
        <w:lastRenderedPageBreak/>
        <w:t>answerer could also produce. The simple AI label signals low resource similarity, meaning the answerer infers that the AI</w:t>
      </w:r>
      <w:r w:rsidR="00B12286">
        <w:rPr>
          <w:szCs w:val="24"/>
        </w:rPr>
        <w:t>’</w:t>
      </w:r>
      <w:r w:rsidRPr="00E74D7C">
        <w:rPr>
          <w:szCs w:val="24"/>
        </w:rPr>
        <w:t>s output falls within their own competence, and the answerer can further supply what the AI cannot. When the competitor appears weak, the risk of being defeated after entry is low, and the motivation to enter the competition and contribute is strong. Therefore, we hypothesize that</w:t>
      </w:r>
      <w:r w:rsidR="00686B13">
        <w:rPr>
          <w:rFonts w:hint="eastAsia"/>
        </w:rPr>
        <w:t>:</w:t>
      </w:r>
    </w:p>
    <w:p w14:paraId="2212FAB5" w14:textId="15E3E114" w:rsidR="0082604C" w:rsidRPr="00686B13" w:rsidRDefault="0082604C" w:rsidP="0082604C">
      <w:pPr>
        <w:pStyle w:val="Paragraph0"/>
        <w:rPr>
          <w:b/>
          <w:bCs/>
          <w:i/>
          <w:iCs/>
          <w:szCs w:val="24"/>
        </w:rPr>
      </w:pPr>
      <w:r w:rsidRPr="00686B13">
        <w:rPr>
          <w:b/>
          <w:bCs/>
          <w:i/>
          <w:iCs/>
        </w:rPr>
        <w:t xml:space="preserve">H1: </w:t>
      </w:r>
      <w:r w:rsidRPr="00686B13">
        <w:rPr>
          <w:rFonts w:hint="eastAsia"/>
          <w:b/>
          <w:bCs/>
          <w:i/>
          <w:iCs/>
        </w:rPr>
        <w:t>T</w:t>
      </w:r>
      <w:r w:rsidRPr="00686B13">
        <w:rPr>
          <w:b/>
          <w:bCs/>
          <w:i/>
          <w:iCs/>
        </w:rPr>
        <w:t xml:space="preserve">he presence of </w:t>
      </w:r>
      <w:r w:rsidR="004B4FC7">
        <w:rPr>
          <w:rFonts w:hint="eastAsia"/>
          <w:b/>
          <w:bCs/>
          <w:i/>
          <w:iCs/>
        </w:rPr>
        <w:t xml:space="preserve">an </w:t>
      </w:r>
      <w:r w:rsidRPr="00686B13">
        <w:rPr>
          <w:b/>
          <w:bCs/>
          <w:i/>
          <w:iCs/>
        </w:rPr>
        <w:t xml:space="preserve">AI label increases the </w:t>
      </w:r>
      <w:r w:rsidRPr="00686B13">
        <w:rPr>
          <w:rFonts w:hint="eastAsia"/>
          <w:b/>
          <w:bCs/>
          <w:i/>
          <w:iCs/>
        </w:rPr>
        <w:t>human answer contribution</w:t>
      </w:r>
      <w:r w:rsidRPr="00686B13">
        <w:rPr>
          <w:b/>
          <w:bCs/>
          <w:i/>
          <w:iCs/>
        </w:rPr>
        <w:t>.</w:t>
      </w:r>
    </w:p>
    <w:p w14:paraId="74315BF9" w14:textId="3DF9F52B" w:rsidR="00D63752" w:rsidRPr="00A524E9" w:rsidRDefault="00D63752" w:rsidP="00A524E9">
      <w:pPr>
        <w:pStyle w:val="Heading2"/>
        <w:rPr>
          <w:bCs/>
        </w:rPr>
      </w:pPr>
      <w:r w:rsidRPr="00A524E9">
        <w:rPr>
          <w:rStyle w:val="Strong"/>
          <w:b/>
          <w:bCs w:val="0"/>
          <w:color w:val="000000"/>
        </w:rPr>
        <w:t>AI Answer Length and Contribution</w:t>
      </w:r>
      <w:bookmarkStart w:id="9" w:name="OLE_LINK7"/>
      <w:r w:rsidRPr="00A524E9">
        <w:rPr>
          <w:bCs/>
        </w:rPr>
        <w:t xml:space="preserve"> </w:t>
      </w:r>
    </w:p>
    <w:bookmarkEnd w:id="9"/>
    <w:p w14:paraId="11D00881" w14:textId="10F1B404" w:rsidR="00C542A7" w:rsidRDefault="00C542A7" w:rsidP="00D63752">
      <w:pPr>
        <w:pStyle w:val="Paragraph0"/>
      </w:pPr>
      <w:r w:rsidRPr="00C542A7">
        <w:t>Once the answerer</w:t>
      </w:r>
      <w:r w:rsidR="00B12286">
        <w:t>’</w:t>
      </w:r>
      <w:r w:rsidRPr="00C542A7">
        <w:t xml:space="preserve">s gaze moves beyond the label to the visible surface features of the AI answer, a second </w:t>
      </w:r>
      <w:r w:rsidR="00A524E9">
        <w:rPr>
          <w:rFonts w:hint="eastAsia"/>
        </w:rPr>
        <w:t xml:space="preserve">fast </w:t>
      </w:r>
      <w:r w:rsidRPr="00C542A7">
        <w:t>signal becomes available before any reading of content occurs. This signal is the physical length of the competitor</w:t>
      </w:r>
      <w:r w:rsidR="00B12286">
        <w:t>’</w:t>
      </w:r>
      <w:r w:rsidRPr="00C542A7">
        <w:t>s answer. Like the label, length is a surface feature that System 1 registers through routine assessment, without deliberate effort or intent to evaluate it. The two signals therefore operate within the same fast processing channel, but they point to opposite conclusions.</w:t>
      </w:r>
      <w:r>
        <w:rPr>
          <w:rFonts w:hint="eastAsia"/>
        </w:rPr>
        <w:t xml:space="preserve"> </w:t>
      </w:r>
    </w:p>
    <w:p w14:paraId="0CEB5409" w14:textId="561718E3" w:rsidR="00D63752" w:rsidRDefault="00D63752" w:rsidP="00D63752">
      <w:pPr>
        <w:pStyle w:val="Paragraph0"/>
      </w:pPr>
      <w:r>
        <w:t xml:space="preserve">Length is processed through the intensity matching </w:t>
      </w:r>
      <w:r w:rsidR="00E7239E">
        <w:rPr>
          <w:rFonts w:hint="eastAsia"/>
        </w:rPr>
        <w:t xml:space="preserve">or attribute substitution </w:t>
      </w:r>
      <w:r>
        <w:t>heuristic, under which System 1 substitutes an easily perceived dimension, physical magnitude, for a harder</w:t>
      </w:r>
      <w:r w:rsidR="00A524E9">
        <w:rPr>
          <w:rFonts w:hint="eastAsia"/>
        </w:rPr>
        <w:t>-to-</w:t>
      </w:r>
      <w:r>
        <w:t>assess dimension, the actual competitive strength of the rival</w:t>
      </w:r>
      <w:r w:rsidR="00E7239E">
        <w:rPr>
          <w:rFonts w:hint="eastAsia"/>
        </w:rPr>
        <w:t xml:space="preserve"> </w:t>
      </w:r>
      <w:r w:rsidR="00E7239E">
        <w:fldChar w:fldCharType="begin"/>
      </w:r>
      <w:r w:rsidR="00EF073F">
        <w:instrText xml:space="preserve"> ADDIN ZOTERO_ITEM CSL_CITATION {"citationID":"w2fXDRxm","properties":{"unsorted":false,"formattedCitation":"(Kahneman, 2011; Kahneman &amp; Frederick, 2002)","plainCitation":"(Kahneman, 2011; Kahneman &amp; Frederick, 2002)","noteIndex":0},"citationItems":[{"id":80829,"uris":["http://zotero.org/users/8905122/items/YSCWE6LK"],"itemData":{"id":80829,"type":"article-journal","container-title":"Farrar, Straus and Giroux","note":"</w:instrText>
      </w:r>
      <w:r w:rsidR="00EF073F">
        <w:rPr>
          <w:rFonts w:ascii="Apple Color Emoji" w:hAnsi="Apple Color Emoji" w:cs="Apple Color Emoji"/>
        </w:rPr>
        <w:instrText>🏷️</w:instrText>
      </w:r>
      <w:r w:rsidR="00EF073F">
        <w:instrText xml:space="preserve"> /reading","title":"Thinking, fast and slow","author":[{"family":"Kahneman","given":"Daniel"}],"issued":{"date-parts":[["2011"]]}}},{"id":181428,"uris":["http://zotero.org/users/8905122/items/NJCVAUXG","http://zotero.org/users/8905122/items/366UBVBE"],"itemData":{"id":181428,"type":"article-journal","container-title":"Heuristics and biases: The psychology of intuitive judgment","DOI":"10.1017/CBO9780511808098.004","issue":"49-81","note":"</w:instrText>
      </w:r>
      <w:r w:rsidR="00EF073F">
        <w:rPr>
          <w:rFonts w:ascii="Apple Color Emoji" w:hAnsi="Apple Color Emoji" w:cs="Apple Color Emoji"/>
        </w:rPr>
        <w:instrText>🏷️</w:instrText>
      </w:r>
      <w:r w:rsidR="00EF073F">
        <w:instrText xml:space="preserve"> /unread","page":"74","source":"Google Scholar","title":"Representativeness revisited: Attribute substitution in intuitive judgment","title-short":"Representativeness revisited","URL":"https://books.google.com/books?hl=zh-CN&amp;lr=&amp;id=FfTVDY-zrCoC&amp;oi=fnd&amp;pg=PA49&amp;dq=Kahneman+%26+Frederick+(2002)&amp;ots=_42EEjffaL&amp;sig=C08xcKZF6TRSsYC1eMIkLfvDDsg","volume":"49","author":[{"family":"Kahneman","given":"Daniel"},{"family":"Frederick","given":"Shane"}],"accessed":{"date-parts":[["2026",7,27]]},"issued":{"date-parts":[["2002"]]}}}],"schema":"https://github.com/citation-style-language/schema/raw/master/csl-citation.json"} </w:instrText>
      </w:r>
      <w:r w:rsidR="00E7239E">
        <w:fldChar w:fldCharType="separate"/>
      </w:r>
      <w:r w:rsidR="00E7239E">
        <w:rPr>
          <w:noProof/>
        </w:rPr>
        <w:t>(Kahneman, 2011; Kahneman &amp; Frederick, 2002)</w:t>
      </w:r>
      <w:r w:rsidR="00E7239E">
        <w:fldChar w:fldCharType="end"/>
      </w:r>
      <w:r>
        <w:t>. A visibly long AI answer is read as evidence of a competitor</w:t>
      </w:r>
      <w:r w:rsidR="00E77D6A">
        <w:rPr>
          <w:rFonts w:hint="eastAsia"/>
        </w:rPr>
        <w:t xml:space="preserve"> with comprehensive answers</w:t>
      </w:r>
      <w:r>
        <w:t xml:space="preserve">. This impression contradicts the incapable competitor </w:t>
      </w:r>
      <w:r w:rsidR="00E77D6A">
        <w:rPr>
          <w:rFonts w:hint="eastAsia"/>
        </w:rPr>
        <w:t>attitude</w:t>
      </w:r>
      <w:r>
        <w:t xml:space="preserve"> formed under H1 </w:t>
      </w:r>
      <w:proofErr w:type="gramStart"/>
      <w:r>
        <w:t>on the basis of</w:t>
      </w:r>
      <w:proofErr w:type="gramEnd"/>
      <w:r>
        <w:t xml:space="preserve"> </w:t>
      </w:r>
      <w:r w:rsidR="00A524E9">
        <w:rPr>
          <w:rFonts w:hint="eastAsia"/>
        </w:rPr>
        <w:t xml:space="preserve">the </w:t>
      </w:r>
      <w:r w:rsidR="00E77D6A">
        <w:rPr>
          <w:rFonts w:hint="eastAsia"/>
        </w:rPr>
        <w:t>AI</w:t>
      </w:r>
      <w:r>
        <w:t xml:space="preserve"> label alone.</w:t>
      </w:r>
    </w:p>
    <w:p w14:paraId="33453961" w14:textId="7F69FBF9" w:rsidR="00D63752" w:rsidRDefault="00D63752" w:rsidP="00D63752">
      <w:pPr>
        <w:pStyle w:val="Paragraph0"/>
      </w:pPr>
      <w:r>
        <w:t xml:space="preserve">This </w:t>
      </w:r>
      <w:r w:rsidR="00F93419" w:rsidRPr="00F93419">
        <w:t xml:space="preserve">new impression </w:t>
      </w:r>
      <w:r>
        <w:t xml:space="preserve">alters the cost-benefit balance of entering the competition established in H1. As the perceived competitive intensity of </w:t>
      </w:r>
      <w:r w:rsidR="00A524E9">
        <w:rPr>
          <w:rFonts w:hint="eastAsia"/>
        </w:rPr>
        <w:t>entering competition</w:t>
      </w:r>
      <w:r>
        <w:t xml:space="preserve"> rises with answer length, the perceived cost of contributing also rises, because outperforming an apparently substantial rival now requires more effort. </w:t>
      </w:r>
      <w:r w:rsidR="004B4FC7" w:rsidRPr="004B4FC7">
        <w:t xml:space="preserve">This reversal occurs entirely within System 1. The AI label and </w:t>
      </w:r>
      <w:r w:rsidR="004B4FC7" w:rsidRPr="004B4FC7">
        <w:lastRenderedPageBreak/>
        <w:t>the answer length are both processed as fast, heuristic-based surface cues, and neither displaces the other. They operate simultaneously and push the participation judgment in opposite directions: the label encourages entry, whereas length discourages it. The net effect on contribution is the sum of these two opposing fast signals. We describe this as a same-system reversal, because the directional change in the predicted effect arises from the added weight of a second surface cue within the same cognitive route, not from any shift into deliberate evaluation of content quality.</w:t>
      </w:r>
    </w:p>
    <w:p w14:paraId="4AD9DE5C" w14:textId="7A04B7FF" w:rsidR="00686B13" w:rsidRPr="00686B13" w:rsidRDefault="00686B13" w:rsidP="00D63752">
      <w:pPr>
        <w:pStyle w:val="Paragraph0"/>
        <w:rPr>
          <w:b/>
          <w:bCs/>
          <w:szCs w:val="24"/>
        </w:rPr>
      </w:pPr>
      <w:r w:rsidRPr="00686B13">
        <w:rPr>
          <w:szCs w:val="24"/>
        </w:rPr>
        <w:t xml:space="preserve">Competition dynamics theory again provides a complementary account. When the answerer sees that the AI answer is long and therefore appears comprehensive, the earlier judgment of a weak </w:t>
      </w:r>
      <w:r w:rsidR="00A524E9">
        <w:rPr>
          <w:rFonts w:hint="eastAsia"/>
          <w:szCs w:val="24"/>
        </w:rPr>
        <w:t>competitor</w:t>
      </w:r>
      <w:r w:rsidRPr="00686B13">
        <w:rPr>
          <w:szCs w:val="24"/>
        </w:rPr>
        <w:t xml:space="preserve"> is revised. A comprehensive answer suggests that the AI may already provide much of what the answerer could add, and the room to supply content the AI has not covered appears to shrink. Contributing against such a </w:t>
      </w:r>
      <w:r>
        <w:rPr>
          <w:rFonts w:hint="eastAsia"/>
          <w:szCs w:val="24"/>
        </w:rPr>
        <w:t>competitor</w:t>
      </w:r>
      <w:r w:rsidRPr="00686B13">
        <w:rPr>
          <w:szCs w:val="24"/>
        </w:rPr>
        <w:t xml:space="preserve"> is less likely to produce a winning margin, and the motivation to contribute falls.</w:t>
      </w:r>
      <w:r w:rsidRPr="00686B13">
        <w:rPr>
          <w:rFonts w:hint="eastAsia"/>
        </w:rPr>
        <w:t xml:space="preserve"> </w:t>
      </w:r>
      <w:r>
        <w:rPr>
          <w:rFonts w:hint="eastAsia"/>
        </w:rPr>
        <w:t>Therefore, we hypothesize that:</w:t>
      </w:r>
    </w:p>
    <w:p w14:paraId="79323BB4" w14:textId="722AF2FC" w:rsidR="00D63752" w:rsidRPr="00686B13" w:rsidRDefault="00D63752" w:rsidP="00D63752">
      <w:pPr>
        <w:pStyle w:val="Paragraph0"/>
        <w:rPr>
          <w:b/>
          <w:bCs/>
          <w:i/>
          <w:iCs/>
          <w:szCs w:val="24"/>
        </w:rPr>
      </w:pPr>
      <w:r w:rsidRPr="00686B13">
        <w:rPr>
          <w:b/>
          <w:bCs/>
          <w:i/>
          <w:iCs/>
        </w:rPr>
        <w:t>H</w:t>
      </w:r>
      <w:r w:rsidRPr="00686B13">
        <w:rPr>
          <w:rFonts w:hint="eastAsia"/>
          <w:b/>
          <w:bCs/>
          <w:i/>
          <w:iCs/>
        </w:rPr>
        <w:t>2</w:t>
      </w:r>
      <w:r w:rsidRPr="00686B13">
        <w:rPr>
          <w:b/>
          <w:bCs/>
          <w:i/>
          <w:iCs/>
        </w:rPr>
        <w:t xml:space="preserve">: </w:t>
      </w:r>
      <w:r w:rsidRPr="00686B13">
        <w:rPr>
          <w:rFonts w:hint="eastAsia"/>
          <w:b/>
          <w:bCs/>
          <w:i/>
          <w:iCs/>
        </w:rPr>
        <w:t>AI answer length</w:t>
      </w:r>
      <w:r w:rsidRPr="00686B13">
        <w:rPr>
          <w:b/>
          <w:bCs/>
          <w:i/>
          <w:iCs/>
        </w:rPr>
        <w:t xml:space="preserve"> </w:t>
      </w:r>
      <w:r w:rsidRPr="00686B13">
        <w:rPr>
          <w:rFonts w:hint="eastAsia"/>
          <w:b/>
          <w:bCs/>
          <w:i/>
          <w:iCs/>
        </w:rPr>
        <w:t>decreases</w:t>
      </w:r>
      <w:r w:rsidRPr="00686B13">
        <w:rPr>
          <w:b/>
          <w:bCs/>
          <w:i/>
          <w:iCs/>
        </w:rPr>
        <w:t xml:space="preserve"> the </w:t>
      </w:r>
      <w:r w:rsidRPr="00686B13">
        <w:rPr>
          <w:rFonts w:hint="eastAsia"/>
          <w:b/>
          <w:bCs/>
          <w:i/>
          <w:iCs/>
        </w:rPr>
        <w:t>human answer contribution</w:t>
      </w:r>
      <w:r w:rsidRPr="00686B13">
        <w:rPr>
          <w:b/>
          <w:bCs/>
          <w:i/>
          <w:iCs/>
        </w:rPr>
        <w:t>.</w:t>
      </w:r>
    </w:p>
    <w:p w14:paraId="0153B3B8" w14:textId="03FCBE81" w:rsidR="00984445" w:rsidRPr="00984445" w:rsidRDefault="00984445" w:rsidP="00984445">
      <w:pPr>
        <w:pStyle w:val="Heading2"/>
        <w:rPr>
          <w:lang w:eastAsia="zh-CN"/>
        </w:rPr>
      </w:pPr>
      <w:r w:rsidRPr="00984445">
        <w:t>AI Label and Answer Quality</w:t>
      </w:r>
    </w:p>
    <w:p w14:paraId="1555B76B" w14:textId="4E94EF89" w:rsidR="00984445" w:rsidRPr="00984445" w:rsidRDefault="004B4FC7" w:rsidP="00984445">
      <w:pPr>
        <w:pStyle w:val="Paragraph0"/>
      </w:pPr>
      <w:r w:rsidRPr="004B4FC7">
        <w:t>The weak competitor judgment formed when the answerer first encountered the AI label is tightly bound to the disdain</w:t>
      </w:r>
      <w:r>
        <w:rPr>
          <w:rFonts w:hint="eastAsia"/>
        </w:rPr>
        <w:t xml:space="preserve"> affect</w:t>
      </w:r>
      <w:r w:rsidRPr="004B4FC7">
        <w:t xml:space="preserve"> it elicits, and neither the judgment nor the accompanying </w:t>
      </w:r>
      <w:proofErr w:type="gramStart"/>
      <w:r w:rsidRPr="004B4FC7">
        <w:t>affect</w:t>
      </w:r>
      <w:proofErr w:type="gramEnd"/>
      <w:r w:rsidRPr="004B4FC7">
        <w:t xml:space="preserve"> disappears once the answerer decides to contribute</w:t>
      </w:r>
      <w:r w:rsidR="00C542A7" w:rsidRPr="00C542A7">
        <w:t xml:space="preserve">. </w:t>
      </w:r>
      <w:r w:rsidR="00984445" w:rsidRPr="00984445">
        <w:t xml:space="preserve">Affect generated by System 1 persists as a background mood that continues to influence cognition after the judgment that produced it has been reached </w:t>
      </w:r>
      <w:r w:rsidR="0006482F">
        <w:fldChar w:fldCharType="begin"/>
      </w:r>
      <w:r w:rsidR="0006482F">
        <w:instrText xml:space="preserve"> ADDIN ZOTERO_ITEM CSL_CITATION {"citationID":"0k9chnvx","properties":{"unsorted":false,"formattedCitation":"(Kahneman, 2011)","plainCitation":"(Kahneman, 2011)","noteIndex":0},"citationItems":[{"id":80829,"uris":["http://zotero.org/users/8905122/items/YSCWE6LK"],"itemData":{"id":80829,"type":"article-journal","container-title":"Farrar, Straus and Giroux","note":"</w:instrText>
      </w:r>
      <w:r w:rsidR="0006482F">
        <w:rPr>
          <w:rFonts w:ascii="Apple Color Emoji" w:hAnsi="Apple Color Emoji" w:cs="Apple Color Emoji"/>
        </w:rPr>
        <w:instrText>🏷️</w:instrText>
      </w:r>
      <w:r w:rsidR="0006482F">
        <w:instrText xml:space="preserve"> /reading","title":"Thinking, fast and slow","author":[{"family":"Kahneman","given":"Daniel"}],"issued":{"date-parts":[["2011"]]}}}],"schema":"https://github.com/citation-style-language/schema/raw/master/csl-citation.json"} </w:instrText>
      </w:r>
      <w:r w:rsidR="0006482F">
        <w:fldChar w:fldCharType="separate"/>
      </w:r>
      <w:r w:rsidR="0006482F">
        <w:rPr>
          <w:noProof/>
        </w:rPr>
        <w:t>(Kahneman, 2011)</w:t>
      </w:r>
      <w:r w:rsidR="0006482F">
        <w:fldChar w:fldCharType="end"/>
      </w:r>
      <w:r w:rsidR="00984445" w:rsidRPr="00984445">
        <w:t xml:space="preserve">. This persistence interacts with the law of least effort in a direct way. If the answerer continues to believe, </w:t>
      </w:r>
      <w:proofErr w:type="gramStart"/>
      <w:r w:rsidR="00984445" w:rsidRPr="00984445">
        <w:t>on the basis of</w:t>
      </w:r>
      <w:proofErr w:type="gramEnd"/>
      <w:r w:rsidR="00984445" w:rsidRPr="00984445">
        <w:t xml:space="preserve"> the earlier judgment, that the AI is a</w:t>
      </w:r>
      <w:r w:rsidR="00C66F37">
        <w:rPr>
          <w:rFonts w:hint="eastAsia"/>
        </w:rPr>
        <w:t xml:space="preserve"> weak </w:t>
      </w:r>
      <w:r w:rsidR="00984445" w:rsidRPr="00984445">
        <w:t xml:space="preserve">competitor, then only a minimal amount of effort is required to produce an answer that surpasses it. System 1 favors the level of effort that is just sufficient to meet a goal, and here the </w:t>
      </w:r>
      <w:r w:rsidR="00984445" w:rsidRPr="00984445">
        <w:lastRenderedPageBreak/>
        <w:t>goal is set low by the belief that the competitor is weak. The answerer therefore invests less effort in composing the answer, and the resulting answer quality is lower.</w:t>
      </w:r>
    </w:p>
    <w:p w14:paraId="146A3A7F" w14:textId="761F534D" w:rsidR="00984445" w:rsidRDefault="004B4FC7" w:rsidP="00984445">
      <w:pPr>
        <w:pStyle w:val="Paragraph0"/>
      </w:pPr>
      <w:r w:rsidRPr="004B4FC7">
        <w:t xml:space="preserve">What is more, this initial judgment operates as an anchor on the level of effort the answerer subsequently invests, and anchors are notably resistant to deliberate correction: even when an individual is aware that an anchor is influencing judgment, adjustment away from it tends to be insufficient </w:t>
      </w:r>
      <w:r w:rsidR="0006482F">
        <w:fldChar w:fldCharType="begin"/>
      </w:r>
      <w:r w:rsidR="0006482F">
        <w:instrText xml:space="preserve"> ADDIN ZOTERO_ITEM CSL_CITATION {"citationID":"SRIEAKFw","properties":{"unsorted":false,"formattedCitation":"(Epley &amp; Gilovich, 2006; Kahneman, 2011)","plainCitation":"(Epley &amp; Gilovich, 2006; Kahneman, 2011)","noteIndex":0},"citationItems":[{"id":186424,</w:instrText>
      </w:r>
      <w:r w:rsidR="0006482F">
        <w:rPr>
          <w:rFonts w:hint="eastAsia"/>
        </w:rPr>
        <w:instrText>"uris":["http://zotero.org/users/8905122/items/WVVUUZ93"],"itemData":{"id":186424,"type":"article-journal","abstract":"</w:instrText>
      </w:r>
      <w:r w:rsidR="0006482F">
        <w:rPr>
          <w:rFonts w:hint="eastAsia"/>
        </w:rPr>
        <w:instrText>抽象的</w:instrText>
      </w:r>
      <w:r w:rsidR="0006482F">
        <w:rPr>
          <w:rFonts w:hint="eastAsia"/>
        </w:rPr>
        <w:instrText>One way to make judgments under uncertainty is to anchor on information that comes to mind and adjust until a plausible estimate is r</w:instrText>
      </w:r>
      <w:r w:rsidR="0006482F">
        <w:instrText>eached. This anchoring-and-adjustment heuristic is assumed to underlie many intuitive judgments, and insufficient adjustment is commonly invoked to explain judgmental biases. However, despite extensive research on anchoring effects, evidence for adjustment-based anchoring biases has only recently been provided, and the causes of insufficient adjustment remain unclear. This research was designed to identify the origins of insufficient adjustment. The results of two sets of experiments indicate that adjustm</w:instrText>
      </w:r>
      <w:r w:rsidR="0006482F">
        <w:rPr>
          <w:rFonts w:hint="eastAsia"/>
        </w:rPr>
        <w:instrText>ents from self-generated anchor values tend to be insufficient because they terminate once a plausible value is reached (Studies 1a and 1b) unless one is able and willing to search for a more accurate estimate (Studies 2a-2c).</w:instrText>
      </w:r>
      <w:r w:rsidR="0006482F">
        <w:rPr>
          <w:rFonts w:hint="eastAsia"/>
        </w:rPr>
        <w:instrText>在不确定性下做出判断的一种方法是，以脑海中浮现的信息为锚点，并不断调整直至获得一个合理的估计值。这种锚定</w:instrText>
      </w:r>
      <w:r w:rsidR="0006482F">
        <w:rPr>
          <w:rFonts w:hint="eastAsia"/>
        </w:rPr>
        <w:instrText>-</w:instrText>
      </w:r>
      <w:r w:rsidR="0006482F">
        <w:rPr>
          <w:rFonts w:hint="eastAsia"/>
        </w:rPr>
        <w:instrText>调整启发式方法被认为是许多直觉判断的基础，而调整不足则常被用来解释判断偏差。然而，尽管对锚定效应的研究已相当广泛，但基于调整的锚定偏差的证据直到最近才出现，调整不足的原因仍然不明。本研究旨在探究调整不足的根源。两组实验的结果表明，基于自我生成的锚定值的调整往往是不充分的，因为一旦达到一个合理的值，调整就会停止（研究</w:instrText>
      </w:r>
      <w:r w:rsidR="0006482F">
        <w:rPr>
          <w:rFonts w:hint="eastAsia"/>
        </w:rPr>
        <w:instrText xml:space="preserve"> 1a </w:instrText>
      </w:r>
      <w:r w:rsidR="0006482F">
        <w:rPr>
          <w:rFonts w:hint="eastAsia"/>
        </w:rPr>
        <w:instrText>和</w:instrText>
      </w:r>
      <w:r w:rsidR="0006482F">
        <w:rPr>
          <w:rFonts w:hint="eastAsia"/>
        </w:rPr>
        <w:instrText xml:space="preserve"> 1b</w:instrText>
      </w:r>
      <w:r w:rsidR="0006482F">
        <w:rPr>
          <w:rFonts w:hint="eastAsia"/>
        </w:rPr>
        <w:instrText>），除非人们能够且愿意继续寻找更准确的估计值（研究</w:instrText>
      </w:r>
      <w:r w:rsidR="0006482F">
        <w:rPr>
          <w:rFonts w:hint="eastAsia"/>
        </w:rPr>
        <w:instrText xml:space="preserve"> 2a-2c</w:instrText>
      </w:r>
      <w:r w:rsidR="0006482F">
        <w:rPr>
          <w:rFonts w:hint="eastAsia"/>
        </w:rPr>
        <w:instrText>）。</w:instrText>
      </w:r>
      <w:r w:rsidR="0006482F">
        <w:rPr>
          <w:rFonts w:hint="eastAsia"/>
        </w:rPr>
        <w:instrText xml:space="preserve">","archive_location":"702 </w:instrText>
      </w:r>
      <w:r w:rsidR="0006482F">
        <w:rPr>
          <w:rFonts w:ascii="Apple Color Emoji" w:hAnsi="Apple Color Emoji" w:cs="Apple Color Emoji"/>
        </w:rPr>
        <w:instrText>📊</w:instrText>
      </w:r>
      <w:r w:rsidR="0006482F">
        <w:rPr>
          <w:rFonts w:hint="eastAsia"/>
        </w:rPr>
        <w:instrText>","c</w:instrText>
      </w:r>
      <w:r w:rsidR="0006482F">
        <w:instrText>all-number":"1","container-title":"Psychological Science","DOI":"10.1111/j.1467-9280.2006.01704.x","ISSN":"0956-7976","issue":"4","journalAbbreviation":"Psychol Sci","language":"en","note":"</w:instrText>
      </w:r>
      <w:r w:rsidR="0006482F">
        <w:rPr>
          <w:rFonts w:ascii="Apple Color Emoji" w:hAnsi="Apple Color Emoji" w:cs="Apple Color Emoji"/>
        </w:rPr>
        <w:instrText>🏷️</w:instrText>
      </w:r>
      <w:r w:rsidR="0006482F">
        <w:instrText xml:space="preserve"> /unread","page":"311-318","publisher":"SAGE Publications Inc","source":"5.4 (Q1)","title":"The Anchoring-and-Adjustment Heuristic: Why the Adjustments Are Insufficient","title-short":"The Anchoring-and-Adjustment Heuristic","URL":"https://doi.org/10.1111/j.1467-9280.2006.01704.x","volume":"17","author":[{"family":"Epley","given":"Nicholas"},{"family":"Gilovich","given":"Thomas"}],"accessed":{"date-parts":[["2026",7,28]]},"issued":{"date-parts":[["2006",4,1]]}}},{"id":80829,"uris":["http://zotero.org/users/8905122/items/YSCWE6LK"],"itemData":{"id":80829,"type":"article-journal","container-title":"Farrar, Straus and Giroux","note":"</w:instrText>
      </w:r>
      <w:r w:rsidR="0006482F">
        <w:rPr>
          <w:rFonts w:ascii="Apple Color Emoji" w:hAnsi="Apple Color Emoji" w:cs="Apple Color Emoji"/>
        </w:rPr>
        <w:instrText>🏷️</w:instrText>
      </w:r>
      <w:r w:rsidR="0006482F">
        <w:instrText xml:space="preserve"> /reading","title":"Thinking, fast and slow","author":[{"family":"Kahneman","given":"Daniel"}],"issued":{"date-parts":[["2011"]]}}}],"schema":"https://github.com/citation-style-language/schema/raw/master/csl-citation.json"} </w:instrText>
      </w:r>
      <w:r w:rsidR="0006482F">
        <w:fldChar w:fldCharType="separate"/>
      </w:r>
      <w:r w:rsidR="0006482F">
        <w:rPr>
          <w:noProof/>
        </w:rPr>
        <w:t>(Epley &amp; Gilovich, 2006; Kahneman, 2011)</w:t>
      </w:r>
      <w:r w:rsidR="0006482F">
        <w:fldChar w:fldCharType="end"/>
      </w:r>
      <w:r w:rsidRPr="004B4FC7">
        <w:t>.</w:t>
      </w:r>
      <w:r>
        <w:rPr>
          <w:rFonts w:hint="eastAsia"/>
        </w:rPr>
        <w:t xml:space="preserve"> </w:t>
      </w:r>
      <w:r w:rsidRPr="004B4FC7">
        <w:t>In our context, even after the answerer begins to draft an answer, and even while glancing at parts of the AI</w:t>
      </w:r>
      <w:r w:rsidR="00B12286">
        <w:t>’</w:t>
      </w:r>
      <w:r w:rsidRPr="004B4FC7">
        <w:t>s content in the process, anchoring prevents sufficient adjustment away from this initial reference point. The early judgment that AI is a weak competitor, together with the disdain</w:t>
      </w:r>
      <w:r>
        <w:rPr>
          <w:rFonts w:hint="eastAsia"/>
        </w:rPr>
        <w:t xml:space="preserve"> affect</w:t>
      </w:r>
      <w:r w:rsidRPr="004B4FC7">
        <w:t xml:space="preserve"> attached to it, continues to constrain the final level of effort the answerer supplies. This anchoring mechanism reinforces, rather than operates independently </w:t>
      </w:r>
      <w:proofErr w:type="gramStart"/>
      <w:r w:rsidRPr="004B4FC7">
        <w:t>of,</w:t>
      </w:r>
      <w:proofErr w:type="gramEnd"/>
      <w:r w:rsidRPr="004B4FC7">
        <w:t xml:space="preserve"> the effect described above.</w:t>
      </w:r>
    </w:p>
    <w:p w14:paraId="0D23E7D0" w14:textId="2DC22145" w:rsidR="00F93419" w:rsidRPr="00686B13" w:rsidRDefault="00F93419" w:rsidP="00984445">
      <w:pPr>
        <w:pStyle w:val="Paragraph0"/>
        <w:rPr>
          <w:b/>
          <w:bCs/>
        </w:rPr>
      </w:pPr>
      <w:r w:rsidRPr="00F93419">
        <w:t>Competition dynamics theory adds a complementary consideration</w:t>
      </w:r>
      <w:r w:rsidR="004B4FC7">
        <w:rPr>
          <w:rFonts w:hint="eastAsia"/>
        </w:rPr>
        <w:t>, which concludes</w:t>
      </w:r>
      <w:r w:rsidR="004B4FC7" w:rsidRPr="004B4FC7">
        <w:t xml:space="preserve"> that the intensity of a competitive response depends on the rival</w:t>
      </w:r>
      <w:r w:rsidR="00B12286">
        <w:t>’</w:t>
      </w:r>
      <w:r w:rsidR="004B4FC7" w:rsidRPr="004B4FC7">
        <w:t>s investment</w:t>
      </w:r>
      <w:r w:rsidR="0006482F">
        <w:t xml:space="preserve"> </w:t>
      </w:r>
      <w:r w:rsidR="0006482F">
        <w:fldChar w:fldCharType="begin"/>
      </w:r>
      <w:r w:rsidR="0006482F">
        <w:instrText xml:space="preserve"> ADDIN ZOTERO_ITEM CSL_CITATION {"citationID":"QDDq8NB9","properties":{"unsorted":false,"formattedCitation":"(M.-J. Chen, 2009; Hsieh et al., 2015)","plainCitation":"(M.-J. Chen, 2009; Hsieh et al., 2015)","noteIndex":0},"citationItems":[{"id":181732,"uris":["http://zotero.org/users/8905122/items/3R9IAKCV"],"itemData":{"id":181732,"type":"article-journal","abstract":"This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06482F">
        <w:rPr>
          <w:rFonts w:ascii="Apple Color Emoji" w:hAnsi="Apple Color Emoji" w:cs="Apple Color Emoji"/>
        </w:rPr>
        <w:instrText>📊</w:instrText>
      </w:r>
      <w:r w:rsidR="0006482F">
        <w:instrText>","call-number":"3","container-title":"Asia Pacific Journal of Management","DOI":"10.1007/s10490-008-9110-7","ISSN":"1572-9958","issue":"1","journalAbbreviation":"Asia Pac J Manag","language":"en","note":"</w:instrText>
      </w:r>
      <w:r w:rsidR="0006482F">
        <w:rPr>
          <w:rFonts w:ascii="Apple Color Emoji" w:hAnsi="Apple Color Emoji" w:cs="Apple Color Emoji"/>
        </w:rPr>
        <w:instrText>🏷️</w:instrText>
      </w:r>
      <w:r w:rsidR="0006482F">
        <w:instrText xml:space="preserve"> /reading</w:instrText>
      </w:r>
      <w:r w:rsidR="0006482F">
        <w:rPr>
          <w:rFonts w:hint="eastAsia"/>
        </w:rPr>
        <w:instrText>、</w:instrText>
      </w:r>
      <w:r w:rsidR="0006482F">
        <w:instrText>Research</w:instrText>
      </w:r>
      <w:r w:rsidR="0006482F">
        <w:rPr>
          <w:rFonts w:hint="eastAsia"/>
        </w:rPr>
        <w:instrText>、</w:instrText>
      </w:r>
      <w:r w:rsidR="0006482F">
        <w:rPr>
          <w:rFonts w:ascii="Apple Color Emoji" w:hAnsi="Apple Color Emoji" w:cs="Apple Color Emoji"/>
        </w:rPr>
        <w:instrText>🤖️</w:instrText>
      </w:r>
      <w:r w:rsidR="0006482F">
        <w:rPr>
          <w:rFonts w:hint="eastAsia"/>
        </w:rPr>
        <w:instrText>、</w:instrText>
      </w:r>
      <w:r w:rsidR="0006482F">
        <w:rPr>
          <w:rFonts w:hint="eastAsia"/>
        </w:rPr>
        <w:instrText>Competitive dynamics</w:instrText>
      </w:r>
      <w:r w:rsidR="0006482F">
        <w:rPr>
          <w:rFonts w:hint="eastAsia"/>
        </w:rPr>
        <w:instrText>、</w:instrText>
      </w:r>
      <w:r w:rsidR="0006482F">
        <w:rPr>
          <w:rFonts w:hint="eastAsia"/>
        </w:rPr>
        <w:instrText>Publishing</w:instrText>
      </w:r>
      <w:r w:rsidR="0006482F">
        <w:rPr>
          <w:rFonts w:hint="eastAsia"/>
        </w:rPr>
        <w:instrText>、</w:instrText>
      </w:r>
      <w:r w:rsidR="0006482F">
        <w:rPr>
          <w:rFonts w:hint="eastAsia"/>
        </w:rPr>
        <w:instrText>Strategic management</w:instrText>
      </w:r>
      <w:r w:rsidR="0006482F">
        <w:rPr>
          <w:rFonts w:hint="eastAsia"/>
        </w:rPr>
        <w:instrText>、</w:instrText>
      </w:r>
      <w:r w:rsidR="0006482F">
        <w:rPr>
          <w:rFonts w:hint="eastAsia"/>
        </w:rPr>
        <w:instrText>U.S.-based journal","page":"5-25","source":"9.7 (Q1)","title":"Competitive dynamics research: An insider</w:instrText>
      </w:r>
      <w:r w:rsidR="0006482F">
        <w:rPr>
          <w:rFonts w:hint="eastAsia"/>
        </w:rPr>
        <w:instrText>’</w:instrText>
      </w:r>
      <w:r w:rsidR="0006482F">
        <w:rPr>
          <w:rFonts w:hint="eastAsia"/>
        </w:rPr>
        <w:instrText>s odyssey","title-short":"Competitive dynamics research","URL":"https://doi.org/10.1007/s10490-0</w:instrText>
      </w:r>
      <w:r w:rsidR="0006482F">
        <w:instrText xml:space="preserve">08-9110-7","volume":"26","author":[{"family":"Chen","given":"Ming-Jer"}],"accessed":{"date-parts":[["2026",7,27]]},"issued":{"date-parts":[["2009",3,1]]}}},{"id":181326,"uris":["http://zotero.org/users/8905122/items/LNC25MPR"],"itemData":{"id":181326,"type":"article-journal","abstract":"This study highlights competitive market conditions as an important structural determinant of escalation of commitment. Bridging escalation behavior literature and competitive dynamics research, we argue that reference to certain rivals may enable or disable decision makers to justify continuing investment in an underperforming initiative, thereby influencing a firm's tendency toward escalating commitment. We test our ideas using data on a set of leading companies in the information technology industry and their investment activities in China. Empirical analysis reveals strong evidence that a firm's escalating tendency is increased by larger competitors' high action volume and smaller competitors' positive performance. In </w:instrText>
      </w:r>
      <w:r w:rsidR="0006482F">
        <w:rPr>
          <w:rFonts w:hint="eastAsia"/>
        </w:rPr>
        <w:instrText>contrast to prior research focus on decision makers' persistence irrespective of external cues, we also find that a firm's escalation behavior is decreased by larger rivals' negative performance.</w:instrText>
      </w:r>
      <w:r w:rsidR="0006482F">
        <w:rPr>
          <w:rFonts w:hint="eastAsia"/>
        </w:rPr>
        <w:instrText>本研究强调竞争性市场环境是企业承诺升级的重要结构性决定因素。通过整合升级行为文献和竞争动态研究，我们认为，对某些竞争对手的参考可能会促使或阻碍决策者为继续投资表现不佳的项目找到合理的理由，从而影响企业升级承诺的倾向。我们利用一组中国信息技术行业领先企业及其投资活动的数据来检验我们的观点。实证分析表明，大型竞争对手的高行动量和小型竞争对手的良好业绩都会显著增强企业的升级倾向。与以往研究关注决策者在不受外部线索影响的情况下仍坚持投资不同，我们还发现，大型竞争对手的负面业绩会降低企业的升级行为。</w:instrText>
      </w:r>
      <w:r w:rsidR="0006482F">
        <w:rPr>
          <w:rFonts w:hint="eastAsia"/>
        </w:rPr>
        <w:instrText xml:space="preserve">","archive_location":"109 </w:instrText>
      </w:r>
      <w:r w:rsidR="0006482F">
        <w:rPr>
          <w:rFonts w:ascii="Apple Color Emoji" w:hAnsi="Apple Color Emoji" w:cs="Apple Color Emoji"/>
        </w:rPr>
        <w:instrText>📊</w:instrText>
      </w:r>
      <w:r w:rsidR="0006482F">
        <w:rPr>
          <w:rFonts w:hint="eastAsia"/>
        </w:rPr>
        <w:instrText>","call-number":"1","container-title":"A</w:instrText>
      </w:r>
      <w:r w:rsidR="0006482F">
        <w:instrText>cademy of Management Journal","DOI":"10.5465/amj.2011.0869","ISSN":"0001-4273","issue":"1","journalAbbreviation":"AMJ","language":"en","note":"</w:instrText>
      </w:r>
      <w:r w:rsidR="0006482F">
        <w:rPr>
          <w:rFonts w:ascii="Apple Color Emoji" w:hAnsi="Apple Color Emoji" w:cs="Apple Color Emoji"/>
        </w:rPr>
        <w:instrText>🏷️</w:instrText>
      </w:r>
      <w:r w:rsidR="0006482F">
        <w:instrText xml:space="preserve"> /unread</w:instrText>
      </w:r>
      <w:r w:rsidR="0006482F">
        <w:rPr>
          <w:rFonts w:hint="eastAsia"/>
        </w:rPr>
        <w:instrText>、</w:instrText>
      </w:r>
      <w:r w:rsidR="0006482F">
        <w:instrText>imitation</w:instrText>
      </w:r>
      <w:r w:rsidR="0006482F">
        <w:rPr>
          <w:rFonts w:hint="eastAsia"/>
        </w:rPr>
        <w:instrText>、</w:instrText>
      </w:r>
      <w:r w:rsidR="0006482F">
        <w:instrText>competitive dynamics</w:instrText>
      </w:r>
      <w:r w:rsidR="0006482F">
        <w:rPr>
          <w:rFonts w:hint="eastAsia"/>
        </w:rPr>
        <w:instrText>、</w:instrText>
      </w:r>
      <w:r w:rsidR="0006482F">
        <w:instrText>escalation of commitment</w:instrText>
      </w:r>
      <w:r w:rsidR="0006482F">
        <w:rPr>
          <w:rFonts w:hint="eastAsia"/>
        </w:rPr>
        <w:instrText>、</w:instrText>
      </w:r>
      <w:r w:rsidR="0006482F">
        <w:instrText>market entry</w:instrText>
      </w:r>
      <w:r w:rsidR="0006482F">
        <w:rPr>
          <w:rFonts w:hint="eastAsia"/>
        </w:rPr>
        <w:instrText>、</w:instrText>
      </w:r>
      <w:r w:rsidR="0006482F">
        <w:instrText xml:space="preserve">reference points for decision-making","page":"38-58","publisher":"Academy of Management","source":"12.8 (Q1)","title":"If They Can Do It, Why Not Us? Competitors as Reference Points for Justifying Escalation of Commitment","title-short":"If They Can Do It, Why Not Us?","URL":"https://journals.aom.org/doi/abs/10.5465/amj.2011.0869","volume":"58","author":[{"family":"Hsieh","given":"Kai-Yu"},{"family":"Tsai","given":"Wenpin"},{"family":"Chen","given":"Ming-Jer"}],"accessed":{"date-parts":[["2026",7,27]]},"issued":{"date-parts":[["2015",2]]}}}],"schema":"https://github.com/citation-style-language/schema/raw/master/csl-citation.json"} </w:instrText>
      </w:r>
      <w:r w:rsidR="0006482F">
        <w:fldChar w:fldCharType="separate"/>
      </w:r>
      <w:r w:rsidR="0006482F">
        <w:rPr>
          <w:noProof/>
        </w:rPr>
        <w:t>(Chen, 2009; Hsieh et al., 2015)</w:t>
      </w:r>
      <w:r w:rsidR="0006482F">
        <w:fldChar w:fldCharType="end"/>
      </w:r>
      <w:r w:rsidR="004B4FC7">
        <w:rPr>
          <w:rFonts w:hint="eastAsia"/>
        </w:rPr>
        <w:t xml:space="preserve">. </w:t>
      </w:r>
      <w:r w:rsidRPr="00F93419">
        <w:t>Research shows that weak performance by a</w:t>
      </w:r>
      <w:r>
        <w:rPr>
          <w:rFonts w:hint="eastAsia"/>
        </w:rPr>
        <w:t xml:space="preserve"> </w:t>
      </w:r>
      <w:r w:rsidRPr="00F93419">
        <w:t>competitor reduces a</w:t>
      </w:r>
      <w:r>
        <w:rPr>
          <w:rFonts w:hint="eastAsia"/>
        </w:rPr>
        <w:t>n</w:t>
      </w:r>
      <w:r w:rsidRPr="00F93419">
        <w:t xml:space="preserve"> </w:t>
      </w:r>
      <w:r>
        <w:rPr>
          <w:rFonts w:hint="eastAsia"/>
        </w:rPr>
        <w:t>attacker</w:t>
      </w:r>
      <w:r w:rsidR="00B12286">
        <w:t>’</w:t>
      </w:r>
      <w:r>
        <w:rPr>
          <w:rFonts w:hint="eastAsia"/>
        </w:rPr>
        <w:t>s</w:t>
      </w:r>
      <w:r w:rsidRPr="00F93419">
        <w:t xml:space="preserve"> own escalation of commitment</w:t>
      </w:r>
      <w:r>
        <w:rPr>
          <w:rFonts w:hint="eastAsia"/>
          <w:szCs w:val="24"/>
        </w:rPr>
        <w:t xml:space="preserve"> </w:t>
      </w:r>
      <w:r>
        <w:rPr>
          <w:szCs w:val="24"/>
        </w:rPr>
        <w:fldChar w:fldCharType="begin"/>
      </w:r>
      <w:r>
        <w:rPr>
          <w:szCs w:val="24"/>
        </w:rPr>
        <w:instrText xml:space="preserve"> ADDIN ZOTERO_ITEM CSL_CITATION {"citationID":"uJyxlskY","properties":{"unsorted":false,"formattedCitation":"(Hsieh et al., 2015)","plainCitation":"(Hsieh et al., 2015)","noteIndex":0},"citationItems":[{"id":181326,"uris":["http://zotero.org/users/8905122/items/LNC25MPR"],"itemData":{"id":181326,"type":"article-journal","abstract":"This study highlights competitive market conditions as an important structural determinant of escalation of commitment. Bridging escalation behavior literature and competitive dynamics research, we argue that reference to certain rivals may enable or disable decision makers to justify continuing investment in an underperforming initiative, thereby influencing a firm's tendency toward escalating commitment. We test our ideas using data on a set of leading companies in the information technology industry and their investment activities in China. Empirical analysis reveals strong evidence that a firm's escalating tendency is increased by larger competitors' high action volume and </w:instrText>
      </w:r>
      <w:r>
        <w:rPr>
          <w:rFonts w:hint="eastAsia"/>
          <w:szCs w:val="24"/>
        </w:rPr>
        <w:instrText>smaller competitors' positive performance. In contrast to prior research focus on decision makers' persistence irrespective of external cues, we also find that a firm's escalation behavior is decreased by larger rivals' negative performance.</w:instrText>
      </w:r>
      <w:r>
        <w:rPr>
          <w:rFonts w:hint="eastAsia"/>
          <w:szCs w:val="24"/>
        </w:rPr>
        <w:instrText>本研究强调竞争性市场环境是企业承诺升级的重要结构性决定因素。通过整合升级行为文献和竞争动态研究，我们认为，对某些竞争对手的参考可能会促使或阻碍决策者为继续投资表现不佳的项目找到合理的理由，从而影响企业升级承诺的倾向。我们利用一组中国信息技术行业领先企业及其投资活动的数据来检验我们的观点。实证分析表明，大型竞争对手的高行动量和小型竞争对手的良好业绩都会显著增强企业的升级倾向。与以往研究关注决策者在不受外部线索影响的情况下仍坚持投资不同，我们还发现，大型竞争对手的负面业绩会降低企业的升级行为。</w:instrText>
      </w:r>
      <w:r>
        <w:rPr>
          <w:rFonts w:hint="eastAsia"/>
          <w:szCs w:val="24"/>
        </w:rPr>
        <w:instrText>","archive_location":"</w:instrText>
      </w:r>
      <w:r>
        <w:rPr>
          <w:szCs w:val="24"/>
        </w:rPr>
        <w:instrText xml:space="preserve">109 </w:instrText>
      </w:r>
      <w:r>
        <w:rPr>
          <w:rFonts w:ascii="Apple Color Emoji" w:hAnsi="Apple Color Emoji" w:cs="Apple Color Emoji"/>
          <w:szCs w:val="24"/>
        </w:rPr>
        <w:instrText>📊</w:instrText>
      </w:r>
      <w:r>
        <w:rPr>
          <w:szCs w:val="24"/>
        </w:rPr>
        <w:instrText>","call-number":"1","container-title":"Academy of Management Journal","DOI":"10.5465/amj.2011.0869","ISSN":"0001-4273","issue":"1","journalAbbreviation":"AMJ","language":"en","note":"</w:instrText>
      </w:r>
      <w:r>
        <w:rPr>
          <w:rFonts w:ascii="Apple Color Emoji" w:hAnsi="Apple Color Emoji" w:cs="Apple Color Emoji"/>
          <w:szCs w:val="24"/>
        </w:rPr>
        <w:instrText>🏷️</w:instrText>
      </w:r>
      <w:r>
        <w:rPr>
          <w:szCs w:val="24"/>
        </w:rPr>
        <w:instrText xml:space="preserve"> /unread</w:instrText>
      </w:r>
      <w:r>
        <w:rPr>
          <w:rFonts w:hint="eastAsia"/>
          <w:szCs w:val="24"/>
        </w:rPr>
        <w:instrText>、</w:instrText>
      </w:r>
      <w:r>
        <w:rPr>
          <w:szCs w:val="24"/>
        </w:rPr>
        <w:instrText>imitation</w:instrText>
      </w:r>
      <w:r>
        <w:rPr>
          <w:rFonts w:hint="eastAsia"/>
          <w:szCs w:val="24"/>
        </w:rPr>
        <w:instrText>、</w:instrText>
      </w:r>
      <w:r>
        <w:rPr>
          <w:szCs w:val="24"/>
        </w:rPr>
        <w:instrText>competitive dynamics</w:instrText>
      </w:r>
      <w:r>
        <w:rPr>
          <w:rFonts w:hint="eastAsia"/>
          <w:szCs w:val="24"/>
        </w:rPr>
        <w:instrText>、</w:instrText>
      </w:r>
      <w:r>
        <w:rPr>
          <w:szCs w:val="24"/>
        </w:rPr>
        <w:instrText>escalation of commitmen</w:instrText>
      </w:r>
      <w:r>
        <w:rPr>
          <w:rFonts w:hint="eastAsia"/>
          <w:szCs w:val="24"/>
        </w:rPr>
        <w:instrText>t</w:instrText>
      </w:r>
      <w:r>
        <w:rPr>
          <w:rFonts w:hint="eastAsia"/>
          <w:szCs w:val="24"/>
        </w:rPr>
        <w:instrText>、</w:instrText>
      </w:r>
      <w:r>
        <w:rPr>
          <w:rFonts w:hint="eastAsia"/>
          <w:szCs w:val="24"/>
        </w:rPr>
        <w:instrText>market entry</w:instrText>
      </w:r>
      <w:r>
        <w:rPr>
          <w:rFonts w:hint="eastAsia"/>
          <w:szCs w:val="24"/>
        </w:rPr>
        <w:instrText>、</w:instrText>
      </w:r>
      <w:r>
        <w:rPr>
          <w:rFonts w:hint="eastAsia"/>
          <w:szCs w:val="24"/>
        </w:rPr>
        <w:instrText>reference points for decision-making","page":"38-58","publisher":"Academy of Management","source":"12.8 (Q1)","title":"If They Can Do It, Why Not Us? Competitors as Reference Points for Justifying Escalation of Commitment","title-short":"If</w:instrText>
      </w:r>
      <w:r>
        <w:rPr>
          <w:szCs w:val="24"/>
        </w:rPr>
        <w:instrText xml:space="preserve"> They Can Do It, Why Not Us?","URL":"https://journals.aom.org/doi/abs/10.5465/amj.2011.0869","volume":"58","author":[{"family":"Hsieh","given":"Kai-Yu"},{"family":"Tsai","given":"Wenpin"},{"family":"Chen","given":"Ming-Jer"}],"accessed":{"date-parts":[["2026",7,27]]},"issued":{"date-parts":[["2015",2]]}}}],"schema":"https://github.com/citation-style-language/schema/raw/master/csl-citation.json"} </w:instrText>
      </w:r>
      <w:r>
        <w:rPr>
          <w:szCs w:val="24"/>
        </w:rPr>
        <w:fldChar w:fldCharType="separate"/>
      </w:r>
      <w:r>
        <w:rPr>
          <w:noProof/>
          <w:szCs w:val="24"/>
        </w:rPr>
        <w:t>(Hsieh et al., 2015)</w:t>
      </w:r>
      <w:r>
        <w:rPr>
          <w:szCs w:val="24"/>
        </w:rPr>
        <w:fldChar w:fldCharType="end"/>
      </w:r>
      <w:r w:rsidRPr="00F93419">
        <w:t>. Facing a rival that appears to lack competitive capacity, the answerer holds a high expectation of winning. The motivation is no longer to compete at full effort but to invest the least effort necessary to win. Answer quality falls as a result.</w:t>
      </w:r>
      <w:r w:rsidR="00686B13" w:rsidRPr="00686B13">
        <w:rPr>
          <w:rFonts w:hint="eastAsia"/>
        </w:rPr>
        <w:t xml:space="preserve"> </w:t>
      </w:r>
      <w:r w:rsidR="00686B13">
        <w:rPr>
          <w:rFonts w:hint="eastAsia"/>
        </w:rPr>
        <w:t>Therefore, we hypothesize that:</w:t>
      </w:r>
    </w:p>
    <w:p w14:paraId="62BF230D" w14:textId="336BCB80" w:rsidR="00DA0B60" w:rsidRPr="00686B13" w:rsidRDefault="00984445" w:rsidP="00984445">
      <w:pPr>
        <w:pStyle w:val="Paragraph0"/>
        <w:rPr>
          <w:b/>
          <w:bCs/>
          <w:i/>
          <w:iCs/>
        </w:rPr>
      </w:pPr>
      <w:r w:rsidRPr="00686B13">
        <w:rPr>
          <w:b/>
          <w:bCs/>
          <w:i/>
          <w:iCs/>
        </w:rPr>
        <w:t xml:space="preserve">H3: </w:t>
      </w:r>
      <w:r w:rsidR="004B4FC7" w:rsidRPr="00686B13">
        <w:rPr>
          <w:rFonts w:hint="eastAsia"/>
          <w:b/>
          <w:bCs/>
          <w:i/>
          <w:iCs/>
        </w:rPr>
        <w:t>T</w:t>
      </w:r>
      <w:r w:rsidR="004B4FC7" w:rsidRPr="00686B13">
        <w:rPr>
          <w:b/>
          <w:bCs/>
          <w:i/>
          <w:iCs/>
        </w:rPr>
        <w:t xml:space="preserve">he presence of </w:t>
      </w:r>
      <w:r w:rsidR="004B4FC7">
        <w:rPr>
          <w:rFonts w:hint="eastAsia"/>
          <w:b/>
          <w:bCs/>
          <w:i/>
          <w:iCs/>
        </w:rPr>
        <w:t xml:space="preserve">an </w:t>
      </w:r>
      <w:r w:rsidR="004B4FC7" w:rsidRPr="00686B13">
        <w:rPr>
          <w:b/>
          <w:bCs/>
          <w:i/>
          <w:iCs/>
        </w:rPr>
        <w:t xml:space="preserve">AI label </w:t>
      </w:r>
      <w:r w:rsidRPr="00686B13">
        <w:rPr>
          <w:rFonts w:hint="eastAsia"/>
          <w:b/>
          <w:bCs/>
          <w:i/>
          <w:iCs/>
        </w:rPr>
        <w:t>AI label decreases answer quality</w:t>
      </w:r>
    </w:p>
    <w:p w14:paraId="167DF319" w14:textId="223FE610" w:rsidR="00984445" w:rsidRDefault="00984445" w:rsidP="00984445">
      <w:pPr>
        <w:pStyle w:val="Heading2"/>
        <w:rPr>
          <w:lang w:eastAsia="zh-CN"/>
        </w:rPr>
      </w:pPr>
      <w:r w:rsidRPr="00984445">
        <w:t>AI Answer Quality and Answer Quality</w:t>
      </w:r>
    </w:p>
    <w:p w14:paraId="7D9BC7EB" w14:textId="4C829F78" w:rsidR="00C20EE8" w:rsidRDefault="00C20EE8" w:rsidP="00C20EE8">
      <w:pPr>
        <w:pStyle w:val="Paragraph0"/>
      </w:pPr>
      <w:r>
        <w:t xml:space="preserve">The substantive quality of the AI answer, unlike the label or the length of the answer, is not a signal that can be apprehended </w:t>
      </w:r>
      <w:proofErr w:type="gramStart"/>
      <w:r>
        <w:t>at a glance</w:t>
      </w:r>
      <w:proofErr w:type="gramEnd"/>
      <w:r>
        <w:t xml:space="preserve">. It is disclosed only through deliberate, effortful </w:t>
      </w:r>
      <w:r>
        <w:lastRenderedPageBreak/>
        <w:t xml:space="preserve">reading and evaluation of content. This is a genuinely slow signal that requires System 2 engagement. </w:t>
      </w:r>
    </w:p>
    <w:p w14:paraId="33BE6396" w14:textId="3F525572" w:rsidR="00F93419" w:rsidRDefault="00C20EE8" w:rsidP="00C20EE8">
      <w:pPr>
        <w:pStyle w:val="Paragraph0"/>
      </w:pPr>
      <w:r>
        <w:t>Deliberate inspection may reveal that the AI competitor</w:t>
      </w:r>
      <w:r w:rsidR="00B12286">
        <w:t>’</w:t>
      </w:r>
      <w:r>
        <w:t xml:space="preserve">s answer is in fact of high quality. This discovery violates the expectation of an incapable rival that was established earlier through the availability </w:t>
      </w:r>
      <w:proofErr w:type="gramStart"/>
      <w:r>
        <w:t>heuristic based</w:t>
      </w:r>
      <w:proofErr w:type="gramEnd"/>
      <w:r>
        <w:t xml:space="preserve"> reading of the bare label. This kind of expectation violation is what Kahneman calls </w:t>
      </w:r>
      <w:r w:rsidR="00467FEB">
        <w:t>“</w:t>
      </w:r>
      <w:r>
        <w:t>surprise.</w:t>
      </w:r>
      <w:r w:rsidR="00467FEB">
        <w:t>”</w:t>
      </w:r>
      <w:r>
        <w:t xml:space="preserve"> Surprise is one of the few triggers capable of moving System 2 out of passive monitoring and into active engagement, and it overrides the default law of least effort </w:t>
      </w:r>
      <w:r w:rsidR="0006482F">
        <w:fldChar w:fldCharType="begin"/>
      </w:r>
      <w:r w:rsidR="0006482F">
        <w:instrText xml:space="preserve"> ADDIN ZOTERO_ITEM CSL_CITATION {"citationID":"kXfLIWQy","properties":{"unsorted":false,"formattedCitation":"(Kahneman, 2011)","plainCitation":"(Kahneman, 2011)","noteIndex":0},"citationItems":[{"id":80829,"uris":["http://zotero.org/users/8905122/items/YSCWE6LK"],"itemData":{"id":80829,"type":"article-journal","container-title":"Farrar, Straus and Giroux","note":"</w:instrText>
      </w:r>
      <w:r w:rsidR="0006482F">
        <w:rPr>
          <w:rFonts w:ascii="Apple Color Emoji" w:hAnsi="Apple Color Emoji" w:cs="Apple Color Emoji"/>
        </w:rPr>
        <w:instrText>🏷️</w:instrText>
      </w:r>
      <w:r w:rsidR="0006482F">
        <w:instrText xml:space="preserve"> /reading","title":"Thinking, fast and slow","author":[{"family":"Kahneman","given":"Daniel"}],"issued":{"date-parts":[["2011"]]}}}],"schema":"https://github.com/citation-style-language/schema/raw/master/csl-citation.json"} </w:instrText>
      </w:r>
      <w:r w:rsidR="0006482F">
        <w:fldChar w:fldCharType="separate"/>
      </w:r>
      <w:r w:rsidR="0006482F">
        <w:rPr>
          <w:noProof/>
        </w:rPr>
        <w:t>(Kahneman, 2011)</w:t>
      </w:r>
      <w:r w:rsidR="0006482F">
        <w:fldChar w:fldCharType="end"/>
      </w:r>
      <w:r>
        <w:t xml:space="preserve">. </w:t>
      </w:r>
      <w:r w:rsidR="00767D50" w:rsidRPr="00767D50">
        <w:t>The force of this override grows when the contest bears on the answerer</w:t>
      </w:r>
      <w:r w:rsidR="00B12286">
        <w:t>’</w:t>
      </w:r>
      <w:r w:rsidR="00767D50" w:rsidRPr="00767D50">
        <w:t>s professional identity and standing within the community. Threats to one</w:t>
      </w:r>
      <w:r w:rsidR="00B12286">
        <w:t>’</w:t>
      </w:r>
      <w:r w:rsidR="00767D50" w:rsidRPr="00767D50">
        <w:t>s professional identity are "sufficiently important" to warrant the full deployment of deliberate processing that the law of least effort would otherwise suppress.</w:t>
      </w:r>
    </w:p>
    <w:p w14:paraId="4FE67490" w14:textId="4FAB583F" w:rsidR="00767D50" w:rsidRDefault="00767D50" w:rsidP="00256364">
      <w:pPr>
        <w:pStyle w:val="Paragraph0"/>
      </w:pPr>
      <w:r w:rsidRPr="00767D50">
        <w:t>As in H3, the intensity of a competitive response depends on the rival</w:t>
      </w:r>
      <w:r w:rsidR="00B12286">
        <w:t>’</w:t>
      </w:r>
      <w:r w:rsidRPr="00767D50">
        <w:t>s investment</w:t>
      </w:r>
      <w:r w:rsidR="0006482F">
        <w:t xml:space="preserve"> </w:t>
      </w:r>
      <w:r w:rsidR="0006482F">
        <w:fldChar w:fldCharType="begin"/>
      </w:r>
      <w:r w:rsidR="0006482F">
        <w:instrText xml:space="preserve"> ADDIN ZOTERO_ITEM CSL_CITATION {"citationID":"QDDq8NB9","properties":{"unsorted":false,"formattedCitation":"(M.-J. Chen, 2009; Hsieh et al., 2015)","plainCitation":"(M.-J. Chen, 2009; Hsieh et al., 2015)","noteIndex":0},"citationItems":[{"id":181732,"uris":["http://zotero.org/users/8905122/items/3R9IAKCV"],"itemData":{"id":181732,"type":"article-journal","abstract":"This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06482F">
        <w:rPr>
          <w:rFonts w:ascii="Apple Color Emoji" w:hAnsi="Apple Color Emoji" w:cs="Apple Color Emoji"/>
        </w:rPr>
        <w:instrText>📊</w:instrText>
      </w:r>
      <w:r w:rsidR="0006482F">
        <w:instrText>","call-number":"3","container-title":"Asia Pacific Journal of Management","DOI":"10.1007/s10490-008-9110-7","ISSN":"1572-9958","issue":"1","journalAbbreviation":"Asia Pac J Manag","language":"en","note":"</w:instrText>
      </w:r>
      <w:r w:rsidR="0006482F">
        <w:rPr>
          <w:rFonts w:ascii="Apple Color Emoji" w:hAnsi="Apple Color Emoji" w:cs="Apple Color Emoji"/>
        </w:rPr>
        <w:instrText>🏷️</w:instrText>
      </w:r>
      <w:r w:rsidR="0006482F">
        <w:instrText xml:space="preserve"> /reading</w:instrText>
      </w:r>
      <w:r w:rsidR="0006482F">
        <w:rPr>
          <w:rFonts w:hint="eastAsia"/>
        </w:rPr>
        <w:instrText>、</w:instrText>
      </w:r>
      <w:r w:rsidR="0006482F">
        <w:instrText>Research</w:instrText>
      </w:r>
      <w:r w:rsidR="0006482F">
        <w:rPr>
          <w:rFonts w:hint="eastAsia"/>
        </w:rPr>
        <w:instrText>、</w:instrText>
      </w:r>
      <w:r w:rsidR="0006482F">
        <w:rPr>
          <w:rFonts w:ascii="Apple Color Emoji" w:hAnsi="Apple Color Emoji" w:cs="Apple Color Emoji"/>
        </w:rPr>
        <w:instrText>🤖️</w:instrText>
      </w:r>
      <w:r w:rsidR="0006482F">
        <w:rPr>
          <w:rFonts w:hint="eastAsia"/>
        </w:rPr>
        <w:instrText>、</w:instrText>
      </w:r>
      <w:r w:rsidR="0006482F">
        <w:rPr>
          <w:rFonts w:hint="eastAsia"/>
        </w:rPr>
        <w:instrText>Competitive dynamics</w:instrText>
      </w:r>
      <w:r w:rsidR="0006482F">
        <w:rPr>
          <w:rFonts w:hint="eastAsia"/>
        </w:rPr>
        <w:instrText>、</w:instrText>
      </w:r>
      <w:r w:rsidR="0006482F">
        <w:rPr>
          <w:rFonts w:hint="eastAsia"/>
        </w:rPr>
        <w:instrText>Publishing</w:instrText>
      </w:r>
      <w:r w:rsidR="0006482F">
        <w:rPr>
          <w:rFonts w:hint="eastAsia"/>
        </w:rPr>
        <w:instrText>、</w:instrText>
      </w:r>
      <w:r w:rsidR="0006482F">
        <w:rPr>
          <w:rFonts w:hint="eastAsia"/>
        </w:rPr>
        <w:instrText>Strategic management</w:instrText>
      </w:r>
      <w:r w:rsidR="0006482F">
        <w:rPr>
          <w:rFonts w:hint="eastAsia"/>
        </w:rPr>
        <w:instrText>、</w:instrText>
      </w:r>
      <w:r w:rsidR="0006482F">
        <w:rPr>
          <w:rFonts w:hint="eastAsia"/>
        </w:rPr>
        <w:instrText>U.S.-based journal","page":"5-25","source":"9.7 (Q1)","title":"Competitive dynamics research: An insider</w:instrText>
      </w:r>
      <w:r w:rsidR="0006482F">
        <w:rPr>
          <w:rFonts w:hint="eastAsia"/>
        </w:rPr>
        <w:instrText>’</w:instrText>
      </w:r>
      <w:r w:rsidR="0006482F">
        <w:rPr>
          <w:rFonts w:hint="eastAsia"/>
        </w:rPr>
        <w:instrText>s odyssey","title-short":"Competitive dynamics research","URL":"https://doi.org/10.1007/s10490-0</w:instrText>
      </w:r>
      <w:r w:rsidR="0006482F">
        <w:instrText xml:space="preserve">08-9110-7","volume":"26","author":[{"family":"Chen","given":"Ming-Jer"}],"accessed":{"date-parts":[["2026",7,27]]},"issued":{"date-parts":[["2009",3,1]]}}},{"id":181326,"uris":["http://zotero.org/users/8905122/items/LNC25MPR"],"itemData":{"id":181326,"type":"article-journal","abstract":"This study highlights competitive market conditions as an important structural determinant of escalation of commitment. Bridging escalation behavior literature and competitive dynamics research, we argue that reference to certain rivals may enable or disable decision makers to justify continuing investment in an underperforming initiative, thereby influencing a firm's tendency toward escalating commitment. We test our ideas using data on a set of leading companies in the information technology industry and their investment activities in China. Empirical analysis reveals strong evidence that a firm's escalating tendency is increased by larger competitors' high action volume and smaller competitors' positive performance. In </w:instrText>
      </w:r>
      <w:r w:rsidR="0006482F">
        <w:rPr>
          <w:rFonts w:hint="eastAsia"/>
        </w:rPr>
        <w:instrText>contrast to prior research focus on decision makers' persistence irrespective of external cues, we also find that a firm's escalation behavior is decreased by larger rivals' negative performance.</w:instrText>
      </w:r>
      <w:r w:rsidR="0006482F">
        <w:rPr>
          <w:rFonts w:hint="eastAsia"/>
        </w:rPr>
        <w:instrText>本研究强调竞争性市场环境是企业承诺升级的重要结构性决定因素。通过整合升级行为文献和竞争动态研究，我们认为，对某些竞争对手的参考可能会促使或阻碍决策者为继续投资表现不佳的项目找到合理的理由，从而影响企业升级承诺的倾向。我们利用一组中国信息技术行业领先企业及其投资活动的数据来检验我们的观点。实证分析表明，大型竞争对手的高行动量和小型竞争对手的良好业绩都会显著增强企业的升级倾向。与以往研究关注决策者在不受外部线索影响的情况下仍坚持投资不同，我们还发现，大型竞争对手的负面业绩会降低企业的升级行为。</w:instrText>
      </w:r>
      <w:r w:rsidR="0006482F">
        <w:rPr>
          <w:rFonts w:hint="eastAsia"/>
        </w:rPr>
        <w:instrText xml:space="preserve">","archive_location":"109 </w:instrText>
      </w:r>
      <w:r w:rsidR="0006482F">
        <w:rPr>
          <w:rFonts w:ascii="Apple Color Emoji" w:hAnsi="Apple Color Emoji" w:cs="Apple Color Emoji"/>
        </w:rPr>
        <w:instrText>📊</w:instrText>
      </w:r>
      <w:r w:rsidR="0006482F">
        <w:rPr>
          <w:rFonts w:hint="eastAsia"/>
        </w:rPr>
        <w:instrText>","call-number":"1","container-title":"A</w:instrText>
      </w:r>
      <w:r w:rsidR="0006482F">
        <w:instrText>cademy of Management Journal","DOI":"10.5465/amj.2011.0869","ISSN":"0001-4273","issue":"1","journalAbbreviation":"AMJ","language":"en","note":"</w:instrText>
      </w:r>
      <w:r w:rsidR="0006482F">
        <w:rPr>
          <w:rFonts w:ascii="Apple Color Emoji" w:hAnsi="Apple Color Emoji" w:cs="Apple Color Emoji"/>
        </w:rPr>
        <w:instrText>🏷️</w:instrText>
      </w:r>
      <w:r w:rsidR="0006482F">
        <w:instrText xml:space="preserve"> /unread</w:instrText>
      </w:r>
      <w:r w:rsidR="0006482F">
        <w:rPr>
          <w:rFonts w:hint="eastAsia"/>
        </w:rPr>
        <w:instrText>、</w:instrText>
      </w:r>
      <w:r w:rsidR="0006482F">
        <w:instrText>imitation</w:instrText>
      </w:r>
      <w:r w:rsidR="0006482F">
        <w:rPr>
          <w:rFonts w:hint="eastAsia"/>
        </w:rPr>
        <w:instrText>、</w:instrText>
      </w:r>
      <w:r w:rsidR="0006482F">
        <w:instrText>competitive dynamics</w:instrText>
      </w:r>
      <w:r w:rsidR="0006482F">
        <w:rPr>
          <w:rFonts w:hint="eastAsia"/>
        </w:rPr>
        <w:instrText>、</w:instrText>
      </w:r>
      <w:r w:rsidR="0006482F">
        <w:instrText>escalation of commitment</w:instrText>
      </w:r>
      <w:r w:rsidR="0006482F">
        <w:rPr>
          <w:rFonts w:hint="eastAsia"/>
        </w:rPr>
        <w:instrText>、</w:instrText>
      </w:r>
      <w:r w:rsidR="0006482F">
        <w:instrText>market entry</w:instrText>
      </w:r>
      <w:r w:rsidR="0006482F">
        <w:rPr>
          <w:rFonts w:hint="eastAsia"/>
        </w:rPr>
        <w:instrText>、</w:instrText>
      </w:r>
      <w:r w:rsidR="0006482F">
        <w:instrText xml:space="preserve">reference points for decision-making","page":"38-58","publisher":"Academy of Management","source":"12.8 (Q1)","title":"If They Can Do It, Why Not Us? Competitors as Reference Points for Justifying Escalation of Commitment","title-short":"If They Can Do It, Why Not Us?","URL":"https://journals.aom.org/doi/abs/10.5465/amj.2011.0869","volume":"58","author":[{"family":"Hsieh","given":"Kai-Yu"},{"family":"Tsai","given":"Wenpin"},{"family":"Chen","given":"Ming-Jer"}],"accessed":{"date-parts":[["2026",7,27]]},"issued":{"date-parts":[["2015",2]]}}}],"schema":"https://github.com/citation-style-language/schema/raw/master/csl-citation.json"} </w:instrText>
      </w:r>
      <w:r w:rsidR="0006482F">
        <w:fldChar w:fldCharType="separate"/>
      </w:r>
      <w:r w:rsidR="0006482F">
        <w:rPr>
          <w:noProof/>
        </w:rPr>
        <w:t>(Chen, 2009; Hsieh et al., 2015)</w:t>
      </w:r>
      <w:r w:rsidR="0006482F">
        <w:fldChar w:fldCharType="end"/>
      </w:r>
      <w:r w:rsidRPr="00767D50">
        <w:t xml:space="preserve">. </w:t>
      </w:r>
      <w:r w:rsidR="00F93419" w:rsidRPr="00F93419">
        <w:t>When the answerer reads the AI answer carefully and finds it of high quality, the answerer perceives that the rival has already made a high level of investment. A high-quality answer signals a strong competitor and a high-stakes contest</w:t>
      </w:r>
      <w:r>
        <w:rPr>
          <w:rFonts w:hint="eastAsia"/>
        </w:rPr>
        <w:t>.</w:t>
      </w:r>
      <w:r w:rsidRPr="00767D50">
        <w:t xml:space="preserve"> A stronger competitor raises the level of performance the answerer must reach to remain valuable to the viewers, resetting the standard the answerer must meet to still be recognized as a worthwhile contributor. </w:t>
      </w:r>
    </w:p>
    <w:p w14:paraId="4FE47192" w14:textId="75229DBC" w:rsidR="00F93419" w:rsidRDefault="00F93419" w:rsidP="00256364">
      <w:pPr>
        <w:pStyle w:val="Paragraph0"/>
      </w:pPr>
      <w:r w:rsidRPr="00F93419">
        <w:t>If the answerer intends to compete for the position of best solution, the answerer must match or exceed the rival</w:t>
      </w:r>
      <w:r w:rsidR="00B12286">
        <w:t>’</w:t>
      </w:r>
      <w:r w:rsidRPr="00F93419">
        <w:t>s investment. Under the stimulus of a strong rival, the motivation to compete rises sharply, and the answerer invests more effort to raise answer quality.</w:t>
      </w:r>
      <w:r w:rsidR="00686B13">
        <w:rPr>
          <w:rFonts w:hint="eastAsia"/>
        </w:rPr>
        <w:t xml:space="preserve"> </w:t>
      </w:r>
      <w:r w:rsidR="00686B13" w:rsidRPr="00686B13">
        <w:t xml:space="preserve">The answerer </w:t>
      </w:r>
      <w:r w:rsidR="00686B13">
        <w:rPr>
          <w:rFonts w:hint="eastAsia"/>
        </w:rPr>
        <w:t xml:space="preserve">may </w:t>
      </w:r>
      <w:r w:rsidR="00686B13" w:rsidRPr="00686B13">
        <w:t xml:space="preserve">raise the quality and value of the contribution in ways that set it apart from the AI answer. For instance, the answerer offers personal experience, a reasoned opinion, or an alternative </w:t>
      </w:r>
      <w:r w:rsidR="00686B13" w:rsidRPr="00686B13">
        <w:lastRenderedPageBreak/>
        <w:t xml:space="preserve">solution that the AI answer does not contain. This differentiation raises the assessed quality of the human answer and reduces its overlap with the AI answer. </w:t>
      </w:r>
      <w:r w:rsidR="00686B13">
        <w:rPr>
          <w:rFonts w:hint="eastAsia"/>
        </w:rPr>
        <w:t>Therefore, we hypothesize that:</w:t>
      </w:r>
    </w:p>
    <w:p w14:paraId="647C031A" w14:textId="3D2246CB" w:rsidR="00C20EE8" w:rsidRPr="00686B13" w:rsidRDefault="00C20EE8" w:rsidP="00C20EE8">
      <w:pPr>
        <w:pStyle w:val="Paragraph0"/>
        <w:rPr>
          <w:b/>
          <w:bCs/>
          <w:i/>
          <w:iCs/>
          <w:szCs w:val="24"/>
        </w:rPr>
      </w:pPr>
      <w:r w:rsidRPr="00686B13">
        <w:rPr>
          <w:rFonts w:hint="eastAsia"/>
          <w:b/>
          <w:bCs/>
          <w:i/>
          <w:iCs/>
          <w:szCs w:val="24"/>
        </w:rPr>
        <w:t>H4: AI answer quality increase</w:t>
      </w:r>
      <w:r w:rsidR="00686B13" w:rsidRPr="00686B13">
        <w:rPr>
          <w:rFonts w:hint="eastAsia"/>
          <w:b/>
          <w:bCs/>
          <w:i/>
          <w:iCs/>
          <w:szCs w:val="24"/>
        </w:rPr>
        <w:t>s</w:t>
      </w:r>
      <w:r w:rsidRPr="00686B13">
        <w:rPr>
          <w:rFonts w:hint="eastAsia"/>
          <w:b/>
          <w:bCs/>
          <w:i/>
          <w:iCs/>
          <w:szCs w:val="24"/>
        </w:rPr>
        <w:t xml:space="preserve"> answer quality</w:t>
      </w:r>
    </w:p>
    <w:bookmarkEnd w:id="0"/>
    <w:bookmarkEnd w:id="4"/>
    <w:bookmarkEnd w:id="5"/>
    <w:bookmarkEnd w:id="7"/>
    <w:p w14:paraId="4BFFE7C8" w14:textId="7CC5E7A0" w:rsidR="0014752F" w:rsidRPr="00767D50" w:rsidRDefault="00D66C4E" w:rsidP="00767D50">
      <w:pPr>
        <w:pStyle w:val="Heading1"/>
        <w:rPr>
          <w:szCs w:val="22"/>
        </w:rPr>
      </w:pPr>
      <w:r>
        <w:br w:type="page"/>
      </w:r>
      <w:r w:rsidR="0014752F" w:rsidRPr="00261E78">
        <w:lastRenderedPageBreak/>
        <w:t xml:space="preserve">Research Context </w:t>
      </w:r>
    </w:p>
    <w:p w14:paraId="336BC00B" w14:textId="77777777" w:rsidR="0014752F" w:rsidRPr="00261E78" w:rsidRDefault="0014752F" w:rsidP="0014752F">
      <w:pPr>
        <w:pStyle w:val="Heading2"/>
      </w:pPr>
      <w:r w:rsidRPr="00261E78">
        <w:t>SegmentFault and a Randomized Field Experiment on Internal GenAI</w:t>
      </w:r>
    </w:p>
    <w:p w14:paraId="47B33E69" w14:textId="77777777" w:rsidR="0014752F" w:rsidRPr="00261E78" w:rsidRDefault="0014752F" w:rsidP="0014752F">
      <w:pPr>
        <w:pStyle w:val="Paragraph0"/>
      </w:pPr>
      <w:r w:rsidRPr="00261E78">
        <w:t>Our study examines data from SegmentFault, a prominent Chinese technical Q&amp;A community specializing in IT and software development. Founded in 2012, SegmentFault serves nearly 7 million users and facilitates knowledge exchange across web/mobile development, AI, cloud computing, and cybersecurity. As of April 2024, the platform contains over 310,000 technical questions with 1.9 answers per question on average. Among global technical Q&amp;A communities, SegmentFault ranks sixth in questions asked, third in answers provided, and first in answer-to-question ratio.</w:t>
      </w:r>
      <w:r w:rsidRPr="00261E78">
        <w:rPr>
          <w:vertAlign w:val="superscript"/>
        </w:rPr>
        <w:footnoteReference w:id="4"/>
      </w:r>
      <w:r w:rsidRPr="00261E78">
        <w:t xml:space="preserve"> It constitutes an essential resource for Chinese developers, programmers, and IT engineers who seek knowledge, solutions, and collaboration opportunities.</w:t>
      </w:r>
    </w:p>
    <w:p w14:paraId="426E28DF" w14:textId="3AF8EC2F" w:rsidR="0014752F" w:rsidRPr="00261E78" w:rsidRDefault="0014752F" w:rsidP="0014752F">
      <w:pPr>
        <w:pStyle w:val="Paragraph0"/>
      </w:pPr>
      <w:r w:rsidRPr="00261E78">
        <w:t>SegmentFault</w:t>
      </w:r>
      <w:r w:rsidR="00B12286">
        <w:t>’</w:t>
      </w:r>
      <w:r w:rsidRPr="00261E78">
        <w:t>s ecosystem relies on user-generated content and interactions. Members pose questions, provide answers, participate in discussions, and express approval through “accept” or “like” actions. The operations team reviews user-contributed solutions before publishing them. Features enhancing engagement include comment sections for each answer, a voting system enabling questioners to “accept” answers while viewers upvote or downvote, and a reputation system rewarding members with points and medals based on contribution quantity and quality.</w:t>
      </w:r>
    </w:p>
    <w:p w14:paraId="1722CDFA" w14:textId="77777777" w:rsidR="0014752F" w:rsidRPr="00261E78" w:rsidRDefault="0014752F" w:rsidP="0014752F">
      <w:pPr>
        <w:pStyle w:val="Paragraph0"/>
        <w:ind w:firstLine="0"/>
      </w:pPr>
      <w:r w:rsidRPr="00261E78">
        <w:t>Our study leverages a randomized field experiment conducted by SegmentFault.</w:t>
      </w:r>
      <w:r w:rsidRPr="00261E78">
        <w:rPr>
          <w:vertAlign w:val="superscript"/>
        </w:rPr>
        <w:footnoteReference w:id="5"/>
      </w:r>
      <w:r w:rsidRPr="00261E78">
        <w:t xml:space="preserve"> Beginning September 13, 2023, the platform conducted an A/B test of its internal GenAI. Each newly posted question was randomly assigned to either the treatment group (receiving an AI-generated answer) or the control group (receiving no AI answer). Each question received </w:t>
      </w:r>
      <w:r>
        <w:t xml:space="preserve">an </w:t>
      </w:r>
      <w:r w:rsidRPr="00261E78">
        <w:t xml:space="preserve">independent random assignment upon posting, with no systematic variation by questioner characteristics, time </w:t>
      </w:r>
      <w:r w:rsidRPr="00261E78">
        <w:lastRenderedPageBreak/>
        <w:t>periods, or other factors.</w:t>
      </w:r>
      <w:r w:rsidRPr="00261E78">
        <w:rPr>
          <w:rStyle w:val="FootnoteReference"/>
        </w:rPr>
        <w:footnoteReference w:id="6"/>
      </w:r>
      <w:r w:rsidRPr="00261E78">
        <w:t xml:space="preserve"> This question-level randomization offers a unique opportunity to investigate how internal GenAI affects user behaviors and community dynamics in the presence of external GenAI. Online Appendix A provides detailed background information.</w:t>
      </w:r>
      <w:r>
        <w:rPr>
          <w:rStyle w:val="FootnoteReference"/>
        </w:rPr>
        <w:footnoteReference w:id="7"/>
      </w:r>
    </w:p>
    <w:p w14:paraId="2D44B6EE" w14:textId="77777777" w:rsidR="0014752F" w:rsidRPr="00261E78" w:rsidRDefault="0014752F" w:rsidP="0014752F">
      <w:pPr>
        <w:pStyle w:val="TableFiguretitle"/>
      </w:pPr>
      <w:r w:rsidRPr="00261E78">
        <w:rPr>
          <w:noProof/>
        </w:rPr>
        <w:drawing>
          <wp:inline distT="0" distB="0" distL="0" distR="0" wp14:anchorId="07FACDB6" wp14:editId="3BB267C4">
            <wp:extent cx="5960447" cy="2889955"/>
            <wp:effectExtent l="0" t="0" r="0" b="5715"/>
            <wp:docPr id="18819888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88831" name="图片 1"/>
                    <pic:cNvPicPr/>
                  </pic:nvPicPr>
                  <pic:blipFill>
                    <a:blip r:embed="rId19" cstate="print">
                      <a:extLst>
                        <a:ext uri="{28A0092B-C50C-407E-A947-70E740481C1C}">
                          <a14:useLocalDpi xmlns:a14="http://schemas.microsoft.com/office/drawing/2010/main" val="0"/>
                        </a:ext>
                      </a:extLst>
                    </a:blip>
                    <a:srcRect t="675" b="675"/>
                    <a:stretch>
                      <a:fillRect/>
                    </a:stretch>
                  </pic:blipFill>
                  <pic:spPr bwMode="auto">
                    <a:xfrm>
                      <a:off x="0" y="0"/>
                      <a:ext cx="5983818" cy="2901287"/>
                    </a:xfrm>
                    <a:prstGeom prst="rect">
                      <a:avLst/>
                    </a:prstGeom>
                    <a:ln>
                      <a:noFill/>
                    </a:ln>
                    <a:extLst>
                      <a:ext uri="{53640926-AAD7-44D8-BBD7-CCE9431645EC}">
                        <a14:shadowObscured xmlns:a14="http://schemas.microsoft.com/office/drawing/2010/main"/>
                      </a:ext>
                    </a:extLst>
                  </pic:spPr>
                </pic:pic>
              </a:graphicData>
            </a:graphic>
          </wp:inline>
        </w:drawing>
      </w:r>
    </w:p>
    <w:p w14:paraId="402A8A66" w14:textId="7A82A6CB" w:rsidR="0014752F" w:rsidRPr="00261E78" w:rsidRDefault="0014752F" w:rsidP="0014752F">
      <w:pPr>
        <w:pStyle w:val="TableFiguretitle"/>
      </w:pPr>
      <w:bookmarkStart w:id="10" w:name="_Ref177392623"/>
      <w:r w:rsidRPr="00261E78">
        <w:t xml:space="preserve">Figure </w:t>
      </w:r>
      <w:fldSimple w:instr=" SEQ Figure \* ARABIC ">
        <w:r w:rsidR="00041146">
          <w:rPr>
            <w:noProof/>
          </w:rPr>
          <w:t>2</w:t>
        </w:r>
      </w:fldSimple>
      <w:bookmarkEnd w:id="10"/>
      <w:r w:rsidRPr="00261E78">
        <w:t>. Illustration of treatment and control questions</w:t>
      </w:r>
    </w:p>
    <w:p w14:paraId="3B0C3EE6" w14:textId="77777777" w:rsidR="0014752F" w:rsidRPr="00261E78" w:rsidRDefault="0014752F" w:rsidP="0014752F">
      <w:pPr>
        <w:pStyle w:val="Paragraph0"/>
        <w:widowControl w:val="0"/>
        <w:ind w:firstLine="720"/>
      </w:pPr>
      <w:r w:rsidRPr="00261E78">
        <w:t>Figure 2 illustrates differences between “treated questions” (with AI answers) and “control questions” (without). While the platform records precise timestamps for human answers, it omits this for AI answers. We observe that AI answers appear within five minutes of question posting, substantially faster than human answers</w:t>
      </w:r>
      <w:r>
        <w:t>,</w:t>
      </w:r>
      <w:r w:rsidRPr="00261E78">
        <w:t xml:space="preserve"> which arrive after an average nine-hour delay. Consequently, AI answers typically occupy the first position for treated questions. AI answers also differ from human answers because they cannot receive endorsements from questioners or votes from viewers.</w:t>
      </w:r>
    </w:p>
    <w:p w14:paraId="5FD5E135" w14:textId="77777777" w:rsidR="0014752F" w:rsidRPr="00261E78" w:rsidRDefault="0014752F" w:rsidP="0014752F">
      <w:pPr>
        <w:pStyle w:val="Paragraph0"/>
      </w:pPr>
      <w:r w:rsidRPr="00261E78">
        <w:t>Community members can provide answers regardless of the presence of an AI-generated answer. When an AI-generated answer exists, viewers typically see this content before human-</w:t>
      </w:r>
      <w:r w:rsidRPr="00261E78">
        <w:lastRenderedPageBreak/>
        <w:t>generated answers. The platform initially displays only two lines of AI-generated content on the question page. Viewers can access the complete answer via a “View More” button, which triggers a pop-up window labeled “AI Answers” with a disclaimer that alerts users to potential errors or inaccuracies and indicates the content is for reference only.</w:t>
      </w:r>
    </w:p>
    <w:p w14:paraId="2B2D9E6C" w14:textId="77777777" w:rsidR="0014752F" w:rsidRPr="00261E78" w:rsidRDefault="0014752F" w:rsidP="0014752F">
      <w:pPr>
        <w:pStyle w:val="Heading2"/>
      </w:pPr>
      <w:r w:rsidRPr="00261E78">
        <w:t>Data Collection</w:t>
      </w:r>
    </w:p>
    <w:p w14:paraId="10236BDB" w14:textId="77777777" w:rsidR="0014752F" w:rsidRPr="00261E78" w:rsidRDefault="0014752F" w:rsidP="0014752F">
      <w:pPr>
        <w:pStyle w:val="Paragraph0"/>
      </w:pPr>
      <w:r w:rsidRPr="00FF5096">
        <w:t xml:space="preserve">We </w:t>
      </w:r>
      <w:r>
        <w:t xml:space="preserve">crawled data from </w:t>
      </w:r>
      <w:r w:rsidRPr="00FF5096">
        <w:t>SegmentFault</w:t>
      </w:r>
      <w:r>
        <w:t xml:space="preserve"> in </w:t>
      </w:r>
      <w:r w:rsidRPr="00FF5096">
        <w:t xml:space="preserve">February 2024. Our main analyses focus on the 150-day window from September 2023 (when the field experiment began) to February 2024. </w:t>
      </w:r>
      <w:r>
        <w:t>W</w:t>
      </w:r>
      <w:r w:rsidRPr="00261E78">
        <w:t xml:space="preserve">e collected </w:t>
      </w:r>
      <w:r w:rsidRPr="00261E78">
        <w:rPr>
          <w:rFonts w:eastAsia="Times New Roman"/>
          <w:szCs w:val="24"/>
        </w:rPr>
        <w:t>all questions posted during this timeframe</w:t>
      </w:r>
      <w:r w:rsidRPr="00261E78">
        <w:t xml:space="preserve">. Our dataset comprises 3,613 questions posted by 1,404 unique users during this 150-day window, averaging 24 new questions daily. AI-generated answers appeared in 1,766 questions (48.9% of total). </w:t>
      </w:r>
      <w:r w:rsidRPr="00FF5096">
        <w:t xml:space="preserve">We also </w:t>
      </w:r>
      <w:r>
        <w:t xml:space="preserve">collect other posts when necessary </w:t>
      </w:r>
      <w:r w:rsidRPr="00FF5096">
        <w:t xml:space="preserve">for </w:t>
      </w:r>
      <w:r>
        <w:t xml:space="preserve">mechanism analysis or </w:t>
      </w:r>
      <w:proofErr w:type="spellStart"/>
      <w:r>
        <w:t>posthoc</w:t>
      </w:r>
      <w:proofErr w:type="spellEnd"/>
      <w:r>
        <w:t xml:space="preserve"> analysis</w:t>
      </w:r>
      <w:r>
        <w:rPr>
          <w:rFonts w:hint="eastAsia"/>
        </w:rPr>
        <w:t>.</w:t>
      </w:r>
    </w:p>
    <w:p w14:paraId="39ED6323" w14:textId="77777777" w:rsidR="0014752F" w:rsidRPr="00261E78" w:rsidRDefault="0014752F" w:rsidP="0014752F">
      <w:pPr>
        <w:pStyle w:val="Paragraph0"/>
        <w:widowControl w:val="0"/>
        <w:ind w:firstLine="533"/>
      </w:pPr>
      <w:r w:rsidRPr="00261E78">
        <w:t xml:space="preserve">The platform assigns each question a tag as a content summary. Based on 384 unique tags, we classify questions into ten categories: web and mobile development, software design and architecture, cloud computing, databases, computer networks and systems, AI and machine learning, development tools and environment, programming languages, career and professional development, and other. “Web and mobile development” </w:t>
      </w:r>
      <w:proofErr w:type="gramStart"/>
      <w:r w:rsidRPr="00261E78">
        <w:t>is</w:t>
      </w:r>
      <w:proofErr w:type="gramEnd"/>
      <w:r w:rsidRPr="00261E78">
        <w:t xml:space="preserve"> the largest category, accounting for 57.5% of questions.</w:t>
      </w:r>
    </w:p>
    <w:p w14:paraId="590D74E5" w14:textId="77777777" w:rsidR="00041146" w:rsidRDefault="0014752F" w:rsidP="00041146">
      <w:pPr>
        <w:pStyle w:val="Heading2"/>
      </w:pPr>
      <w:r w:rsidRPr="00261E78">
        <w:t>Summary Statistics</w:t>
      </w:r>
    </w:p>
    <w:p w14:paraId="387CC641" w14:textId="37F0F48C" w:rsidR="0014752F" w:rsidRPr="00261E78" w:rsidRDefault="0014752F" w:rsidP="0014752F">
      <w:pPr>
        <w:pStyle w:val="Paragraph0"/>
      </w:pPr>
      <w:r w:rsidRPr="00261E78">
        <w:rPr>
          <w:rFonts w:eastAsia="Times New Roman" w:cs="Georgia"/>
          <w:b/>
          <w:kern w:val="32"/>
          <w:szCs w:val="20"/>
          <w:lang w:eastAsia="en-US"/>
        </w:rPr>
        <w:fldChar w:fldCharType="begin"/>
      </w:r>
      <w:r w:rsidRPr="00261E78">
        <w:instrText xml:space="preserve"> REF _Ref177391744 \h </w:instrText>
      </w:r>
      <w:r w:rsidRPr="00261E78">
        <w:rPr>
          <w:rFonts w:eastAsia="Times New Roman" w:cs="Georgia"/>
          <w:b/>
          <w:kern w:val="32"/>
          <w:szCs w:val="20"/>
          <w:lang w:eastAsia="en-US"/>
        </w:rPr>
      </w:r>
      <w:r w:rsidRPr="00261E78">
        <w:rPr>
          <w:rFonts w:eastAsia="Times New Roman" w:cs="Georgia"/>
          <w:b/>
          <w:kern w:val="32"/>
          <w:szCs w:val="20"/>
          <w:lang w:eastAsia="en-US"/>
        </w:rPr>
        <w:fldChar w:fldCharType="separate"/>
      </w:r>
      <w:r w:rsidR="00041146" w:rsidRPr="00261E78">
        <w:t xml:space="preserve">Table </w:t>
      </w:r>
      <w:r w:rsidR="00041146">
        <w:rPr>
          <w:noProof/>
        </w:rPr>
        <w:t>2</w:t>
      </w:r>
      <w:r w:rsidRPr="00261E78">
        <w:fldChar w:fldCharType="end"/>
      </w:r>
      <w:r w:rsidRPr="00261E78">
        <w:t xml:space="preserve"> reports summary statistics of our data. Questions in our sample average 86.809 Chinese characters and receive an average of 1.293 human answers, with 76.1% of questions receiving at least one answer. Questioners “accept” answers for 32.2% of all questions.</w:t>
      </w:r>
    </w:p>
    <w:p w14:paraId="25CE7558" w14:textId="77777777" w:rsidR="0014752F" w:rsidRPr="00261E78" w:rsidRDefault="0014752F" w:rsidP="0014752F">
      <w:pPr>
        <w:pStyle w:val="Paragraph0"/>
      </w:pPr>
      <w:r w:rsidRPr="00261E78">
        <w:t xml:space="preserve">The treatment group exhibits notable differences </w:t>
      </w:r>
      <w:r>
        <w:t>from</w:t>
      </w:r>
      <w:r w:rsidRPr="00261E78">
        <w:t xml:space="preserve"> the control group. It receives fewer human answers (1.209 vs. 1.372) and has a lower proportion of accepted answers (29.3% vs. </w:t>
      </w:r>
      <w:r w:rsidRPr="00261E78">
        <w:lastRenderedPageBreak/>
        <w:t>35.0%). On question pages, viewers can upvote or downvote answers, with the page displaying net likes (upvotes minus downvotes) for each answer. Answers in our sample average 0.489 net likes, with the treatment group receiving fewer (0.436 vs. 0.536).</w:t>
      </w:r>
    </w:p>
    <w:p w14:paraId="7C78809D" w14:textId="77777777" w:rsidR="0014752F" w:rsidRPr="00261E78" w:rsidRDefault="0014752F" w:rsidP="0014752F">
      <w:pPr>
        <w:pStyle w:val="Paragraph0"/>
      </w:pPr>
      <w:r w:rsidRPr="00261E78">
        <w:t>SegmentFault employs a reputation system where users accumulate reputation scores based on their contributions. Reputation scores in our sample range from -3 to 28,800, with an average of 378.337.</w:t>
      </w:r>
      <w:r w:rsidRPr="00261E78">
        <w:rPr>
          <w:vertAlign w:val="superscript"/>
        </w:rPr>
        <w:footnoteReference w:id="8"/>
      </w:r>
      <w:r w:rsidRPr="00261E78">
        <w:t xml:space="preserve"> This average roughly corresponds to 10 questions, each receiving about 2 upvotes.</w:t>
      </w:r>
    </w:p>
    <w:p w14:paraId="35EB0A76" w14:textId="38C60521" w:rsidR="0014752F" w:rsidRPr="00261E78" w:rsidRDefault="0014752F" w:rsidP="0014752F">
      <w:pPr>
        <w:pStyle w:val="TableFiguretitle"/>
      </w:pPr>
      <w:bookmarkStart w:id="11" w:name="_Ref177391744"/>
      <w:r w:rsidRPr="00261E78">
        <w:t xml:space="preserve">Table </w:t>
      </w:r>
      <w:fldSimple w:instr=" SEQ Table \* ARABIC ">
        <w:r w:rsidR="00041146">
          <w:rPr>
            <w:noProof/>
          </w:rPr>
          <w:t>2</w:t>
        </w:r>
      </w:fldSimple>
      <w:bookmarkEnd w:id="11"/>
      <w:r w:rsidRPr="00261E78">
        <w:t>. Descriptive statistics of main variables</w:t>
      </w:r>
    </w:p>
    <w:tbl>
      <w:tblPr>
        <w:tblStyle w:val="TableGrid"/>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31"/>
        <w:gridCol w:w="1230"/>
        <w:gridCol w:w="1230"/>
        <w:gridCol w:w="1230"/>
        <w:gridCol w:w="922"/>
        <w:gridCol w:w="1217"/>
      </w:tblGrid>
      <w:tr w:rsidR="0014752F" w:rsidRPr="00261E78" w14:paraId="72E5B174" w14:textId="77777777" w:rsidTr="00546646">
        <w:trPr>
          <w:trHeight w:val="290"/>
          <w:jc w:val="center"/>
        </w:trPr>
        <w:tc>
          <w:tcPr>
            <w:tcW w:w="3531" w:type="dxa"/>
            <w:vMerge w:val="restart"/>
            <w:tcBorders>
              <w:top w:val="single" w:sz="12" w:space="0" w:color="auto"/>
              <w:bottom w:val="nil"/>
            </w:tcBorders>
            <w:vAlign w:val="center"/>
            <w:hideMark/>
          </w:tcPr>
          <w:p w14:paraId="14FD1B46" w14:textId="77777777" w:rsidR="0014752F" w:rsidRPr="00261E78" w:rsidRDefault="0014752F" w:rsidP="00546646">
            <w:pPr>
              <w:pStyle w:val="Tablecontent"/>
              <w:rPr>
                <w:rFonts w:eastAsiaTheme="minorEastAsia"/>
              </w:rPr>
            </w:pPr>
            <w:r w:rsidRPr="00261E78">
              <w:rPr>
                <w:rFonts w:eastAsiaTheme="minorEastAsia"/>
              </w:rPr>
              <w:t>Variable</w:t>
            </w:r>
          </w:p>
        </w:tc>
        <w:tc>
          <w:tcPr>
            <w:tcW w:w="3690" w:type="dxa"/>
            <w:gridSpan w:val="3"/>
            <w:tcBorders>
              <w:top w:val="single" w:sz="12" w:space="0" w:color="auto"/>
              <w:bottom w:val="nil"/>
            </w:tcBorders>
            <w:vAlign w:val="center"/>
            <w:hideMark/>
          </w:tcPr>
          <w:p w14:paraId="4D0C0E11" w14:textId="77777777" w:rsidR="0014752F" w:rsidRPr="00261E78" w:rsidRDefault="0014752F" w:rsidP="00546646">
            <w:pPr>
              <w:pStyle w:val="Tablecontent"/>
              <w:rPr>
                <w:rFonts w:eastAsiaTheme="minorEastAsia"/>
              </w:rPr>
            </w:pPr>
            <w:r w:rsidRPr="00261E78">
              <w:rPr>
                <w:rFonts w:eastAsiaTheme="minorEastAsia"/>
              </w:rPr>
              <w:t>Mean and SD</w:t>
            </w:r>
          </w:p>
        </w:tc>
        <w:tc>
          <w:tcPr>
            <w:tcW w:w="922" w:type="dxa"/>
            <w:vMerge w:val="restart"/>
            <w:tcBorders>
              <w:top w:val="single" w:sz="12" w:space="0" w:color="auto"/>
              <w:bottom w:val="nil"/>
            </w:tcBorders>
            <w:vAlign w:val="center"/>
            <w:hideMark/>
          </w:tcPr>
          <w:p w14:paraId="62848082" w14:textId="77777777" w:rsidR="0014752F" w:rsidRPr="00261E78" w:rsidRDefault="0014752F" w:rsidP="00546646">
            <w:pPr>
              <w:pStyle w:val="Tablecontent"/>
              <w:rPr>
                <w:rFonts w:eastAsiaTheme="minorEastAsia"/>
              </w:rPr>
            </w:pPr>
            <w:r w:rsidRPr="00261E78">
              <w:rPr>
                <w:rFonts w:eastAsiaTheme="minorEastAsia"/>
              </w:rPr>
              <w:t>Min</w:t>
            </w:r>
          </w:p>
        </w:tc>
        <w:tc>
          <w:tcPr>
            <w:tcW w:w="1217" w:type="dxa"/>
            <w:vMerge w:val="restart"/>
            <w:tcBorders>
              <w:top w:val="single" w:sz="12" w:space="0" w:color="auto"/>
              <w:bottom w:val="nil"/>
            </w:tcBorders>
            <w:vAlign w:val="center"/>
            <w:hideMark/>
          </w:tcPr>
          <w:p w14:paraId="1042EF5E" w14:textId="77777777" w:rsidR="0014752F" w:rsidRPr="00261E78" w:rsidRDefault="0014752F" w:rsidP="00546646">
            <w:pPr>
              <w:pStyle w:val="Tablecontent"/>
              <w:rPr>
                <w:rFonts w:eastAsiaTheme="minorEastAsia"/>
              </w:rPr>
            </w:pPr>
            <w:r w:rsidRPr="00261E78">
              <w:rPr>
                <w:rFonts w:eastAsiaTheme="minorEastAsia"/>
              </w:rPr>
              <w:t>Max</w:t>
            </w:r>
          </w:p>
        </w:tc>
      </w:tr>
      <w:tr w:rsidR="0014752F" w:rsidRPr="00261E78" w14:paraId="1BC20686" w14:textId="77777777" w:rsidTr="00546646">
        <w:trPr>
          <w:trHeight w:val="290"/>
          <w:jc w:val="center"/>
        </w:trPr>
        <w:tc>
          <w:tcPr>
            <w:tcW w:w="3531" w:type="dxa"/>
            <w:vMerge/>
            <w:tcBorders>
              <w:top w:val="nil"/>
            </w:tcBorders>
            <w:hideMark/>
          </w:tcPr>
          <w:p w14:paraId="70D593D7" w14:textId="77777777" w:rsidR="0014752F" w:rsidRPr="00261E78" w:rsidRDefault="0014752F" w:rsidP="00546646">
            <w:pPr>
              <w:pStyle w:val="Tablecontent"/>
              <w:rPr>
                <w:rFonts w:eastAsiaTheme="minorEastAsia"/>
              </w:rPr>
            </w:pPr>
          </w:p>
        </w:tc>
        <w:tc>
          <w:tcPr>
            <w:tcW w:w="1230" w:type="dxa"/>
            <w:tcBorders>
              <w:top w:val="nil"/>
              <w:bottom w:val="single" w:sz="6" w:space="0" w:color="auto"/>
            </w:tcBorders>
            <w:vAlign w:val="center"/>
            <w:hideMark/>
          </w:tcPr>
          <w:p w14:paraId="4C95A41A" w14:textId="77777777" w:rsidR="0014752F" w:rsidRPr="00261E78" w:rsidRDefault="0014752F" w:rsidP="00546646">
            <w:pPr>
              <w:pStyle w:val="Tablecontent"/>
              <w:rPr>
                <w:rFonts w:eastAsiaTheme="minorEastAsia"/>
              </w:rPr>
            </w:pPr>
            <w:r w:rsidRPr="00261E78">
              <w:rPr>
                <w:rFonts w:eastAsiaTheme="minorEastAsia"/>
              </w:rPr>
              <w:t>All samples</w:t>
            </w:r>
          </w:p>
        </w:tc>
        <w:tc>
          <w:tcPr>
            <w:tcW w:w="1230" w:type="dxa"/>
            <w:tcBorders>
              <w:top w:val="nil"/>
              <w:bottom w:val="single" w:sz="6" w:space="0" w:color="auto"/>
            </w:tcBorders>
            <w:vAlign w:val="center"/>
            <w:hideMark/>
          </w:tcPr>
          <w:p w14:paraId="23C5632C" w14:textId="77777777" w:rsidR="0014752F" w:rsidRPr="00261E78" w:rsidRDefault="0014752F" w:rsidP="00546646">
            <w:pPr>
              <w:pStyle w:val="Tablecontent"/>
              <w:rPr>
                <w:rFonts w:eastAsiaTheme="minorEastAsia"/>
              </w:rPr>
            </w:pPr>
            <w:r>
              <w:rPr>
                <w:rFonts w:eastAsiaTheme="minorEastAsia" w:hint="eastAsia"/>
              </w:rPr>
              <w:t>T</w:t>
            </w:r>
            <w:r w:rsidRPr="00261E78">
              <w:rPr>
                <w:rFonts w:eastAsiaTheme="minorEastAsia"/>
              </w:rPr>
              <w:t>reatment group</w:t>
            </w:r>
          </w:p>
        </w:tc>
        <w:tc>
          <w:tcPr>
            <w:tcW w:w="1230" w:type="dxa"/>
            <w:tcBorders>
              <w:top w:val="nil"/>
              <w:bottom w:val="single" w:sz="6" w:space="0" w:color="auto"/>
            </w:tcBorders>
            <w:vAlign w:val="center"/>
            <w:hideMark/>
          </w:tcPr>
          <w:p w14:paraId="667A4DC6" w14:textId="77777777" w:rsidR="0014752F" w:rsidRPr="00261E78" w:rsidRDefault="0014752F" w:rsidP="00546646">
            <w:pPr>
              <w:pStyle w:val="Tablecontent"/>
              <w:rPr>
                <w:rFonts w:eastAsiaTheme="minorEastAsia"/>
              </w:rPr>
            </w:pPr>
            <w:r w:rsidRPr="00261E78">
              <w:rPr>
                <w:rFonts w:eastAsiaTheme="minorEastAsia"/>
              </w:rPr>
              <w:t>Control group</w:t>
            </w:r>
          </w:p>
        </w:tc>
        <w:tc>
          <w:tcPr>
            <w:tcW w:w="922" w:type="dxa"/>
            <w:vMerge/>
            <w:tcBorders>
              <w:top w:val="nil"/>
              <w:bottom w:val="single" w:sz="6" w:space="0" w:color="auto"/>
            </w:tcBorders>
            <w:hideMark/>
          </w:tcPr>
          <w:p w14:paraId="7D068702" w14:textId="77777777" w:rsidR="0014752F" w:rsidRPr="00261E78" w:rsidRDefault="0014752F" w:rsidP="00546646">
            <w:pPr>
              <w:pStyle w:val="Tablecontent"/>
              <w:rPr>
                <w:rFonts w:eastAsiaTheme="minorEastAsia"/>
              </w:rPr>
            </w:pPr>
          </w:p>
        </w:tc>
        <w:tc>
          <w:tcPr>
            <w:tcW w:w="1217" w:type="dxa"/>
            <w:vMerge/>
            <w:tcBorders>
              <w:top w:val="nil"/>
              <w:bottom w:val="single" w:sz="6" w:space="0" w:color="auto"/>
            </w:tcBorders>
            <w:hideMark/>
          </w:tcPr>
          <w:p w14:paraId="7E764F02" w14:textId="77777777" w:rsidR="0014752F" w:rsidRPr="00261E78" w:rsidRDefault="0014752F" w:rsidP="00546646">
            <w:pPr>
              <w:pStyle w:val="Tablecontent"/>
              <w:rPr>
                <w:rFonts w:eastAsiaTheme="minorEastAsia"/>
              </w:rPr>
            </w:pPr>
          </w:p>
        </w:tc>
      </w:tr>
      <w:tr w:rsidR="0014752F" w:rsidRPr="00261E78" w14:paraId="5C4CCF51" w14:textId="77777777" w:rsidTr="00546646">
        <w:trPr>
          <w:trHeight w:val="520"/>
          <w:jc w:val="center"/>
        </w:trPr>
        <w:tc>
          <w:tcPr>
            <w:tcW w:w="3531" w:type="dxa"/>
            <w:vAlign w:val="center"/>
          </w:tcPr>
          <w:p w14:paraId="7D8113D3" w14:textId="77777777" w:rsidR="0014752F" w:rsidRPr="00261E78" w:rsidRDefault="0014752F" w:rsidP="00546646">
            <w:pPr>
              <w:pStyle w:val="Tablecontent"/>
              <w:jc w:val="both"/>
              <w:rPr>
                <w:rFonts w:eastAsiaTheme="minorEastAsia"/>
              </w:rPr>
            </w:pPr>
            <w:r w:rsidRPr="00261E78">
              <w:rPr>
                <w:rFonts w:eastAsiaTheme="minorEastAsia"/>
              </w:rPr>
              <w:t>question length (number of Chinese characters)</w:t>
            </w:r>
          </w:p>
        </w:tc>
        <w:tc>
          <w:tcPr>
            <w:tcW w:w="1230" w:type="dxa"/>
            <w:tcBorders>
              <w:top w:val="single" w:sz="6" w:space="0" w:color="auto"/>
            </w:tcBorders>
          </w:tcPr>
          <w:p w14:paraId="5BE27AFD" w14:textId="77777777" w:rsidR="0014752F" w:rsidRPr="00261E78" w:rsidRDefault="0014752F" w:rsidP="00546646">
            <w:pPr>
              <w:pStyle w:val="Tablecontent"/>
              <w:rPr>
                <w:rFonts w:eastAsiaTheme="minorEastAsia"/>
              </w:rPr>
            </w:pPr>
            <w:r w:rsidRPr="00261E78">
              <w:rPr>
                <w:rFonts w:eastAsiaTheme="minorEastAsia"/>
              </w:rPr>
              <w:t>86.809</w:t>
            </w:r>
            <w:r w:rsidRPr="00261E78">
              <w:rPr>
                <w:rFonts w:eastAsiaTheme="minorEastAsia"/>
              </w:rPr>
              <w:br/>
              <w:t>(113.981)</w:t>
            </w:r>
          </w:p>
        </w:tc>
        <w:tc>
          <w:tcPr>
            <w:tcW w:w="1230" w:type="dxa"/>
            <w:tcBorders>
              <w:top w:val="single" w:sz="6" w:space="0" w:color="auto"/>
            </w:tcBorders>
          </w:tcPr>
          <w:p w14:paraId="1A9526FC" w14:textId="77777777" w:rsidR="0014752F" w:rsidRPr="00261E78" w:rsidRDefault="0014752F" w:rsidP="00546646">
            <w:pPr>
              <w:pStyle w:val="Tablecontent"/>
              <w:rPr>
                <w:rFonts w:eastAsiaTheme="minorEastAsia"/>
              </w:rPr>
            </w:pPr>
            <w:r w:rsidRPr="00261E78">
              <w:rPr>
                <w:rFonts w:eastAsiaTheme="minorEastAsia"/>
              </w:rPr>
              <w:t>84.233</w:t>
            </w:r>
            <w:r w:rsidRPr="00261E78">
              <w:rPr>
                <w:rFonts w:eastAsiaTheme="minorEastAsia"/>
              </w:rPr>
              <w:br/>
              <w:t>(89.347)</w:t>
            </w:r>
          </w:p>
        </w:tc>
        <w:tc>
          <w:tcPr>
            <w:tcW w:w="1230" w:type="dxa"/>
            <w:tcBorders>
              <w:top w:val="single" w:sz="6" w:space="0" w:color="auto"/>
            </w:tcBorders>
          </w:tcPr>
          <w:p w14:paraId="67055AAD" w14:textId="77777777" w:rsidR="0014752F" w:rsidRPr="00261E78" w:rsidRDefault="0014752F" w:rsidP="00546646">
            <w:pPr>
              <w:pStyle w:val="Tablecontent"/>
              <w:rPr>
                <w:rFonts w:eastAsiaTheme="minorEastAsia"/>
              </w:rPr>
            </w:pPr>
            <w:r w:rsidRPr="00261E78">
              <w:rPr>
                <w:rFonts w:eastAsiaTheme="minorEastAsia"/>
              </w:rPr>
              <w:t>89.272</w:t>
            </w:r>
            <w:r w:rsidRPr="00261E78">
              <w:rPr>
                <w:rFonts w:eastAsiaTheme="minorEastAsia"/>
              </w:rPr>
              <w:br/>
              <w:t>(133.323)</w:t>
            </w:r>
          </w:p>
        </w:tc>
        <w:tc>
          <w:tcPr>
            <w:tcW w:w="922" w:type="dxa"/>
            <w:tcBorders>
              <w:top w:val="single" w:sz="6" w:space="0" w:color="auto"/>
            </w:tcBorders>
          </w:tcPr>
          <w:p w14:paraId="5374837A" w14:textId="77777777" w:rsidR="0014752F" w:rsidRPr="00261E78" w:rsidRDefault="0014752F" w:rsidP="00546646">
            <w:pPr>
              <w:pStyle w:val="Tablecontent"/>
              <w:rPr>
                <w:rFonts w:eastAsiaTheme="minorEastAsia"/>
              </w:rPr>
            </w:pPr>
            <w:r w:rsidRPr="00261E78">
              <w:rPr>
                <w:rFonts w:eastAsiaTheme="minorEastAsia"/>
              </w:rPr>
              <w:t xml:space="preserve">0.000 </w:t>
            </w:r>
          </w:p>
        </w:tc>
        <w:tc>
          <w:tcPr>
            <w:tcW w:w="1217" w:type="dxa"/>
            <w:tcBorders>
              <w:top w:val="single" w:sz="6" w:space="0" w:color="auto"/>
            </w:tcBorders>
          </w:tcPr>
          <w:p w14:paraId="37E4B6FD" w14:textId="77777777" w:rsidR="0014752F" w:rsidRPr="00261E78" w:rsidRDefault="0014752F" w:rsidP="00546646">
            <w:pPr>
              <w:pStyle w:val="Tablecontent"/>
              <w:rPr>
                <w:rFonts w:eastAsiaTheme="minorEastAsia"/>
              </w:rPr>
            </w:pPr>
            <w:r w:rsidRPr="00261E78">
              <w:rPr>
                <w:rFonts w:eastAsiaTheme="minorEastAsia"/>
              </w:rPr>
              <w:t xml:space="preserve">2702.000 </w:t>
            </w:r>
          </w:p>
        </w:tc>
      </w:tr>
      <w:tr w:rsidR="0014752F" w:rsidRPr="00261E78" w14:paraId="24D8C713" w14:textId="77777777" w:rsidTr="00546646">
        <w:trPr>
          <w:trHeight w:val="520"/>
          <w:jc w:val="center"/>
        </w:trPr>
        <w:tc>
          <w:tcPr>
            <w:tcW w:w="3531" w:type="dxa"/>
            <w:vAlign w:val="center"/>
            <w:hideMark/>
          </w:tcPr>
          <w:p w14:paraId="09BA343D" w14:textId="77777777" w:rsidR="0014752F" w:rsidRPr="00261E78" w:rsidRDefault="0014752F" w:rsidP="00546646">
            <w:pPr>
              <w:pStyle w:val="Tablecontent"/>
              <w:jc w:val="both"/>
              <w:rPr>
                <w:rFonts w:eastAsiaTheme="minorEastAsia"/>
              </w:rPr>
            </w:pPr>
            <w:r w:rsidRPr="00261E78">
              <w:rPr>
                <w:rFonts w:eastAsiaTheme="minorEastAsia"/>
              </w:rPr>
              <w:t>number of human-generated answers received by a question</w:t>
            </w:r>
          </w:p>
        </w:tc>
        <w:tc>
          <w:tcPr>
            <w:tcW w:w="1230" w:type="dxa"/>
            <w:hideMark/>
          </w:tcPr>
          <w:p w14:paraId="4772CB85" w14:textId="77777777" w:rsidR="0014752F" w:rsidRPr="00261E78" w:rsidRDefault="0014752F" w:rsidP="00546646">
            <w:pPr>
              <w:pStyle w:val="Tablecontent"/>
              <w:rPr>
                <w:rFonts w:eastAsiaTheme="minorEastAsia"/>
              </w:rPr>
            </w:pPr>
            <w:r w:rsidRPr="00261E78">
              <w:rPr>
                <w:rFonts w:eastAsiaTheme="minorEastAsia"/>
              </w:rPr>
              <w:t>1.293</w:t>
            </w:r>
            <w:r w:rsidRPr="00261E78">
              <w:rPr>
                <w:rFonts w:eastAsiaTheme="minorEastAsia"/>
              </w:rPr>
              <w:br/>
              <w:t>(1.166)</w:t>
            </w:r>
          </w:p>
        </w:tc>
        <w:tc>
          <w:tcPr>
            <w:tcW w:w="1230" w:type="dxa"/>
            <w:hideMark/>
          </w:tcPr>
          <w:p w14:paraId="19F69279" w14:textId="77777777" w:rsidR="0014752F" w:rsidRPr="00261E78" w:rsidRDefault="0014752F" w:rsidP="00546646">
            <w:pPr>
              <w:pStyle w:val="Tablecontent"/>
              <w:rPr>
                <w:rFonts w:eastAsiaTheme="minorEastAsia"/>
              </w:rPr>
            </w:pPr>
            <w:r w:rsidRPr="00261E78">
              <w:rPr>
                <w:rFonts w:eastAsiaTheme="minorEastAsia"/>
              </w:rPr>
              <w:t>1.209</w:t>
            </w:r>
            <w:r w:rsidRPr="00261E78">
              <w:rPr>
                <w:rFonts w:eastAsiaTheme="minorEastAsia"/>
              </w:rPr>
              <w:br/>
              <w:t>(1.133)</w:t>
            </w:r>
          </w:p>
        </w:tc>
        <w:tc>
          <w:tcPr>
            <w:tcW w:w="1230" w:type="dxa"/>
            <w:hideMark/>
          </w:tcPr>
          <w:p w14:paraId="235DE7AD" w14:textId="77777777" w:rsidR="0014752F" w:rsidRPr="00261E78" w:rsidRDefault="0014752F" w:rsidP="00546646">
            <w:pPr>
              <w:pStyle w:val="Tablecontent"/>
              <w:rPr>
                <w:rFonts w:eastAsiaTheme="minorEastAsia"/>
              </w:rPr>
            </w:pPr>
            <w:r w:rsidRPr="00261E78">
              <w:rPr>
                <w:rFonts w:eastAsiaTheme="minorEastAsia"/>
              </w:rPr>
              <w:t>1.372</w:t>
            </w:r>
            <w:r w:rsidRPr="00261E78">
              <w:rPr>
                <w:rFonts w:eastAsiaTheme="minorEastAsia"/>
              </w:rPr>
              <w:br/>
              <w:t>(1.192)</w:t>
            </w:r>
          </w:p>
        </w:tc>
        <w:tc>
          <w:tcPr>
            <w:tcW w:w="922" w:type="dxa"/>
            <w:hideMark/>
          </w:tcPr>
          <w:p w14:paraId="648DA8C5" w14:textId="77777777" w:rsidR="0014752F" w:rsidRPr="00261E78" w:rsidRDefault="0014752F" w:rsidP="00546646">
            <w:pPr>
              <w:pStyle w:val="Tablecontent"/>
              <w:rPr>
                <w:rFonts w:eastAsiaTheme="minorEastAsia"/>
              </w:rPr>
            </w:pPr>
            <w:r w:rsidRPr="00261E78">
              <w:rPr>
                <w:rFonts w:eastAsiaTheme="minorEastAsia"/>
              </w:rPr>
              <w:t xml:space="preserve">0.000 </w:t>
            </w:r>
          </w:p>
        </w:tc>
        <w:tc>
          <w:tcPr>
            <w:tcW w:w="1217" w:type="dxa"/>
            <w:hideMark/>
          </w:tcPr>
          <w:p w14:paraId="29906E00" w14:textId="77777777" w:rsidR="0014752F" w:rsidRPr="00261E78" w:rsidRDefault="0014752F" w:rsidP="00546646">
            <w:pPr>
              <w:pStyle w:val="Tablecontent"/>
              <w:rPr>
                <w:rFonts w:eastAsiaTheme="minorEastAsia"/>
              </w:rPr>
            </w:pPr>
            <w:r w:rsidRPr="00261E78">
              <w:rPr>
                <w:rFonts w:eastAsiaTheme="minorEastAsia"/>
              </w:rPr>
              <w:t xml:space="preserve">8.000 </w:t>
            </w:r>
          </w:p>
        </w:tc>
      </w:tr>
      <w:tr w:rsidR="0014752F" w:rsidRPr="00261E78" w14:paraId="54356AFC" w14:textId="77777777" w:rsidTr="00546646">
        <w:trPr>
          <w:trHeight w:val="520"/>
          <w:jc w:val="center"/>
        </w:trPr>
        <w:tc>
          <w:tcPr>
            <w:tcW w:w="3531" w:type="dxa"/>
            <w:vAlign w:val="center"/>
          </w:tcPr>
          <w:p w14:paraId="2B59EBE9" w14:textId="77777777" w:rsidR="0014752F" w:rsidRPr="00261E78" w:rsidRDefault="0014752F" w:rsidP="00546646">
            <w:pPr>
              <w:pStyle w:val="Tablecontent"/>
              <w:jc w:val="both"/>
              <w:rPr>
                <w:rFonts w:eastAsiaTheme="minorEastAsia"/>
              </w:rPr>
            </w:pPr>
            <w:r w:rsidRPr="00261E78">
              <w:rPr>
                <w:rFonts w:eastAsiaTheme="minorEastAsia"/>
              </w:rPr>
              <w:t>percentage of questions that received at least one answer</w:t>
            </w:r>
          </w:p>
        </w:tc>
        <w:tc>
          <w:tcPr>
            <w:tcW w:w="1230" w:type="dxa"/>
          </w:tcPr>
          <w:p w14:paraId="33BC127A" w14:textId="77777777" w:rsidR="0014752F" w:rsidRPr="00261E78" w:rsidRDefault="0014752F" w:rsidP="00546646">
            <w:pPr>
              <w:pStyle w:val="Tablecontent"/>
              <w:rPr>
                <w:rFonts w:eastAsiaTheme="minorEastAsia"/>
              </w:rPr>
            </w:pPr>
            <w:r w:rsidRPr="00261E78">
              <w:rPr>
                <w:rFonts w:eastAsiaTheme="minorEastAsia"/>
              </w:rPr>
              <w:t>0.761</w:t>
            </w:r>
            <w:r w:rsidRPr="00261E78">
              <w:rPr>
                <w:rFonts w:eastAsiaTheme="minorEastAsia"/>
              </w:rPr>
              <w:br/>
              <w:t>(0.427)</w:t>
            </w:r>
          </w:p>
        </w:tc>
        <w:tc>
          <w:tcPr>
            <w:tcW w:w="1230" w:type="dxa"/>
          </w:tcPr>
          <w:p w14:paraId="511D9B13" w14:textId="77777777" w:rsidR="0014752F" w:rsidRPr="00261E78" w:rsidRDefault="0014752F" w:rsidP="00546646">
            <w:pPr>
              <w:pStyle w:val="Tablecontent"/>
              <w:rPr>
                <w:rFonts w:eastAsiaTheme="minorEastAsia"/>
              </w:rPr>
            </w:pPr>
            <w:r w:rsidRPr="00261E78">
              <w:rPr>
                <w:rFonts w:eastAsiaTheme="minorEastAsia"/>
              </w:rPr>
              <w:t>0.724</w:t>
            </w:r>
            <w:r w:rsidRPr="00261E78">
              <w:rPr>
                <w:rFonts w:eastAsiaTheme="minorEastAsia"/>
              </w:rPr>
              <w:br/>
              <w:t>(0.447)</w:t>
            </w:r>
          </w:p>
        </w:tc>
        <w:tc>
          <w:tcPr>
            <w:tcW w:w="1230" w:type="dxa"/>
          </w:tcPr>
          <w:p w14:paraId="77D3100D" w14:textId="77777777" w:rsidR="0014752F" w:rsidRPr="00261E78" w:rsidRDefault="0014752F" w:rsidP="00546646">
            <w:pPr>
              <w:pStyle w:val="Tablecontent"/>
              <w:rPr>
                <w:rFonts w:eastAsiaTheme="minorEastAsia"/>
              </w:rPr>
            </w:pPr>
            <w:r w:rsidRPr="00261E78">
              <w:rPr>
                <w:rFonts w:eastAsiaTheme="minorEastAsia"/>
              </w:rPr>
              <w:t>0.795</w:t>
            </w:r>
            <w:r w:rsidRPr="00261E78">
              <w:rPr>
                <w:rFonts w:eastAsiaTheme="minorEastAsia"/>
              </w:rPr>
              <w:br/>
              <w:t>(0.404)</w:t>
            </w:r>
          </w:p>
        </w:tc>
        <w:tc>
          <w:tcPr>
            <w:tcW w:w="922" w:type="dxa"/>
          </w:tcPr>
          <w:p w14:paraId="771BAEFE" w14:textId="77777777" w:rsidR="0014752F" w:rsidRPr="00261E78" w:rsidRDefault="0014752F" w:rsidP="00546646">
            <w:pPr>
              <w:pStyle w:val="Tablecontent"/>
              <w:rPr>
                <w:rFonts w:eastAsiaTheme="minorEastAsia"/>
              </w:rPr>
            </w:pPr>
            <w:r w:rsidRPr="00261E78">
              <w:rPr>
                <w:rFonts w:eastAsiaTheme="minorEastAsia"/>
              </w:rPr>
              <w:t xml:space="preserve">0.000 </w:t>
            </w:r>
          </w:p>
        </w:tc>
        <w:tc>
          <w:tcPr>
            <w:tcW w:w="1217" w:type="dxa"/>
          </w:tcPr>
          <w:p w14:paraId="7C15323E" w14:textId="77777777" w:rsidR="0014752F" w:rsidRPr="00261E78" w:rsidRDefault="0014752F" w:rsidP="00546646">
            <w:pPr>
              <w:pStyle w:val="Tablecontent"/>
              <w:rPr>
                <w:rFonts w:eastAsiaTheme="minorEastAsia"/>
              </w:rPr>
            </w:pPr>
            <w:r w:rsidRPr="00261E78">
              <w:rPr>
                <w:rFonts w:eastAsiaTheme="minorEastAsia"/>
              </w:rPr>
              <w:t xml:space="preserve">1.000 </w:t>
            </w:r>
          </w:p>
        </w:tc>
      </w:tr>
      <w:tr w:rsidR="0014752F" w:rsidRPr="00261E78" w14:paraId="4579F6AF" w14:textId="77777777" w:rsidTr="00546646">
        <w:trPr>
          <w:trHeight w:val="520"/>
          <w:jc w:val="center"/>
        </w:trPr>
        <w:tc>
          <w:tcPr>
            <w:tcW w:w="3531" w:type="dxa"/>
            <w:vAlign w:val="center"/>
          </w:tcPr>
          <w:p w14:paraId="20562622" w14:textId="77777777" w:rsidR="0014752F" w:rsidRPr="00261E78" w:rsidRDefault="0014752F" w:rsidP="00546646">
            <w:pPr>
              <w:pStyle w:val="Tablecontent"/>
              <w:jc w:val="both"/>
              <w:rPr>
                <w:rFonts w:eastAsiaTheme="minorEastAsia"/>
              </w:rPr>
            </w:pPr>
            <w:r w:rsidRPr="00261E78">
              <w:rPr>
                <w:rFonts w:eastAsiaTheme="minorEastAsia"/>
              </w:rPr>
              <w:t>percentage of questions that have an answer “accepted” by the questioner</w:t>
            </w:r>
          </w:p>
        </w:tc>
        <w:tc>
          <w:tcPr>
            <w:tcW w:w="1230" w:type="dxa"/>
          </w:tcPr>
          <w:p w14:paraId="24019F00" w14:textId="77777777" w:rsidR="0014752F" w:rsidRPr="00261E78" w:rsidRDefault="0014752F" w:rsidP="00546646">
            <w:pPr>
              <w:pStyle w:val="Tablecontent"/>
              <w:rPr>
                <w:rFonts w:eastAsiaTheme="minorEastAsia"/>
              </w:rPr>
            </w:pPr>
            <w:r w:rsidRPr="00261E78">
              <w:rPr>
                <w:rFonts w:eastAsiaTheme="minorEastAsia"/>
              </w:rPr>
              <w:t>0.322</w:t>
            </w:r>
            <w:r w:rsidRPr="00261E78">
              <w:rPr>
                <w:rFonts w:eastAsiaTheme="minorEastAsia"/>
              </w:rPr>
              <w:br/>
              <w:t>(0.467)</w:t>
            </w:r>
          </w:p>
        </w:tc>
        <w:tc>
          <w:tcPr>
            <w:tcW w:w="1230" w:type="dxa"/>
          </w:tcPr>
          <w:p w14:paraId="6D3D82C3" w14:textId="77777777" w:rsidR="0014752F" w:rsidRPr="00261E78" w:rsidRDefault="0014752F" w:rsidP="00546646">
            <w:pPr>
              <w:pStyle w:val="Tablecontent"/>
              <w:rPr>
                <w:rFonts w:eastAsiaTheme="minorEastAsia"/>
              </w:rPr>
            </w:pPr>
            <w:r w:rsidRPr="00261E78">
              <w:rPr>
                <w:rFonts w:eastAsiaTheme="minorEastAsia"/>
              </w:rPr>
              <w:t>0.293</w:t>
            </w:r>
            <w:r w:rsidRPr="00261E78">
              <w:rPr>
                <w:rFonts w:eastAsiaTheme="minorEastAsia"/>
              </w:rPr>
              <w:br/>
              <w:t>(0.455)</w:t>
            </w:r>
          </w:p>
        </w:tc>
        <w:tc>
          <w:tcPr>
            <w:tcW w:w="1230" w:type="dxa"/>
          </w:tcPr>
          <w:p w14:paraId="6BCE62C8" w14:textId="77777777" w:rsidR="0014752F" w:rsidRPr="00261E78" w:rsidRDefault="0014752F" w:rsidP="00546646">
            <w:pPr>
              <w:pStyle w:val="Tablecontent"/>
              <w:rPr>
                <w:rFonts w:eastAsiaTheme="minorEastAsia"/>
              </w:rPr>
            </w:pPr>
            <w:r w:rsidRPr="00261E78">
              <w:rPr>
                <w:rFonts w:eastAsiaTheme="minorEastAsia"/>
              </w:rPr>
              <w:t>0.350</w:t>
            </w:r>
            <w:r w:rsidRPr="00261E78">
              <w:rPr>
                <w:rFonts w:eastAsiaTheme="minorEastAsia"/>
              </w:rPr>
              <w:br/>
              <w:t>(0.477)</w:t>
            </w:r>
          </w:p>
        </w:tc>
        <w:tc>
          <w:tcPr>
            <w:tcW w:w="922" w:type="dxa"/>
          </w:tcPr>
          <w:p w14:paraId="67B07ABB" w14:textId="77777777" w:rsidR="0014752F" w:rsidRPr="00261E78" w:rsidRDefault="0014752F" w:rsidP="00546646">
            <w:pPr>
              <w:pStyle w:val="Tablecontent"/>
              <w:rPr>
                <w:rFonts w:eastAsiaTheme="minorEastAsia"/>
              </w:rPr>
            </w:pPr>
            <w:r w:rsidRPr="00261E78">
              <w:rPr>
                <w:rFonts w:eastAsiaTheme="minorEastAsia"/>
              </w:rPr>
              <w:t xml:space="preserve">0.000 </w:t>
            </w:r>
          </w:p>
        </w:tc>
        <w:tc>
          <w:tcPr>
            <w:tcW w:w="1217" w:type="dxa"/>
          </w:tcPr>
          <w:p w14:paraId="78613D4F" w14:textId="77777777" w:rsidR="0014752F" w:rsidRPr="00261E78" w:rsidRDefault="0014752F" w:rsidP="00546646">
            <w:pPr>
              <w:pStyle w:val="Tablecontent"/>
              <w:rPr>
                <w:rFonts w:eastAsiaTheme="minorEastAsia"/>
              </w:rPr>
            </w:pPr>
            <w:r w:rsidRPr="00261E78">
              <w:rPr>
                <w:rFonts w:eastAsiaTheme="minorEastAsia"/>
              </w:rPr>
              <w:t xml:space="preserve">1.000 </w:t>
            </w:r>
          </w:p>
        </w:tc>
      </w:tr>
      <w:tr w:rsidR="0014752F" w:rsidRPr="00261E78" w14:paraId="14E25ED1" w14:textId="77777777" w:rsidTr="00546646">
        <w:trPr>
          <w:trHeight w:val="520"/>
          <w:jc w:val="center"/>
        </w:trPr>
        <w:tc>
          <w:tcPr>
            <w:tcW w:w="3531" w:type="dxa"/>
            <w:vAlign w:val="center"/>
          </w:tcPr>
          <w:p w14:paraId="72F9827E" w14:textId="77777777" w:rsidR="0014752F" w:rsidRPr="00261E78" w:rsidRDefault="0014752F" w:rsidP="00546646">
            <w:pPr>
              <w:pStyle w:val="Tablecontent"/>
              <w:jc w:val="both"/>
              <w:rPr>
                <w:rFonts w:eastAsiaTheme="minorEastAsia"/>
              </w:rPr>
            </w:pPr>
            <w:r w:rsidRPr="00261E78">
              <w:rPr>
                <w:rFonts w:eastAsiaTheme="minorEastAsia"/>
              </w:rPr>
              <w:t>average number of net likes received by all the answers to a question</w:t>
            </w:r>
          </w:p>
        </w:tc>
        <w:tc>
          <w:tcPr>
            <w:tcW w:w="1230" w:type="dxa"/>
          </w:tcPr>
          <w:p w14:paraId="691023B1" w14:textId="77777777" w:rsidR="0014752F" w:rsidRPr="00261E78" w:rsidRDefault="0014752F" w:rsidP="00546646">
            <w:pPr>
              <w:pStyle w:val="Tablecontent"/>
              <w:rPr>
                <w:rFonts w:eastAsiaTheme="minorEastAsia"/>
              </w:rPr>
            </w:pPr>
            <w:r w:rsidRPr="00261E78">
              <w:rPr>
                <w:rFonts w:eastAsiaTheme="minorEastAsia"/>
              </w:rPr>
              <w:t>0.489</w:t>
            </w:r>
            <w:r w:rsidRPr="00261E78">
              <w:rPr>
                <w:rFonts w:eastAsiaTheme="minorEastAsia"/>
              </w:rPr>
              <w:br/>
              <w:t>(1.096)</w:t>
            </w:r>
          </w:p>
        </w:tc>
        <w:tc>
          <w:tcPr>
            <w:tcW w:w="1230" w:type="dxa"/>
          </w:tcPr>
          <w:p w14:paraId="2B362A2C" w14:textId="77777777" w:rsidR="0014752F" w:rsidRPr="00261E78" w:rsidRDefault="0014752F" w:rsidP="00546646">
            <w:pPr>
              <w:pStyle w:val="Tablecontent"/>
              <w:rPr>
                <w:rFonts w:eastAsiaTheme="minorEastAsia"/>
              </w:rPr>
            </w:pPr>
            <w:r w:rsidRPr="00261E78">
              <w:rPr>
                <w:rFonts w:eastAsiaTheme="minorEastAsia"/>
              </w:rPr>
              <w:t>0.436</w:t>
            </w:r>
            <w:r w:rsidRPr="00261E78">
              <w:rPr>
                <w:rFonts w:eastAsiaTheme="minorEastAsia"/>
              </w:rPr>
              <w:br/>
              <w:t>(1.041)</w:t>
            </w:r>
          </w:p>
        </w:tc>
        <w:tc>
          <w:tcPr>
            <w:tcW w:w="1230" w:type="dxa"/>
          </w:tcPr>
          <w:p w14:paraId="57FCB0E6" w14:textId="77777777" w:rsidR="0014752F" w:rsidRPr="00261E78" w:rsidRDefault="0014752F" w:rsidP="00546646">
            <w:pPr>
              <w:pStyle w:val="Tablecontent"/>
              <w:rPr>
                <w:rFonts w:eastAsiaTheme="minorEastAsia"/>
              </w:rPr>
            </w:pPr>
            <w:r w:rsidRPr="00261E78">
              <w:rPr>
                <w:rFonts w:eastAsiaTheme="minorEastAsia"/>
              </w:rPr>
              <w:t>0.536</w:t>
            </w:r>
            <w:r w:rsidRPr="00261E78">
              <w:rPr>
                <w:rFonts w:eastAsiaTheme="minorEastAsia"/>
              </w:rPr>
              <w:br/>
              <w:t>(1.140)</w:t>
            </w:r>
          </w:p>
        </w:tc>
        <w:tc>
          <w:tcPr>
            <w:tcW w:w="922" w:type="dxa"/>
          </w:tcPr>
          <w:p w14:paraId="141B5C5F" w14:textId="77777777" w:rsidR="0014752F" w:rsidRPr="00261E78" w:rsidRDefault="0014752F" w:rsidP="00546646">
            <w:pPr>
              <w:pStyle w:val="Tablecontent"/>
              <w:rPr>
                <w:rFonts w:eastAsiaTheme="minorEastAsia"/>
              </w:rPr>
            </w:pPr>
            <w:r w:rsidRPr="00261E78">
              <w:rPr>
                <w:rFonts w:eastAsiaTheme="minorEastAsia"/>
              </w:rPr>
              <w:t xml:space="preserve">-3.000 </w:t>
            </w:r>
          </w:p>
        </w:tc>
        <w:tc>
          <w:tcPr>
            <w:tcW w:w="1217" w:type="dxa"/>
          </w:tcPr>
          <w:p w14:paraId="78B362CE" w14:textId="77777777" w:rsidR="0014752F" w:rsidRPr="00261E78" w:rsidRDefault="0014752F" w:rsidP="00546646">
            <w:pPr>
              <w:pStyle w:val="Tablecontent"/>
              <w:rPr>
                <w:rFonts w:eastAsiaTheme="minorEastAsia"/>
              </w:rPr>
            </w:pPr>
            <w:r w:rsidRPr="00261E78">
              <w:rPr>
                <w:rFonts w:eastAsiaTheme="minorEastAsia"/>
              </w:rPr>
              <w:t xml:space="preserve">14.000 </w:t>
            </w:r>
          </w:p>
        </w:tc>
      </w:tr>
      <w:tr w:rsidR="0014752F" w:rsidRPr="00261E78" w14:paraId="6E84864B" w14:textId="77777777" w:rsidTr="00546646">
        <w:trPr>
          <w:trHeight w:val="520"/>
          <w:jc w:val="center"/>
        </w:trPr>
        <w:tc>
          <w:tcPr>
            <w:tcW w:w="3531" w:type="dxa"/>
            <w:vAlign w:val="center"/>
          </w:tcPr>
          <w:p w14:paraId="4B5C33A5" w14:textId="77777777" w:rsidR="0014752F" w:rsidRPr="00261E78" w:rsidRDefault="0014752F" w:rsidP="00546646">
            <w:pPr>
              <w:pStyle w:val="Tablecontent"/>
              <w:jc w:val="both"/>
              <w:rPr>
                <w:rFonts w:eastAsiaTheme="minorEastAsia"/>
              </w:rPr>
            </w:pPr>
            <w:r w:rsidRPr="00261E78">
              <w:rPr>
                <w:rFonts w:eastAsiaTheme="minorEastAsia"/>
              </w:rPr>
              <w:t>reputation scores of the questioner at the time the question was posted</w:t>
            </w:r>
          </w:p>
        </w:tc>
        <w:tc>
          <w:tcPr>
            <w:tcW w:w="1230" w:type="dxa"/>
          </w:tcPr>
          <w:p w14:paraId="2B3611DE" w14:textId="77777777" w:rsidR="0014752F" w:rsidRPr="00261E78" w:rsidRDefault="0014752F" w:rsidP="00546646">
            <w:pPr>
              <w:pStyle w:val="Tablecontent"/>
              <w:rPr>
                <w:rFonts w:eastAsiaTheme="minorEastAsia"/>
              </w:rPr>
            </w:pPr>
            <w:r w:rsidRPr="00261E78">
              <w:rPr>
                <w:rFonts w:eastAsiaTheme="minorEastAsia"/>
              </w:rPr>
              <w:t>378.337</w:t>
            </w:r>
            <w:r w:rsidRPr="00261E78">
              <w:br/>
            </w:r>
            <w:r w:rsidRPr="00261E78">
              <w:rPr>
                <w:rFonts w:eastAsiaTheme="minorEastAsia"/>
              </w:rPr>
              <w:t>(1135.056)</w:t>
            </w:r>
          </w:p>
        </w:tc>
        <w:tc>
          <w:tcPr>
            <w:tcW w:w="1230" w:type="dxa"/>
          </w:tcPr>
          <w:p w14:paraId="54582BB8" w14:textId="77777777" w:rsidR="0014752F" w:rsidRPr="00261E78" w:rsidRDefault="0014752F" w:rsidP="00546646">
            <w:pPr>
              <w:pStyle w:val="Tablecontent"/>
              <w:rPr>
                <w:rFonts w:eastAsiaTheme="minorEastAsia"/>
              </w:rPr>
            </w:pPr>
            <w:r w:rsidRPr="00261E78">
              <w:rPr>
                <w:rFonts w:eastAsiaTheme="minorEastAsia"/>
              </w:rPr>
              <w:t>334.484</w:t>
            </w:r>
            <w:r w:rsidRPr="00261E78">
              <w:br/>
            </w:r>
            <w:r w:rsidRPr="00261E78">
              <w:rPr>
                <w:rFonts w:eastAsiaTheme="minorEastAsia"/>
              </w:rPr>
              <w:t>(695.343)</w:t>
            </w:r>
          </w:p>
        </w:tc>
        <w:tc>
          <w:tcPr>
            <w:tcW w:w="1230" w:type="dxa"/>
          </w:tcPr>
          <w:p w14:paraId="559202EA" w14:textId="77777777" w:rsidR="0014752F" w:rsidRPr="00261E78" w:rsidRDefault="0014752F" w:rsidP="00546646">
            <w:pPr>
              <w:pStyle w:val="Tablecontent"/>
              <w:rPr>
                <w:rFonts w:eastAsiaTheme="minorEastAsia"/>
              </w:rPr>
            </w:pPr>
            <w:r w:rsidRPr="00261E78">
              <w:rPr>
                <w:rFonts w:eastAsiaTheme="minorEastAsia"/>
              </w:rPr>
              <w:t>420.267</w:t>
            </w:r>
            <w:r w:rsidRPr="00261E78">
              <w:br/>
            </w:r>
            <w:r w:rsidRPr="00261E78">
              <w:rPr>
                <w:rFonts w:eastAsiaTheme="minorEastAsia"/>
              </w:rPr>
              <w:t>(1433.522)</w:t>
            </w:r>
          </w:p>
        </w:tc>
        <w:tc>
          <w:tcPr>
            <w:tcW w:w="922" w:type="dxa"/>
          </w:tcPr>
          <w:p w14:paraId="5D86B960" w14:textId="77777777" w:rsidR="0014752F" w:rsidRPr="00261E78" w:rsidRDefault="0014752F" w:rsidP="00546646">
            <w:pPr>
              <w:pStyle w:val="Tablecontent"/>
              <w:rPr>
                <w:rFonts w:eastAsiaTheme="minorEastAsia"/>
              </w:rPr>
            </w:pPr>
            <w:r w:rsidRPr="00261E78">
              <w:rPr>
                <w:rFonts w:eastAsiaTheme="minorEastAsia"/>
              </w:rPr>
              <w:t xml:space="preserve">-3.000 </w:t>
            </w:r>
          </w:p>
        </w:tc>
        <w:tc>
          <w:tcPr>
            <w:tcW w:w="1217" w:type="dxa"/>
          </w:tcPr>
          <w:p w14:paraId="14828712" w14:textId="77777777" w:rsidR="0014752F" w:rsidRPr="00261E78" w:rsidRDefault="0014752F" w:rsidP="00546646">
            <w:pPr>
              <w:pStyle w:val="Tablecontent"/>
              <w:rPr>
                <w:rFonts w:eastAsiaTheme="minorEastAsia"/>
              </w:rPr>
            </w:pPr>
            <w:r w:rsidRPr="00261E78">
              <w:rPr>
                <w:rFonts w:eastAsiaTheme="minorEastAsia"/>
              </w:rPr>
              <w:t xml:space="preserve">28800.000 </w:t>
            </w:r>
          </w:p>
        </w:tc>
      </w:tr>
    </w:tbl>
    <w:p w14:paraId="6D20D365" w14:textId="77777777" w:rsidR="0014752F" w:rsidRPr="00261E78" w:rsidRDefault="0014752F" w:rsidP="0014752F">
      <w:pPr>
        <w:pStyle w:val="Notes"/>
      </w:pPr>
      <w:r w:rsidRPr="00261E78">
        <w:t xml:space="preserve">Notes: 1. Columns 2-4 present the means of the main variables, with the standard deviations shown in parentheses below each mean. </w:t>
      </w:r>
      <w:r w:rsidRPr="00261E78">
        <w:br/>
        <w:t>2. The minimum question length of 0 represents questions where users posted content solely through images without accompanying text. These cases comprise 2.71% of our sample (98 out of 3,613 observations). Our main results remain unchanged when these observations are excluded.</w:t>
      </w:r>
    </w:p>
    <w:p w14:paraId="1F5AB5F7" w14:textId="77777777" w:rsidR="0014752F" w:rsidRPr="00261E78" w:rsidRDefault="0014752F" w:rsidP="0014752F">
      <w:pPr>
        <w:pStyle w:val="Heading2"/>
        <w:rPr>
          <w:rFonts w:eastAsiaTheme="minorEastAsia"/>
        </w:rPr>
      </w:pPr>
      <w:r w:rsidRPr="00261E78">
        <w:rPr>
          <w:rFonts w:eastAsiaTheme="minorEastAsia"/>
        </w:rPr>
        <w:t>Verifying Random Assignment</w:t>
      </w:r>
    </w:p>
    <w:p w14:paraId="76038A56" w14:textId="24385553" w:rsidR="0014752F" w:rsidRPr="00261E78" w:rsidRDefault="0014752F" w:rsidP="0014752F">
      <w:pPr>
        <w:pStyle w:val="Paragraph0"/>
      </w:pPr>
      <w:r w:rsidRPr="00261E78">
        <w:t xml:space="preserve">Our empirical strategy depends critically on the random assignment of questions to treatment and control groups. To validate this assignment, we conduct t-tests and examine standardized differences </w:t>
      </w:r>
      <w:r w:rsidRPr="00261E78">
        <w:fldChar w:fldCharType="begin"/>
      </w:r>
      <w:r w:rsidR="00EF073F">
        <w:instrText xml:space="preserve"> ADDIN ZOTERO_ITEM CSL_CITATION {"citationID":"yhiAlR2h","properties":{"formattedCitation":"(Austin 2009)","plainCitation":"(Austin 2009)","dontUpdate":true,"noteIndex":0},"citationItems":[{"id":29294,"uris":["http://zotero.org/users/8905122/items/VX79T3SE"],"itemData":{"id":29294,"type":"article-journal","abstract":"The propensity score is a subject's probability of treatment, conditional on observed baseline covariates. Conditional on the true propensity score, treated and untreated subjects have similar distributions of observed baseline covariates. Propensity-score matching is a popular method of using the propensity score in the medical literature. Using this approach, matched sets of treated and untreated subjects with similar values of the propensity score are formed. Inferences about treatment effect made using propensity-score matching are valid only if, in the matched sample, treated and untreated subjects have similar distributions of measured baseline covariates. In this paper we discuss the following methods for assessing whether the propensity score model has been correctly specified: comparing means and prevalences of baseline characteristics using standardized differences; ratios comparing the variance of continuous covariates between treated and untreated subjects; comparison of higher order moments and interactions; five-number summaries; and graphical methods such as quantile-quantile plots, side-by-side boxplots, and non-parametric density plots for comparing the distribution of baseline covariates between treatment groups. We describe methods to determine the sampling distribution of the standardized difference when the true standardized difference is equal to zero, thereby allowing one to determine the range of standardized differences that are plausible with the propensity score model having been correctly specified. We highlight the limitations of some previously used methods for assessing the adequacy of the specification of the propensity-score model. In particular, methods based on comparing the distribution of the estimated propensity score between treated and untreated subjects are uninformative.","archive_location":"1000 </w:instrText>
      </w:r>
      <w:r w:rsidR="00EF073F">
        <w:rPr>
          <w:rFonts w:ascii="Apple Color Emoji" w:hAnsi="Apple Color Emoji" w:cs="Apple Color Emoji"/>
        </w:rPr>
        <w:instrText>📊</w:instrText>
      </w:r>
      <w:r w:rsidR="00EF073F">
        <w:instrText>","call-number":"3","container-title":"Statistics in Medicine","DOI":"10.1002/sim.3697","ISSN":"0277-6715","issue":"25","journalAbbreviation":"Statistics in Medicine","language":"en","note":"</w:instrText>
      </w:r>
      <w:r w:rsidR="00EF073F">
        <w:rPr>
          <w:rFonts w:ascii="Apple Color Emoji" w:hAnsi="Apple Color Emoji" w:cs="Apple Color Emoji"/>
        </w:rPr>
        <w:instrText>🏷️</w:instrText>
      </w:r>
      <w:r w:rsidR="00EF073F">
        <w:instrText xml:space="preserve"> /reading</w:instrText>
      </w:r>
      <w:r w:rsidR="00EF073F">
        <w:rPr>
          <w:rFonts w:hint="eastAsia"/>
        </w:rPr>
        <w:instrText>、</w:instrText>
      </w:r>
      <w:r w:rsidR="00EF073F">
        <w:instrText>Female</w:instrText>
      </w:r>
      <w:r w:rsidR="00EF073F">
        <w:rPr>
          <w:rFonts w:hint="eastAsia"/>
        </w:rPr>
        <w:instrText>、</w:instrText>
      </w:r>
      <w:r w:rsidR="00EF073F">
        <w:instrText>Humans</w:instrText>
      </w:r>
      <w:r w:rsidR="00EF073F">
        <w:rPr>
          <w:rFonts w:hint="eastAsia"/>
        </w:rPr>
        <w:instrText>、</w:instrText>
      </w:r>
      <w:r w:rsidR="00EF073F">
        <w:instrText>Male</w:instrText>
      </w:r>
      <w:r w:rsidR="00EF073F">
        <w:rPr>
          <w:rFonts w:hint="eastAsia"/>
        </w:rPr>
        <w:instrText>、</w:instrText>
      </w:r>
      <w:r w:rsidR="00EF073F">
        <w:instrText>Middle Aged</w:instrText>
      </w:r>
      <w:r w:rsidR="00EF073F">
        <w:rPr>
          <w:rFonts w:hint="eastAsia"/>
        </w:rPr>
        <w:instrText>、</w:instrText>
      </w:r>
      <w:r w:rsidR="00EF073F">
        <w:instrText>Aged</w:instrText>
      </w:r>
      <w:r w:rsidR="00EF073F">
        <w:rPr>
          <w:rFonts w:hint="eastAsia"/>
        </w:rPr>
        <w:instrText>、</w:instrText>
      </w:r>
      <w:r w:rsidR="00EF073F">
        <w:instrText>Biometry</w:instrText>
      </w:r>
      <w:r w:rsidR="00EF073F">
        <w:rPr>
          <w:rFonts w:hint="eastAsia"/>
        </w:rPr>
        <w:instrText>、</w:instrText>
      </w:r>
      <w:r w:rsidR="00EF073F">
        <w:instrText>Computer Simulation</w:instrText>
      </w:r>
      <w:r w:rsidR="00EF073F">
        <w:rPr>
          <w:rFonts w:hint="eastAsia"/>
        </w:rPr>
        <w:instrText>、</w:instrText>
      </w:r>
      <w:r w:rsidR="00EF073F">
        <w:instrText>Hydroxymethylglutaryl-CoA Reductase Inhibitors</w:instrText>
      </w:r>
      <w:r w:rsidR="00EF073F">
        <w:rPr>
          <w:rFonts w:hint="eastAsia"/>
        </w:rPr>
        <w:instrText>、</w:instrText>
      </w:r>
      <w:r w:rsidR="00EF073F">
        <w:instrText>Models, Statistical</w:instrText>
      </w:r>
      <w:r w:rsidR="00EF073F">
        <w:rPr>
          <w:rFonts w:hint="eastAsia"/>
        </w:rPr>
        <w:instrText>、</w:instrText>
      </w:r>
      <w:r w:rsidR="00EF073F">
        <w:instrText>Myocardial Infarction</w:instrText>
      </w:r>
      <w:r w:rsidR="00EF073F">
        <w:rPr>
          <w:rFonts w:hint="eastAsia"/>
        </w:rPr>
        <w:instrText>、</w:instrText>
      </w:r>
      <w:r w:rsidR="00EF073F">
        <w:instrText>P</w:instrText>
      </w:r>
      <w:r w:rsidR="00EF073F">
        <w:rPr>
          <w:rFonts w:hint="eastAsia"/>
        </w:rPr>
        <w:instrText>ropensity Score","page":"3083-3107","source":"1.8 (Q1)","title":"Balance diagnostics for comparing the distribution of baseline covariates between treatment groups in propensity</w:instrText>
      </w:r>
      <w:r w:rsidR="00EF073F">
        <w:rPr>
          <w:rFonts w:hint="eastAsia"/>
        </w:rPr>
        <w:instrText>‐</w:instrText>
      </w:r>
      <w:r w:rsidR="00EF073F">
        <w:rPr>
          <w:rFonts w:hint="eastAsia"/>
        </w:rPr>
        <w:instrText>score matched samples","URL":"https://onlinelibrary.wiley.com/doi/10.1002/sim</w:instrText>
      </w:r>
      <w:r w:rsidR="00EF073F">
        <w:instrText xml:space="preserve">.3697","volume":"28","author":[{"family":"Austin","given":"Peter C."}],"issued":{"date-parts":[["2009",11,10]]}}}],"schema":"https://github.com/citation-style-language/schema/raw/master/csl-citation.json"} </w:instrText>
      </w:r>
      <w:r w:rsidRPr="00261E78">
        <w:fldChar w:fldCharType="separate"/>
      </w:r>
      <w:r w:rsidRPr="00261E78">
        <w:t>(Austin</w:t>
      </w:r>
      <w:r>
        <w:t>,</w:t>
      </w:r>
      <w:r w:rsidRPr="00261E78">
        <w:t xml:space="preserve"> 2009)</w:t>
      </w:r>
      <w:r w:rsidRPr="00261E78">
        <w:fldChar w:fldCharType="end"/>
      </w:r>
      <w:r w:rsidRPr="00261E78">
        <w:t xml:space="preserve"> across pre-assignment variables including questioner characteristics (reputation scores and gold, silver, bronze medal counts, total questions asked, total answers provided, account age), questioner platform activity in the 1, 2, and 3 months prior </w:t>
      </w:r>
      <w:r w:rsidRPr="00261E78">
        <w:lastRenderedPageBreak/>
        <w:t>to the experiment (number of accepted answers, answers provided, questions asked, and comments posted), and question content features (length measured by Chinese character count, presence of multimedia elements such as photos, hyperlinks, tables, and block quotes). We also employ a large language model (LLM) to evaluate question characteristics</w:t>
      </w:r>
      <w:r>
        <w:t>,</w:t>
      </w:r>
      <w:r w:rsidRPr="00261E78">
        <w:t xml:space="preserve"> including linguistic complexity, technical jargon use, and difficulty </w:t>
      </w:r>
      <w:r w:rsidRPr="00261E78">
        <w:fldChar w:fldCharType="begin" w:fldLock="1"/>
      </w:r>
      <w:r w:rsidR="00EF073F">
        <w:instrText xml:space="preserve"> ADDIN ZOTERO_ITEM CSL_CITATION {"citationID":"9eYFuWIu","properties":{"formattedCitation":"(Li et al. 2024)","plainCitation":"(Li et al. 2024)","dontUpdate":true,"noteIndex":0},"citationItems":[{"id":202,"uris":["http://zotero.org/users/8905122/items/SNFQA8GA","http://www.mendeley.com/documents/?uuid=38732a76-9922-46b6-842d-29c0867444e2"],"itemData":{"id":202,"type":"article-journal","abstract":"This paper explores the potential of large language models (LLMs) to substitute for human participants in market research. Such LLMs can be used to generate text given a prompt. We argue that perceptual analysis is a particularly promising use case for such automated market research for certain product categories. The proposed new method generates outputs that closely match those generated from human surveys: agreement rates between human- and LLM- generated data sets reach over 75%. Moreover, this applies for perceptual analysis based on both brand similarity measures and product attribute ratings. The paper demonstrates that, for some categories, this new method of fully or partially automated market research will increase the efficiency of market research by meaningfully speeding up the process and potentially reducing the cost. Further results also suggest that with an ever larger training corpus applied to large language models, LLM-based market research will be applicable to answer more nuanced questions based on demographic variables or contextual variation that would be prohibitively expensive or infeasib</w:instrText>
      </w:r>
      <w:r w:rsidR="00EF073F">
        <w:rPr>
          <w:rFonts w:hint="eastAsia"/>
        </w:rPr>
        <w:instrText>le with human respondents.\n\n</w:instrText>
      </w:r>
      <w:r w:rsidR="00EF073F">
        <w:rPr>
          <w:rFonts w:hint="eastAsia"/>
        </w:rPr>
        <w:instrText>【摘要翻译】本文探讨了大型语言模型（</w:instrText>
      </w:r>
      <w:r w:rsidR="00EF073F">
        <w:rPr>
          <w:rFonts w:hint="eastAsia"/>
        </w:rPr>
        <w:instrText>LLMs</w:instrText>
      </w:r>
      <w:r w:rsidR="00EF073F">
        <w:rPr>
          <w:rFonts w:hint="eastAsia"/>
        </w:rPr>
        <w:instrText>）在市场研究中替代人类参与者的潜力。这种</w:instrText>
      </w:r>
      <w:r w:rsidR="00EF073F">
        <w:rPr>
          <w:rFonts w:hint="eastAsia"/>
        </w:rPr>
        <w:instrText>LLM</w:instrText>
      </w:r>
      <w:r w:rsidR="00EF073F">
        <w:rPr>
          <w:rFonts w:hint="eastAsia"/>
        </w:rPr>
        <w:instrText>可用于在给定提示的情况下生成文本。我们认为，对于某些产品类别的自动化市场研究，感知分析是一个特别有前途的用例。所提出的新方法生成的输出与人类调查生成的输出非常匹配：人类和</w:instrText>
      </w:r>
      <w:r w:rsidR="00EF073F">
        <w:rPr>
          <w:rFonts w:hint="eastAsia"/>
        </w:rPr>
        <w:instrText>LLM</w:instrText>
      </w:r>
      <w:r w:rsidR="00EF073F">
        <w:rPr>
          <w:rFonts w:hint="eastAsia"/>
        </w:rPr>
        <w:instrText>生成的数据集之间的一致率达到</w:instrText>
      </w:r>
      <w:r w:rsidR="00EF073F">
        <w:rPr>
          <w:rFonts w:hint="eastAsia"/>
        </w:rPr>
        <w:instrText>75%</w:instrText>
      </w:r>
      <w:r w:rsidR="00EF073F">
        <w:rPr>
          <w:rFonts w:hint="eastAsia"/>
        </w:rPr>
        <w:instrText>以上。此外，这适用于基于品牌相似性度量和产品属性评级的感知分析。本文表明，对于某些类别，这种完全或部分自动化的市场研究新方法将通过有意义地加快过程和潜在地降低成本来提高市场研究的效率。进一步的结果还表明，随着越来越大的训练语料库应用于大型语言模型，基于</w:instrText>
      </w:r>
      <w:r w:rsidR="00EF073F">
        <w:rPr>
          <w:rFonts w:hint="eastAsia"/>
        </w:rPr>
        <w:instrText>LLM</w:instrText>
      </w:r>
      <w:r w:rsidR="00EF073F">
        <w:rPr>
          <w:rFonts w:hint="eastAsia"/>
        </w:rPr>
        <w:instrText>的市场研究将适用于回答基于人口统计变量或上下文变化的更微妙的问题，这些问题对于人类受访者来说将是极其昂贵或不可行的。</w:instrText>
      </w:r>
      <w:r w:rsidR="00EF073F">
        <w:rPr>
          <w:rFonts w:hint="eastAsia"/>
        </w:rPr>
        <w:instrText xml:space="preserve">","archive_location":"5 </w:instrText>
      </w:r>
      <w:r w:rsidR="00EF073F">
        <w:rPr>
          <w:rFonts w:ascii="Apple Color Emoji" w:hAnsi="Apple Color Emoji" w:cs="Apple Color Emoji"/>
        </w:rPr>
        <w:instrText>📊</w:instrText>
      </w:r>
      <w:r w:rsidR="00EF073F">
        <w:rPr>
          <w:rFonts w:hint="eastAsia"/>
        </w:rPr>
        <w:instrText>","call-number":"2","container-title":"Marketing Science","DOI":"10.1287/mksc.2023.0454","ISSN":"0732-2399","issue":"</w:instrText>
      </w:r>
      <w:r w:rsidR="00EF073F">
        <w:instrText>2","journalAbbreviation":"Market. Sci.","language":"en","note":"</w:instrText>
      </w:r>
      <w:r w:rsidR="00EF073F">
        <w:rPr>
          <w:rFonts w:ascii="Apple Color Emoji" w:hAnsi="Apple Color Emoji" w:cs="Apple Color Emoji"/>
        </w:rPr>
        <w:instrText>🏷️</w:instrText>
      </w:r>
      <w:r w:rsidR="00EF073F">
        <w:instrText xml:space="preserve"> /unread</w:instrText>
      </w:r>
      <w:r w:rsidR="00EF073F">
        <w:rPr>
          <w:rFonts w:hint="eastAsia"/>
        </w:rPr>
        <w:instrText>、</w:instrText>
      </w:r>
      <w:r w:rsidR="00EF073F">
        <w:instrText>natural language processing</w:instrText>
      </w:r>
      <w:r w:rsidR="00EF073F">
        <w:rPr>
          <w:rFonts w:hint="eastAsia"/>
        </w:rPr>
        <w:instrText>、</w:instrText>
      </w:r>
      <w:r w:rsidR="00EF073F">
        <w:instrText>artificial Intelligence</w:instrText>
      </w:r>
      <w:r w:rsidR="00EF073F">
        <w:rPr>
          <w:rFonts w:hint="eastAsia"/>
        </w:rPr>
        <w:instrText>、</w:instrText>
      </w:r>
      <w:r w:rsidR="00EF073F">
        <w:instrText>language model</w:instrText>
      </w:r>
      <w:r w:rsidR="00EF073F">
        <w:rPr>
          <w:rFonts w:hint="eastAsia"/>
        </w:rPr>
        <w:instrText>、</w:instrText>
      </w:r>
      <w:r w:rsidR="00EF073F">
        <w:instrText>market research</w:instrText>
      </w:r>
      <w:r w:rsidR="00EF073F">
        <w:rPr>
          <w:rFonts w:hint="eastAsia"/>
        </w:rPr>
        <w:instrText>、</w:instrText>
      </w:r>
      <w:r w:rsidR="00EF073F">
        <w:instrText xml:space="preserve">perceptual maps","page":"254-266","source":"5 (Q2)","title":"Frontiers: Determining the Validity of Large Language Models for Automated Perceptual Analysis","title-short":"Frontiers","URL":"https://pubsonline.informs.org/doi/10.1287/mksc.2023.0454","volume":"43","author":[{"family":"Li","given":"Peiyao"},{"family":"Castelo","given":"Noah"},{"family":"Katona","given":"Zsolt"},{"family":"Sarvary","given":"Miklos"}],"accessed":{"date-parts":[["2024",5,5]]},"issued":{"date-parts":[["2024",1]]}}}],"schema":"https://github.com/citation-style-language/schema/raw/master/csl-citation.json"} </w:instrText>
      </w:r>
      <w:r w:rsidRPr="00261E78">
        <w:fldChar w:fldCharType="separate"/>
      </w:r>
      <w:r w:rsidRPr="00261E78">
        <w:t>(Li et al.</w:t>
      </w:r>
      <w:r>
        <w:t>,</w:t>
      </w:r>
      <w:r w:rsidRPr="00261E78">
        <w:t xml:space="preserve"> 2024)</w:t>
      </w:r>
      <w:r w:rsidRPr="00261E78">
        <w:fldChar w:fldCharType="end"/>
      </w:r>
      <w:r w:rsidRPr="00261E78">
        <w:t xml:space="preserve">. Details </w:t>
      </w:r>
      <w:r>
        <w:t>about</w:t>
      </w:r>
      <w:r w:rsidRPr="00261E78">
        <w:t xml:space="preserve"> measure </w:t>
      </w:r>
      <w:r>
        <w:t xml:space="preserve">generation </w:t>
      </w:r>
      <w:r w:rsidRPr="00261E78">
        <w:t>appear in Online Appendix B. We als</w:t>
      </w:r>
      <w:r w:rsidRPr="00261E78">
        <w:rPr>
          <w:rFonts w:eastAsia="Times New Roman"/>
          <w:szCs w:val="24"/>
        </w:rPr>
        <w:t>o account for question categories and the timing of question posting.</w:t>
      </w:r>
    </w:p>
    <w:p w14:paraId="00DEFBA2" w14:textId="77777777" w:rsidR="0014752F" w:rsidRPr="00261E78" w:rsidRDefault="0014752F" w:rsidP="0014752F">
      <w:pPr>
        <w:pStyle w:val="Paragraph0"/>
      </w:pPr>
      <w:r w:rsidRPr="00261E78">
        <w:t>Online Appendix Table A1 presents balance check results demonstrating excellent balance across groups. All t-tests yield statistically insignificant results (p-values &gt; 0.05), indicating no significant differences in pre-treatment variables. All standardized differences fall well below the 0.10 threshold, with absolute values ranging from 0.003 to 0.061.</w:t>
      </w:r>
    </w:p>
    <w:p w14:paraId="33E3FA23" w14:textId="1A94A571" w:rsidR="0014752F" w:rsidRDefault="0014752F" w:rsidP="0014752F">
      <w:pPr>
        <w:pStyle w:val="Paragraph0"/>
      </w:pPr>
      <w:r w:rsidRPr="00261E78">
        <w:t>Additionally, regression-based balance checks in Online Appendix Table A2 provide both an omnibus test of overall balance and coefficient-level diagnostics for individual covariates. This analysis accounts for question categories and posting timing. The results consistently confirm successful random assignment.</w:t>
      </w:r>
    </w:p>
    <w:p w14:paraId="3968D569" w14:textId="42AE10E2" w:rsidR="0083015A" w:rsidRDefault="0014752F" w:rsidP="0083015A">
      <w:pPr>
        <w:pStyle w:val="Heading1"/>
      </w:pPr>
      <w:r>
        <w:rPr>
          <w:rFonts w:hint="eastAsia"/>
        </w:rPr>
        <w:t>Empirical Analysis</w:t>
      </w:r>
    </w:p>
    <w:p w14:paraId="65BD0AF7" w14:textId="77777777" w:rsidR="0083015A" w:rsidRDefault="0083015A" w:rsidP="0083015A">
      <w:pPr>
        <w:pStyle w:val="Heading2"/>
        <w:rPr>
          <w:lang w:eastAsia="zh-CN"/>
        </w:rPr>
      </w:pPr>
      <w:r w:rsidRPr="00261E78">
        <w:t>Main Variables of Interest</w:t>
      </w:r>
    </w:p>
    <w:p w14:paraId="1E4F86A3" w14:textId="77777777" w:rsidR="0014752F" w:rsidRDefault="0014752F" w:rsidP="0014752F">
      <w:pPr>
        <w:pStyle w:val="Paragraph0"/>
      </w:pPr>
      <w:r>
        <w:rPr>
          <w:rStyle w:val="Strong"/>
          <w:color w:val="000000"/>
        </w:rPr>
        <w:t>Answer supply.</w:t>
      </w:r>
      <w:r>
        <w:t xml:space="preserve"> Our first outcome is the volume of answers a question attracts. We measure it as the logarithm of the number of answers a question receives within seven days of being posted, denoted </w:t>
      </w:r>
      <m:oMath>
        <m:r>
          <w:rPr>
            <w:rFonts w:ascii="Cambria Math" w:hAnsi="Cambria Math"/>
          </w:rPr>
          <m:t>Log(</m:t>
        </m:r>
        <m:r>
          <m:rPr>
            <m:nor/>
          </m:rPr>
          <m:t>answer number in 7 days</m:t>
        </m:r>
        <m:r>
          <w:rPr>
            <w:rFonts w:ascii="Cambria Math" w:hAnsi="Cambria Math"/>
          </w:rPr>
          <m:t>)</m:t>
        </m:r>
      </m:oMath>
      <w:r>
        <w:t>.</w:t>
      </w:r>
    </w:p>
    <w:p w14:paraId="504EB373" w14:textId="5658C7D7" w:rsidR="0014752F" w:rsidRPr="0014752F" w:rsidRDefault="0014752F" w:rsidP="0014752F">
      <w:pPr>
        <w:pStyle w:val="Paragraph0"/>
        <w:rPr>
          <w:szCs w:val="24"/>
        </w:rPr>
      </w:pPr>
      <w:r>
        <w:rPr>
          <w:rStyle w:val="Strong"/>
          <w:color w:val="000000"/>
        </w:rPr>
        <w:t>Answer quality.</w:t>
      </w:r>
      <w:r>
        <w:t xml:space="preserve"> Our second outcome is the quality of human contributions. We define answer quality through a reference-based procedure. For each question we first generate a reference answer using a state-of-the-art large language model (Claude Opus 4.8), and we treat </w:t>
      </w:r>
      <w:r>
        <w:lastRenderedPageBreak/>
        <w:t xml:space="preserve">this reference as the ground truth for the question. We then compute the semantic similarity between a given answer and this reference. A higher similarity indicates that the answer captures more of the substance contained in the ground truth, and we interpret this as higher quality. When studying human contribution </w:t>
      </w:r>
      <w:proofErr w:type="gramStart"/>
      <w:r>
        <w:t>quality</w:t>
      </w:r>
      <w:proofErr w:type="gramEnd"/>
      <w:r>
        <w:t xml:space="preserve"> we apply this measure to the first human answer, denoted </w:t>
      </w:r>
      <m:oMath>
        <m:r>
          <m:rPr>
            <m:nor/>
          </m:rPr>
          <m:t>First answer quality (LLM)</m:t>
        </m:r>
      </m:oMath>
      <w:r>
        <w:t>.</w:t>
      </w:r>
    </w:p>
    <w:p w14:paraId="6F4D6B34" w14:textId="77777777" w:rsidR="0083015A" w:rsidRPr="0083015A" w:rsidRDefault="0083015A" w:rsidP="0083015A"/>
    <w:p w14:paraId="35C63540" w14:textId="77777777" w:rsidR="0083015A" w:rsidRPr="00261E78" w:rsidRDefault="0083015A" w:rsidP="0083015A">
      <w:pPr>
        <w:pStyle w:val="Heading2"/>
      </w:pPr>
      <w:r w:rsidRPr="00261E78">
        <w:t>Econometric Model</w:t>
      </w:r>
      <w:r w:rsidRPr="00261E78">
        <w:rPr>
          <w:lang w:eastAsia="zh-CN"/>
        </w:rPr>
        <w:t>s</w:t>
      </w:r>
    </w:p>
    <w:p w14:paraId="0FEAA570" w14:textId="77777777" w:rsidR="0014752F" w:rsidRPr="0014752F" w:rsidRDefault="0014752F" w:rsidP="0014752F">
      <w:pPr>
        <w:pStyle w:val="Paragraph0"/>
      </w:pPr>
      <w:r w:rsidRPr="0014752F">
        <w:t>Our baseline model regresses each outcome on the AI treatment and, where relevant, its interactions with the moderators:</w:t>
      </w:r>
    </w:p>
    <w:p w14:paraId="37D97B2D" w14:textId="77777777" w:rsidR="0014752F" w:rsidRPr="0014752F" w:rsidRDefault="00000000" w:rsidP="0014752F">
      <w:pPr>
        <w:spacing w:before="100" w:beforeAutospacing="1" w:after="100" w:afterAutospacing="1"/>
        <w:rPr>
          <w:color w:val="000000"/>
        </w:rPr>
      </w:pPr>
      <m:oMathPara>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×AnswerLengt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×AnswerQualit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)+γ</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m:oMathPara>
    </w:p>
    <w:p w14:paraId="72B8C764" w14:textId="31C0FBCA" w:rsidR="0083015A" w:rsidRPr="0039081F" w:rsidRDefault="0014752F" w:rsidP="0039081F">
      <w:pPr>
        <w:pStyle w:val="Paragraph0"/>
      </w:pPr>
      <w:r w:rsidRPr="0014752F">
        <w:t xml:space="preserve">where </w:t>
      </w:r>
      <w:proofErr w:type="spellStart"/>
      <w:r w:rsidRPr="0014752F">
        <w:rPr>
          <w:i/>
          <w:iCs/>
        </w:rPr>
        <w:t>i</w:t>
      </w:r>
      <w:proofErr w:type="spellEnd"/>
      <w:r w:rsidRPr="0014752F">
        <w:t xml:space="preserve"> </w:t>
      </w:r>
      <w:proofErr w:type="gramStart"/>
      <w:r w:rsidRPr="0014752F">
        <w:t>indexes</w:t>
      </w:r>
      <w:proofErr w:type="gramEnd"/>
      <w:r w:rsidRPr="0014752F">
        <w:t xml:space="preserve"> questions,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0039081F">
        <w:t xml:space="preserve"> is one of our two outcomes: the logarithm of the number of human answers received by question </w:t>
      </w:r>
      <m:oMath>
        <m:r>
          <w:rPr>
            <w:rFonts w:ascii="Cambria Math" w:hAnsi="Cambria Math"/>
          </w:rPr>
          <m:t>i</m:t>
        </m:r>
      </m:oMath>
      <w:r w:rsidR="0039081F">
        <w:rPr>
          <w:rFonts w:hint="eastAsia"/>
        </w:rPr>
        <w:t xml:space="preserve"> </w:t>
      </w:r>
      <w:r w:rsidR="0039081F">
        <w:t xml:space="preserve">within seven days, or the quality of the first human answer to question </w:t>
      </w:r>
      <m:oMath>
        <m:r>
          <w:rPr>
            <w:rFonts w:ascii="Cambria Math" w:hAnsi="Cambria Math"/>
          </w:rPr>
          <m:t>i</m:t>
        </m:r>
      </m:oMath>
      <w:r w:rsidR="0039081F">
        <w:rPr>
          <w:rFonts w:ascii="Heiti TC" w:eastAsia="Heiti TC" w:hAnsi="Heiti TC" w:cs="Heiti TC" w:hint="eastAsia"/>
        </w:rPr>
        <w:t xml:space="preserve">. </w:t>
      </w:r>
      <w:r w:rsidRPr="0014752F">
        <w:rPr>
          <w:rFonts w:hint="eastAsia"/>
        </w:rPr>
        <w:t>a</w:t>
      </w:r>
      <w:r w:rsidRPr="0014752F">
        <w:t xml:space="preserve">nswerNumi is the logarithm of human answers received by question </w:t>
      </w:r>
      <w:proofErr w:type="spellStart"/>
      <w:r w:rsidRPr="0014752F">
        <w:t>i</w:t>
      </w:r>
      <w:proofErr w:type="spellEnd"/>
      <w:r w:rsidRPr="0014752F">
        <w:t xml:space="preserve">, AIi indicates treatment assignment (1 if AI-generated answer provided, 0 otherwise), </w:t>
      </w:r>
      <w:r w:rsidRPr="00261E78">
        <w:rPr>
          <w:rFonts w:eastAsia="SimSun"/>
          <w:i/>
          <w:iCs/>
        </w:rPr>
        <w:t>X</w:t>
      </w:r>
      <w:r w:rsidRPr="00261E78">
        <w:rPr>
          <w:rFonts w:eastAsia="SimSun"/>
          <w:i/>
          <w:iCs/>
          <w:vertAlign w:val="subscript"/>
        </w:rPr>
        <w:t>i</w:t>
      </w:r>
      <w:r w:rsidRPr="00261E78">
        <w:t xml:space="preserve"> includes control variables (questioner characteristics, question content, and question type), and </w:t>
      </w:r>
      <m:oMath>
        <m:sSub>
          <m:sSubPr>
            <m:ctrlPr>
              <w:rPr>
                <w:rFonts w:ascii="Cambria Math" w:hAnsi="Cambria Math"/>
              </w:rPr>
            </m:ctrlPr>
          </m:sSubPr>
          <m:e>
            <m:r>
              <w:rPr>
                <w:rFonts w:ascii="Cambria Math" w:hAnsi="Cambria Math"/>
              </w:rPr>
              <m:t>δ</m:t>
            </m:r>
          </m:e>
          <m:sub>
            <m:r>
              <w:rPr>
                <w:rFonts w:ascii="Cambria Math" w:hAnsi="Cambria Math"/>
              </w:rPr>
              <m:t>t</m:t>
            </m:r>
          </m:sub>
        </m:sSub>
      </m:oMath>
      <w:r>
        <w:rPr>
          <w:rFonts w:hint="eastAsia"/>
        </w:rPr>
        <w:t xml:space="preserve"> </w:t>
      </w:r>
      <w:r w:rsidRPr="00261E78">
        <w:t xml:space="preserve">captures question posting date fixed effects. The coefficient </w:t>
      </w:r>
      <w:r w:rsidRPr="00261E78">
        <w:rPr>
          <w:rFonts w:ascii="Symbol" w:eastAsia="Symbol" w:hAnsi="Symbol" w:cs="Symbol"/>
          <w:i/>
          <w:iCs/>
        </w:rPr>
        <w:t></w:t>
      </w:r>
      <w:r w:rsidRPr="00261E78">
        <w:rPr>
          <w:i/>
          <w:iCs/>
          <w:vertAlign w:val="subscript"/>
        </w:rPr>
        <w:t>1</w:t>
      </w:r>
      <w:r w:rsidRPr="00261E78">
        <w:t xml:space="preserve"> captures </w:t>
      </w:r>
      <w:r>
        <w:t xml:space="preserve">the effect of </w:t>
      </w:r>
      <w:r w:rsidRPr="00261E78">
        <w:t xml:space="preserve">AI-generated answers on </w:t>
      </w:r>
      <w:r>
        <w:t xml:space="preserve">the </w:t>
      </w:r>
      <w:r w:rsidRPr="00261E78">
        <w:t>human answer</w:t>
      </w:r>
      <w:r>
        <w:rPr>
          <w:rFonts w:hint="eastAsia"/>
        </w:rPr>
        <w:t>er contribution and human contribution quality</w:t>
      </w:r>
      <w:r w:rsidRPr="00261E78">
        <w:t>.</w:t>
      </w:r>
    </w:p>
    <w:p w14:paraId="6F74FD63" w14:textId="37BDB6E3" w:rsidR="0083015A" w:rsidRDefault="0014752F" w:rsidP="00D66C4E">
      <w:pPr>
        <w:pStyle w:val="Heading1"/>
      </w:pPr>
      <w:r>
        <w:rPr>
          <w:rFonts w:hint="eastAsia"/>
        </w:rPr>
        <w:t>Results</w:t>
      </w:r>
    </w:p>
    <w:p w14:paraId="0C875BF5" w14:textId="699A6D70" w:rsidR="0014752F" w:rsidRDefault="0014752F" w:rsidP="0014752F">
      <w:pPr>
        <w:pStyle w:val="Heading2"/>
        <w:rPr>
          <w:lang w:eastAsia="zh-CN"/>
        </w:rPr>
      </w:pPr>
      <w:r>
        <w:rPr>
          <w:rFonts w:hint="eastAsia"/>
          <w:lang w:eastAsia="zh-CN"/>
        </w:rPr>
        <w:t>Main Results</w:t>
      </w:r>
    </w:p>
    <w:p w14:paraId="3927747E" w14:textId="0BFAADAD" w:rsidR="0014752F" w:rsidRDefault="00A20131" w:rsidP="00A20131">
      <w:pPr>
        <w:pStyle w:val="Paragraph0"/>
      </w:pPr>
      <w:r>
        <w:t xml:space="preserve">Table </w:t>
      </w:r>
      <w:r w:rsidR="00041146">
        <w:rPr>
          <w:rFonts w:hint="eastAsia"/>
        </w:rPr>
        <w:t>3</w:t>
      </w:r>
      <w:r>
        <w:t xml:space="preserve"> presents our main findings on </w:t>
      </w:r>
      <w:r w:rsidR="003961B0">
        <w:rPr>
          <w:rFonts w:hint="eastAsia"/>
        </w:rPr>
        <w:t>internal Gen</w:t>
      </w:r>
      <w:r>
        <w:t>AI-generated answers</w:t>
      </w:r>
      <w:r w:rsidR="00B12286">
        <w:t>’</w:t>
      </w:r>
      <w:r w:rsidRPr="00A20131">
        <w:t xml:space="preserve"> impact.</w:t>
      </w:r>
    </w:p>
    <w:p w14:paraId="432E2949" w14:textId="545656B8" w:rsidR="00A20131" w:rsidRPr="00A20131" w:rsidRDefault="00A20131" w:rsidP="00A20131">
      <w:pPr>
        <w:pStyle w:val="Paragraph0"/>
      </w:pPr>
      <w:r w:rsidRPr="00A20131">
        <w:rPr>
          <w:b/>
          <w:bCs/>
        </w:rPr>
        <w:t>Answer supply</w:t>
      </w:r>
      <w:r w:rsidRPr="00A20131">
        <w:rPr>
          <w:rFonts w:hint="eastAsia"/>
          <w:b/>
          <w:bCs/>
        </w:rPr>
        <w:t>.</w:t>
      </w:r>
      <w:r>
        <w:rPr>
          <w:rFonts w:hint="eastAsia"/>
        </w:rPr>
        <w:t xml:space="preserve"> </w:t>
      </w:r>
      <w:r>
        <w:rPr>
          <w:color w:val="000000"/>
        </w:rPr>
        <w:t xml:space="preserve">Table </w:t>
      </w:r>
      <w:r w:rsidR="00041146">
        <w:rPr>
          <w:rFonts w:hint="eastAsia"/>
          <w:color w:val="000000"/>
        </w:rPr>
        <w:t>3</w:t>
      </w:r>
      <w:r>
        <w:rPr>
          <w:color w:val="000000"/>
        </w:rPr>
        <w:t xml:space="preserve"> reports the main results. Column 1 shows that, without separating the label from the content of the AI answer, the </w:t>
      </w:r>
      <w:r w:rsidR="003961B0">
        <w:rPr>
          <w:rFonts w:hint="eastAsia"/>
          <w:color w:val="000000"/>
        </w:rPr>
        <w:t>average</w:t>
      </w:r>
      <w:r>
        <w:rPr>
          <w:color w:val="000000"/>
        </w:rPr>
        <w:t xml:space="preserve"> effect of AI on answer supply is negative and significant (-0.046, p&lt;0.0</w:t>
      </w:r>
      <w:r w:rsidR="003961B0">
        <w:rPr>
          <w:rFonts w:hint="eastAsia"/>
          <w:color w:val="000000"/>
        </w:rPr>
        <w:t>0</w:t>
      </w:r>
      <w:r>
        <w:rPr>
          <w:color w:val="000000"/>
        </w:rPr>
        <w:t xml:space="preserve">1). This pooled estimate combines two forces that work </w:t>
      </w:r>
      <w:r>
        <w:rPr>
          <w:color w:val="000000"/>
        </w:rPr>
        <w:lastRenderedPageBreak/>
        <w:t xml:space="preserve">in opposite directions. Column 2 separates them by adding the interaction terms. The standalone effect of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rsidR="008A6F83">
        <w:rPr>
          <w:rFonts w:hint="eastAsia"/>
        </w:rPr>
        <w:t xml:space="preserve"> </w:t>
      </w:r>
      <w:r w:rsidR="003961B0">
        <w:rPr>
          <w:rFonts w:hint="eastAsia"/>
        </w:rPr>
        <w:t xml:space="preserve">(i.e., AI label effect) </w:t>
      </w:r>
      <w:r w:rsidRPr="00A20131">
        <w:rPr>
          <w:color w:val="000000"/>
        </w:rPr>
        <w:t>becomes positive and significant (0.226, p&lt;0.0</w:t>
      </w:r>
      <w:r w:rsidR="003961B0">
        <w:rPr>
          <w:rFonts w:hint="eastAsia"/>
          <w:color w:val="000000"/>
        </w:rPr>
        <w:t>1</w:t>
      </w:r>
      <w:r w:rsidRPr="00A20131">
        <w:rPr>
          <w:color w:val="000000"/>
        </w:rPr>
        <w:t>), while the interaction with answer length is negative and significant (-0.045, p&lt;0.</w:t>
      </w:r>
      <w:r w:rsidR="003961B0">
        <w:rPr>
          <w:rFonts w:hint="eastAsia"/>
          <w:color w:val="000000"/>
        </w:rPr>
        <w:t>1</w:t>
      </w:r>
      <w:r w:rsidRPr="00A20131">
        <w:rPr>
          <w:color w:val="000000"/>
        </w:rPr>
        <w:t>5). The interaction with answer quality is small and not significant (-0.038).</w:t>
      </w:r>
    </w:p>
    <w:p w14:paraId="5CF2AF22" w14:textId="0C1784C5" w:rsidR="00A20131" w:rsidRDefault="00A20131" w:rsidP="0039081F">
      <w:pPr>
        <w:pStyle w:val="Paragraph0"/>
      </w:pPr>
      <w:r w:rsidRPr="00A20131">
        <w:t xml:space="preserve">The pattern is consistent with our framework. Holding the properties of the </w:t>
      </w:r>
      <w:r w:rsidR="003961B0">
        <w:rPr>
          <w:rFonts w:hint="eastAsia"/>
        </w:rPr>
        <w:t>AI</w:t>
      </w:r>
      <w:r w:rsidRPr="00A20131">
        <w:t xml:space="preserve"> answer at their baseline, the presence of an AI label increases the number of </w:t>
      </w:r>
      <w:r w:rsidR="003961B0">
        <w:rPr>
          <w:rFonts w:hint="eastAsia"/>
        </w:rPr>
        <w:t xml:space="preserve">human </w:t>
      </w:r>
      <w:r w:rsidRPr="00A20131">
        <w:t>answers a question attracts. This is the direct implication of users treating AI as a weak competitor, as defined in Section 3.1. The</w:t>
      </w:r>
      <w:r w:rsidR="003961B0">
        <w:rPr>
          <w:rFonts w:hint="eastAsia"/>
        </w:rPr>
        <w:t xml:space="preserve"> AI </w:t>
      </w:r>
      <w:r w:rsidRPr="00A20131">
        <w:t>label invites human contribution rather than deterring it. The negative interaction with length indicates that longer AI answers erode this positive effect, so that the pooled coefficient in Column 1 turns negative once the two forces are combined.</w:t>
      </w:r>
      <w:r w:rsidR="0039081F" w:rsidRPr="0039081F">
        <w:t xml:space="preserve"> </w:t>
      </w:r>
      <w:r w:rsidR="0039081F">
        <w:t>Taken together, these results support H1 and H2: the AI label raises human contribution, and AI answer</w:t>
      </w:r>
      <w:r w:rsidR="0039081F">
        <w:rPr>
          <w:rFonts w:hint="eastAsia"/>
        </w:rPr>
        <w:t xml:space="preserve"> length</w:t>
      </w:r>
      <w:r w:rsidR="0039081F">
        <w:t xml:space="preserve"> </w:t>
      </w:r>
      <w:r w:rsidR="0039081F">
        <w:rPr>
          <w:rFonts w:hint="eastAsia"/>
        </w:rPr>
        <w:t>deters human contribution</w:t>
      </w:r>
      <w:r w:rsidR="0039081F">
        <w:t>.</w:t>
      </w:r>
    </w:p>
    <w:p w14:paraId="49347FFC" w14:textId="3F01D839" w:rsidR="00797DC6" w:rsidRDefault="00797DC6" w:rsidP="00797DC6">
      <w:pPr>
        <w:pStyle w:val="TableFiguretitle"/>
      </w:pPr>
      <w:r>
        <w:t xml:space="preserve">Table </w:t>
      </w:r>
      <w:r w:rsidR="00041146">
        <w:rPr>
          <w:rFonts w:hint="eastAsia"/>
        </w:rPr>
        <w:t>3</w:t>
      </w:r>
      <w:r>
        <w:t>. The impact of AI-generated answers on answer supply and answer quality</w:t>
      </w:r>
    </w:p>
    <w:tbl>
      <w:tblPr>
        <w:tblW w:w="5000" w:type="pct"/>
        <w:jc w:val="center"/>
        <w:tblLayout w:type="fixed"/>
        <w:tblLook w:val="04A0" w:firstRow="1" w:lastRow="0" w:firstColumn="1" w:lastColumn="0" w:noHBand="0" w:noVBand="1"/>
      </w:tblPr>
      <w:tblGrid>
        <w:gridCol w:w="2600"/>
        <w:gridCol w:w="1690"/>
        <w:gridCol w:w="1690"/>
        <w:gridCol w:w="1690"/>
        <w:gridCol w:w="1690"/>
      </w:tblGrid>
      <w:tr w:rsidR="00797DC6" w14:paraId="27D4E6F8" w14:textId="77777777" w:rsidTr="00797DC6">
        <w:trPr>
          <w:trHeight w:val="320"/>
          <w:jc w:val="center"/>
        </w:trPr>
        <w:tc>
          <w:tcPr>
            <w:tcW w:w="2600" w:type="dxa"/>
            <w:tcBorders>
              <w:top w:val="single" w:sz="4" w:space="0" w:color="auto"/>
              <w:left w:val="nil"/>
              <w:bottom w:val="nil"/>
              <w:right w:val="nil"/>
            </w:tcBorders>
            <w:noWrap/>
            <w:hideMark/>
          </w:tcPr>
          <w:p w14:paraId="43C50247" w14:textId="77777777" w:rsidR="00797DC6" w:rsidRDefault="00797DC6">
            <w:pPr>
              <w:rPr>
                <w:rFonts w:ascii="Georgia" w:hAnsi="Georgia"/>
                <w:color w:val="000000"/>
                <w:sz w:val="20"/>
                <w:szCs w:val="20"/>
              </w:rPr>
            </w:pPr>
            <w:r>
              <w:rPr>
                <w:rFonts w:ascii="Georgia" w:hAnsi="Georgia"/>
                <w:color w:val="000000"/>
                <w:sz w:val="20"/>
                <w:szCs w:val="20"/>
              </w:rPr>
              <w:t> </w:t>
            </w:r>
          </w:p>
        </w:tc>
        <w:tc>
          <w:tcPr>
            <w:tcW w:w="1690" w:type="dxa"/>
            <w:tcBorders>
              <w:top w:val="single" w:sz="4" w:space="0" w:color="auto"/>
              <w:left w:val="nil"/>
              <w:bottom w:val="nil"/>
              <w:right w:val="nil"/>
            </w:tcBorders>
            <w:noWrap/>
            <w:hideMark/>
          </w:tcPr>
          <w:p w14:paraId="77F524BF" w14:textId="77777777" w:rsidR="00797DC6" w:rsidRDefault="00797DC6">
            <w:pPr>
              <w:jc w:val="center"/>
              <w:rPr>
                <w:color w:val="000000"/>
                <w:sz w:val="20"/>
                <w:szCs w:val="20"/>
              </w:rPr>
            </w:pPr>
            <w:r>
              <w:rPr>
                <w:color w:val="000000"/>
                <w:sz w:val="20"/>
                <w:szCs w:val="20"/>
              </w:rPr>
              <w:t>(1)</w:t>
            </w:r>
          </w:p>
        </w:tc>
        <w:tc>
          <w:tcPr>
            <w:tcW w:w="1690" w:type="dxa"/>
            <w:tcBorders>
              <w:top w:val="single" w:sz="4" w:space="0" w:color="auto"/>
              <w:left w:val="nil"/>
              <w:bottom w:val="nil"/>
              <w:right w:val="nil"/>
            </w:tcBorders>
            <w:noWrap/>
            <w:hideMark/>
          </w:tcPr>
          <w:p w14:paraId="128FB41E" w14:textId="77777777" w:rsidR="00797DC6" w:rsidRDefault="00797DC6">
            <w:pPr>
              <w:jc w:val="center"/>
              <w:rPr>
                <w:color w:val="000000"/>
                <w:sz w:val="20"/>
                <w:szCs w:val="20"/>
              </w:rPr>
            </w:pPr>
            <w:r>
              <w:rPr>
                <w:color w:val="000000"/>
                <w:sz w:val="20"/>
                <w:szCs w:val="20"/>
              </w:rPr>
              <w:t>(2)</w:t>
            </w:r>
          </w:p>
        </w:tc>
        <w:tc>
          <w:tcPr>
            <w:tcW w:w="1690" w:type="dxa"/>
            <w:tcBorders>
              <w:top w:val="single" w:sz="4" w:space="0" w:color="auto"/>
              <w:left w:val="nil"/>
              <w:bottom w:val="nil"/>
              <w:right w:val="nil"/>
            </w:tcBorders>
            <w:noWrap/>
            <w:hideMark/>
          </w:tcPr>
          <w:p w14:paraId="2DFD98A0" w14:textId="77777777" w:rsidR="00797DC6" w:rsidRDefault="00797DC6">
            <w:pPr>
              <w:jc w:val="center"/>
              <w:rPr>
                <w:color w:val="000000"/>
                <w:sz w:val="20"/>
                <w:szCs w:val="20"/>
              </w:rPr>
            </w:pPr>
            <w:r>
              <w:rPr>
                <w:color w:val="000000"/>
                <w:sz w:val="20"/>
                <w:szCs w:val="20"/>
              </w:rPr>
              <w:t>(3)</w:t>
            </w:r>
          </w:p>
        </w:tc>
        <w:tc>
          <w:tcPr>
            <w:tcW w:w="1690" w:type="dxa"/>
            <w:tcBorders>
              <w:top w:val="single" w:sz="4" w:space="0" w:color="auto"/>
              <w:left w:val="nil"/>
              <w:bottom w:val="nil"/>
              <w:right w:val="nil"/>
            </w:tcBorders>
            <w:noWrap/>
            <w:hideMark/>
          </w:tcPr>
          <w:p w14:paraId="74D4EEAA" w14:textId="77777777" w:rsidR="00797DC6" w:rsidRDefault="00797DC6">
            <w:pPr>
              <w:jc w:val="center"/>
              <w:rPr>
                <w:color w:val="000000"/>
                <w:sz w:val="20"/>
                <w:szCs w:val="20"/>
              </w:rPr>
            </w:pPr>
            <w:r>
              <w:rPr>
                <w:color w:val="000000"/>
                <w:sz w:val="20"/>
                <w:szCs w:val="20"/>
              </w:rPr>
              <w:t>(4)</w:t>
            </w:r>
          </w:p>
        </w:tc>
      </w:tr>
      <w:tr w:rsidR="00797DC6" w14:paraId="435F8C88" w14:textId="77777777" w:rsidTr="00797DC6">
        <w:trPr>
          <w:trHeight w:val="320"/>
          <w:jc w:val="center"/>
        </w:trPr>
        <w:tc>
          <w:tcPr>
            <w:tcW w:w="2600" w:type="dxa"/>
            <w:tcBorders>
              <w:top w:val="nil"/>
              <w:left w:val="nil"/>
              <w:bottom w:val="nil"/>
              <w:right w:val="nil"/>
            </w:tcBorders>
            <w:noWrap/>
            <w:hideMark/>
          </w:tcPr>
          <w:p w14:paraId="2DAD91A2" w14:textId="77777777" w:rsidR="00797DC6" w:rsidRDefault="00797DC6">
            <w:pPr>
              <w:rPr>
                <w:rFonts w:ascii="Georgia" w:hAnsi="Georgia"/>
                <w:color w:val="000000"/>
                <w:sz w:val="20"/>
                <w:szCs w:val="20"/>
              </w:rPr>
            </w:pPr>
            <w:r>
              <w:rPr>
                <w:rFonts w:ascii="Georgia" w:hAnsi="Georgia"/>
                <w:color w:val="000000"/>
                <w:sz w:val="20"/>
                <w:szCs w:val="20"/>
              </w:rPr>
              <w:t>DV</w:t>
            </w:r>
          </w:p>
        </w:tc>
        <w:tc>
          <w:tcPr>
            <w:tcW w:w="3380" w:type="dxa"/>
            <w:gridSpan w:val="2"/>
            <w:tcBorders>
              <w:top w:val="nil"/>
              <w:left w:val="nil"/>
              <w:bottom w:val="single" w:sz="4" w:space="0" w:color="auto"/>
              <w:right w:val="nil"/>
            </w:tcBorders>
            <w:hideMark/>
          </w:tcPr>
          <w:p w14:paraId="76B8D003" w14:textId="77777777" w:rsidR="00797DC6" w:rsidRDefault="00797DC6">
            <w:pPr>
              <w:jc w:val="center"/>
              <w:rPr>
                <w:color w:val="000000"/>
                <w:sz w:val="20"/>
                <w:szCs w:val="20"/>
              </w:rPr>
            </w:pPr>
            <w:r>
              <w:rPr>
                <w:color w:val="000000"/>
                <w:sz w:val="20"/>
                <w:szCs w:val="20"/>
              </w:rPr>
              <w:t>Log(answer number in 7 days)</w:t>
            </w:r>
          </w:p>
        </w:tc>
        <w:tc>
          <w:tcPr>
            <w:tcW w:w="3380" w:type="dxa"/>
            <w:gridSpan w:val="2"/>
            <w:tcBorders>
              <w:top w:val="nil"/>
              <w:left w:val="nil"/>
              <w:bottom w:val="single" w:sz="4" w:space="0" w:color="auto"/>
              <w:right w:val="nil"/>
            </w:tcBorders>
            <w:hideMark/>
          </w:tcPr>
          <w:p w14:paraId="2B10ECF7" w14:textId="7624CFFF" w:rsidR="00797DC6" w:rsidRDefault="00797DC6">
            <w:pPr>
              <w:jc w:val="center"/>
              <w:rPr>
                <w:color w:val="000000"/>
                <w:sz w:val="20"/>
                <w:szCs w:val="20"/>
              </w:rPr>
            </w:pPr>
            <w:r>
              <w:rPr>
                <w:color w:val="000000"/>
                <w:sz w:val="20"/>
                <w:szCs w:val="20"/>
              </w:rPr>
              <w:t xml:space="preserve">First </w:t>
            </w:r>
            <w:r w:rsidR="003961B0">
              <w:rPr>
                <w:rFonts w:hint="eastAsia"/>
                <w:color w:val="000000"/>
                <w:sz w:val="20"/>
                <w:szCs w:val="20"/>
              </w:rPr>
              <w:t xml:space="preserve">human </w:t>
            </w:r>
            <w:r>
              <w:rPr>
                <w:color w:val="000000"/>
                <w:sz w:val="20"/>
                <w:szCs w:val="20"/>
              </w:rPr>
              <w:t>answer quality (LLM)</w:t>
            </w:r>
          </w:p>
        </w:tc>
      </w:tr>
      <w:tr w:rsidR="00797DC6" w14:paraId="65AF0CA0" w14:textId="77777777" w:rsidTr="00797DC6">
        <w:trPr>
          <w:trHeight w:val="320"/>
          <w:jc w:val="center"/>
        </w:trPr>
        <w:tc>
          <w:tcPr>
            <w:tcW w:w="2600" w:type="dxa"/>
            <w:vMerge w:val="restart"/>
            <w:tcBorders>
              <w:top w:val="nil"/>
              <w:left w:val="nil"/>
              <w:bottom w:val="nil"/>
              <w:right w:val="nil"/>
            </w:tcBorders>
            <w:noWrap/>
            <w:hideMark/>
          </w:tcPr>
          <w:p w14:paraId="439F1E37" w14:textId="77777777" w:rsidR="00797DC6" w:rsidRDefault="00797DC6">
            <w:pPr>
              <w:rPr>
                <w:i/>
                <w:iCs/>
                <w:color w:val="000000"/>
                <w:sz w:val="20"/>
                <w:szCs w:val="20"/>
              </w:rPr>
            </w:pPr>
            <w:r>
              <w:rPr>
                <w:i/>
                <w:iCs/>
                <w:color w:val="000000"/>
                <w:sz w:val="20"/>
                <w:szCs w:val="20"/>
              </w:rPr>
              <w:t>AI</w:t>
            </w:r>
            <w:r>
              <w:rPr>
                <w:i/>
                <w:iCs/>
                <w:color w:val="000000"/>
                <w:sz w:val="20"/>
                <w:szCs w:val="20"/>
                <w:vertAlign w:val="subscript"/>
              </w:rPr>
              <w:t>i</w:t>
            </w:r>
          </w:p>
        </w:tc>
        <w:tc>
          <w:tcPr>
            <w:tcW w:w="1690" w:type="dxa"/>
            <w:tcBorders>
              <w:top w:val="nil"/>
              <w:left w:val="nil"/>
              <w:bottom w:val="nil"/>
              <w:right w:val="nil"/>
            </w:tcBorders>
            <w:noWrap/>
            <w:hideMark/>
          </w:tcPr>
          <w:p w14:paraId="4A56F188" w14:textId="77777777" w:rsidR="00797DC6" w:rsidRDefault="00797DC6">
            <w:pPr>
              <w:jc w:val="center"/>
              <w:rPr>
                <w:color w:val="000000"/>
                <w:sz w:val="20"/>
                <w:szCs w:val="20"/>
              </w:rPr>
            </w:pPr>
            <w:r>
              <w:rPr>
                <w:color w:val="000000"/>
                <w:sz w:val="20"/>
                <w:szCs w:val="20"/>
              </w:rPr>
              <w:t>-0.046 ***</w:t>
            </w:r>
          </w:p>
        </w:tc>
        <w:tc>
          <w:tcPr>
            <w:tcW w:w="1690" w:type="dxa"/>
            <w:tcBorders>
              <w:top w:val="nil"/>
              <w:left w:val="nil"/>
              <w:bottom w:val="nil"/>
              <w:right w:val="nil"/>
            </w:tcBorders>
            <w:noWrap/>
            <w:hideMark/>
          </w:tcPr>
          <w:p w14:paraId="047CC82D" w14:textId="77777777" w:rsidR="00797DC6" w:rsidRPr="00E511A5" w:rsidRDefault="00797DC6">
            <w:pPr>
              <w:jc w:val="center"/>
              <w:rPr>
                <w:b/>
                <w:bCs/>
                <w:color w:val="000000"/>
                <w:sz w:val="20"/>
                <w:szCs w:val="20"/>
              </w:rPr>
            </w:pPr>
            <w:r w:rsidRPr="00E511A5">
              <w:rPr>
                <w:b/>
                <w:bCs/>
                <w:color w:val="000000"/>
                <w:sz w:val="20"/>
                <w:szCs w:val="20"/>
              </w:rPr>
              <w:t>0.226 **</w:t>
            </w:r>
          </w:p>
        </w:tc>
        <w:tc>
          <w:tcPr>
            <w:tcW w:w="1690" w:type="dxa"/>
            <w:tcBorders>
              <w:top w:val="nil"/>
              <w:left w:val="nil"/>
              <w:bottom w:val="nil"/>
              <w:right w:val="nil"/>
            </w:tcBorders>
            <w:noWrap/>
            <w:hideMark/>
          </w:tcPr>
          <w:p w14:paraId="42180AB0" w14:textId="77777777" w:rsidR="00797DC6" w:rsidRDefault="00797DC6">
            <w:pPr>
              <w:jc w:val="center"/>
              <w:rPr>
                <w:color w:val="000000"/>
                <w:sz w:val="20"/>
                <w:szCs w:val="20"/>
              </w:rPr>
            </w:pPr>
            <w:r>
              <w:rPr>
                <w:color w:val="000000"/>
                <w:sz w:val="20"/>
                <w:szCs w:val="20"/>
              </w:rPr>
              <w:t>0.000</w:t>
            </w:r>
          </w:p>
        </w:tc>
        <w:tc>
          <w:tcPr>
            <w:tcW w:w="1690" w:type="dxa"/>
            <w:tcBorders>
              <w:top w:val="nil"/>
              <w:left w:val="nil"/>
              <w:bottom w:val="nil"/>
              <w:right w:val="nil"/>
            </w:tcBorders>
            <w:noWrap/>
            <w:hideMark/>
          </w:tcPr>
          <w:p w14:paraId="2F5EDF73" w14:textId="77777777" w:rsidR="00797DC6" w:rsidRDefault="00797DC6">
            <w:pPr>
              <w:jc w:val="center"/>
              <w:rPr>
                <w:color w:val="000000"/>
                <w:sz w:val="20"/>
                <w:szCs w:val="20"/>
              </w:rPr>
            </w:pPr>
            <w:r>
              <w:rPr>
                <w:color w:val="000000"/>
                <w:sz w:val="20"/>
                <w:szCs w:val="20"/>
              </w:rPr>
              <w:t>-0.120 .</w:t>
            </w:r>
          </w:p>
        </w:tc>
      </w:tr>
      <w:tr w:rsidR="00797DC6" w14:paraId="230AB6F7" w14:textId="77777777" w:rsidTr="00797DC6">
        <w:trPr>
          <w:trHeight w:val="320"/>
          <w:jc w:val="center"/>
        </w:trPr>
        <w:tc>
          <w:tcPr>
            <w:tcW w:w="2600" w:type="dxa"/>
            <w:vMerge/>
            <w:tcBorders>
              <w:top w:val="nil"/>
              <w:left w:val="nil"/>
              <w:bottom w:val="nil"/>
              <w:right w:val="nil"/>
            </w:tcBorders>
            <w:hideMark/>
          </w:tcPr>
          <w:p w14:paraId="07844BC4" w14:textId="77777777" w:rsidR="00797DC6" w:rsidRDefault="00797DC6">
            <w:pPr>
              <w:rPr>
                <w:i/>
                <w:iCs/>
                <w:color w:val="000000"/>
                <w:sz w:val="20"/>
                <w:szCs w:val="20"/>
              </w:rPr>
            </w:pPr>
          </w:p>
        </w:tc>
        <w:tc>
          <w:tcPr>
            <w:tcW w:w="1690" w:type="dxa"/>
            <w:tcBorders>
              <w:top w:val="nil"/>
              <w:left w:val="nil"/>
              <w:bottom w:val="nil"/>
              <w:right w:val="nil"/>
            </w:tcBorders>
            <w:noWrap/>
            <w:hideMark/>
          </w:tcPr>
          <w:p w14:paraId="795B586B" w14:textId="77777777" w:rsidR="00797DC6" w:rsidRDefault="00797DC6">
            <w:pPr>
              <w:jc w:val="center"/>
              <w:rPr>
                <w:color w:val="000000"/>
                <w:sz w:val="20"/>
                <w:szCs w:val="20"/>
              </w:rPr>
            </w:pPr>
            <w:r>
              <w:rPr>
                <w:color w:val="000000"/>
                <w:sz w:val="20"/>
                <w:szCs w:val="20"/>
              </w:rPr>
              <w:t>(0.011)</w:t>
            </w:r>
          </w:p>
        </w:tc>
        <w:tc>
          <w:tcPr>
            <w:tcW w:w="1690" w:type="dxa"/>
            <w:tcBorders>
              <w:top w:val="nil"/>
              <w:left w:val="nil"/>
              <w:bottom w:val="nil"/>
              <w:right w:val="nil"/>
            </w:tcBorders>
            <w:noWrap/>
            <w:hideMark/>
          </w:tcPr>
          <w:p w14:paraId="405C063E" w14:textId="77777777" w:rsidR="00797DC6" w:rsidRPr="00E511A5" w:rsidRDefault="00797DC6">
            <w:pPr>
              <w:jc w:val="center"/>
              <w:rPr>
                <w:b/>
                <w:bCs/>
                <w:color w:val="000000"/>
                <w:sz w:val="20"/>
                <w:szCs w:val="20"/>
              </w:rPr>
            </w:pPr>
            <w:r w:rsidRPr="00E511A5">
              <w:rPr>
                <w:b/>
                <w:bCs/>
                <w:color w:val="000000"/>
                <w:sz w:val="20"/>
                <w:szCs w:val="20"/>
              </w:rPr>
              <w:t>(0.085)</w:t>
            </w:r>
          </w:p>
        </w:tc>
        <w:tc>
          <w:tcPr>
            <w:tcW w:w="1690" w:type="dxa"/>
            <w:tcBorders>
              <w:top w:val="nil"/>
              <w:left w:val="nil"/>
              <w:bottom w:val="nil"/>
              <w:right w:val="nil"/>
            </w:tcBorders>
            <w:noWrap/>
            <w:hideMark/>
          </w:tcPr>
          <w:p w14:paraId="25685EA7" w14:textId="77777777" w:rsidR="00797DC6" w:rsidRDefault="00797DC6">
            <w:pPr>
              <w:jc w:val="center"/>
              <w:rPr>
                <w:color w:val="000000"/>
                <w:sz w:val="20"/>
                <w:szCs w:val="20"/>
              </w:rPr>
            </w:pPr>
            <w:r>
              <w:rPr>
                <w:color w:val="000000"/>
                <w:sz w:val="20"/>
                <w:szCs w:val="20"/>
              </w:rPr>
              <w:t>(0.007)</w:t>
            </w:r>
          </w:p>
        </w:tc>
        <w:tc>
          <w:tcPr>
            <w:tcW w:w="1690" w:type="dxa"/>
            <w:tcBorders>
              <w:top w:val="nil"/>
              <w:left w:val="nil"/>
              <w:bottom w:val="nil"/>
              <w:right w:val="nil"/>
            </w:tcBorders>
            <w:noWrap/>
            <w:hideMark/>
          </w:tcPr>
          <w:p w14:paraId="3003F640" w14:textId="77777777" w:rsidR="00797DC6" w:rsidRDefault="00797DC6">
            <w:pPr>
              <w:jc w:val="center"/>
              <w:rPr>
                <w:color w:val="000000"/>
                <w:sz w:val="20"/>
                <w:szCs w:val="20"/>
              </w:rPr>
            </w:pPr>
            <w:r>
              <w:rPr>
                <w:color w:val="000000"/>
                <w:sz w:val="20"/>
                <w:szCs w:val="20"/>
              </w:rPr>
              <w:t>(0.067)</w:t>
            </w:r>
          </w:p>
        </w:tc>
      </w:tr>
      <w:tr w:rsidR="00797DC6" w14:paraId="7E498FF5" w14:textId="77777777" w:rsidTr="00797DC6">
        <w:trPr>
          <w:trHeight w:val="320"/>
          <w:jc w:val="center"/>
        </w:trPr>
        <w:tc>
          <w:tcPr>
            <w:tcW w:w="2600" w:type="dxa"/>
            <w:vMerge w:val="restart"/>
            <w:tcBorders>
              <w:top w:val="nil"/>
              <w:left w:val="nil"/>
              <w:bottom w:val="nil"/>
              <w:right w:val="nil"/>
            </w:tcBorders>
            <w:noWrap/>
            <w:hideMark/>
          </w:tcPr>
          <w:p w14:paraId="6D19E0AB" w14:textId="77777777" w:rsidR="00797DC6" w:rsidRDefault="00797DC6">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AnswerLength</w:t>
            </w:r>
            <w:r>
              <w:rPr>
                <w:i/>
                <w:iCs/>
                <w:color w:val="000000"/>
                <w:sz w:val="20"/>
                <w:szCs w:val="20"/>
                <w:vertAlign w:val="subscript"/>
              </w:rPr>
              <w:t>i</w:t>
            </w:r>
            <w:proofErr w:type="spellEnd"/>
          </w:p>
        </w:tc>
        <w:tc>
          <w:tcPr>
            <w:tcW w:w="1690" w:type="dxa"/>
            <w:tcBorders>
              <w:top w:val="nil"/>
              <w:left w:val="nil"/>
              <w:bottom w:val="nil"/>
              <w:right w:val="nil"/>
            </w:tcBorders>
            <w:noWrap/>
            <w:hideMark/>
          </w:tcPr>
          <w:p w14:paraId="14CCF024" w14:textId="77777777" w:rsidR="00797DC6" w:rsidRDefault="00797DC6">
            <w:pPr>
              <w:rPr>
                <w:i/>
                <w:iCs/>
                <w:color w:val="000000"/>
                <w:sz w:val="20"/>
                <w:szCs w:val="20"/>
              </w:rPr>
            </w:pPr>
          </w:p>
        </w:tc>
        <w:tc>
          <w:tcPr>
            <w:tcW w:w="1690" w:type="dxa"/>
            <w:tcBorders>
              <w:top w:val="nil"/>
              <w:left w:val="nil"/>
              <w:bottom w:val="nil"/>
              <w:right w:val="nil"/>
            </w:tcBorders>
            <w:noWrap/>
            <w:hideMark/>
          </w:tcPr>
          <w:p w14:paraId="15255DD6" w14:textId="77777777" w:rsidR="00797DC6" w:rsidRPr="00E511A5" w:rsidRDefault="00797DC6">
            <w:pPr>
              <w:jc w:val="center"/>
              <w:rPr>
                <w:b/>
                <w:bCs/>
                <w:color w:val="000000"/>
                <w:sz w:val="20"/>
                <w:szCs w:val="20"/>
              </w:rPr>
            </w:pPr>
            <w:r w:rsidRPr="00E511A5">
              <w:rPr>
                <w:b/>
                <w:bCs/>
                <w:color w:val="000000"/>
                <w:sz w:val="20"/>
                <w:szCs w:val="20"/>
              </w:rPr>
              <w:t>-0.045 **</w:t>
            </w:r>
          </w:p>
        </w:tc>
        <w:tc>
          <w:tcPr>
            <w:tcW w:w="1690" w:type="dxa"/>
            <w:tcBorders>
              <w:top w:val="nil"/>
              <w:left w:val="nil"/>
              <w:bottom w:val="nil"/>
              <w:right w:val="nil"/>
            </w:tcBorders>
            <w:noWrap/>
            <w:hideMark/>
          </w:tcPr>
          <w:p w14:paraId="558D9C87" w14:textId="77777777" w:rsidR="00797DC6" w:rsidRDefault="00797DC6">
            <w:pPr>
              <w:jc w:val="center"/>
              <w:rPr>
                <w:color w:val="000000"/>
                <w:sz w:val="20"/>
                <w:szCs w:val="20"/>
              </w:rPr>
            </w:pPr>
          </w:p>
        </w:tc>
        <w:tc>
          <w:tcPr>
            <w:tcW w:w="1690" w:type="dxa"/>
            <w:tcBorders>
              <w:top w:val="nil"/>
              <w:left w:val="nil"/>
              <w:bottom w:val="nil"/>
              <w:right w:val="nil"/>
            </w:tcBorders>
            <w:noWrap/>
            <w:hideMark/>
          </w:tcPr>
          <w:p w14:paraId="34BAD351" w14:textId="77777777" w:rsidR="00797DC6" w:rsidRDefault="00797DC6">
            <w:pPr>
              <w:jc w:val="center"/>
              <w:rPr>
                <w:color w:val="000000"/>
                <w:sz w:val="20"/>
                <w:szCs w:val="20"/>
              </w:rPr>
            </w:pPr>
            <w:r>
              <w:rPr>
                <w:color w:val="000000"/>
                <w:sz w:val="20"/>
                <w:szCs w:val="20"/>
              </w:rPr>
              <w:t>-0.013</w:t>
            </w:r>
          </w:p>
        </w:tc>
      </w:tr>
      <w:tr w:rsidR="00797DC6" w14:paraId="1CEB38B2" w14:textId="77777777" w:rsidTr="00797DC6">
        <w:trPr>
          <w:trHeight w:val="320"/>
          <w:jc w:val="center"/>
        </w:trPr>
        <w:tc>
          <w:tcPr>
            <w:tcW w:w="2600" w:type="dxa"/>
            <w:vMerge/>
            <w:tcBorders>
              <w:top w:val="nil"/>
              <w:left w:val="nil"/>
              <w:bottom w:val="nil"/>
              <w:right w:val="nil"/>
            </w:tcBorders>
            <w:hideMark/>
          </w:tcPr>
          <w:p w14:paraId="6724996C" w14:textId="77777777" w:rsidR="00797DC6" w:rsidRDefault="00797DC6">
            <w:pPr>
              <w:rPr>
                <w:i/>
                <w:iCs/>
                <w:color w:val="000000"/>
                <w:sz w:val="20"/>
                <w:szCs w:val="20"/>
              </w:rPr>
            </w:pPr>
          </w:p>
        </w:tc>
        <w:tc>
          <w:tcPr>
            <w:tcW w:w="1690" w:type="dxa"/>
            <w:tcBorders>
              <w:top w:val="nil"/>
              <w:left w:val="nil"/>
              <w:bottom w:val="nil"/>
              <w:right w:val="nil"/>
            </w:tcBorders>
            <w:noWrap/>
            <w:hideMark/>
          </w:tcPr>
          <w:p w14:paraId="021EA1F9" w14:textId="77777777" w:rsidR="00797DC6" w:rsidRDefault="00797DC6">
            <w:pPr>
              <w:jc w:val="center"/>
              <w:rPr>
                <w:color w:val="000000"/>
                <w:sz w:val="20"/>
                <w:szCs w:val="20"/>
              </w:rPr>
            </w:pPr>
          </w:p>
        </w:tc>
        <w:tc>
          <w:tcPr>
            <w:tcW w:w="1690" w:type="dxa"/>
            <w:tcBorders>
              <w:top w:val="nil"/>
              <w:left w:val="nil"/>
              <w:bottom w:val="nil"/>
              <w:right w:val="nil"/>
            </w:tcBorders>
            <w:noWrap/>
            <w:hideMark/>
          </w:tcPr>
          <w:p w14:paraId="6C3889D9" w14:textId="77777777" w:rsidR="00797DC6" w:rsidRPr="00E511A5" w:rsidRDefault="00797DC6">
            <w:pPr>
              <w:jc w:val="center"/>
              <w:rPr>
                <w:b/>
                <w:bCs/>
                <w:color w:val="000000"/>
                <w:sz w:val="20"/>
                <w:szCs w:val="20"/>
              </w:rPr>
            </w:pPr>
            <w:r w:rsidRPr="00E511A5">
              <w:rPr>
                <w:b/>
                <w:bCs/>
                <w:color w:val="000000"/>
                <w:sz w:val="20"/>
                <w:szCs w:val="20"/>
              </w:rPr>
              <w:t>(0.014)</w:t>
            </w:r>
          </w:p>
        </w:tc>
        <w:tc>
          <w:tcPr>
            <w:tcW w:w="1690" w:type="dxa"/>
            <w:tcBorders>
              <w:top w:val="nil"/>
              <w:left w:val="nil"/>
              <w:bottom w:val="nil"/>
              <w:right w:val="nil"/>
            </w:tcBorders>
            <w:noWrap/>
            <w:hideMark/>
          </w:tcPr>
          <w:p w14:paraId="500D331C" w14:textId="77777777" w:rsidR="00797DC6" w:rsidRDefault="00797DC6">
            <w:pPr>
              <w:jc w:val="center"/>
              <w:rPr>
                <w:color w:val="000000"/>
                <w:sz w:val="20"/>
                <w:szCs w:val="20"/>
              </w:rPr>
            </w:pPr>
          </w:p>
        </w:tc>
        <w:tc>
          <w:tcPr>
            <w:tcW w:w="1690" w:type="dxa"/>
            <w:tcBorders>
              <w:top w:val="nil"/>
              <w:left w:val="nil"/>
              <w:bottom w:val="nil"/>
              <w:right w:val="nil"/>
            </w:tcBorders>
            <w:noWrap/>
            <w:hideMark/>
          </w:tcPr>
          <w:p w14:paraId="256E8B85" w14:textId="77777777" w:rsidR="00797DC6" w:rsidRDefault="00797DC6">
            <w:pPr>
              <w:jc w:val="center"/>
              <w:rPr>
                <w:color w:val="000000"/>
                <w:sz w:val="20"/>
                <w:szCs w:val="20"/>
              </w:rPr>
            </w:pPr>
            <w:r>
              <w:rPr>
                <w:color w:val="000000"/>
                <w:sz w:val="20"/>
                <w:szCs w:val="20"/>
              </w:rPr>
              <w:t>(0.011)</w:t>
            </w:r>
          </w:p>
        </w:tc>
      </w:tr>
      <w:tr w:rsidR="00797DC6" w14:paraId="2407073C" w14:textId="77777777" w:rsidTr="00797DC6">
        <w:trPr>
          <w:trHeight w:val="320"/>
          <w:jc w:val="center"/>
        </w:trPr>
        <w:tc>
          <w:tcPr>
            <w:tcW w:w="2600" w:type="dxa"/>
            <w:vMerge w:val="restart"/>
            <w:tcBorders>
              <w:top w:val="nil"/>
              <w:left w:val="nil"/>
              <w:bottom w:val="single" w:sz="4" w:space="0" w:color="000000"/>
              <w:right w:val="nil"/>
            </w:tcBorders>
            <w:noWrap/>
            <w:hideMark/>
          </w:tcPr>
          <w:p w14:paraId="06EAD42B" w14:textId="77777777" w:rsidR="00797DC6" w:rsidRDefault="00797DC6">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AnswerQuality</w:t>
            </w:r>
            <w:r>
              <w:rPr>
                <w:i/>
                <w:iCs/>
                <w:color w:val="000000"/>
                <w:sz w:val="20"/>
                <w:szCs w:val="20"/>
                <w:vertAlign w:val="subscript"/>
              </w:rPr>
              <w:t>i</w:t>
            </w:r>
            <w:proofErr w:type="spellEnd"/>
          </w:p>
        </w:tc>
        <w:tc>
          <w:tcPr>
            <w:tcW w:w="1690" w:type="dxa"/>
            <w:tcBorders>
              <w:top w:val="nil"/>
              <w:left w:val="nil"/>
              <w:bottom w:val="nil"/>
              <w:right w:val="nil"/>
            </w:tcBorders>
            <w:noWrap/>
            <w:hideMark/>
          </w:tcPr>
          <w:p w14:paraId="79DA1E61" w14:textId="77777777" w:rsidR="00797DC6" w:rsidRDefault="00797DC6">
            <w:pPr>
              <w:rPr>
                <w:i/>
                <w:iCs/>
                <w:color w:val="000000"/>
                <w:sz w:val="20"/>
                <w:szCs w:val="20"/>
              </w:rPr>
            </w:pPr>
          </w:p>
        </w:tc>
        <w:tc>
          <w:tcPr>
            <w:tcW w:w="1690" w:type="dxa"/>
            <w:tcBorders>
              <w:top w:val="nil"/>
              <w:left w:val="nil"/>
              <w:bottom w:val="nil"/>
              <w:right w:val="nil"/>
            </w:tcBorders>
            <w:noWrap/>
            <w:hideMark/>
          </w:tcPr>
          <w:p w14:paraId="3FCC683F" w14:textId="77777777" w:rsidR="00797DC6" w:rsidRDefault="00797DC6">
            <w:pPr>
              <w:jc w:val="center"/>
              <w:rPr>
                <w:color w:val="000000"/>
                <w:sz w:val="20"/>
                <w:szCs w:val="20"/>
              </w:rPr>
            </w:pPr>
            <w:r>
              <w:rPr>
                <w:color w:val="000000"/>
                <w:sz w:val="20"/>
                <w:szCs w:val="20"/>
              </w:rPr>
              <w:t>-0.038</w:t>
            </w:r>
          </w:p>
        </w:tc>
        <w:tc>
          <w:tcPr>
            <w:tcW w:w="1690" w:type="dxa"/>
            <w:tcBorders>
              <w:top w:val="nil"/>
              <w:left w:val="nil"/>
              <w:bottom w:val="nil"/>
              <w:right w:val="nil"/>
            </w:tcBorders>
            <w:noWrap/>
            <w:hideMark/>
          </w:tcPr>
          <w:p w14:paraId="1FC82037" w14:textId="77777777" w:rsidR="00797DC6" w:rsidRDefault="00797DC6">
            <w:pPr>
              <w:jc w:val="center"/>
              <w:rPr>
                <w:color w:val="000000"/>
                <w:sz w:val="20"/>
                <w:szCs w:val="20"/>
              </w:rPr>
            </w:pPr>
          </w:p>
        </w:tc>
        <w:tc>
          <w:tcPr>
            <w:tcW w:w="1690" w:type="dxa"/>
            <w:tcBorders>
              <w:top w:val="nil"/>
              <w:left w:val="nil"/>
              <w:bottom w:val="nil"/>
              <w:right w:val="nil"/>
            </w:tcBorders>
            <w:noWrap/>
            <w:hideMark/>
          </w:tcPr>
          <w:p w14:paraId="5B88A3F6" w14:textId="77777777" w:rsidR="00797DC6" w:rsidRPr="00E511A5" w:rsidRDefault="00797DC6">
            <w:pPr>
              <w:jc w:val="center"/>
              <w:rPr>
                <w:b/>
                <w:bCs/>
                <w:color w:val="000000"/>
                <w:sz w:val="20"/>
                <w:szCs w:val="20"/>
              </w:rPr>
            </w:pPr>
            <w:r w:rsidRPr="00E511A5">
              <w:rPr>
                <w:b/>
                <w:bCs/>
                <w:color w:val="000000"/>
                <w:sz w:val="20"/>
                <w:szCs w:val="20"/>
              </w:rPr>
              <w:t>0.350 ***</w:t>
            </w:r>
          </w:p>
        </w:tc>
      </w:tr>
      <w:tr w:rsidR="00797DC6" w14:paraId="64A70F02" w14:textId="77777777" w:rsidTr="00797DC6">
        <w:trPr>
          <w:trHeight w:val="320"/>
          <w:jc w:val="center"/>
        </w:trPr>
        <w:tc>
          <w:tcPr>
            <w:tcW w:w="2600" w:type="dxa"/>
            <w:vMerge/>
            <w:tcBorders>
              <w:top w:val="nil"/>
              <w:left w:val="nil"/>
              <w:bottom w:val="single" w:sz="4" w:space="0" w:color="000000"/>
              <w:right w:val="nil"/>
            </w:tcBorders>
            <w:hideMark/>
          </w:tcPr>
          <w:p w14:paraId="3CAD4DBB" w14:textId="77777777" w:rsidR="00797DC6" w:rsidRDefault="00797DC6">
            <w:pPr>
              <w:rPr>
                <w:i/>
                <w:iCs/>
                <w:color w:val="000000"/>
                <w:sz w:val="20"/>
                <w:szCs w:val="20"/>
              </w:rPr>
            </w:pPr>
          </w:p>
        </w:tc>
        <w:tc>
          <w:tcPr>
            <w:tcW w:w="1690" w:type="dxa"/>
            <w:tcBorders>
              <w:top w:val="nil"/>
              <w:left w:val="nil"/>
              <w:bottom w:val="single" w:sz="4" w:space="0" w:color="auto"/>
              <w:right w:val="nil"/>
            </w:tcBorders>
            <w:noWrap/>
            <w:hideMark/>
          </w:tcPr>
          <w:p w14:paraId="5F8BDCF8" w14:textId="77777777" w:rsidR="00797DC6" w:rsidRDefault="00797DC6">
            <w:pPr>
              <w:jc w:val="center"/>
              <w:rPr>
                <w:color w:val="000000"/>
                <w:sz w:val="20"/>
                <w:szCs w:val="20"/>
              </w:rPr>
            </w:pPr>
            <w:r>
              <w:rPr>
                <w:color w:val="000000"/>
                <w:sz w:val="20"/>
                <w:szCs w:val="20"/>
              </w:rPr>
              <w:t> </w:t>
            </w:r>
          </w:p>
        </w:tc>
        <w:tc>
          <w:tcPr>
            <w:tcW w:w="1690" w:type="dxa"/>
            <w:tcBorders>
              <w:top w:val="nil"/>
              <w:left w:val="nil"/>
              <w:bottom w:val="single" w:sz="4" w:space="0" w:color="auto"/>
              <w:right w:val="nil"/>
            </w:tcBorders>
            <w:noWrap/>
            <w:hideMark/>
          </w:tcPr>
          <w:p w14:paraId="13A8EE5D" w14:textId="77777777" w:rsidR="00797DC6" w:rsidRDefault="00797DC6">
            <w:pPr>
              <w:jc w:val="center"/>
              <w:rPr>
                <w:color w:val="000000"/>
                <w:sz w:val="20"/>
                <w:szCs w:val="20"/>
              </w:rPr>
            </w:pPr>
            <w:r>
              <w:rPr>
                <w:color w:val="000000"/>
                <w:sz w:val="20"/>
                <w:szCs w:val="20"/>
              </w:rPr>
              <w:t>(0.051)</w:t>
            </w:r>
          </w:p>
        </w:tc>
        <w:tc>
          <w:tcPr>
            <w:tcW w:w="1690" w:type="dxa"/>
            <w:tcBorders>
              <w:top w:val="nil"/>
              <w:left w:val="nil"/>
              <w:bottom w:val="single" w:sz="4" w:space="0" w:color="auto"/>
              <w:right w:val="nil"/>
            </w:tcBorders>
            <w:noWrap/>
            <w:hideMark/>
          </w:tcPr>
          <w:p w14:paraId="52CD1836" w14:textId="77777777" w:rsidR="00797DC6" w:rsidRDefault="00797DC6">
            <w:pPr>
              <w:jc w:val="center"/>
              <w:rPr>
                <w:color w:val="000000"/>
                <w:sz w:val="20"/>
                <w:szCs w:val="20"/>
              </w:rPr>
            </w:pPr>
            <w:r>
              <w:rPr>
                <w:color w:val="000000"/>
                <w:sz w:val="20"/>
                <w:szCs w:val="20"/>
              </w:rPr>
              <w:t> </w:t>
            </w:r>
          </w:p>
        </w:tc>
        <w:tc>
          <w:tcPr>
            <w:tcW w:w="1690" w:type="dxa"/>
            <w:tcBorders>
              <w:top w:val="nil"/>
              <w:left w:val="nil"/>
              <w:bottom w:val="single" w:sz="4" w:space="0" w:color="auto"/>
              <w:right w:val="nil"/>
            </w:tcBorders>
            <w:noWrap/>
            <w:hideMark/>
          </w:tcPr>
          <w:p w14:paraId="2126B2D3" w14:textId="77777777" w:rsidR="00797DC6" w:rsidRPr="00E511A5" w:rsidRDefault="00797DC6">
            <w:pPr>
              <w:jc w:val="center"/>
              <w:rPr>
                <w:b/>
                <w:bCs/>
                <w:color w:val="000000"/>
                <w:sz w:val="20"/>
                <w:szCs w:val="20"/>
              </w:rPr>
            </w:pPr>
            <w:r w:rsidRPr="00E511A5">
              <w:rPr>
                <w:b/>
                <w:bCs/>
                <w:color w:val="000000"/>
                <w:sz w:val="20"/>
                <w:szCs w:val="20"/>
              </w:rPr>
              <w:t>(0.034)</w:t>
            </w:r>
          </w:p>
        </w:tc>
      </w:tr>
      <w:tr w:rsidR="00797DC6" w14:paraId="1021587D" w14:textId="77777777" w:rsidTr="00797DC6">
        <w:trPr>
          <w:trHeight w:val="320"/>
          <w:jc w:val="center"/>
        </w:trPr>
        <w:tc>
          <w:tcPr>
            <w:tcW w:w="2600" w:type="dxa"/>
            <w:tcBorders>
              <w:top w:val="nil"/>
              <w:left w:val="nil"/>
              <w:bottom w:val="nil"/>
              <w:right w:val="nil"/>
            </w:tcBorders>
            <w:noWrap/>
            <w:hideMark/>
          </w:tcPr>
          <w:p w14:paraId="77F7AF11" w14:textId="77777777" w:rsidR="00797DC6" w:rsidRDefault="00797DC6">
            <w:pPr>
              <w:rPr>
                <w:color w:val="000000"/>
                <w:sz w:val="20"/>
                <w:szCs w:val="20"/>
              </w:rPr>
            </w:pPr>
            <w:r>
              <w:rPr>
                <w:color w:val="000000"/>
                <w:sz w:val="20"/>
                <w:szCs w:val="20"/>
              </w:rPr>
              <w:t>question controls</w:t>
            </w:r>
          </w:p>
        </w:tc>
        <w:tc>
          <w:tcPr>
            <w:tcW w:w="1690" w:type="dxa"/>
            <w:tcBorders>
              <w:top w:val="nil"/>
              <w:left w:val="nil"/>
              <w:bottom w:val="nil"/>
              <w:right w:val="nil"/>
            </w:tcBorders>
            <w:noWrap/>
            <w:hideMark/>
          </w:tcPr>
          <w:p w14:paraId="74041C3A"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5CBBE36A"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2F104D93"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1F7CC1BE" w14:textId="77777777" w:rsidR="00797DC6" w:rsidRDefault="00797DC6">
            <w:pPr>
              <w:jc w:val="center"/>
              <w:rPr>
                <w:color w:val="000000"/>
                <w:sz w:val="20"/>
                <w:szCs w:val="20"/>
              </w:rPr>
            </w:pPr>
            <w:r>
              <w:rPr>
                <w:color w:val="000000"/>
                <w:sz w:val="20"/>
                <w:szCs w:val="20"/>
              </w:rPr>
              <w:t>√</w:t>
            </w:r>
          </w:p>
        </w:tc>
      </w:tr>
      <w:tr w:rsidR="00797DC6" w14:paraId="228154A4" w14:textId="77777777" w:rsidTr="00797DC6">
        <w:trPr>
          <w:trHeight w:val="320"/>
          <w:jc w:val="center"/>
        </w:trPr>
        <w:tc>
          <w:tcPr>
            <w:tcW w:w="2600" w:type="dxa"/>
            <w:tcBorders>
              <w:top w:val="nil"/>
              <w:left w:val="nil"/>
              <w:bottom w:val="nil"/>
              <w:right w:val="nil"/>
            </w:tcBorders>
            <w:noWrap/>
            <w:hideMark/>
          </w:tcPr>
          <w:p w14:paraId="6A4C6B4E" w14:textId="77777777" w:rsidR="00797DC6" w:rsidRDefault="00797DC6">
            <w:pPr>
              <w:rPr>
                <w:color w:val="000000"/>
                <w:sz w:val="20"/>
                <w:szCs w:val="20"/>
              </w:rPr>
            </w:pPr>
            <w:r>
              <w:rPr>
                <w:color w:val="000000"/>
                <w:sz w:val="20"/>
                <w:szCs w:val="20"/>
              </w:rPr>
              <w:t>questioner controls</w:t>
            </w:r>
          </w:p>
        </w:tc>
        <w:tc>
          <w:tcPr>
            <w:tcW w:w="1690" w:type="dxa"/>
            <w:tcBorders>
              <w:top w:val="nil"/>
              <w:left w:val="nil"/>
              <w:bottom w:val="nil"/>
              <w:right w:val="nil"/>
            </w:tcBorders>
            <w:noWrap/>
            <w:hideMark/>
          </w:tcPr>
          <w:p w14:paraId="10BD7C82"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505E53A7"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4DBC11FF"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430B45CB" w14:textId="77777777" w:rsidR="00797DC6" w:rsidRDefault="00797DC6">
            <w:pPr>
              <w:jc w:val="center"/>
              <w:rPr>
                <w:color w:val="000000"/>
                <w:sz w:val="20"/>
                <w:szCs w:val="20"/>
              </w:rPr>
            </w:pPr>
            <w:r>
              <w:rPr>
                <w:color w:val="000000"/>
                <w:sz w:val="20"/>
                <w:szCs w:val="20"/>
              </w:rPr>
              <w:t>√</w:t>
            </w:r>
          </w:p>
        </w:tc>
      </w:tr>
      <w:tr w:rsidR="00797DC6" w14:paraId="24A0D8E1" w14:textId="77777777" w:rsidTr="00797DC6">
        <w:trPr>
          <w:trHeight w:val="320"/>
          <w:jc w:val="center"/>
        </w:trPr>
        <w:tc>
          <w:tcPr>
            <w:tcW w:w="2600" w:type="dxa"/>
            <w:tcBorders>
              <w:top w:val="nil"/>
              <w:left w:val="nil"/>
              <w:bottom w:val="nil"/>
              <w:right w:val="nil"/>
            </w:tcBorders>
            <w:noWrap/>
            <w:hideMark/>
          </w:tcPr>
          <w:p w14:paraId="5698CD87" w14:textId="77777777" w:rsidR="00797DC6" w:rsidRDefault="00797DC6">
            <w:pPr>
              <w:rPr>
                <w:color w:val="000000"/>
                <w:sz w:val="20"/>
                <w:szCs w:val="20"/>
              </w:rPr>
            </w:pPr>
            <w:r>
              <w:rPr>
                <w:color w:val="000000"/>
                <w:sz w:val="20"/>
                <w:szCs w:val="20"/>
              </w:rPr>
              <w:t>question timing FE</w:t>
            </w:r>
          </w:p>
        </w:tc>
        <w:tc>
          <w:tcPr>
            <w:tcW w:w="1690" w:type="dxa"/>
            <w:tcBorders>
              <w:top w:val="nil"/>
              <w:left w:val="nil"/>
              <w:bottom w:val="nil"/>
              <w:right w:val="nil"/>
            </w:tcBorders>
            <w:noWrap/>
            <w:hideMark/>
          </w:tcPr>
          <w:p w14:paraId="3F11857E"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1E3AF743"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572C7990"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60407A4D" w14:textId="77777777" w:rsidR="00797DC6" w:rsidRDefault="00797DC6">
            <w:pPr>
              <w:jc w:val="center"/>
              <w:rPr>
                <w:color w:val="000000"/>
                <w:sz w:val="20"/>
                <w:szCs w:val="20"/>
              </w:rPr>
            </w:pPr>
            <w:r>
              <w:rPr>
                <w:color w:val="000000"/>
                <w:sz w:val="20"/>
                <w:szCs w:val="20"/>
              </w:rPr>
              <w:t>√</w:t>
            </w:r>
          </w:p>
        </w:tc>
      </w:tr>
      <w:tr w:rsidR="00797DC6" w14:paraId="0A3D11D9" w14:textId="77777777" w:rsidTr="00797DC6">
        <w:trPr>
          <w:trHeight w:val="320"/>
          <w:jc w:val="center"/>
        </w:trPr>
        <w:tc>
          <w:tcPr>
            <w:tcW w:w="2600" w:type="dxa"/>
            <w:tcBorders>
              <w:top w:val="nil"/>
              <w:left w:val="nil"/>
              <w:bottom w:val="single" w:sz="4" w:space="0" w:color="auto"/>
              <w:right w:val="nil"/>
            </w:tcBorders>
            <w:noWrap/>
            <w:hideMark/>
          </w:tcPr>
          <w:p w14:paraId="49AD01B6" w14:textId="77777777" w:rsidR="00797DC6" w:rsidRDefault="00797DC6">
            <w:pPr>
              <w:rPr>
                <w:color w:val="000000"/>
                <w:sz w:val="20"/>
                <w:szCs w:val="20"/>
              </w:rPr>
            </w:pPr>
            <w:r>
              <w:rPr>
                <w:color w:val="000000"/>
                <w:sz w:val="20"/>
                <w:szCs w:val="20"/>
              </w:rPr>
              <w:t>N</w:t>
            </w:r>
          </w:p>
        </w:tc>
        <w:tc>
          <w:tcPr>
            <w:tcW w:w="1690" w:type="dxa"/>
            <w:tcBorders>
              <w:top w:val="nil"/>
              <w:left w:val="nil"/>
              <w:bottom w:val="single" w:sz="4" w:space="0" w:color="auto"/>
              <w:right w:val="nil"/>
            </w:tcBorders>
            <w:noWrap/>
            <w:hideMark/>
          </w:tcPr>
          <w:p w14:paraId="0D277205" w14:textId="77777777" w:rsidR="00797DC6" w:rsidRDefault="00797DC6">
            <w:pPr>
              <w:jc w:val="center"/>
              <w:rPr>
                <w:color w:val="000000"/>
                <w:sz w:val="20"/>
                <w:szCs w:val="20"/>
              </w:rPr>
            </w:pPr>
            <w:r>
              <w:rPr>
                <w:color w:val="000000"/>
                <w:sz w:val="20"/>
                <w:szCs w:val="20"/>
              </w:rPr>
              <w:t>3,613</w:t>
            </w:r>
          </w:p>
        </w:tc>
        <w:tc>
          <w:tcPr>
            <w:tcW w:w="1690" w:type="dxa"/>
            <w:tcBorders>
              <w:top w:val="nil"/>
              <w:left w:val="nil"/>
              <w:bottom w:val="single" w:sz="4" w:space="0" w:color="auto"/>
              <w:right w:val="nil"/>
            </w:tcBorders>
            <w:noWrap/>
            <w:hideMark/>
          </w:tcPr>
          <w:p w14:paraId="3D4DE78F" w14:textId="77777777" w:rsidR="00797DC6" w:rsidRDefault="00797DC6">
            <w:pPr>
              <w:jc w:val="center"/>
              <w:rPr>
                <w:color w:val="000000"/>
                <w:sz w:val="20"/>
                <w:szCs w:val="20"/>
              </w:rPr>
            </w:pPr>
            <w:r>
              <w:rPr>
                <w:color w:val="000000"/>
                <w:sz w:val="20"/>
                <w:szCs w:val="20"/>
              </w:rPr>
              <w:t>3,603</w:t>
            </w:r>
          </w:p>
        </w:tc>
        <w:tc>
          <w:tcPr>
            <w:tcW w:w="1690" w:type="dxa"/>
            <w:tcBorders>
              <w:top w:val="nil"/>
              <w:left w:val="nil"/>
              <w:bottom w:val="single" w:sz="4" w:space="0" w:color="auto"/>
              <w:right w:val="nil"/>
            </w:tcBorders>
            <w:noWrap/>
            <w:hideMark/>
          </w:tcPr>
          <w:p w14:paraId="70B92633" w14:textId="77777777" w:rsidR="00797DC6" w:rsidRDefault="00797DC6">
            <w:pPr>
              <w:jc w:val="center"/>
              <w:rPr>
                <w:color w:val="000000"/>
                <w:sz w:val="20"/>
                <w:szCs w:val="20"/>
              </w:rPr>
            </w:pPr>
            <w:r>
              <w:rPr>
                <w:color w:val="000000"/>
                <w:sz w:val="20"/>
                <w:szCs w:val="20"/>
              </w:rPr>
              <w:t>2,685</w:t>
            </w:r>
          </w:p>
        </w:tc>
        <w:tc>
          <w:tcPr>
            <w:tcW w:w="1690" w:type="dxa"/>
            <w:tcBorders>
              <w:top w:val="nil"/>
              <w:left w:val="nil"/>
              <w:bottom w:val="single" w:sz="4" w:space="0" w:color="auto"/>
              <w:right w:val="nil"/>
            </w:tcBorders>
            <w:noWrap/>
            <w:hideMark/>
          </w:tcPr>
          <w:p w14:paraId="09FB56C9" w14:textId="77777777" w:rsidR="00797DC6" w:rsidRDefault="00797DC6">
            <w:pPr>
              <w:jc w:val="center"/>
              <w:rPr>
                <w:color w:val="000000"/>
                <w:sz w:val="20"/>
                <w:szCs w:val="20"/>
              </w:rPr>
            </w:pPr>
            <w:r>
              <w:rPr>
                <w:color w:val="000000"/>
                <w:sz w:val="20"/>
                <w:szCs w:val="20"/>
              </w:rPr>
              <w:t>2,685</w:t>
            </w:r>
          </w:p>
        </w:tc>
      </w:tr>
    </w:tbl>
    <w:p w14:paraId="45AC581C" w14:textId="3F9096C8" w:rsidR="00A20131" w:rsidRDefault="00797DC6" w:rsidP="00797DC6">
      <w:pPr>
        <w:pStyle w:val="Notes"/>
      </w:pPr>
      <w:r w:rsidRPr="00797DC6">
        <w:t xml:space="preserve">Notes. </w:t>
      </w:r>
      <w:r w:rsidR="00C1485A" w:rsidRPr="00C1485A">
        <w:t xml:space="preserve">Standard errors in parentheses. </w:t>
      </w:r>
      <w:r w:rsidR="00C1485A" w:rsidRPr="00C1485A">
        <w:rPr>
          <w:rFonts w:ascii="Courier New" w:hAnsi="Courier New" w:cs="Courier New"/>
        </w:rPr>
        <w:t>.</w:t>
      </w:r>
      <w:r w:rsidR="00C1485A" w:rsidRPr="00C1485A">
        <w:t xml:space="preserve"> p&lt;0.1, </w:t>
      </w:r>
      <w:r w:rsidR="00C1485A" w:rsidRPr="00C1485A">
        <w:rPr>
          <w:rFonts w:ascii="Courier New" w:hAnsi="Courier New" w:cs="Courier New"/>
        </w:rPr>
        <w:t>*</w:t>
      </w:r>
      <w:r w:rsidR="00C1485A" w:rsidRPr="00C1485A">
        <w:t xml:space="preserve"> p&lt;0.05, </w:t>
      </w:r>
      <w:r w:rsidR="00C1485A" w:rsidRPr="00C1485A">
        <w:rPr>
          <w:rFonts w:ascii="Courier New" w:hAnsi="Courier New" w:cs="Courier New"/>
        </w:rPr>
        <w:t>**</w:t>
      </w:r>
      <w:r w:rsidR="00C1485A" w:rsidRPr="00C1485A">
        <w:t xml:space="preserve"> p&lt;0.01, </w:t>
      </w:r>
      <w:r w:rsidR="00C1485A" w:rsidRPr="00C1485A">
        <w:rPr>
          <w:rFonts w:ascii="Courier New" w:hAnsi="Courier New" w:cs="Courier New"/>
        </w:rPr>
        <w:t>***</w:t>
      </w:r>
      <w:r w:rsidR="00C1485A" w:rsidRPr="00C1485A">
        <w:t xml:space="preserve"> p&lt;0.001. </w:t>
      </w:r>
      <w:r w:rsidRPr="00797DC6">
        <w:t>Column 2 has fewer observations than Column 1 because computing answer quality is not possible for a small number of questions affected by connection issues. Columns 3 and 4 are estimated on questions with a first human answer, and the quality outcome requires generating a reference answer, both of which reduce the sample.</w:t>
      </w:r>
    </w:p>
    <w:p w14:paraId="0ECCC9B1" w14:textId="3613EA12" w:rsidR="00797DC6" w:rsidRPr="0014752F" w:rsidRDefault="00797DC6" w:rsidP="002B076A">
      <w:pPr>
        <w:pStyle w:val="Paragraph0"/>
      </w:pPr>
      <w:r w:rsidRPr="00A20131">
        <w:rPr>
          <w:b/>
          <w:bCs/>
        </w:rPr>
        <w:t>Answer quality</w:t>
      </w:r>
      <w:r w:rsidRPr="00A20131">
        <w:rPr>
          <w:rFonts w:hint="eastAsia"/>
          <w:b/>
          <w:bCs/>
        </w:rPr>
        <w:t>.</w:t>
      </w:r>
      <w:r>
        <w:rPr>
          <w:rFonts w:hint="eastAsia"/>
          <w:b/>
          <w:bCs/>
        </w:rPr>
        <w:t xml:space="preserve"> </w:t>
      </w:r>
      <w:r>
        <w:t xml:space="preserve">Columns 3 and 4 study the quality of the first human answer. Column 3, without interactions, shows no detectable effect of AI on human answer quality (0.000). </w:t>
      </w:r>
      <w:r w:rsidR="0039081F" w:rsidRPr="0039081F">
        <w:t xml:space="preserve">A likely </w:t>
      </w:r>
      <w:r w:rsidR="0039081F" w:rsidRPr="0039081F">
        <w:lastRenderedPageBreak/>
        <w:t>reason is that the effect on human answer quality does not arise from the mere presence of an AI answer but increases with a specific property of that answer, such as its quality. To examine this possibility,</w:t>
      </w:r>
      <w:r w:rsidR="0039081F">
        <w:rPr>
          <w:rFonts w:hint="eastAsia"/>
        </w:rPr>
        <w:t xml:space="preserve"> </w:t>
      </w:r>
      <w:r>
        <w:t xml:space="preserve">Column 4 adds the interaction terms. The </w:t>
      </w:r>
      <w:r w:rsidR="003961B0">
        <w:rPr>
          <w:rFonts w:hint="eastAsia"/>
        </w:rPr>
        <w:t xml:space="preserve">AI label effect </w:t>
      </w:r>
      <w:r>
        <w:t>is negative and marginally sized but not significant at conventional levels (-0.120, p&lt;0.1</w:t>
      </w:r>
      <w:r w:rsidR="0039081F">
        <w:rPr>
          <w:rFonts w:hint="eastAsia"/>
        </w:rPr>
        <w:t>)</w:t>
      </w:r>
      <w:r>
        <w:t>.</w:t>
      </w:r>
      <w:r w:rsidR="0039081F" w:rsidRPr="0039081F">
        <w:t xml:space="preserve"> This direction is consistent with our H3 prediction that the weak-competitor perception leads humans to invest less effort and thus lowers the quality of their contribution.</w:t>
      </w:r>
      <w:r>
        <w:t xml:space="preserve"> The interaction with answer quality is positive and highly significant (0.350, p&lt;0.01). Human contribution quality rises with the quality of the AI answer. </w:t>
      </w:r>
      <w:r w:rsidR="0039081F" w:rsidRPr="0039081F">
        <w:t>This is consistent with our theoretical explanation:</w:t>
      </w:r>
      <w:r w:rsidR="0039081F">
        <w:rPr>
          <w:rFonts w:hint="eastAsia"/>
        </w:rPr>
        <w:t xml:space="preserve"> w</w:t>
      </w:r>
      <w:r>
        <w:t>hen AI sets a higher benchmark in the competition, human contributors respond with higher quality answers.</w:t>
      </w:r>
      <w:r w:rsidR="0039081F" w:rsidRPr="0039081F">
        <w:t xml:space="preserve"> Taken together, these results support H4.</w:t>
      </w:r>
    </w:p>
    <w:p w14:paraId="53CBCA04" w14:textId="77777777" w:rsidR="00C816AB" w:rsidRPr="00261E78" w:rsidRDefault="00C816AB" w:rsidP="00C816AB">
      <w:pPr>
        <w:pStyle w:val="Heading2"/>
        <w:rPr>
          <w:rFonts w:eastAsiaTheme="minorEastAsia"/>
          <w:lang w:eastAsia="zh-CN"/>
        </w:rPr>
      </w:pPr>
      <w:bookmarkStart w:id="12" w:name="_Hlk176369668"/>
      <w:r w:rsidRPr="00261E78">
        <w:rPr>
          <w:rFonts w:eastAsiaTheme="minorEastAsia"/>
        </w:rPr>
        <w:t>Robustness Check</w:t>
      </w:r>
      <w:r w:rsidRPr="00261E78">
        <w:rPr>
          <w:rFonts w:eastAsiaTheme="minorEastAsia"/>
          <w:lang w:eastAsia="zh-CN"/>
        </w:rPr>
        <w:t>s</w:t>
      </w:r>
    </w:p>
    <w:p w14:paraId="4C11E194" w14:textId="77489959" w:rsidR="00C816AB" w:rsidRPr="00261E78" w:rsidRDefault="00C816AB" w:rsidP="00C816AB">
      <w:pPr>
        <w:pStyle w:val="Heading3"/>
      </w:pPr>
      <w:r w:rsidRPr="00261E78">
        <w:t xml:space="preserve">Alternative Specifications </w:t>
      </w:r>
    </w:p>
    <w:p w14:paraId="6507DAB5" w14:textId="3B876B45" w:rsidR="00C816AB" w:rsidRPr="00261E78" w:rsidRDefault="00C816AB" w:rsidP="00C816AB">
      <w:pPr>
        <w:pStyle w:val="Paragraph0"/>
      </w:pPr>
      <w:r w:rsidRPr="00261E78">
        <w:t>Our main analysis uses log-transformed count data for the number of answers per question. Recent research has raised concerns about log-transforming non</w:t>
      </w:r>
      <w:r>
        <w:t>-</w:t>
      </w:r>
      <w:r w:rsidRPr="00261E78">
        <w:t xml:space="preserve">negative dependent variables </w:t>
      </w:r>
      <w:r w:rsidRPr="00261E78">
        <w:fldChar w:fldCharType="begin"/>
      </w:r>
      <w:r w:rsidR="00EF073F">
        <w:instrText xml:space="preserve"> ADDIN ZOTERO_ITEM CSL_CITATION {"citationID":"d8BXs4h7","properties":{"formattedCitation":"(Chen &amp; Roth 2024)","plainCitation":"(Chen &amp; Roth 2024)","dontUpdate":true,"noteIndex":0},"citationItems":[{"id":31825,"uris":["http://zotero.org/users/8905122/items/7G3C4EH2"],"itemData":{"id":31825,"type":"article-journal","abstract":"When studying an outcome Y that is weakly positive but can equal zero (e.g., earnings), researchers frequently estimate an average treatment effect (ATE) for a “log-like” transformation that behaves like log (Y) for large Y but is defined at zero (e.g., log (1 + Y), $\\operatorname{arcsinh}(Y)$). We argue that ATEs for log-like transformations should not be interpreted as approximating percentage effects, since unlike a percentage, they depend on the units of the outcome. In fact, we show that if the treatment affects the extensive margin, one can obtain a treatment effect of any magnitude simply by rescaling the units of Y before taking the log-like transformation. This arbitrary unit dependence arises because an individual-level percentage effect is not well-defined for individuals whose outcome changes from zero to nonzero when receiving treatment, and the units of the outcome implicitly determine how much weight the ATE for a log-like transformation places on the extensive margin. We further establish a trilemma: when the outcome can equal zero, there is no treatment effect parameter that is an average of individual-level treatment effects, unit invariant, and point identified. We discuss several alternative approaches that may be sensible in settings with an intensive and extensive margin, including (i) expressing the ATE in levels as a percentage (e.g., using Poisson regression), (ii) explicitly calibrating the value placed on the intensive and extensive margins, and (iii) estimating separate effects for the two margins (e.g., using Lee bounds). We illustrate these approaches in three empirical applications.","archive_location":"468 </w:instrText>
      </w:r>
      <w:r w:rsidR="00EF073F">
        <w:rPr>
          <w:rFonts w:ascii="Apple Color Emoji" w:hAnsi="Apple Color Emoji" w:cs="Apple Color Emoji"/>
        </w:rPr>
        <w:instrText>📊</w:instrText>
      </w:r>
      <w:r w:rsidR="00EF073F">
        <w:instrText>","call-number":"1","container-title":"The Quarterly Journal of Economics","DOI":"10.1093/qje/qjad054","ISSN":"0033-5533","issue":"2","journalAbbreviation":"Q J Econ","language":"en","note":"</w:instrText>
      </w:r>
      <w:r w:rsidR="00EF073F">
        <w:rPr>
          <w:rFonts w:ascii="Apple Color Emoji" w:hAnsi="Apple Color Emoji" w:cs="Apple Color Emoji"/>
        </w:rPr>
        <w:instrText>🏷️</w:instrText>
      </w:r>
      <w:r w:rsidR="00EF073F">
        <w:instrText xml:space="preserve"> /unread","page":"891-936","source":"12.7 (Q1)","title":"Logs with Zeros? Some Problems and Solutions","title-short":"Logs with Zeros?","URL":"https://academic.oup.com/qje/article/139/2/891/7473710","volume":"139","author":[{"family":"Chen","given":"Jiafeng"},{"family":"Roth","given":"Jonathan"}],"accessed":{"date-parts":[["2025",11,15]]},"issued":{"date-parts":[["2024",3,30]]}}}],"schema":"https://github.com/citation-style-language/schema/raw/master/csl-citation.json"} </w:instrText>
      </w:r>
      <w:r w:rsidRPr="00261E78">
        <w:fldChar w:fldCharType="separate"/>
      </w:r>
      <w:r w:rsidRPr="00261E78">
        <w:t>(Chen &amp; Roth</w:t>
      </w:r>
      <w:r>
        <w:t>,</w:t>
      </w:r>
      <w:r w:rsidRPr="00261E78">
        <w:t xml:space="preserve"> 2024)</w:t>
      </w:r>
      <w:r w:rsidRPr="00261E78">
        <w:fldChar w:fldCharType="end"/>
      </w:r>
      <w:r>
        <w:t xml:space="preserve">. We verify robustness using alternative specifications in Tables </w:t>
      </w:r>
      <w:r w:rsidR="00041146">
        <w:rPr>
          <w:rFonts w:hint="eastAsia"/>
        </w:rPr>
        <w:t>4</w:t>
      </w:r>
      <w:r>
        <w:t xml:space="preserve"> and </w:t>
      </w:r>
      <w:r w:rsidR="00041146">
        <w:rPr>
          <w:rFonts w:hint="eastAsia"/>
        </w:rPr>
        <w:t>5</w:t>
      </w:r>
      <w:r>
        <w:t>.</w:t>
      </w:r>
    </w:p>
    <w:p w14:paraId="0A6AF3A3" w14:textId="3432CB1B" w:rsidR="00C816AB" w:rsidRDefault="00C816AB" w:rsidP="00C816AB">
      <w:pPr>
        <w:pStyle w:val="Paragraph0"/>
      </w:pPr>
      <w:r w:rsidRPr="00261E78">
        <w:rPr>
          <w:b/>
          <w:bCs/>
        </w:rPr>
        <w:t>Answer Supply</w:t>
      </w:r>
      <w:r>
        <w:t xml:space="preserve">. Table </w:t>
      </w:r>
      <w:r w:rsidR="00041146">
        <w:rPr>
          <w:rFonts w:hint="eastAsia"/>
        </w:rPr>
        <w:t>4</w:t>
      </w:r>
      <w:r>
        <w:t xml:space="preserve"> examines the </w:t>
      </w:r>
      <w:r w:rsidRPr="00261E78">
        <w:t xml:space="preserve">human answer supply across five specifications. Column 1 reproduces our preferred OLS specification for comparison. Column 2 implements a questioner random effects model, which is appropriate given </w:t>
      </w:r>
      <w:r>
        <w:t xml:space="preserve">that </w:t>
      </w:r>
      <w:r w:rsidRPr="00261E78">
        <w:t xml:space="preserve">our question-level randomization ensures the error term is uncorrelated with treatment. Columns 3-5 employ models specifically designed for count data: Poisson, zero-inflated Poisson (ZIP), and zero-inflated </w:t>
      </w:r>
      <w:r>
        <w:t>n</w:t>
      </w:r>
      <w:r w:rsidRPr="00261E78">
        <w:t xml:space="preserve">egative </w:t>
      </w:r>
      <w:r>
        <w:t>b</w:t>
      </w:r>
      <w:r w:rsidRPr="00261E78">
        <w:t xml:space="preserve">inomial (ZINB). </w:t>
      </w:r>
    </w:p>
    <w:p w14:paraId="795E39D3" w14:textId="03EBFE4F" w:rsidR="00C816AB" w:rsidRPr="00C816AB" w:rsidRDefault="00C816AB" w:rsidP="00C816AB">
      <w:pPr>
        <w:pStyle w:val="Paragraph0"/>
        <w:rPr>
          <w:color w:val="000000"/>
          <w:szCs w:val="24"/>
        </w:rPr>
      </w:pPr>
      <w:r>
        <w:rPr>
          <w:color w:val="000000"/>
        </w:rPr>
        <w:t xml:space="preserve">The results are stable across all specifications. The </w:t>
      </w:r>
      <w:r w:rsidR="008A6F83">
        <w:rPr>
          <w:rFonts w:hint="eastAsia"/>
          <w:color w:val="000000"/>
        </w:rPr>
        <w:t xml:space="preserve">AI label effect </w:t>
      </w:r>
      <w:r>
        <w:rPr>
          <w:color w:val="000000"/>
        </w:rPr>
        <w:t xml:space="preserve">is positive and significant throughout, ranging from 0.206 (p&lt;0.05) in the OLS models to 0.579 (p&lt;0.05 or </w:t>
      </w:r>
      <w:r>
        <w:rPr>
          <w:color w:val="000000"/>
        </w:rPr>
        <w:lastRenderedPageBreak/>
        <w:t xml:space="preserve">better) in the count models. The interaction with answer length is negative and significant </w:t>
      </w:r>
      <w:r w:rsidR="008A6F83">
        <w:rPr>
          <w:rFonts w:hint="eastAsia"/>
          <w:color w:val="000000"/>
        </w:rPr>
        <w:t>across</w:t>
      </w:r>
      <w:r>
        <w:rPr>
          <w:color w:val="000000"/>
        </w:rPr>
        <w:t xml:space="preserve"> </w:t>
      </w:r>
      <w:r w:rsidR="008A6F83">
        <w:rPr>
          <w:rFonts w:hint="eastAsia"/>
          <w:color w:val="000000"/>
        </w:rPr>
        <w:t>all specifications</w:t>
      </w:r>
      <w:r>
        <w:rPr>
          <w:color w:val="000000"/>
        </w:rPr>
        <w:t>. The interaction with answer quality is not significant in any specification, consistent with the main results. Adding the questioner random effect in Column 2 leaves the estimates essentially unchanged.</w:t>
      </w:r>
    </w:p>
    <w:p w14:paraId="2EDD5F52" w14:textId="418E2374" w:rsidR="00C816AB" w:rsidRPr="00261E78" w:rsidRDefault="00C816AB" w:rsidP="00C816AB">
      <w:pPr>
        <w:pStyle w:val="TableFiguretitle"/>
      </w:pPr>
      <w:bookmarkStart w:id="13" w:name="_Ref210225085"/>
      <w:r w:rsidRPr="00261E78">
        <w:t xml:space="preserve">Table </w:t>
      </w:r>
      <w:bookmarkEnd w:id="13"/>
      <w:r w:rsidR="00041146">
        <w:rPr>
          <w:rFonts w:hint="eastAsia"/>
        </w:rPr>
        <w:t>4</w:t>
      </w:r>
      <w:r w:rsidRPr="00261E78">
        <w:t>. Robustness checks: alternative model specifications for human answer supply</w:t>
      </w:r>
    </w:p>
    <w:tbl>
      <w:tblPr>
        <w:tblW w:w="5000" w:type="pct"/>
        <w:jc w:val="center"/>
        <w:tblLayout w:type="fixed"/>
        <w:tblLook w:val="04A0" w:firstRow="1" w:lastRow="0" w:firstColumn="1" w:lastColumn="0" w:noHBand="0" w:noVBand="1"/>
      </w:tblPr>
      <w:tblGrid>
        <w:gridCol w:w="2250"/>
        <w:gridCol w:w="1176"/>
        <w:gridCol w:w="1329"/>
        <w:gridCol w:w="1832"/>
        <w:gridCol w:w="1513"/>
        <w:gridCol w:w="1260"/>
      </w:tblGrid>
      <w:tr w:rsidR="00C816AB" w14:paraId="3FD038F6" w14:textId="77777777" w:rsidTr="00C816AB">
        <w:trPr>
          <w:trHeight w:val="320"/>
          <w:jc w:val="center"/>
        </w:trPr>
        <w:tc>
          <w:tcPr>
            <w:tcW w:w="2250" w:type="dxa"/>
            <w:vMerge w:val="restart"/>
            <w:tcBorders>
              <w:top w:val="single" w:sz="4" w:space="0" w:color="auto"/>
              <w:left w:val="nil"/>
              <w:bottom w:val="nil"/>
              <w:right w:val="nil"/>
            </w:tcBorders>
            <w:noWrap/>
            <w:hideMark/>
          </w:tcPr>
          <w:p w14:paraId="3DB72222" w14:textId="77777777" w:rsidR="00C816AB" w:rsidRDefault="00C816AB">
            <w:pPr>
              <w:jc w:val="center"/>
              <w:rPr>
                <w:color w:val="000000"/>
                <w:sz w:val="20"/>
                <w:szCs w:val="20"/>
              </w:rPr>
            </w:pPr>
            <w:r>
              <w:rPr>
                <w:color w:val="000000"/>
                <w:sz w:val="20"/>
                <w:szCs w:val="20"/>
              </w:rPr>
              <w:t> </w:t>
            </w:r>
          </w:p>
        </w:tc>
        <w:tc>
          <w:tcPr>
            <w:tcW w:w="2505" w:type="dxa"/>
            <w:gridSpan w:val="2"/>
            <w:tcBorders>
              <w:top w:val="single" w:sz="4" w:space="0" w:color="auto"/>
              <w:left w:val="nil"/>
              <w:bottom w:val="nil"/>
              <w:right w:val="nil"/>
            </w:tcBorders>
            <w:noWrap/>
            <w:hideMark/>
          </w:tcPr>
          <w:p w14:paraId="35A53E08" w14:textId="77777777" w:rsidR="00C816AB" w:rsidRDefault="00C816AB">
            <w:pPr>
              <w:jc w:val="center"/>
              <w:rPr>
                <w:color w:val="000000"/>
                <w:sz w:val="20"/>
                <w:szCs w:val="20"/>
              </w:rPr>
            </w:pPr>
            <w:r>
              <w:rPr>
                <w:color w:val="000000"/>
                <w:sz w:val="20"/>
                <w:szCs w:val="20"/>
              </w:rPr>
              <w:t>OLS</w:t>
            </w:r>
          </w:p>
        </w:tc>
        <w:tc>
          <w:tcPr>
            <w:tcW w:w="1832" w:type="dxa"/>
            <w:tcBorders>
              <w:top w:val="single" w:sz="4" w:space="0" w:color="auto"/>
              <w:left w:val="nil"/>
              <w:bottom w:val="nil"/>
              <w:right w:val="nil"/>
            </w:tcBorders>
            <w:noWrap/>
            <w:hideMark/>
          </w:tcPr>
          <w:p w14:paraId="1F497DEB" w14:textId="77777777" w:rsidR="00C816AB" w:rsidRDefault="00C816AB">
            <w:pPr>
              <w:jc w:val="center"/>
              <w:rPr>
                <w:color w:val="000000"/>
                <w:sz w:val="20"/>
                <w:szCs w:val="20"/>
              </w:rPr>
            </w:pPr>
            <w:r>
              <w:rPr>
                <w:color w:val="000000"/>
                <w:sz w:val="20"/>
                <w:szCs w:val="20"/>
              </w:rPr>
              <w:t>Poisson</w:t>
            </w:r>
          </w:p>
        </w:tc>
        <w:tc>
          <w:tcPr>
            <w:tcW w:w="1513" w:type="dxa"/>
            <w:tcBorders>
              <w:top w:val="single" w:sz="4" w:space="0" w:color="auto"/>
              <w:left w:val="nil"/>
              <w:bottom w:val="nil"/>
              <w:right w:val="nil"/>
            </w:tcBorders>
            <w:noWrap/>
            <w:hideMark/>
          </w:tcPr>
          <w:p w14:paraId="61705F02" w14:textId="77777777" w:rsidR="00C816AB" w:rsidRDefault="00C816AB">
            <w:pPr>
              <w:jc w:val="center"/>
              <w:rPr>
                <w:color w:val="000000"/>
                <w:sz w:val="20"/>
                <w:szCs w:val="20"/>
              </w:rPr>
            </w:pPr>
            <w:r>
              <w:rPr>
                <w:color w:val="000000"/>
                <w:sz w:val="20"/>
                <w:szCs w:val="20"/>
              </w:rPr>
              <w:t>ZIP</w:t>
            </w:r>
          </w:p>
        </w:tc>
        <w:tc>
          <w:tcPr>
            <w:tcW w:w="1260" w:type="dxa"/>
            <w:tcBorders>
              <w:top w:val="single" w:sz="4" w:space="0" w:color="auto"/>
              <w:left w:val="nil"/>
              <w:bottom w:val="nil"/>
              <w:right w:val="nil"/>
            </w:tcBorders>
            <w:noWrap/>
            <w:hideMark/>
          </w:tcPr>
          <w:p w14:paraId="2EF9CA3C" w14:textId="77777777" w:rsidR="00C816AB" w:rsidRDefault="00C816AB">
            <w:pPr>
              <w:jc w:val="center"/>
              <w:rPr>
                <w:color w:val="000000"/>
                <w:sz w:val="20"/>
                <w:szCs w:val="20"/>
              </w:rPr>
            </w:pPr>
            <w:r>
              <w:rPr>
                <w:color w:val="000000"/>
                <w:sz w:val="20"/>
                <w:szCs w:val="20"/>
              </w:rPr>
              <w:t>ZINB</w:t>
            </w:r>
          </w:p>
        </w:tc>
      </w:tr>
      <w:tr w:rsidR="00C816AB" w14:paraId="240D70AC" w14:textId="77777777" w:rsidTr="00C816AB">
        <w:trPr>
          <w:trHeight w:val="320"/>
          <w:jc w:val="center"/>
        </w:trPr>
        <w:tc>
          <w:tcPr>
            <w:tcW w:w="2250" w:type="dxa"/>
            <w:vMerge/>
            <w:tcBorders>
              <w:top w:val="single" w:sz="4" w:space="0" w:color="auto"/>
              <w:left w:val="nil"/>
              <w:bottom w:val="nil"/>
              <w:right w:val="nil"/>
            </w:tcBorders>
            <w:hideMark/>
          </w:tcPr>
          <w:p w14:paraId="3226150D" w14:textId="77777777" w:rsidR="00C816AB" w:rsidRDefault="00C816AB">
            <w:pPr>
              <w:rPr>
                <w:color w:val="000000"/>
                <w:sz w:val="20"/>
                <w:szCs w:val="20"/>
              </w:rPr>
            </w:pPr>
          </w:p>
        </w:tc>
        <w:tc>
          <w:tcPr>
            <w:tcW w:w="1176" w:type="dxa"/>
            <w:tcBorders>
              <w:top w:val="nil"/>
              <w:left w:val="nil"/>
              <w:bottom w:val="nil"/>
              <w:right w:val="nil"/>
            </w:tcBorders>
            <w:noWrap/>
            <w:hideMark/>
          </w:tcPr>
          <w:p w14:paraId="7A026BD6" w14:textId="77777777" w:rsidR="00C816AB" w:rsidRDefault="00C816AB">
            <w:pPr>
              <w:jc w:val="center"/>
              <w:rPr>
                <w:color w:val="000000"/>
                <w:sz w:val="20"/>
                <w:szCs w:val="20"/>
              </w:rPr>
            </w:pPr>
            <w:r>
              <w:rPr>
                <w:color w:val="000000"/>
                <w:sz w:val="20"/>
                <w:szCs w:val="20"/>
              </w:rPr>
              <w:t>(1)</w:t>
            </w:r>
          </w:p>
        </w:tc>
        <w:tc>
          <w:tcPr>
            <w:tcW w:w="1329" w:type="dxa"/>
            <w:tcBorders>
              <w:top w:val="nil"/>
              <w:left w:val="nil"/>
              <w:bottom w:val="nil"/>
              <w:right w:val="nil"/>
            </w:tcBorders>
            <w:noWrap/>
            <w:hideMark/>
          </w:tcPr>
          <w:p w14:paraId="49EFE1F5" w14:textId="77777777" w:rsidR="00C816AB" w:rsidRDefault="00C816AB">
            <w:pPr>
              <w:jc w:val="center"/>
              <w:rPr>
                <w:color w:val="000000"/>
                <w:sz w:val="20"/>
                <w:szCs w:val="20"/>
              </w:rPr>
            </w:pPr>
            <w:r>
              <w:rPr>
                <w:color w:val="000000"/>
                <w:sz w:val="20"/>
                <w:szCs w:val="20"/>
              </w:rPr>
              <w:t>(2)</w:t>
            </w:r>
          </w:p>
        </w:tc>
        <w:tc>
          <w:tcPr>
            <w:tcW w:w="1832" w:type="dxa"/>
            <w:tcBorders>
              <w:top w:val="nil"/>
              <w:left w:val="nil"/>
              <w:bottom w:val="nil"/>
              <w:right w:val="nil"/>
            </w:tcBorders>
            <w:noWrap/>
            <w:hideMark/>
          </w:tcPr>
          <w:p w14:paraId="12BC5F87" w14:textId="77777777" w:rsidR="00C816AB" w:rsidRDefault="00C816AB">
            <w:pPr>
              <w:jc w:val="center"/>
              <w:rPr>
                <w:color w:val="000000"/>
                <w:sz w:val="20"/>
                <w:szCs w:val="20"/>
              </w:rPr>
            </w:pPr>
            <w:r>
              <w:rPr>
                <w:color w:val="000000"/>
                <w:sz w:val="20"/>
                <w:szCs w:val="20"/>
              </w:rPr>
              <w:t>(3)</w:t>
            </w:r>
          </w:p>
        </w:tc>
        <w:tc>
          <w:tcPr>
            <w:tcW w:w="1513" w:type="dxa"/>
            <w:tcBorders>
              <w:top w:val="nil"/>
              <w:left w:val="nil"/>
              <w:bottom w:val="nil"/>
              <w:right w:val="nil"/>
            </w:tcBorders>
            <w:noWrap/>
            <w:hideMark/>
          </w:tcPr>
          <w:p w14:paraId="5FA98A9E" w14:textId="77777777" w:rsidR="00C816AB" w:rsidRDefault="00C816AB">
            <w:pPr>
              <w:jc w:val="center"/>
              <w:rPr>
                <w:color w:val="000000"/>
                <w:sz w:val="20"/>
                <w:szCs w:val="20"/>
              </w:rPr>
            </w:pPr>
            <w:r>
              <w:rPr>
                <w:color w:val="000000"/>
                <w:sz w:val="20"/>
                <w:szCs w:val="20"/>
              </w:rPr>
              <w:t>(4)</w:t>
            </w:r>
          </w:p>
        </w:tc>
        <w:tc>
          <w:tcPr>
            <w:tcW w:w="1260" w:type="dxa"/>
            <w:tcBorders>
              <w:top w:val="nil"/>
              <w:left w:val="nil"/>
              <w:bottom w:val="nil"/>
              <w:right w:val="nil"/>
            </w:tcBorders>
            <w:noWrap/>
            <w:hideMark/>
          </w:tcPr>
          <w:p w14:paraId="0637C1AB" w14:textId="77777777" w:rsidR="00C816AB" w:rsidRDefault="00C816AB">
            <w:pPr>
              <w:jc w:val="center"/>
              <w:rPr>
                <w:color w:val="000000"/>
                <w:sz w:val="20"/>
                <w:szCs w:val="20"/>
              </w:rPr>
            </w:pPr>
            <w:r>
              <w:rPr>
                <w:color w:val="000000"/>
                <w:sz w:val="20"/>
                <w:szCs w:val="20"/>
              </w:rPr>
              <w:t>(5)</w:t>
            </w:r>
          </w:p>
        </w:tc>
      </w:tr>
      <w:tr w:rsidR="00C816AB" w14:paraId="35DBA20E" w14:textId="77777777" w:rsidTr="00C816AB">
        <w:trPr>
          <w:trHeight w:val="620"/>
          <w:jc w:val="center"/>
        </w:trPr>
        <w:tc>
          <w:tcPr>
            <w:tcW w:w="2250" w:type="dxa"/>
            <w:vMerge/>
            <w:tcBorders>
              <w:top w:val="single" w:sz="4" w:space="0" w:color="auto"/>
              <w:left w:val="nil"/>
              <w:bottom w:val="nil"/>
              <w:right w:val="nil"/>
            </w:tcBorders>
            <w:hideMark/>
          </w:tcPr>
          <w:p w14:paraId="32A84F20" w14:textId="77777777" w:rsidR="00C816AB" w:rsidRDefault="00C816AB">
            <w:pPr>
              <w:rPr>
                <w:color w:val="000000"/>
                <w:sz w:val="20"/>
                <w:szCs w:val="20"/>
              </w:rPr>
            </w:pPr>
          </w:p>
        </w:tc>
        <w:tc>
          <w:tcPr>
            <w:tcW w:w="2505" w:type="dxa"/>
            <w:gridSpan w:val="2"/>
            <w:tcBorders>
              <w:top w:val="nil"/>
              <w:left w:val="nil"/>
              <w:bottom w:val="single" w:sz="4" w:space="0" w:color="auto"/>
              <w:right w:val="nil"/>
            </w:tcBorders>
            <w:hideMark/>
          </w:tcPr>
          <w:p w14:paraId="7DF053E4" w14:textId="77777777" w:rsidR="00C816AB" w:rsidRDefault="00C816AB">
            <w:pPr>
              <w:jc w:val="center"/>
              <w:rPr>
                <w:color w:val="000000"/>
                <w:sz w:val="20"/>
                <w:szCs w:val="20"/>
              </w:rPr>
            </w:pPr>
            <w:r>
              <w:rPr>
                <w:color w:val="000000"/>
                <w:sz w:val="20"/>
                <w:szCs w:val="20"/>
              </w:rPr>
              <w:t>DV: log of the number of human answers provided within 7 days (</w:t>
            </w:r>
            <w:r>
              <w:rPr>
                <w:i/>
                <w:iCs/>
                <w:color w:val="000000"/>
                <w:sz w:val="20"/>
                <w:szCs w:val="20"/>
              </w:rPr>
              <w:t>answerNum</w:t>
            </w:r>
            <w:r>
              <w:rPr>
                <w:i/>
                <w:iCs/>
                <w:color w:val="000000"/>
                <w:sz w:val="20"/>
                <w:szCs w:val="20"/>
                <w:vertAlign w:val="subscript"/>
              </w:rPr>
              <w:t>i</w:t>
            </w:r>
            <w:r>
              <w:rPr>
                <w:color w:val="000000"/>
                <w:sz w:val="20"/>
                <w:szCs w:val="20"/>
              </w:rPr>
              <w:t>)</w:t>
            </w:r>
          </w:p>
        </w:tc>
        <w:tc>
          <w:tcPr>
            <w:tcW w:w="4605" w:type="dxa"/>
            <w:gridSpan w:val="3"/>
            <w:tcBorders>
              <w:top w:val="nil"/>
              <w:left w:val="nil"/>
              <w:bottom w:val="single" w:sz="4" w:space="0" w:color="auto"/>
              <w:right w:val="nil"/>
            </w:tcBorders>
            <w:hideMark/>
          </w:tcPr>
          <w:p w14:paraId="07CF46CC" w14:textId="77777777" w:rsidR="00C816AB" w:rsidRDefault="00C816AB">
            <w:pPr>
              <w:jc w:val="center"/>
              <w:rPr>
                <w:color w:val="000000"/>
                <w:sz w:val="20"/>
                <w:szCs w:val="20"/>
              </w:rPr>
            </w:pPr>
            <w:r>
              <w:rPr>
                <w:color w:val="000000"/>
                <w:sz w:val="20"/>
                <w:szCs w:val="20"/>
              </w:rPr>
              <w:t>DV: the number of human answers provided within 7 days</w:t>
            </w:r>
          </w:p>
        </w:tc>
      </w:tr>
      <w:tr w:rsidR="00C816AB" w14:paraId="460D22B4" w14:textId="77777777" w:rsidTr="00C816AB">
        <w:trPr>
          <w:trHeight w:val="320"/>
          <w:jc w:val="center"/>
        </w:trPr>
        <w:tc>
          <w:tcPr>
            <w:tcW w:w="2250" w:type="dxa"/>
            <w:vMerge w:val="restart"/>
            <w:tcBorders>
              <w:top w:val="nil"/>
              <w:left w:val="nil"/>
              <w:bottom w:val="nil"/>
              <w:right w:val="nil"/>
            </w:tcBorders>
            <w:noWrap/>
            <w:hideMark/>
          </w:tcPr>
          <w:p w14:paraId="45E4B16D" w14:textId="77777777" w:rsidR="00C816AB" w:rsidRDefault="00C816AB">
            <w:pPr>
              <w:rPr>
                <w:i/>
                <w:iCs/>
                <w:color w:val="000000"/>
                <w:sz w:val="20"/>
                <w:szCs w:val="20"/>
              </w:rPr>
            </w:pPr>
            <w:r>
              <w:rPr>
                <w:i/>
                <w:iCs/>
                <w:color w:val="000000"/>
                <w:sz w:val="20"/>
                <w:szCs w:val="20"/>
              </w:rPr>
              <w:t>AI</w:t>
            </w:r>
            <w:r>
              <w:rPr>
                <w:i/>
                <w:iCs/>
                <w:color w:val="000000"/>
                <w:sz w:val="20"/>
                <w:szCs w:val="20"/>
                <w:vertAlign w:val="subscript"/>
              </w:rPr>
              <w:t>i</w:t>
            </w:r>
          </w:p>
        </w:tc>
        <w:tc>
          <w:tcPr>
            <w:tcW w:w="1176" w:type="dxa"/>
            <w:tcBorders>
              <w:top w:val="nil"/>
              <w:left w:val="nil"/>
              <w:bottom w:val="nil"/>
              <w:right w:val="nil"/>
            </w:tcBorders>
            <w:noWrap/>
            <w:hideMark/>
          </w:tcPr>
          <w:p w14:paraId="7177813B" w14:textId="77777777" w:rsidR="00C816AB" w:rsidRDefault="00C816AB">
            <w:pPr>
              <w:jc w:val="center"/>
              <w:rPr>
                <w:color w:val="000000"/>
                <w:sz w:val="20"/>
                <w:szCs w:val="20"/>
              </w:rPr>
            </w:pPr>
            <w:r>
              <w:rPr>
                <w:color w:val="000000"/>
                <w:sz w:val="20"/>
                <w:szCs w:val="20"/>
              </w:rPr>
              <w:t>0.226 **</w:t>
            </w:r>
          </w:p>
        </w:tc>
        <w:tc>
          <w:tcPr>
            <w:tcW w:w="1329" w:type="dxa"/>
            <w:tcBorders>
              <w:top w:val="nil"/>
              <w:left w:val="nil"/>
              <w:bottom w:val="nil"/>
              <w:right w:val="nil"/>
            </w:tcBorders>
            <w:noWrap/>
            <w:hideMark/>
          </w:tcPr>
          <w:p w14:paraId="10A59E16" w14:textId="77777777" w:rsidR="00C816AB" w:rsidRDefault="00C816AB">
            <w:pPr>
              <w:jc w:val="center"/>
              <w:rPr>
                <w:color w:val="000000"/>
                <w:sz w:val="20"/>
                <w:szCs w:val="20"/>
              </w:rPr>
            </w:pPr>
            <w:r>
              <w:rPr>
                <w:color w:val="000000"/>
                <w:sz w:val="20"/>
                <w:szCs w:val="20"/>
              </w:rPr>
              <w:t>0.206 *</w:t>
            </w:r>
          </w:p>
        </w:tc>
        <w:tc>
          <w:tcPr>
            <w:tcW w:w="1832" w:type="dxa"/>
            <w:tcBorders>
              <w:top w:val="nil"/>
              <w:left w:val="nil"/>
              <w:bottom w:val="nil"/>
              <w:right w:val="nil"/>
            </w:tcBorders>
            <w:noWrap/>
            <w:hideMark/>
          </w:tcPr>
          <w:p w14:paraId="3CAE69D0" w14:textId="77777777" w:rsidR="00C816AB" w:rsidRDefault="00C816AB">
            <w:pPr>
              <w:jc w:val="center"/>
              <w:rPr>
                <w:color w:val="000000"/>
                <w:sz w:val="20"/>
                <w:szCs w:val="20"/>
              </w:rPr>
            </w:pPr>
            <w:r>
              <w:rPr>
                <w:color w:val="000000"/>
                <w:sz w:val="20"/>
                <w:szCs w:val="20"/>
              </w:rPr>
              <w:t>0.579 **</w:t>
            </w:r>
          </w:p>
        </w:tc>
        <w:tc>
          <w:tcPr>
            <w:tcW w:w="1513" w:type="dxa"/>
            <w:tcBorders>
              <w:top w:val="nil"/>
              <w:left w:val="nil"/>
              <w:bottom w:val="nil"/>
              <w:right w:val="nil"/>
            </w:tcBorders>
            <w:noWrap/>
            <w:hideMark/>
          </w:tcPr>
          <w:p w14:paraId="0A1E36C5" w14:textId="77777777" w:rsidR="00C816AB" w:rsidRDefault="00C816AB">
            <w:pPr>
              <w:jc w:val="center"/>
              <w:rPr>
                <w:color w:val="000000"/>
                <w:sz w:val="20"/>
                <w:szCs w:val="20"/>
              </w:rPr>
            </w:pPr>
            <w:r>
              <w:rPr>
                <w:color w:val="000000"/>
                <w:sz w:val="20"/>
                <w:szCs w:val="20"/>
              </w:rPr>
              <w:t>0.579*</w:t>
            </w:r>
          </w:p>
        </w:tc>
        <w:tc>
          <w:tcPr>
            <w:tcW w:w="1260" w:type="dxa"/>
            <w:tcBorders>
              <w:top w:val="nil"/>
              <w:left w:val="nil"/>
              <w:bottom w:val="nil"/>
              <w:right w:val="nil"/>
            </w:tcBorders>
            <w:noWrap/>
            <w:hideMark/>
          </w:tcPr>
          <w:p w14:paraId="4427CDC0" w14:textId="77777777" w:rsidR="00C816AB" w:rsidRDefault="00C816AB">
            <w:pPr>
              <w:jc w:val="center"/>
              <w:rPr>
                <w:color w:val="000000"/>
                <w:sz w:val="20"/>
                <w:szCs w:val="20"/>
              </w:rPr>
            </w:pPr>
            <w:r>
              <w:rPr>
                <w:color w:val="000000"/>
                <w:sz w:val="20"/>
                <w:szCs w:val="20"/>
              </w:rPr>
              <w:t>0.579*</w:t>
            </w:r>
          </w:p>
        </w:tc>
      </w:tr>
      <w:tr w:rsidR="00C816AB" w14:paraId="2BF9EA70" w14:textId="77777777" w:rsidTr="00C816AB">
        <w:trPr>
          <w:trHeight w:val="320"/>
          <w:jc w:val="center"/>
        </w:trPr>
        <w:tc>
          <w:tcPr>
            <w:tcW w:w="2250" w:type="dxa"/>
            <w:vMerge/>
            <w:tcBorders>
              <w:top w:val="nil"/>
              <w:left w:val="nil"/>
              <w:bottom w:val="nil"/>
              <w:right w:val="nil"/>
            </w:tcBorders>
            <w:hideMark/>
          </w:tcPr>
          <w:p w14:paraId="00F93913" w14:textId="77777777" w:rsidR="00C816AB" w:rsidRDefault="00C816AB">
            <w:pPr>
              <w:rPr>
                <w:i/>
                <w:iCs/>
                <w:color w:val="000000"/>
                <w:sz w:val="20"/>
                <w:szCs w:val="20"/>
              </w:rPr>
            </w:pPr>
          </w:p>
        </w:tc>
        <w:tc>
          <w:tcPr>
            <w:tcW w:w="1176" w:type="dxa"/>
            <w:tcBorders>
              <w:top w:val="nil"/>
              <w:left w:val="nil"/>
              <w:bottom w:val="nil"/>
              <w:right w:val="nil"/>
            </w:tcBorders>
            <w:noWrap/>
            <w:hideMark/>
          </w:tcPr>
          <w:p w14:paraId="740F2DAB" w14:textId="77777777" w:rsidR="00C816AB" w:rsidRDefault="00C816AB">
            <w:pPr>
              <w:jc w:val="center"/>
              <w:rPr>
                <w:color w:val="000000"/>
                <w:sz w:val="20"/>
                <w:szCs w:val="20"/>
              </w:rPr>
            </w:pPr>
            <w:r>
              <w:rPr>
                <w:color w:val="000000"/>
                <w:sz w:val="20"/>
                <w:szCs w:val="20"/>
              </w:rPr>
              <w:t>(0.085)</w:t>
            </w:r>
          </w:p>
        </w:tc>
        <w:tc>
          <w:tcPr>
            <w:tcW w:w="1329" w:type="dxa"/>
            <w:tcBorders>
              <w:top w:val="nil"/>
              <w:left w:val="nil"/>
              <w:bottom w:val="nil"/>
              <w:right w:val="nil"/>
            </w:tcBorders>
            <w:noWrap/>
            <w:hideMark/>
          </w:tcPr>
          <w:p w14:paraId="0557F9EE" w14:textId="77777777" w:rsidR="00C816AB" w:rsidRDefault="00C816AB">
            <w:pPr>
              <w:jc w:val="center"/>
              <w:rPr>
                <w:color w:val="000000"/>
                <w:sz w:val="20"/>
                <w:szCs w:val="20"/>
              </w:rPr>
            </w:pPr>
            <w:r>
              <w:rPr>
                <w:color w:val="000000"/>
                <w:sz w:val="20"/>
                <w:szCs w:val="20"/>
              </w:rPr>
              <w:t>(0.084)</w:t>
            </w:r>
          </w:p>
        </w:tc>
        <w:tc>
          <w:tcPr>
            <w:tcW w:w="1832" w:type="dxa"/>
            <w:tcBorders>
              <w:top w:val="nil"/>
              <w:left w:val="nil"/>
              <w:bottom w:val="nil"/>
              <w:right w:val="nil"/>
            </w:tcBorders>
            <w:noWrap/>
            <w:hideMark/>
          </w:tcPr>
          <w:p w14:paraId="1B1BC142" w14:textId="77777777" w:rsidR="00C816AB" w:rsidRDefault="00C816AB">
            <w:pPr>
              <w:jc w:val="center"/>
              <w:rPr>
                <w:color w:val="000000"/>
                <w:sz w:val="20"/>
                <w:szCs w:val="20"/>
              </w:rPr>
            </w:pPr>
            <w:r>
              <w:rPr>
                <w:color w:val="000000"/>
                <w:sz w:val="20"/>
                <w:szCs w:val="20"/>
              </w:rPr>
              <w:t>(0.199)</w:t>
            </w:r>
          </w:p>
        </w:tc>
        <w:tc>
          <w:tcPr>
            <w:tcW w:w="1513" w:type="dxa"/>
            <w:tcBorders>
              <w:top w:val="nil"/>
              <w:left w:val="nil"/>
              <w:bottom w:val="nil"/>
              <w:right w:val="nil"/>
            </w:tcBorders>
            <w:noWrap/>
            <w:hideMark/>
          </w:tcPr>
          <w:p w14:paraId="12D1B162" w14:textId="77777777" w:rsidR="00C816AB" w:rsidRDefault="00C816AB">
            <w:pPr>
              <w:jc w:val="center"/>
              <w:rPr>
                <w:color w:val="000000"/>
                <w:sz w:val="20"/>
                <w:szCs w:val="20"/>
              </w:rPr>
            </w:pPr>
            <w:r>
              <w:rPr>
                <w:color w:val="000000"/>
                <w:sz w:val="20"/>
                <w:szCs w:val="20"/>
              </w:rPr>
              <w:t>(0.232)</w:t>
            </w:r>
          </w:p>
        </w:tc>
        <w:tc>
          <w:tcPr>
            <w:tcW w:w="1260" w:type="dxa"/>
            <w:tcBorders>
              <w:top w:val="nil"/>
              <w:left w:val="nil"/>
              <w:bottom w:val="nil"/>
              <w:right w:val="nil"/>
            </w:tcBorders>
            <w:noWrap/>
            <w:hideMark/>
          </w:tcPr>
          <w:p w14:paraId="118EBD1E" w14:textId="77777777" w:rsidR="00C816AB" w:rsidRDefault="00C816AB">
            <w:pPr>
              <w:jc w:val="center"/>
              <w:rPr>
                <w:color w:val="000000"/>
                <w:sz w:val="20"/>
                <w:szCs w:val="20"/>
              </w:rPr>
            </w:pPr>
            <w:r>
              <w:rPr>
                <w:color w:val="000000"/>
                <w:sz w:val="20"/>
                <w:szCs w:val="20"/>
              </w:rPr>
              <w:t>(0.232)</w:t>
            </w:r>
          </w:p>
        </w:tc>
      </w:tr>
      <w:tr w:rsidR="00C816AB" w14:paraId="12BCE208" w14:textId="77777777" w:rsidTr="00C816AB">
        <w:trPr>
          <w:trHeight w:val="320"/>
          <w:jc w:val="center"/>
        </w:trPr>
        <w:tc>
          <w:tcPr>
            <w:tcW w:w="2250" w:type="dxa"/>
            <w:vMerge w:val="restart"/>
            <w:tcBorders>
              <w:top w:val="nil"/>
              <w:left w:val="nil"/>
              <w:bottom w:val="nil"/>
              <w:right w:val="nil"/>
            </w:tcBorders>
            <w:noWrap/>
            <w:hideMark/>
          </w:tcPr>
          <w:p w14:paraId="2DA3898E" w14:textId="77777777" w:rsidR="00C816AB" w:rsidRDefault="00C816AB">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AnswerLength</w:t>
            </w:r>
            <w:r>
              <w:rPr>
                <w:i/>
                <w:iCs/>
                <w:color w:val="000000"/>
                <w:sz w:val="20"/>
                <w:szCs w:val="20"/>
                <w:vertAlign w:val="subscript"/>
              </w:rPr>
              <w:t>i</w:t>
            </w:r>
            <w:proofErr w:type="spellEnd"/>
          </w:p>
        </w:tc>
        <w:tc>
          <w:tcPr>
            <w:tcW w:w="1176" w:type="dxa"/>
            <w:tcBorders>
              <w:top w:val="nil"/>
              <w:left w:val="nil"/>
              <w:bottom w:val="nil"/>
              <w:right w:val="nil"/>
            </w:tcBorders>
            <w:noWrap/>
            <w:hideMark/>
          </w:tcPr>
          <w:p w14:paraId="75E0CF45" w14:textId="77777777" w:rsidR="00C816AB" w:rsidRDefault="00C816AB">
            <w:pPr>
              <w:jc w:val="center"/>
              <w:rPr>
                <w:color w:val="000000"/>
                <w:sz w:val="20"/>
                <w:szCs w:val="20"/>
              </w:rPr>
            </w:pPr>
            <w:r>
              <w:rPr>
                <w:color w:val="000000"/>
                <w:sz w:val="20"/>
                <w:szCs w:val="20"/>
              </w:rPr>
              <w:t>-0.045 **</w:t>
            </w:r>
          </w:p>
        </w:tc>
        <w:tc>
          <w:tcPr>
            <w:tcW w:w="1329" w:type="dxa"/>
            <w:tcBorders>
              <w:top w:val="nil"/>
              <w:left w:val="nil"/>
              <w:bottom w:val="nil"/>
              <w:right w:val="nil"/>
            </w:tcBorders>
            <w:noWrap/>
            <w:hideMark/>
          </w:tcPr>
          <w:p w14:paraId="4C7C7D3B" w14:textId="77777777" w:rsidR="00C816AB" w:rsidRDefault="00C816AB">
            <w:pPr>
              <w:jc w:val="center"/>
              <w:rPr>
                <w:color w:val="000000"/>
                <w:sz w:val="20"/>
                <w:szCs w:val="20"/>
              </w:rPr>
            </w:pPr>
            <w:r>
              <w:rPr>
                <w:color w:val="000000"/>
                <w:sz w:val="20"/>
                <w:szCs w:val="20"/>
              </w:rPr>
              <w:t>-0.040 **</w:t>
            </w:r>
          </w:p>
        </w:tc>
        <w:tc>
          <w:tcPr>
            <w:tcW w:w="1832" w:type="dxa"/>
            <w:tcBorders>
              <w:top w:val="nil"/>
              <w:left w:val="nil"/>
              <w:bottom w:val="nil"/>
              <w:right w:val="nil"/>
            </w:tcBorders>
            <w:noWrap/>
            <w:hideMark/>
          </w:tcPr>
          <w:p w14:paraId="5EDD2150" w14:textId="77777777" w:rsidR="00C816AB" w:rsidRDefault="00C816AB">
            <w:pPr>
              <w:jc w:val="center"/>
              <w:rPr>
                <w:color w:val="000000"/>
                <w:sz w:val="20"/>
                <w:szCs w:val="20"/>
              </w:rPr>
            </w:pPr>
            <w:r>
              <w:rPr>
                <w:color w:val="000000"/>
                <w:sz w:val="20"/>
                <w:szCs w:val="20"/>
              </w:rPr>
              <w:t>-0.113 ***</w:t>
            </w:r>
          </w:p>
        </w:tc>
        <w:tc>
          <w:tcPr>
            <w:tcW w:w="1513" w:type="dxa"/>
            <w:tcBorders>
              <w:top w:val="nil"/>
              <w:left w:val="nil"/>
              <w:bottom w:val="nil"/>
              <w:right w:val="nil"/>
            </w:tcBorders>
            <w:noWrap/>
            <w:hideMark/>
          </w:tcPr>
          <w:p w14:paraId="6453F4F1" w14:textId="77777777" w:rsidR="00C816AB" w:rsidRDefault="00C816AB">
            <w:pPr>
              <w:jc w:val="center"/>
              <w:rPr>
                <w:color w:val="000000"/>
                <w:sz w:val="20"/>
                <w:szCs w:val="20"/>
              </w:rPr>
            </w:pPr>
            <w:r>
              <w:rPr>
                <w:color w:val="000000"/>
                <w:sz w:val="20"/>
                <w:szCs w:val="20"/>
              </w:rPr>
              <w:t>-0.113 **</w:t>
            </w:r>
          </w:p>
        </w:tc>
        <w:tc>
          <w:tcPr>
            <w:tcW w:w="1260" w:type="dxa"/>
            <w:tcBorders>
              <w:top w:val="nil"/>
              <w:left w:val="nil"/>
              <w:bottom w:val="nil"/>
              <w:right w:val="nil"/>
            </w:tcBorders>
            <w:noWrap/>
            <w:hideMark/>
          </w:tcPr>
          <w:p w14:paraId="03E8BD90" w14:textId="77777777" w:rsidR="00C816AB" w:rsidRDefault="00C816AB">
            <w:pPr>
              <w:jc w:val="center"/>
              <w:rPr>
                <w:color w:val="000000"/>
                <w:sz w:val="20"/>
                <w:szCs w:val="20"/>
              </w:rPr>
            </w:pPr>
            <w:r>
              <w:rPr>
                <w:color w:val="000000"/>
                <w:sz w:val="20"/>
                <w:szCs w:val="20"/>
              </w:rPr>
              <w:t>-0.113 **</w:t>
            </w:r>
          </w:p>
        </w:tc>
      </w:tr>
      <w:tr w:rsidR="00C816AB" w14:paraId="2DAE3220" w14:textId="77777777" w:rsidTr="00C816AB">
        <w:trPr>
          <w:trHeight w:val="320"/>
          <w:jc w:val="center"/>
        </w:trPr>
        <w:tc>
          <w:tcPr>
            <w:tcW w:w="2250" w:type="dxa"/>
            <w:vMerge/>
            <w:tcBorders>
              <w:top w:val="nil"/>
              <w:left w:val="nil"/>
              <w:bottom w:val="nil"/>
              <w:right w:val="nil"/>
            </w:tcBorders>
            <w:hideMark/>
          </w:tcPr>
          <w:p w14:paraId="73380087" w14:textId="77777777" w:rsidR="00C816AB" w:rsidRDefault="00C816AB">
            <w:pPr>
              <w:rPr>
                <w:i/>
                <w:iCs/>
                <w:color w:val="000000"/>
                <w:sz w:val="20"/>
                <w:szCs w:val="20"/>
              </w:rPr>
            </w:pPr>
          </w:p>
        </w:tc>
        <w:tc>
          <w:tcPr>
            <w:tcW w:w="1176" w:type="dxa"/>
            <w:tcBorders>
              <w:top w:val="nil"/>
              <w:left w:val="nil"/>
              <w:bottom w:val="nil"/>
              <w:right w:val="nil"/>
            </w:tcBorders>
            <w:noWrap/>
            <w:hideMark/>
          </w:tcPr>
          <w:p w14:paraId="46794104" w14:textId="77777777" w:rsidR="00C816AB" w:rsidRDefault="00C816AB">
            <w:pPr>
              <w:jc w:val="center"/>
              <w:rPr>
                <w:color w:val="000000"/>
                <w:sz w:val="20"/>
                <w:szCs w:val="20"/>
              </w:rPr>
            </w:pPr>
            <w:r>
              <w:rPr>
                <w:color w:val="000000"/>
                <w:sz w:val="20"/>
                <w:szCs w:val="20"/>
              </w:rPr>
              <w:t>(0.014)</w:t>
            </w:r>
          </w:p>
        </w:tc>
        <w:tc>
          <w:tcPr>
            <w:tcW w:w="1329" w:type="dxa"/>
            <w:tcBorders>
              <w:top w:val="nil"/>
              <w:left w:val="nil"/>
              <w:bottom w:val="nil"/>
              <w:right w:val="nil"/>
            </w:tcBorders>
            <w:noWrap/>
            <w:hideMark/>
          </w:tcPr>
          <w:p w14:paraId="34C0079A" w14:textId="77777777" w:rsidR="00C816AB" w:rsidRDefault="00C816AB">
            <w:pPr>
              <w:jc w:val="center"/>
              <w:rPr>
                <w:color w:val="000000"/>
                <w:sz w:val="20"/>
                <w:szCs w:val="20"/>
              </w:rPr>
            </w:pPr>
            <w:r>
              <w:rPr>
                <w:color w:val="000000"/>
                <w:sz w:val="20"/>
                <w:szCs w:val="20"/>
              </w:rPr>
              <w:t>(0.014)</w:t>
            </w:r>
          </w:p>
        </w:tc>
        <w:tc>
          <w:tcPr>
            <w:tcW w:w="1832" w:type="dxa"/>
            <w:tcBorders>
              <w:top w:val="nil"/>
              <w:left w:val="nil"/>
              <w:bottom w:val="nil"/>
              <w:right w:val="nil"/>
            </w:tcBorders>
            <w:noWrap/>
            <w:hideMark/>
          </w:tcPr>
          <w:p w14:paraId="45F06DEB" w14:textId="77777777" w:rsidR="00C816AB" w:rsidRDefault="00C816AB">
            <w:pPr>
              <w:jc w:val="center"/>
              <w:rPr>
                <w:color w:val="000000"/>
                <w:sz w:val="20"/>
                <w:szCs w:val="20"/>
              </w:rPr>
            </w:pPr>
            <w:r>
              <w:rPr>
                <w:color w:val="000000"/>
                <w:sz w:val="20"/>
                <w:szCs w:val="20"/>
              </w:rPr>
              <w:t>(0.034)</w:t>
            </w:r>
          </w:p>
        </w:tc>
        <w:tc>
          <w:tcPr>
            <w:tcW w:w="1513" w:type="dxa"/>
            <w:tcBorders>
              <w:top w:val="nil"/>
              <w:left w:val="nil"/>
              <w:bottom w:val="nil"/>
              <w:right w:val="nil"/>
            </w:tcBorders>
            <w:noWrap/>
            <w:hideMark/>
          </w:tcPr>
          <w:p w14:paraId="33B5BB72" w14:textId="77777777" w:rsidR="00C816AB" w:rsidRDefault="00C816AB">
            <w:pPr>
              <w:jc w:val="center"/>
              <w:rPr>
                <w:color w:val="000000"/>
                <w:sz w:val="20"/>
                <w:szCs w:val="20"/>
              </w:rPr>
            </w:pPr>
            <w:r>
              <w:rPr>
                <w:color w:val="000000"/>
                <w:sz w:val="20"/>
                <w:szCs w:val="20"/>
              </w:rPr>
              <w:t>(0.038)</w:t>
            </w:r>
          </w:p>
        </w:tc>
        <w:tc>
          <w:tcPr>
            <w:tcW w:w="1260" w:type="dxa"/>
            <w:tcBorders>
              <w:top w:val="nil"/>
              <w:left w:val="nil"/>
              <w:bottom w:val="nil"/>
              <w:right w:val="nil"/>
            </w:tcBorders>
            <w:noWrap/>
            <w:hideMark/>
          </w:tcPr>
          <w:p w14:paraId="5DE4CD8B" w14:textId="77777777" w:rsidR="00C816AB" w:rsidRDefault="00C816AB">
            <w:pPr>
              <w:jc w:val="center"/>
              <w:rPr>
                <w:color w:val="000000"/>
                <w:sz w:val="20"/>
                <w:szCs w:val="20"/>
              </w:rPr>
            </w:pPr>
            <w:r>
              <w:rPr>
                <w:color w:val="000000"/>
                <w:sz w:val="20"/>
                <w:szCs w:val="20"/>
              </w:rPr>
              <w:t>(0.038)</w:t>
            </w:r>
          </w:p>
        </w:tc>
      </w:tr>
      <w:tr w:rsidR="00C816AB" w14:paraId="012E3664" w14:textId="77777777" w:rsidTr="00C816AB">
        <w:trPr>
          <w:trHeight w:val="320"/>
          <w:jc w:val="center"/>
        </w:trPr>
        <w:tc>
          <w:tcPr>
            <w:tcW w:w="2250" w:type="dxa"/>
            <w:vMerge w:val="restart"/>
            <w:tcBorders>
              <w:top w:val="nil"/>
              <w:left w:val="nil"/>
              <w:bottom w:val="single" w:sz="4" w:space="0" w:color="000000"/>
              <w:right w:val="nil"/>
            </w:tcBorders>
            <w:noWrap/>
            <w:hideMark/>
          </w:tcPr>
          <w:p w14:paraId="0EC5CD4B" w14:textId="77777777" w:rsidR="00C816AB" w:rsidRDefault="00C816AB">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AnswerQuality</w:t>
            </w:r>
            <w:r>
              <w:rPr>
                <w:i/>
                <w:iCs/>
                <w:color w:val="000000"/>
                <w:sz w:val="20"/>
                <w:szCs w:val="20"/>
                <w:vertAlign w:val="subscript"/>
              </w:rPr>
              <w:t>i</w:t>
            </w:r>
            <w:proofErr w:type="spellEnd"/>
          </w:p>
        </w:tc>
        <w:tc>
          <w:tcPr>
            <w:tcW w:w="1176" w:type="dxa"/>
            <w:tcBorders>
              <w:top w:val="nil"/>
              <w:left w:val="nil"/>
              <w:bottom w:val="nil"/>
              <w:right w:val="nil"/>
            </w:tcBorders>
            <w:noWrap/>
            <w:hideMark/>
          </w:tcPr>
          <w:p w14:paraId="55617DA7" w14:textId="77777777" w:rsidR="00C816AB" w:rsidRDefault="00C816AB">
            <w:pPr>
              <w:jc w:val="center"/>
              <w:rPr>
                <w:color w:val="000000"/>
                <w:sz w:val="20"/>
                <w:szCs w:val="20"/>
              </w:rPr>
            </w:pPr>
            <w:r>
              <w:rPr>
                <w:color w:val="000000"/>
                <w:sz w:val="20"/>
                <w:szCs w:val="20"/>
              </w:rPr>
              <w:t>-0.038</w:t>
            </w:r>
          </w:p>
        </w:tc>
        <w:tc>
          <w:tcPr>
            <w:tcW w:w="1329" w:type="dxa"/>
            <w:tcBorders>
              <w:top w:val="nil"/>
              <w:left w:val="nil"/>
              <w:bottom w:val="nil"/>
              <w:right w:val="nil"/>
            </w:tcBorders>
            <w:noWrap/>
            <w:hideMark/>
          </w:tcPr>
          <w:p w14:paraId="181E4D7B" w14:textId="77777777" w:rsidR="00C816AB" w:rsidRDefault="00C816AB">
            <w:pPr>
              <w:jc w:val="center"/>
              <w:rPr>
                <w:color w:val="000000"/>
                <w:sz w:val="20"/>
                <w:szCs w:val="20"/>
              </w:rPr>
            </w:pPr>
            <w:r>
              <w:rPr>
                <w:color w:val="000000"/>
                <w:sz w:val="20"/>
                <w:szCs w:val="20"/>
              </w:rPr>
              <w:t>-0.045</w:t>
            </w:r>
          </w:p>
        </w:tc>
        <w:tc>
          <w:tcPr>
            <w:tcW w:w="1832" w:type="dxa"/>
            <w:tcBorders>
              <w:top w:val="nil"/>
              <w:left w:val="nil"/>
              <w:bottom w:val="nil"/>
              <w:right w:val="nil"/>
            </w:tcBorders>
            <w:noWrap/>
            <w:hideMark/>
          </w:tcPr>
          <w:p w14:paraId="5D8F2B0B" w14:textId="77777777" w:rsidR="00C816AB" w:rsidRDefault="00C816AB">
            <w:pPr>
              <w:jc w:val="center"/>
              <w:rPr>
                <w:color w:val="000000"/>
                <w:sz w:val="20"/>
                <w:szCs w:val="20"/>
              </w:rPr>
            </w:pPr>
            <w:r>
              <w:rPr>
                <w:color w:val="000000"/>
                <w:sz w:val="20"/>
                <w:szCs w:val="20"/>
              </w:rPr>
              <w:t>-0.118</w:t>
            </w:r>
          </w:p>
        </w:tc>
        <w:tc>
          <w:tcPr>
            <w:tcW w:w="1513" w:type="dxa"/>
            <w:tcBorders>
              <w:top w:val="nil"/>
              <w:left w:val="nil"/>
              <w:bottom w:val="nil"/>
              <w:right w:val="nil"/>
            </w:tcBorders>
            <w:noWrap/>
            <w:hideMark/>
          </w:tcPr>
          <w:p w14:paraId="58732A26" w14:textId="77777777" w:rsidR="00C816AB" w:rsidRDefault="00C816AB">
            <w:pPr>
              <w:jc w:val="center"/>
              <w:rPr>
                <w:color w:val="000000"/>
                <w:sz w:val="20"/>
                <w:szCs w:val="20"/>
              </w:rPr>
            </w:pPr>
            <w:r>
              <w:rPr>
                <w:color w:val="000000"/>
                <w:sz w:val="20"/>
                <w:szCs w:val="20"/>
              </w:rPr>
              <w:t>-0.118</w:t>
            </w:r>
          </w:p>
        </w:tc>
        <w:tc>
          <w:tcPr>
            <w:tcW w:w="1260" w:type="dxa"/>
            <w:tcBorders>
              <w:top w:val="nil"/>
              <w:left w:val="nil"/>
              <w:bottom w:val="nil"/>
              <w:right w:val="nil"/>
            </w:tcBorders>
            <w:noWrap/>
            <w:hideMark/>
          </w:tcPr>
          <w:p w14:paraId="5524D5E3" w14:textId="77777777" w:rsidR="00C816AB" w:rsidRDefault="00C816AB">
            <w:pPr>
              <w:jc w:val="center"/>
              <w:rPr>
                <w:color w:val="000000"/>
                <w:sz w:val="20"/>
                <w:szCs w:val="20"/>
              </w:rPr>
            </w:pPr>
            <w:r>
              <w:rPr>
                <w:color w:val="000000"/>
                <w:sz w:val="20"/>
                <w:szCs w:val="20"/>
              </w:rPr>
              <w:t>-0.118</w:t>
            </w:r>
          </w:p>
        </w:tc>
      </w:tr>
      <w:tr w:rsidR="00C816AB" w14:paraId="6F1BD4C8" w14:textId="77777777" w:rsidTr="00C816AB">
        <w:trPr>
          <w:trHeight w:val="320"/>
          <w:jc w:val="center"/>
        </w:trPr>
        <w:tc>
          <w:tcPr>
            <w:tcW w:w="2250" w:type="dxa"/>
            <w:vMerge/>
            <w:tcBorders>
              <w:top w:val="nil"/>
              <w:left w:val="nil"/>
              <w:bottom w:val="single" w:sz="4" w:space="0" w:color="000000"/>
              <w:right w:val="nil"/>
            </w:tcBorders>
            <w:hideMark/>
          </w:tcPr>
          <w:p w14:paraId="64E95465" w14:textId="77777777" w:rsidR="00C816AB" w:rsidRDefault="00C816AB">
            <w:pPr>
              <w:rPr>
                <w:i/>
                <w:iCs/>
                <w:color w:val="000000"/>
                <w:sz w:val="20"/>
                <w:szCs w:val="20"/>
              </w:rPr>
            </w:pPr>
          </w:p>
        </w:tc>
        <w:tc>
          <w:tcPr>
            <w:tcW w:w="1176" w:type="dxa"/>
            <w:tcBorders>
              <w:top w:val="nil"/>
              <w:left w:val="nil"/>
              <w:bottom w:val="single" w:sz="4" w:space="0" w:color="auto"/>
              <w:right w:val="nil"/>
            </w:tcBorders>
            <w:noWrap/>
            <w:hideMark/>
          </w:tcPr>
          <w:p w14:paraId="66579E20" w14:textId="77777777" w:rsidR="00C816AB" w:rsidRDefault="00C816AB">
            <w:pPr>
              <w:jc w:val="center"/>
              <w:rPr>
                <w:color w:val="000000"/>
                <w:sz w:val="20"/>
                <w:szCs w:val="20"/>
              </w:rPr>
            </w:pPr>
            <w:r>
              <w:rPr>
                <w:color w:val="000000"/>
                <w:sz w:val="20"/>
                <w:szCs w:val="20"/>
              </w:rPr>
              <w:t>(0.051)</w:t>
            </w:r>
          </w:p>
        </w:tc>
        <w:tc>
          <w:tcPr>
            <w:tcW w:w="1329" w:type="dxa"/>
            <w:tcBorders>
              <w:top w:val="nil"/>
              <w:left w:val="nil"/>
              <w:bottom w:val="single" w:sz="4" w:space="0" w:color="auto"/>
              <w:right w:val="nil"/>
            </w:tcBorders>
            <w:noWrap/>
            <w:hideMark/>
          </w:tcPr>
          <w:p w14:paraId="4A5A2B75" w14:textId="77777777" w:rsidR="00C816AB" w:rsidRDefault="00C816AB">
            <w:pPr>
              <w:jc w:val="center"/>
              <w:rPr>
                <w:color w:val="000000"/>
                <w:sz w:val="20"/>
                <w:szCs w:val="20"/>
              </w:rPr>
            </w:pPr>
            <w:r>
              <w:rPr>
                <w:color w:val="000000"/>
                <w:sz w:val="20"/>
                <w:szCs w:val="20"/>
              </w:rPr>
              <w:t>(0.050)</w:t>
            </w:r>
          </w:p>
        </w:tc>
        <w:tc>
          <w:tcPr>
            <w:tcW w:w="1832" w:type="dxa"/>
            <w:tcBorders>
              <w:top w:val="nil"/>
              <w:left w:val="nil"/>
              <w:bottom w:val="single" w:sz="4" w:space="0" w:color="auto"/>
              <w:right w:val="nil"/>
            </w:tcBorders>
            <w:noWrap/>
            <w:hideMark/>
          </w:tcPr>
          <w:p w14:paraId="00420EAF" w14:textId="77777777" w:rsidR="00C816AB" w:rsidRDefault="00C816AB">
            <w:pPr>
              <w:jc w:val="center"/>
              <w:rPr>
                <w:color w:val="000000"/>
                <w:sz w:val="20"/>
                <w:szCs w:val="20"/>
              </w:rPr>
            </w:pPr>
            <w:r>
              <w:rPr>
                <w:color w:val="000000"/>
                <w:sz w:val="20"/>
                <w:szCs w:val="20"/>
              </w:rPr>
              <w:t>(0.137)</w:t>
            </w:r>
          </w:p>
        </w:tc>
        <w:tc>
          <w:tcPr>
            <w:tcW w:w="1513" w:type="dxa"/>
            <w:tcBorders>
              <w:top w:val="nil"/>
              <w:left w:val="nil"/>
              <w:bottom w:val="single" w:sz="4" w:space="0" w:color="auto"/>
              <w:right w:val="nil"/>
            </w:tcBorders>
            <w:noWrap/>
            <w:hideMark/>
          </w:tcPr>
          <w:p w14:paraId="013A07A0" w14:textId="77777777" w:rsidR="00C816AB" w:rsidRDefault="00C816AB">
            <w:pPr>
              <w:jc w:val="center"/>
              <w:rPr>
                <w:color w:val="000000"/>
                <w:sz w:val="20"/>
                <w:szCs w:val="20"/>
              </w:rPr>
            </w:pPr>
            <w:r>
              <w:rPr>
                <w:color w:val="000000"/>
                <w:sz w:val="20"/>
                <w:szCs w:val="20"/>
              </w:rPr>
              <w:t>(0.152)</w:t>
            </w:r>
          </w:p>
        </w:tc>
        <w:tc>
          <w:tcPr>
            <w:tcW w:w="1260" w:type="dxa"/>
            <w:tcBorders>
              <w:top w:val="nil"/>
              <w:left w:val="nil"/>
              <w:bottom w:val="single" w:sz="4" w:space="0" w:color="auto"/>
              <w:right w:val="nil"/>
            </w:tcBorders>
            <w:noWrap/>
            <w:hideMark/>
          </w:tcPr>
          <w:p w14:paraId="2A433382" w14:textId="77777777" w:rsidR="00C816AB" w:rsidRDefault="00C816AB">
            <w:pPr>
              <w:jc w:val="center"/>
              <w:rPr>
                <w:color w:val="000000"/>
                <w:sz w:val="20"/>
                <w:szCs w:val="20"/>
              </w:rPr>
            </w:pPr>
            <w:r>
              <w:rPr>
                <w:color w:val="000000"/>
                <w:sz w:val="20"/>
                <w:szCs w:val="20"/>
              </w:rPr>
              <w:t>(0.152)</w:t>
            </w:r>
          </w:p>
        </w:tc>
      </w:tr>
      <w:tr w:rsidR="00C816AB" w14:paraId="18453285" w14:textId="77777777" w:rsidTr="00C816AB">
        <w:trPr>
          <w:trHeight w:val="320"/>
          <w:jc w:val="center"/>
        </w:trPr>
        <w:tc>
          <w:tcPr>
            <w:tcW w:w="2250" w:type="dxa"/>
            <w:tcBorders>
              <w:top w:val="nil"/>
              <w:left w:val="nil"/>
              <w:bottom w:val="nil"/>
              <w:right w:val="nil"/>
            </w:tcBorders>
            <w:noWrap/>
            <w:hideMark/>
          </w:tcPr>
          <w:p w14:paraId="19BEF7EA" w14:textId="77777777" w:rsidR="00C816AB" w:rsidRDefault="00C816AB">
            <w:pPr>
              <w:rPr>
                <w:color w:val="000000"/>
                <w:sz w:val="20"/>
                <w:szCs w:val="20"/>
              </w:rPr>
            </w:pPr>
            <w:r>
              <w:rPr>
                <w:color w:val="000000"/>
                <w:sz w:val="20"/>
                <w:szCs w:val="20"/>
              </w:rPr>
              <w:t>other controls</w:t>
            </w:r>
          </w:p>
        </w:tc>
        <w:tc>
          <w:tcPr>
            <w:tcW w:w="1176" w:type="dxa"/>
            <w:tcBorders>
              <w:top w:val="nil"/>
              <w:left w:val="nil"/>
              <w:bottom w:val="nil"/>
              <w:right w:val="nil"/>
            </w:tcBorders>
            <w:noWrap/>
            <w:hideMark/>
          </w:tcPr>
          <w:p w14:paraId="4E399E34" w14:textId="77777777" w:rsidR="00C816AB" w:rsidRDefault="00C816AB">
            <w:pPr>
              <w:jc w:val="center"/>
              <w:rPr>
                <w:color w:val="000000"/>
                <w:sz w:val="20"/>
                <w:szCs w:val="20"/>
              </w:rPr>
            </w:pPr>
            <w:r>
              <w:rPr>
                <w:color w:val="000000"/>
                <w:sz w:val="20"/>
                <w:szCs w:val="20"/>
              </w:rPr>
              <w:t>√</w:t>
            </w:r>
          </w:p>
        </w:tc>
        <w:tc>
          <w:tcPr>
            <w:tcW w:w="1329" w:type="dxa"/>
            <w:tcBorders>
              <w:top w:val="nil"/>
              <w:left w:val="nil"/>
              <w:bottom w:val="nil"/>
              <w:right w:val="nil"/>
            </w:tcBorders>
            <w:noWrap/>
            <w:hideMark/>
          </w:tcPr>
          <w:p w14:paraId="137714B3" w14:textId="77777777" w:rsidR="00C816AB" w:rsidRDefault="00C816AB">
            <w:pPr>
              <w:jc w:val="center"/>
              <w:rPr>
                <w:color w:val="000000"/>
                <w:sz w:val="20"/>
                <w:szCs w:val="20"/>
              </w:rPr>
            </w:pPr>
            <w:r>
              <w:rPr>
                <w:color w:val="000000"/>
                <w:sz w:val="20"/>
                <w:szCs w:val="20"/>
              </w:rPr>
              <w:t>√</w:t>
            </w:r>
          </w:p>
        </w:tc>
        <w:tc>
          <w:tcPr>
            <w:tcW w:w="1832" w:type="dxa"/>
            <w:tcBorders>
              <w:top w:val="nil"/>
              <w:left w:val="nil"/>
              <w:bottom w:val="nil"/>
              <w:right w:val="nil"/>
            </w:tcBorders>
            <w:noWrap/>
            <w:hideMark/>
          </w:tcPr>
          <w:p w14:paraId="5A61C867" w14:textId="77777777" w:rsidR="00C816AB" w:rsidRDefault="00C816AB">
            <w:pPr>
              <w:jc w:val="center"/>
              <w:rPr>
                <w:color w:val="000000"/>
                <w:sz w:val="20"/>
                <w:szCs w:val="20"/>
              </w:rPr>
            </w:pPr>
            <w:r>
              <w:rPr>
                <w:color w:val="000000"/>
                <w:sz w:val="20"/>
                <w:szCs w:val="20"/>
              </w:rPr>
              <w:t>√</w:t>
            </w:r>
          </w:p>
        </w:tc>
        <w:tc>
          <w:tcPr>
            <w:tcW w:w="1513" w:type="dxa"/>
            <w:tcBorders>
              <w:top w:val="nil"/>
              <w:left w:val="nil"/>
              <w:bottom w:val="nil"/>
              <w:right w:val="nil"/>
            </w:tcBorders>
            <w:noWrap/>
            <w:hideMark/>
          </w:tcPr>
          <w:p w14:paraId="74520C27" w14:textId="77777777" w:rsidR="00C816AB" w:rsidRDefault="00C816AB">
            <w:pPr>
              <w:jc w:val="center"/>
              <w:rPr>
                <w:color w:val="000000"/>
                <w:sz w:val="20"/>
                <w:szCs w:val="20"/>
              </w:rPr>
            </w:pPr>
            <w:r>
              <w:rPr>
                <w:color w:val="000000"/>
                <w:sz w:val="20"/>
                <w:szCs w:val="20"/>
              </w:rPr>
              <w:t>√</w:t>
            </w:r>
          </w:p>
        </w:tc>
        <w:tc>
          <w:tcPr>
            <w:tcW w:w="1260" w:type="dxa"/>
            <w:tcBorders>
              <w:top w:val="nil"/>
              <w:left w:val="nil"/>
              <w:bottom w:val="nil"/>
              <w:right w:val="nil"/>
            </w:tcBorders>
            <w:noWrap/>
            <w:hideMark/>
          </w:tcPr>
          <w:p w14:paraId="0AA93439" w14:textId="77777777" w:rsidR="00C816AB" w:rsidRDefault="00C816AB">
            <w:pPr>
              <w:jc w:val="center"/>
              <w:rPr>
                <w:color w:val="000000"/>
                <w:sz w:val="20"/>
                <w:szCs w:val="20"/>
              </w:rPr>
            </w:pPr>
            <w:r>
              <w:rPr>
                <w:color w:val="000000"/>
                <w:sz w:val="20"/>
                <w:szCs w:val="20"/>
              </w:rPr>
              <w:t>√</w:t>
            </w:r>
          </w:p>
        </w:tc>
      </w:tr>
      <w:tr w:rsidR="00C816AB" w14:paraId="3A7435CC" w14:textId="77777777" w:rsidTr="00C816AB">
        <w:trPr>
          <w:trHeight w:val="320"/>
          <w:jc w:val="center"/>
        </w:trPr>
        <w:tc>
          <w:tcPr>
            <w:tcW w:w="2250" w:type="dxa"/>
            <w:tcBorders>
              <w:top w:val="nil"/>
              <w:left w:val="nil"/>
              <w:bottom w:val="nil"/>
              <w:right w:val="nil"/>
            </w:tcBorders>
            <w:noWrap/>
            <w:hideMark/>
          </w:tcPr>
          <w:p w14:paraId="31AFDA8E" w14:textId="77777777" w:rsidR="00C816AB" w:rsidRDefault="00C816AB">
            <w:pPr>
              <w:rPr>
                <w:color w:val="000000"/>
                <w:sz w:val="20"/>
                <w:szCs w:val="20"/>
              </w:rPr>
            </w:pPr>
            <w:r>
              <w:rPr>
                <w:color w:val="000000"/>
                <w:sz w:val="20"/>
                <w:szCs w:val="20"/>
              </w:rPr>
              <w:t>question timing FE</w:t>
            </w:r>
          </w:p>
        </w:tc>
        <w:tc>
          <w:tcPr>
            <w:tcW w:w="1176" w:type="dxa"/>
            <w:tcBorders>
              <w:top w:val="nil"/>
              <w:left w:val="nil"/>
              <w:bottom w:val="nil"/>
              <w:right w:val="nil"/>
            </w:tcBorders>
            <w:noWrap/>
            <w:hideMark/>
          </w:tcPr>
          <w:p w14:paraId="426042F1" w14:textId="77777777" w:rsidR="00C816AB" w:rsidRDefault="00C816AB">
            <w:pPr>
              <w:jc w:val="center"/>
              <w:rPr>
                <w:color w:val="000000"/>
                <w:sz w:val="20"/>
                <w:szCs w:val="20"/>
              </w:rPr>
            </w:pPr>
            <w:r>
              <w:rPr>
                <w:color w:val="000000"/>
                <w:sz w:val="20"/>
                <w:szCs w:val="20"/>
              </w:rPr>
              <w:t>√</w:t>
            </w:r>
          </w:p>
        </w:tc>
        <w:tc>
          <w:tcPr>
            <w:tcW w:w="1329" w:type="dxa"/>
            <w:tcBorders>
              <w:top w:val="nil"/>
              <w:left w:val="nil"/>
              <w:bottom w:val="nil"/>
              <w:right w:val="nil"/>
            </w:tcBorders>
            <w:noWrap/>
            <w:hideMark/>
          </w:tcPr>
          <w:p w14:paraId="01F4EABA" w14:textId="77777777" w:rsidR="00C816AB" w:rsidRDefault="00C816AB">
            <w:pPr>
              <w:jc w:val="center"/>
              <w:rPr>
                <w:color w:val="000000"/>
                <w:sz w:val="20"/>
                <w:szCs w:val="20"/>
              </w:rPr>
            </w:pPr>
            <w:r>
              <w:rPr>
                <w:color w:val="000000"/>
                <w:sz w:val="20"/>
                <w:szCs w:val="20"/>
              </w:rPr>
              <w:t>√</w:t>
            </w:r>
          </w:p>
        </w:tc>
        <w:tc>
          <w:tcPr>
            <w:tcW w:w="1832" w:type="dxa"/>
            <w:tcBorders>
              <w:top w:val="nil"/>
              <w:left w:val="nil"/>
              <w:bottom w:val="nil"/>
              <w:right w:val="nil"/>
            </w:tcBorders>
            <w:noWrap/>
            <w:hideMark/>
          </w:tcPr>
          <w:p w14:paraId="2BDD8683" w14:textId="77777777" w:rsidR="00C816AB" w:rsidRDefault="00C816AB">
            <w:pPr>
              <w:jc w:val="center"/>
              <w:rPr>
                <w:color w:val="000000"/>
                <w:sz w:val="20"/>
                <w:szCs w:val="20"/>
              </w:rPr>
            </w:pPr>
            <w:r>
              <w:rPr>
                <w:color w:val="000000"/>
                <w:sz w:val="20"/>
                <w:szCs w:val="20"/>
              </w:rPr>
              <w:t>√</w:t>
            </w:r>
          </w:p>
        </w:tc>
        <w:tc>
          <w:tcPr>
            <w:tcW w:w="1513" w:type="dxa"/>
            <w:tcBorders>
              <w:top w:val="nil"/>
              <w:left w:val="nil"/>
              <w:bottom w:val="nil"/>
              <w:right w:val="nil"/>
            </w:tcBorders>
            <w:noWrap/>
            <w:hideMark/>
          </w:tcPr>
          <w:p w14:paraId="6C7E181F" w14:textId="77777777" w:rsidR="00C816AB" w:rsidRDefault="00C816AB">
            <w:pPr>
              <w:jc w:val="center"/>
              <w:rPr>
                <w:color w:val="000000"/>
                <w:sz w:val="20"/>
                <w:szCs w:val="20"/>
              </w:rPr>
            </w:pPr>
            <w:r>
              <w:rPr>
                <w:color w:val="000000"/>
                <w:sz w:val="20"/>
                <w:szCs w:val="20"/>
              </w:rPr>
              <w:t>√</w:t>
            </w:r>
          </w:p>
        </w:tc>
        <w:tc>
          <w:tcPr>
            <w:tcW w:w="1260" w:type="dxa"/>
            <w:tcBorders>
              <w:top w:val="nil"/>
              <w:left w:val="nil"/>
              <w:bottom w:val="nil"/>
              <w:right w:val="nil"/>
            </w:tcBorders>
            <w:noWrap/>
            <w:hideMark/>
          </w:tcPr>
          <w:p w14:paraId="3C704783" w14:textId="77777777" w:rsidR="00C816AB" w:rsidRDefault="00C816AB">
            <w:pPr>
              <w:jc w:val="center"/>
              <w:rPr>
                <w:color w:val="000000"/>
                <w:sz w:val="20"/>
                <w:szCs w:val="20"/>
              </w:rPr>
            </w:pPr>
            <w:r>
              <w:rPr>
                <w:color w:val="000000"/>
                <w:sz w:val="20"/>
                <w:szCs w:val="20"/>
              </w:rPr>
              <w:t>√</w:t>
            </w:r>
          </w:p>
        </w:tc>
      </w:tr>
      <w:tr w:rsidR="00C816AB" w14:paraId="449DF180" w14:textId="77777777" w:rsidTr="00C816AB">
        <w:trPr>
          <w:trHeight w:val="320"/>
          <w:jc w:val="center"/>
        </w:trPr>
        <w:tc>
          <w:tcPr>
            <w:tcW w:w="2250" w:type="dxa"/>
            <w:tcBorders>
              <w:top w:val="nil"/>
              <w:left w:val="nil"/>
              <w:bottom w:val="single" w:sz="4" w:space="0" w:color="auto"/>
              <w:right w:val="nil"/>
            </w:tcBorders>
            <w:noWrap/>
            <w:hideMark/>
          </w:tcPr>
          <w:p w14:paraId="17409859" w14:textId="77777777" w:rsidR="00C816AB" w:rsidRDefault="00C816AB">
            <w:pPr>
              <w:rPr>
                <w:color w:val="000000"/>
                <w:sz w:val="20"/>
                <w:szCs w:val="20"/>
              </w:rPr>
            </w:pPr>
            <w:r>
              <w:rPr>
                <w:color w:val="000000"/>
                <w:sz w:val="20"/>
                <w:szCs w:val="20"/>
              </w:rPr>
              <w:t>questioner random effect</w:t>
            </w:r>
          </w:p>
        </w:tc>
        <w:tc>
          <w:tcPr>
            <w:tcW w:w="1176" w:type="dxa"/>
            <w:tcBorders>
              <w:top w:val="nil"/>
              <w:left w:val="nil"/>
              <w:bottom w:val="single" w:sz="4" w:space="0" w:color="auto"/>
              <w:right w:val="nil"/>
            </w:tcBorders>
            <w:noWrap/>
            <w:hideMark/>
          </w:tcPr>
          <w:p w14:paraId="24213B84" w14:textId="77777777" w:rsidR="00C816AB" w:rsidRDefault="00C816AB">
            <w:pPr>
              <w:jc w:val="center"/>
              <w:rPr>
                <w:color w:val="000000"/>
                <w:sz w:val="20"/>
                <w:szCs w:val="20"/>
              </w:rPr>
            </w:pPr>
            <w:r>
              <w:rPr>
                <w:color w:val="000000"/>
                <w:sz w:val="20"/>
                <w:szCs w:val="20"/>
              </w:rPr>
              <w:t> </w:t>
            </w:r>
          </w:p>
        </w:tc>
        <w:tc>
          <w:tcPr>
            <w:tcW w:w="1329" w:type="dxa"/>
            <w:tcBorders>
              <w:top w:val="nil"/>
              <w:left w:val="nil"/>
              <w:bottom w:val="single" w:sz="4" w:space="0" w:color="auto"/>
              <w:right w:val="nil"/>
            </w:tcBorders>
            <w:noWrap/>
            <w:hideMark/>
          </w:tcPr>
          <w:p w14:paraId="29F4FEBC" w14:textId="77777777" w:rsidR="00C816AB" w:rsidRDefault="00C816AB">
            <w:pPr>
              <w:jc w:val="center"/>
              <w:rPr>
                <w:color w:val="000000"/>
                <w:sz w:val="20"/>
                <w:szCs w:val="20"/>
              </w:rPr>
            </w:pPr>
            <w:r>
              <w:rPr>
                <w:color w:val="000000"/>
                <w:sz w:val="20"/>
                <w:szCs w:val="20"/>
              </w:rPr>
              <w:t>√</w:t>
            </w:r>
          </w:p>
        </w:tc>
        <w:tc>
          <w:tcPr>
            <w:tcW w:w="1832" w:type="dxa"/>
            <w:tcBorders>
              <w:top w:val="nil"/>
              <w:left w:val="nil"/>
              <w:bottom w:val="single" w:sz="4" w:space="0" w:color="auto"/>
              <w:right w:val="nil"/>
            </w:tcBorders>
            <w:noWrap/>
            <w:hideMark/>
          </w:tcPr>
          <w:p w14:paraId="36DD4C96" w14:textId="77777777" w:rsidR="00C816AB" w:rsidRDefault="00C816AB">
            <w:pPr>
              <w:jc w:val="center"/>
              <w:rPr>
                <w:color w:val="000000"/>
                <w:sz w:val="20"/>
                <w:szCs w:val="20"/>
              </w:rPr>
            </w:pPr>
            <w:r>
              <w:rPr>
                <w:color w:val="000000"/>
                <w:sz w:val="20"/>
                <w:szCs w:val="20"/>
              </w:rPr>
              <w:t> </w:t>
            </w:r>
          </w:p>
        </w:tc>
        <w:tc>
          <w:tcPr>
            <w:tcW w:w="1513" w:type="dxa"/>
            <w:tcBorders>
              <w:top w:val="nil"/>
              <w:left w:val="nil"/>
              <w:bottom w:val="single" w:sz="4" w:space="0" w:color="auto"/>
              <w:right w:val="nil"/>
            </w:tcBorders>
            <w:noWrap/>
            <w:hideMark/>
          </w:tcPr>
          <w:p w14:paraId="62CFEB9C" w14:textId="77777777" w:rsidR="00C816AB" w:rsidRDefault="00C816AB">
            <w:pPr>
              <w:jc w:val="center"/>
              <w:rPr>
                <w:color w:val="000000"/>
                <w:sz w:val="20"/>
                <w:szCs w:val="20"/>
              </w:rPr>
            </w:pPr>
            <w:r>
              <w:rPr>
                <w:color w:val="000000"/>
                <w:sz w:val="20"/>
                <w:szCs w:val="20"/>
              </w:rPr>
              <w:t> </w:t>
            </w:r>
          </w:p>
        </w:tc>
        <w:tc>
          <w:tcPr>
            <w:tcW w:w="1260" w:type="dxa"/>
            <w:tcBorders>
              <w:top w:val="nil"/>
              <w:left w:val="nil"/>
              <w:bottom w:val="single" w:sz="4" w:space="0" w:color="auto"/>
              <w:right w:val="nil"/>
            </w:tcBorders>
            <w:noWrap/>
            <w:hideMark/>
          </w:tcPr>
          <w:p w14:paraId="5D8EA6B2" w14:textId="77777777" w:rsidR="00C816AB" w:rsidRDefault="00C816AB">
            <w:pPr>
              <w:jc w:val="center"/>
              <w:rPr>
                <w:color w:val="000000"/>
                <w:sz w:val="20"/>
                <w:szCs w:val="20"/>
              </w:rPr>
            </w:pPr>
            <w:r>
              <w:rPr>
                <w:color w:val="000000"/>
                <w:sz w:val="20"/>
                <w:szCs w:val="20"/>
              </w:rPr>
              <w:t> </w:t>
            </w:r>
          </w:p>
        </w:tc>
      </w:tr>
      <w:tr w:rsidR="00C816AB" w14:paraId="30E1527C" w14:textId="77777777" w:rsidTr="00C816AB">
        <w:trPr>
          <w:trHeight w:val="320"/>
          <w:jc w:val="center"/>
        </w:trPr>
        <w:tc>
          <w:tcPr>
            <w:tcW w:w="2250" w:type="dxa"/>
            <w:tcBorders>
              <w:top w:val="nil"/>
              <w:left w:val="nil"/>
              <w:bottom w:val="nil"/>
              <w:right w:val="nil"/>
            </w:tcBorders>
            <w:noWrap/>
            <w:hideMark/>
          </w:tcPr>
          <w:p w14:paraId="7A46987C" w14:textId="77777777" w:rsidR="00C816AB" w:rsidRDefault="00C816AB">
            <w:pPr>
              <w:rPr>
                <w:color w:val="000000"/>
                <w:sz w:val="20"/>
                <w:szCs w:val="20"/>
              </w:rPr>
            </w:pPr>
            <w:r>
              <w:rPr>
                <w:color w:val="000000"/>
                <w:sz w:val="20"/>
                <w:szCs w:val="20"/>
              </w:rPr>
              <w:t>N</w:t>
            </w:r>
          </w:p>
        </w:tc>
        <w:tc>
          <w:tcPr>
            <w:tcW w:w="1176" w:type="dxa"/>
            <w:tcBorders>
              <w:top w:val="nil"/>
              <w:left w:val="nil"/>
              <w:bottom w:val="nil"/>
              <w:right w:val="nil"/>
            </w:tcBorders>
            <w:noWrap/>
            <w:hideMark/>
          </w:tcPr>
          <w:p w14:paraId="0154B6DA" w14:textId="77777777" w:rsidR="00C816AB" w:rsidRDefault="00C816AB">
            <w:pPr>
              <w:jc w:val="center"/>
              <w:rPr>
                <w:color w:val="000000"/>
                <w:sz w:val="20"/>
                <w:szCs w:val="20"/>
              </w:rPr>
            </w:pPr>
            <w:r>
              <w:rPr>
                <w:color w:val="000000"/>
                <w:sz w:val="20"/>
                <w:szCs w:val="20"/>
              </w:rPr>
              <w:t>3,603</w:t>
            </w:r>
          </w:p>
        </w:tc>
        <w:tc>
          <w:tcPr>
            <w:tcW w:w="1329" w:type="dxa"/>
            <w:tcBorders>
              <w:top w:val="nil"/>
              <w:left w:val="nil"/>
              <w:bottom w:val="nil"/>
              <w:right w:val="nil"/>
            </w:tcBorders>
            <w:noWrap/>
            <w:hideMark/>
          </w:tcPr>
          <w:p w14:paraId="29F76898" w14:textId="77777777" w:rsidR="00C816AB" w:rsidRDefault="00C816AB">
            <w:pPr>
              <w:jc w:val="center"/>
              <w:rPr>
                <w:color w:val="000000"/>
                <w:sz w:val="20"/>
                <w:szCs w:val="20"/>
              </w:rPr>
            </w:pPr>
            <w:r>
              <w:rPr>
                <w:color w:val="000000"/>
                <w:sz w:val="20"/>
                <w:szCs w:val="20"/>
              </w:rPr>
              <w:t>3,603</w:t>
            </w:r>
          </w:p>
        </w:tc>
        <w:tc>
          <w:tcPr>
            <w:tcW w:w="1832" w:type="dxa"/>
            <w:tcBorders>
              <w:top w:val="nil"/>
              <w:left w:val="nil"/>
              <w:bottom w:val="nil"/>
              <w:right w:val="nil"/>
            </w:tcBorders>
            <w:noWrap/>
            <w:hideMark/>
          </w:tcPr>
          <w:p w14:paraId="137446D2" w14:textId="77777777" w:rsidR="00C816AB" w:rsidRDefault="00C816AB">
            <w:pPr>
              <w:jc w:val="center"/>
              <w:rPr>
                <w:color w:val="000000"/>
                <w:sz w:val="20"/>
                <w:szCs w:val="20"/>
              </w:rPr>
            </w:pPr>
            <w:r>
              <w:rPr>
                <w:color w:val="000000"/>
                <w:sz w:val="20"/>
                <w:szCs w:val="20"/>
              </w:rPr>
              <w:t>3,603</w:t>
            </w:r>
          </w:p>
        </w:tc>
        <w:tc>
          <w:tcPr>
            <w:tcW w:w="1513" w:type="dxa"/>
            <w:tcBorders>
              <w:top w:val="nil"/>
              <w:left w:val="nil"/>
              <w:bottom w:val="nil"/>
              <w:right w:val="nil"/>
            </w:tcBorders>
            <w:noWrap/>
            <w:hideMark/>
          </w:tcPr>
          <w:p w14:paraId="6ECD9CB9" w14:textId="77777777" w:rsidR="00C816AB" w:rsidRDefault="00C816AB">
            <w:pPr>
              <w:jc w:val="center"/>
              <w:rPr>
                <w:color w:val="000000"/>
                <w:sz w:val="20"/>
                <w:szCs w:val="20"/>
              </w:rPr>
            </w:pPr>
            <w:r>
              <w:rPr>
                <w:color w:val="000000"/>
                <w:sz w:val="20"/>
                <w:szCs w:val="20"/>
              </w:rPr>
              <w:t>3,603</w:t>
            </w:r>
          </w:p>
        </w:tc>
        <w:tc>
          <w:tcPr>
            <w:tcW w:w="1260" w:type="dxa"/>
            <w:tcBorders>
              <w:top w:val="nil"/>
              <w:left w:val="nil"/>
              <w:bottom w:val="nil"/>
              <w:right w:val="nil"/>
            </w:tcBorders>
            <w:noWrap/>
            <w:hideMark/>
          </w:tcPr>
          <w:p w14:paraId="610250C4" w14:textId="77777777" w:rsidR="00C816AB" w:rsidRDefault="00C816AB">
            <w:pPr>
              <w:jc w:val="center"/>
              <w:rPr>
                <w:color w:val="000000"/>
                <w:sz w:val="20"/>
                <w:szCs w:val="20"/>
              </w:rPr>
            </w:pPr>
            <w:r>
              <w:rPr>
                <w:color w:val="000000"/>
                <w:sz w:val="20"/>
                <w:szCs w:val="20"/>
              </w:rPr>
              <w:t>3,603</w:t>
            </w:r>
          </w:p>
        </w:tc>
      </w:tr>
      <w:tr w:rsidR="00C816AB" w14:paraId="1C2CAC9F" w14:textId="77777777" w:rsidTr="00C816AB">
        <w:trPr>
          <w:trHeight w:val="320"/>
          <w:jc w:val="center"/>
        </w:trPr>
        <w:tc>
          <w:tcPr>
            <w:tcW w:w="2250" w:type="dxa"/>
            <w:tcBorders>
              <w:top w:val="nil"/>
              <w:left w:val="nil"/>
              <w:bottom w:val="nil"/>
              <w:right w:val="nil"/>
            </w:tcBorders>
            <w:noWrap/>
            <w:hideMark/>
          </w:tcPr>
          <w:p w14:paraId="4F262C5F" w14:textId="77777777" w:rsidR="00C816AB" w:rsidRDefault="00C816AB">
            <w:pPr>
              <w:rPr>
                <w:color w:val="000000"/>
                <w:sz w:val="20"/>
                <w:szCs w:val="20"/>
              </w:rPr>
            </w:pPr>
            <w:r>
              <w:rPr>
                <w:color w:val="000000"/>
                <w:sz w:val="20"/>
                <w:szCs w:val="20"/>
              </w:rPr>
              <w:t>AIC</w:t>
            </w:r>
          </w:p>
        </w:tc>
        <w:tc>
          <w:tcPr>
            <w:tcW w:w="1176" w:type="dxa"/>
            <w:tcBorders>
              <w:top w:val="nil"/>
              <w:left w:val="nil"/>
              <w:bottom w:val="nil"/>
              <w:right w:val="nil"/>
            </w:tcBorders>
            <w:noWrap/>
            <w:hideMark/>
          </w:tcPr>
          <w:p w14:paraId="068123BD" w14:textId="77777777" w:rsidR="00C816AB" w:rsidRDefault="00C816AB">
            <w:pPr>
              <w:rPr>
                <w:color w:val="000000"/>
                <w:sz w:val="20"/>
                <w:szCs w:val="20"/>
              </w:rPr>
            </w:pPr>
          </w:p>
        </w:tc>
        <w:tc>
          <w:tcPr>
            <w:tcW w:w="1329" w:type="dxa"/>
            <w:tcBorders>
              <w:top w:val="nil"/>
              <w:left w:val="nil"/>
              <w:bottom w:val="nil"/>
              <w:right w:val="nil"/>
            </w:tcBorders>
            <w:noWrap/>
            <w:hideMark/>
          </w:tcPr>
          <w:p w14:paraId="2344BA5E" w14:textId="77777777" w:rsidR="00C816AB" w:rsidRDefault="00C816AB">
            <w:pPr>
              <w:jc w:val="center"/>
              <w:rPr>
                <w:color w:val="000000"/>
                <w:sz w:val="20"/>
                <w:szCs w:val="20"/>
              </w:rPr>
            </w:pPr>
            <w:r>
              <w:rPr>
                <w:color w:val="000000"/>
                <w:sz w:val="20"/>
                <w:szCs w:val="20"/>
              </w:rPr>
              <w:t>2730.676</w:t>
            </w:r>
          </w:p>
        </w:tc>
        <w:tc>
          <w:tcPr>
            <w:tcW w:w="1832" w:type="dxa"/>
            <w:tcBorders>
              <w:top w:val="nil"/>
              <w:left w:val="nil"/>
              <w:bottom w:val="nil"/>
              <w:right w:val="nil"/>
            </w:tcBorders>
            <w:noWrap/>
            <w:hideMark/>
          </w:tcPr>
          <w:p w14:paraId="1EAE5E2D" w14:textId="77777777" w:rsidR="00C816AB" w:rsidRDefault="00C816AB">
            <w:pPr>
              <w:jc w:val="center"/>
              <w:rPr>
                <w:color w:val="000000"/>
                <w:sz w:val="20"/>
                <w:szCs w:val="20"/>
              </w:rPr>
            </w:pPr>
          </w:p>
        </w:tc>
        <w:tc>
          <w:tcPr>
            <w:tcW w:w="1513" w:type="dxa"/>
            <w:tcBorders>
              <w:top w:val="nil"/>
              <w:left w:val="nil"/>
              <w:bottom w:val="nil"/>
              <w:right w:val="nil"/>
            </w:tcBorders>
            <w:noWrap/>
            <w:hideMark/>
          </w:tcPr>
          <w:p w14:paraId="225F9667" w14:textId="77777777" w:rsidR="00C816AB" w:rsidRDefault="00C816AB">
            <w:pPr>
              <w:jc w:val="center"/>
              <w:rPr>
                <w:color w:val="000000"/>
                <w:sz w:val="20"/>
                <w:szCs w:val="20"/>
              </w:rPr>
            </w:pPr>
            <w:r>
              <w:rPr>
                <w:color w:val="000000"/>
                <w:sz w:val="20"/>
                <w:szCs w:val="20"/>
              </w:rPr>
              <w:t>10115.515</w:t>
            </w:r>
          </w:p>
        </w:tc>
        <w:tc>
          <w:tcPr>
            <w:tcW w:w="1260" w:type="dxa"/>
            <w:tcBorders>
              <w:top w:val="nil"/>
              <w:left w:val="nil"/>
              <w:bottom w:val="nil"/>
              <w:right w:val="nil"/>
            </w:tcBorders>
            <w:noWrap/>
            <w:hideMark/>
          </w:tcPr>
          <w:p w14:paraId="4819ADC8" w14:textId="77777777" w:rsidR="00C816AB" w:rsidRDefault="00C816AB">
            <w:pPr>
              <w:jc w:val="center"/>
              <w:rPr>
                <w:color w:val="000000"/>
                <w:sz w:val="20"/>
                <w:szCs w:val="20"/>
              </w:rPr>
            </w:pPr>
            <w:r>
              <w:rPr>
                <w:color w:val="000000"/>
                <w:sz w:val="20"/>
                <w:szCs w:val="20"/>
              </w:rPr>
              <w:t>10117.515</w:t>
            </w:r>
          </w:p>
        </w:tc>
      </w:tr>
      <w:tr w:rsidR="00C816AB" w14:paraId="6EF191AB" w14:textId="77777777" w:rsidTr="00C816AB">
        <w:trPr>
          <w:trHeight w:val="320"/>
          <w:jc w:val="center"/>
        </w:trPr>
        <w:tc>
          <w:tcPr>
            <w:tcW w:w="2250" w:type="dxa"/>
            <w:tcBorders>
              <w:top w:val="nil"/>
              <w:left w:val="nil"/>
              <w:bottom w:val="nil"/>
              <w:right w:val="nil"/>
            </w:tcBorders>
            <w:noWrap/>
            <w:hideMark/>
          </w:tcPr>
          <w:p w14:paraId="78E716DE" w14:textId="77777777" w:rsidR="00C816AB" w:rsidRDefault="00C816AB">
            <w:pPr>
              <w:rPr>
                <w:color w:val="000000"/>
                <w:sz w:val="20"/>
                <w:szCs w:val="20"/>
              </w:rPr>
            </w:pPr>
            <w:r>
              <w:rPr>
                <w:color w:val="000000"/>
                <w:sz w:val="20"/>
                <w:szCs w:val="20"/>
              </w:rPr>
              <w:t>BIC</w:t>
            </w:r>
          </w:p>
        </w:tc>
        <w:tc>
          <w:tcPr>
            <w:tcW w:w="1176" w:type="dxa"/>
            <w:tcBorders>
              <w:top w:val="nil"/>
              <w:left w:val="nil"/>
              <w:bottom w:val="nil"/>
              <w:right w:val="nil"/>
            </w:tcBorders>
            <w:noWrap/>
            <w:hideMark/>
          </w:tcPr>
          <w:p w14:paraId="54652AF3" w14:textId="77777777" w:rsidR="00C816AB" w:rsidRDefault="00C816AB">
            <w:pPr>
              <w:rPr>
                <w:color w:val="000000"/>
                <w:sz w:val="20"/>
                <w:szCs w:val="20"/>
              </w:rPr>
            </w:pPr>
          </w:p>
        </w:tc>
        <w:tc>
          <w:tcPr>
            <w:tcW w:w="1329" w:type="dxa"/>
            <w:tcBorders>
              <w:top w:val="nil"/>
              <w:left w:val="nil"/>
              <w:bottom w:val="nil"/>
              <w:right w:val="nil"/>
            </w:tcBorders>
            <w:noWrap/>
            <w:hideMark/>
          </w:tcPr>
          <w:p w14:paraId="482D801F" w14:textId="77777777" w:rsidR="00C816AB" w:rsidRDefault="00C816AB">
            <w:pPr>
              <w:jc w:val="center"/>
              <w:rPr>
                <w:color w:val="000000"/>
                <w:sz w:val="20"/>
                <w:szCs w:val="20"/>
              </w:rPr>
            </w:pPr>
            <w:r>
              <w:rPr>
                <w:color w:val="000000"/>
                <w:sz w:val="20"/>
                <w:szCs w:val="20"/>
              </w:rPr>
              <w:t>3912.875</w:t>
            </w:r>
          </w:p>
        </w:tc>
        <w:tc>
          <w:tcPr>
            <w:tcW w:w="1832" w:type="dxa"/>
            <w:tcBorders>
              <w:top w:val="nil"/>
              <w:left w:val="nil"/>
              <w:bottom w:val="nil"/>
              <w:right w:val="nil"/>
            </w:tcBorders>
            <w:noWrap/>
            <w:hideMark/>
          </w:tcPr>
          <w:p w14:paraId="149908EB" w14:textId="77777777" w:rsidR="00C816AB" w:rsidRDefault="00C816AB">
            <w:pPr>
              <w:jc w:val="center"/>
              <w:rPr>
                <w:color w:val="000000"/>
                <w:sz w:val="20"/>
                <w:szCs w:val="20"/>
              </w:rPr>
            </w:pPr>
          </w:p>
        </w:tc>
        <w:tc>
          <w:tcPr>
            <w:tcW w:w="1513" w:type="dxa"/>
            <w:tcBorders>
              <w:top w:val="nil"/>
              <w:left w:val="nil"/>
              <w:bottom w:val="nil"/>
              <w:right w:val="nil"/>
            </w:tcBorders>
            <w:noWrap/>
            <w:hideMark/>
          </w:tcPr>
          <w:p w14:paraId="4DF7E92D" w14:textId="77777777" w:rsidR="00C816AB" w:rsidRDefault="00C816AB">
            <w:pPr>
              <w:rPr>
                <w:sz w:val="20"/>
                <w:szCs w:val="20"/>
              </w:rPr>
            </w:pPr>
          </w:p>
        </w:tc>
        <w:tc>
          <w:tcPr>
            <w:tcW w:w="1260" w:type="dxa"/>
            <w:tcBorders>
              <w:top w:val="nil"/>
              <w:left w:val="nil"/>
              <w:bottom w:val="nil"/>
              <w:right w:val="nil"/>
            </w:tcBorders>
            <w:noWrap/>
            <w:hideMark/>
          </w:tcPr>
          <w:p w14:paraId="3AB939F7" w14:textId="77777777" w:rsidR="00C816AB" w:rsidRDefault="00C816AB">
            <w:pPr>
              <w:rPr>
                <w:sz w:val="20"/>
                <w:szCs w:val="20"/>
              </w:rPr>
            </w:pPr>
          </w:p>
        </w:tc>
      </w:tr>
      <w:tr w:rsidR="00C816AB" w14:paraId="2640264F" w14:textId="77777777" w:rsidTr="00C816AB">
        <w:trPr>
          <w:trHeight w:val="320"/>
          <w:jc w:val="center"/>
        </w:trPr>
        <w:tc>
          <w:tcPr>
            <w:tcW w:w="2250" w:type="dxa"/>
            <w:tcBorders>
              <w:top w:val="nil"/>
              <w:left w:val="nil"/>
              <w:bottom w:val="nil"/>
              <w:right w:val="nil"/>
            </w:tcBorders>
            <w:noWrap/>
            <w:hideMark/>
          </w:tcPr>
          <w:p w14:paraId="446E3E43" w14:textId="77777777" w:rsidR="00C816AB" w:rsidRDefault="00C816AB">
            <w:pPr>
              <w:rPr>
                <w:color w:val="000000"/>
                <w:sz w:val="20"/>
                <w:szCs w:val="20"/>
              </w:rPr>
            </w:pPr>
            <w:r>
              <w:rPr>
                <w:color w:val="000000"/>
                <w:sz w:val="20"/>
                <w:szCs w:val="20"/>
              </w:rPr>
              <w:t>log likelihood</w:t>
            </w:r>
          </w:p>
        </w:tc>
        <w:tc>
          <w:tcPr>
            <w:tcW w:w="1176" w:type="dxa"/>
            <w:tcBorders>
              <w:top w:val="nil"/>
              <w:left w:val="nil"/>
              <w:bottom w:val="nil"/>
              <w:right w:val="nil"/>
            </w:tcBorders>
            <w:noWrap/>
            <w:hideMark/>
          </w:tcPr>
          <w:p w14:paraId="545774D1" w14:textId="77777777" w:rsidR="00C816AB" w:rsidRDefault="00C816AB">
            <w:pPr>
              <w:rPr>
                <w:color w:val="000000"/>
                <w:sz w:val="20"/>
                <w:szCs w:val="20"/>
              </w:rPr>
            </w:pPr>
          </w:p>
        </w:tc>
        <w:tc>
          <w:tcPr>
            <w:tcW w:w="1329" w:type="dxa"/>
            <w:tcBorders>
              <w:top w:val="nil"/>
              <w:left w:val="nil"/>
              <w:bottom w:val="nil"/>
              <w:right w:val="nil"/>
            </w:tcBorders>
            <w:noWrap/>
            <w:hideMark/>
          </w:tcPr>
          <w:p w14:paraId="3A296605" w14:textId="77777777" w:rsidR="00C816AB" w:rsidRDefault="00C816AB">
            <w:pPr>
              <w:jc w:val="center"/>
              <w:rPr>
                <w:color w:val="000000"/>
                <w:sz w:val="20"/>
                <w:szCs w:val="20"/>
              </w:rPr>
            </w:pPr>
            <w:r>
              <w:rPr>
                <w:color w:val="000000"/>
                <w:sz w:val="20"/>
                <w:szCs w:val="20"/>
              </w:rPr>
              <w:t>-1174.338</w:t>
            </w:r>
          </w:p>
        </w:tc>
        <w:tc>
          <w:tcPr>
            <w:tcW w:w="1832" w:type="dxa"/>
            <w:tcBorders>
              <w:top w:val="nil"/>
              <w:left w:val="nil"/>
              <w:bottom w:val="nil"/>
              <w:right w:val="nil"/>
            </w:tcBorders>
            <w:noWrap/>
            <w:hideMark/>
          </w:tcPr>
          <w:p w14:paraId="613B9D77" w14:textId="77777777" w:rsidR="00C816AB" w:rsidRDefault="00C816AB">
            <w:pPr>
              <w:jc w:val="center"/>
              <w:rPr>
                <w:color w:val="000000"/>
                <w:sz w:val="20"/>
                <w:szCs w:val="20"/>
              </w:rPr>
            </w:pPr>
            <w:r>
              <w:rPr>
                <w:color w:val="000000"/>
                <w:sz w:val="20"/>
                <w:szCs w:val="20"/>
              </w:rPr>
              <w:t>-4869.758</w:t>
            </w:r>
          </w:p>
        </w:tc>
        <w:tc>
          <w:tcPr>
            <w:tcW w:w="1513" w:type="dxa"/>
            <w:tcBorders>
              <w:top w:val="nil"/>
              <w:left w:val="nil"/>
              <w:bottom w:val="nil"/>
              <w:right w:val="nil"/>
            </w:tcBorders>
            <w:noWrap/>
            <w:hideMark/>
          </w:tcPr>
          <w:p w14:paraId="4714BB4B" w14:textId="77777777" w:rsidR="00C816AB" w:rsidRDefault="00C816AB">
            <w:pPr>
              <w:jc w:val="center"/>
              <w:rPr>
                <w:color w:val="000000"/>
                <w:sz w:val="20"/>
                <w:szCs w:val="20"/>
              </w:rPr>
            </w:pPr>
            <w:r>
              <w:rPr>
                <w:color w:val="000000"/>
                <w:sz w:val="20"/>
                <w:szCs w:val="20"/>
              </w:rPr>
              <w:t>-4869.758</w:t>
            </w:r>
          </w:p>
        </w:tc>
        <w:tc>
          <w:tcPr>
            <w:tcW w:w="1260" w:type="dxa"/>
            <w:tcBorders>
              <w:top w:val="nil"/>
              <w:left w:val="nil"/>
              <w:bottom w:val="nil"/>
              <w:right w:val="nil"/>
            </w:tcBorders>
            <w:noWrap/>
            <w:hideMark/>
          </w:tcPr>
          <w:p w14:paraId="0161F6A7" w14:textId="77777777" w:rsidR="00C816AB" w:rsidRDefault="00C816AB">
            <w:pPr>
              <w:jc w:val="center"/>
              <w:rPr>
                <w:color w:val="000000"/>
                <w:sz w:val="20"/>
                <w:szCs w:val="20"/>
              </w:rPr>
            </w:pPr>
            <w:r>
              <w:rPr>
                <w:color w:val="000000"/>
                <w:sz w:val="20"/>
                <w:szCs w:val="20"/>
              </w:rPr>
              <w:t>-4869.758</w:t>
            </w:r>
          </w:p>
        </w:tc>
      </w:tr>
      <w:tr w:rsidR="00C816AB" w14:paraId="59AF8425" w14:textId="77777777" w:rsidTr="00C816AB">
        <w:trPr>
          <w:trHeight w:val="320"/>
          <w:jc w:val="center"/>
        </w:trPr>
        <w:tc>
          <w:tcPr>
            <w:tcW w:w="2250" w:type="dxa"/>
            <w:tcBorders>
              <w:top w:val="nil"/>
              <w:left w:val="nil"/>
              <w:bottom w:val="nil"/>
              <w:right w:val="nil"/>
            </w:tcBorders>
            <w:noWrap/>
            <w:hideMark/>
          </w:tcPr>
          <w:p w14:paraId="060A5CAD" w14:textId="77777777" w:rsidR="00C816AB" w:rsidRDefault="00C816AB">
            <w:pPr>
              <w:rPr>
                <w:color w:val="000000"/>
                <w:sz w:val="20"/>
                <w:szCs w:val="20"/>
              </w:rPr>
            </w:pPr>
            <w:r>
              <w:rPr>
                <w:color w:val="000000"/>
                <w:sz w:val="20"/>
                <w:szCs w:val="20"/>
              </w:rPr>
              <w:t>deviance</w:t>
            </w:r>
          </w:p>
        </w:tc>
        <w:tc>
          <w:tcPr>
            <w:tcW w:w="1176" w:type="dxa"/>
            <w:tcBorders>
              <w:top w:val="nil"/>
              <w:left w:val="nil"/>
              <w:bottom w:val="nil"/>
              <w:right w:val="nil"/>
            </w:tcBorders>
            <w:noWrap/>
            <w:hideMark/>
          </w:tcPr>
          <w:p w14:paraId="56920BC3" w14:textId="77777777" w:rsidR="00C816AB" w:rsidRDefault="00C816AB">
            <w:pPr>
              <w:rPr>
                <w:color w:val="000000"/>
                <w:sz w:val="20"/>
                <w:szCs w:val="20"/>
              </w:rPr>
            </w:pPr>
          </w:p>
        </w:tc>
        <w:tc>
          <w:tcPr>
            <w:tcW w:w="1329" w:type="dxa"/>
            <w:tcBorders>
              <w:top w:val="nil"/>
              <w:left w:val="nil"/>
              <w:bottom w:val="nil"/>
              <w:right w:val="nil"/>
            </w:tcBorders>
            <w:noWrap/>
            <w:hideMark/>
          </w:tcPr>
          <w:p w14:paraId="3BDA0ECB" w14:textId="77777777" w:rsidR="00C816AB" w:rsidRDefault="00C816AB">
            <w:pPr>
              <w:rPr>
                <w:sz w:val="20"/>
                <w:szCs w:val="20"/>
              </w:rPr>
            </w:pPr>
          </w:p>
        </w:tc>
        <w:tc>
          <w:tcPr>
            <w:tcW w:w="1832" w:type="dxa"/>
            <w:tcBorders>
              <w:top w:val="nil"/>
              <w:left w:val="nil"/>
              <w:bottom w:val="nil"/>
              <w:right w:val="nil"/>
            </w:tcBorders>
            <w:noWrap/>
            <w:hideMark/>
          </w:tcPr>
          <w:p w14:paraId="377666E6" w14:textId="77777777" w:rsidR="00C816AB" w:rsidRDefault="00C816AB">
            <w:pPr>
              <w:jc w:val="center"/>
              <w:rPr>
                <w:color w:val="000000"/>
                <w:sz w:val="20"/>
                <w:szCs w:val="20"/>
              </w:rPr>
            </w:pPr>
            <w:r>
              <w:rPr>
                <w:color w:val="000000"/>
                <w:sz w:val="20"/>
                <w:szCs w:val="20"/>
              </w:rPr>
              <w:t>3545.797</w:t>
            </w:r>
          </w:p>
        </w:tc>
        <w:tc>
          <w:tcPr>
            <w:tcW w:w="1513" w:type="dxa"/>
            <w:tcBorders>
              <w:top w:val="nil"/>
              <w:left w:val="nil"/>
              <w:bottom w:val="nil"/>
              <w:right w:val="nil"/>
            </w:tcBorders>
            <w:noWrap/>
            <w:hideMark/>
          </w:tcPr>
          <w:p w14:paraId="545667A3" w14:textId="77777777" w:rsidR="00C816AB" w:rsidRDefault="00C816AB">
            <w:pPr>
              <w:jc w:val="center"/>
              <w:rPr>
                <w:color w:val="000000"/>
                <w:sz w:val="20"/>
                <w:szCs w:val="20"/>
              </w:rPr>
            </w:pPr>
          </w:p>
        </w:tc>
        <w:tc>
          <w:tcPr>
            <w:tcW w:w="1260" w:type="dxa"/>
            <w:tcBorders>
              <w:top w:val="nil"/>
              <w:left w:val="nil"/>
              <w:bottom w:val="nil"/>
              <w:right w:val="nil"/>
            </w:tcBorders>
            <w:noWrap/>
            <w:hideMark/>
          </w:tcPr>
          <w:p w14:paraId="11D2A924" w14:textId="77777777" w:rsidR="00C816AB" w:rsidRDefault="00C816AB">
            <w:pPr>
              <w:rPr>
                <w:sz w:val="20"/>
                <w:szCs w:val="20"/>
              </w:rPr>
            </w:pPr>
          </w:p>
        </w:tc>
      </w:tr>
      <w:tr w:rsidR="00C816AB" w14:paraId="1DBE272E" w14:textId="77777777" w:rsidTr="00C816AB">
        <w:trPr>
          <w:trHeight w:val="320"/>
          <w:jc w:val="center"/>
        </w:trPr>
        <w:tc>
          <w:tcPr>
            <w:tcW w:w="2250" w:type="dxa"/>
            <w:tcBorders>
              <w:top w:val="nil"/>
              <w:left w:val="nil"/>
              <w:bottom w:val="single" w:sz="4" w:space="0" w:color="auto"/>
              <w:right w:val="nil"/>
            </w:tcBorders>
            <w:noWrap/>
            <w:hideMark/>
          </w:tcPr>
          <w:p w14:paraId="3D6D76E1" w14:textId="77777777" w:rsidR="00C816AB" w:rsidRDefault="00C816AB">
            <w:pPr>
              <w:rPr>
                <w:color w:val="000000"/>
                <w:sz w:val="20"/>
                <w:szCs w:val="20"/>
              </w:rPr>
            </w:pPr>
            <w:proofErr w:type="gramStart"/>
            <w:r>
              <w:rPr>
                <w:color w:val="000000"/>
                <w:sz w:val="20"/>
                <w:szCs w:val="20"/>
              </w:rPr>
              <w:t>pseudo R</w:t>
            </w:r>
            <w:proofErr w:type="gramEnd"/>
            <w:r>
              <w:rPr>
                <w:color w:val="000000"/>
                <w:sz w:val="20"/>
                <w:szCs w:val="20"/>
              </w:rPr>
              <w:t>^2</w:t>
            </w:r>
          </w:p>
        </w:tc>
        <w:tc>
          <w:tcPr>
            <w:tcW w:w="1176" w:type="dxa"/>
            <w:tcBorders>
              <w:top w:val="nil"/>
              <w:left w:val="nil"/>
              <w:bottom w:val="single" w:sz="4" w:space="0" w:color="auto"/>
              <w:right w:val="nil"/>
            </w:tcBorders>
            <w:noWrap/>
            <w:hideMark/>
          </w:tcPr>
          <w:p w14:paraId="2B765DBF" w14:textId="77777777" w:rsidR="00C816AB" w:rsidRDefault="00C816AB">
            <w:pPr>
              <w:jc w:val="center"/>
              <w:rPr>
                <w:color w:val="000000"/>
                <w:sz w:val="20"/>
                <w:szCs w:val="20"/>
              </w:rPr>
            </w:pPr>
            <w:r>
              <w:rPr>
                <w:color w:val="000000"/>
                <w:sz w:val="20"/>
                <w:szCs w:val="20"/>
              </w:rPr>
              <w:t> </w:t>
            </w:r>
          </w:p>
        </w:tc>
        <w:tc>
          <w:tcPr>
            <w:tcW w:w="1329" w:type="dxa"/>
            <w:tcBorders>
              <w:top w:val="nil"/>
              <w:left w:val="nil"/>
              <w:bottom w:val="single" w:sz="4" w:space="0" w:color="auto"/>
              <w:right w:val="nil"/>
            </w:tcBorders>
            <w:noWrap/>
            <w:hideMark/>
          </w:tcPr>
          <w:p w14:paraId="76F73137" w14:textId="77777777" w:rsidR="00C816AB" w:rsidRDefault="00C816AB">
            <w:pPr>
              <w:jc w:val="center"/>
              <w:rPr>
                <w:color w:val="000000"/>
                <w:sz w:val="20"/>
                <w:szCs w:val="20"/>
              </w:rPr>
            </w:pPr>
            <w:r>
              <w:rPr>
                <w:color w:val="000000"/>
                <w:sz w:val="20"/>
                <w:szCs w:val="20"/>
              </w:rPr>
              <w:t> </w:t>
            </w:r>
          </w:p>
        </w:tc>
        <w:tc>
          <w:tcPr>
            <w:tcW w:w="1832" w:type="dxa"/>
            <w:tcBorders>
              <w:top w:val="nil"/>
              <w:left w:val="nil"/>
              <w:bottom w:val="single" w:sz="4" w:space="0" w:color="auto"/>
              <w:right w:val="nil"/>
            </w:tcBorders>
            <w:noWrap/>
            <w:hideMark/>
          </w:tcPr>
          <w:p w14:paraId="0427FA1A" w14:textId="77777777" w:rsidR="00C816AB" w:rsidRDefault="00C816AB">
            <w:pPr>
              <w:jc w:val="center"/>
              <w:rPr>
                <w:color w:val="000000"/>
                <w:sz w:val="20"/>
                <w:szCs w:val="20"/>
              </w:rPr>
            </w:pPr>
            <w:r>
              <w:rPr>
                <w:color w:val="000000"/>
                <w:sz w:val="20"/>
                <w:szCs w:val="20"/>
              </w:rPr>
              <w:t>0.014</w:t>
            </w:r>
          </w:p>
        </w:tc>
        <w:tc>
          <w:tcPr>
            <w:tcW w:w="1513" w:type="dxa"/>
            <w:tcBorders>
              <w:top w:val="nil"/>
              <w:left w:val="nil"/>
              <w:bottom w:val="single" w:sz="4" w:space="0" w:color="auto"/>
              <w:right w:val="nil"/>
            </w:tcBorders>
            <w:noWrap/>
            <w:hideMark/>
          </w:tcPr>
          <w:p w14:paraId="0CB27950" w14:textId="77777777" w:rsidR="00C816AB" w:rsidRDefault="00C816AB">
            <w:pPr>
              <w:jc w:val="center"/>
              <w:rPr>
                <w:color w:val="000000"/>
                <w:sz w:val="20"/>
                <w:szCs w:val="20"/>
              </w:rPr>
            </w:pPr>
            <w:r>
              <w:rPr>
                <w:color w:val="000000"/>
                <w:sz w:val="20"/>
                <w:szCs w:val="20"/>
              </w:rPr>
              <w:t> </w:t>
            </w:r>
          </w:p>
        </w:tc>
        <w:tc>
          <w:tcPr>
            <w:tcW w:w="1260" w:type="dxa"/>
            <w:tcBorders>
              <w:top w:val="nil"/>
              <w:left w:val="nil"/>
              <w:bottom w:val="single" w:sz="4" w:space="0" w:color="auto"/>
              <w:right w:val="nil"/>
            </w:tcBorders>
            <w:noWrap/>
            <w:hideMark/>
          </w:tcPr>
          <w:p w14:paraId="35E49894" w14:textId="77777777" w:rsidR="00C816AB" w:rsidRDefault="00C816AB">
            <w:pPr>
              <w:jc w:val="center"/>
              <w:rPr>
                <w:color w:val="000000"/>
                <w:sz w:val="20"/>
                <w:szCs w:val="20"/>
              </w:rPr>
            </w:pPr>
            <w:r>
              <w:rPr>
                <w:color w:val="000000"/>
                <w:sz w:val="20"/>
                <w:szCs w:val="20"/>
              </w:rPr>
              <w:t> </w:t>
            </w:r>
          </w:p>
        </w:tc>
      </w:tr>
    </w:tbl>
    <w:p w14:paraId="61B19D68" w14:textId="6E4B016B" w:rsidR="0049432D" w:rsidRPr="0049432D" w:rsidRDefault="0049432D" w:rsidP="0049432D">
      <w:pPr>
        <w:pStyle w:val="Notes"/>
      </w:pPr>
      <w:r w:rsidRPr="0049432D">
        <w:rPr>
          <w:i/>
          <w:iCs/>
        </w:rPr>
        <w:t>Notes.</w:t>
      </w:r>
      <w:r w:rsidRPr="0049432D">
        <w:t xml:space="preserve"> Standard errors in parentheses. </w:t>
      </w:r>
      <w:r w:rsidRPr="0049432D">
        <w:rPr>
          <w:rFonts w:ascii="Courier New" w:hAnsi="Courier New" w:cs="Courier New"/>
        </w:rPr>
        <w:t>.</w:t>
      </w:r>
      <w:r w:rsidRPr="0049432D">
        <w:t xml:space="preserve"> p&lt;0.1, </w:t>
      </w:r>
      <w:r w:rsidRPr="0049432D">
        <w:rPr>
          <w:rFonts w:ascii="Courier New" w:hAnsi="Courier New" w:cs="Courier New"/>
        </w:rPr>
        <w:t>*</w:t>
      </w:r>
      <w:r w:rsidRPr="0049432D">
        <w:t xml:space="preserve"> p&lt;0.05, </w:t>
      </w:r>
      <w:r w:rsidRPr="0049432D">
        <w:rPr>
          <w:rFonts w:ascii="Courier New" w:hAnsi="Courier New" w:cs="Courier New"/>
        </w:rPr>
        <w:t>**</w:t>
      </w:r>
      <w:r w:rsidRPr="0049432D">
        <w:t xml:space="preserve"> p&lt;0.01, </w:t>
      </w:r>
      <w:r w:rsidRPr="0049432D">
        <w:rPr>
          <w:rFonts w:ascii="Courier New" w:hAnsi="Courier New" w:cs="Courier New"/>
        </w:rPr>
        <w:t>***</w:t>
      </w:r>
      <w:r w:rsidRPr="0049432D">
        <w:t xml:space="preserve"> p&lt;0.001. In Columns 1 and 2 the dependent variable is the log of the number of human answers provided within 7 days. In Columns 3 through 5 the dependent variable is the raw count of human answers provided within 7 days.</w:t>
      </w:r>
    </w:p>
    <w:p w14:paraId="14179CD3" w14:textId="3E0C12B5" w:rsidR="00C816AB" w:rsidRPr="0049432D" w:rsidRDefault="0049432D" w:rsidP="0049432D">
      <w:pPr>
        <w:pStyle w:val="Paragraph0"/>
      </w:pPr>
      <w:r>
        <w:rPr>
          <w:rFonts w:hint="eastAsia"/>
          <w:b/>
          <w:bCs/>
        </w:rPr>
        <w:t>Human Answer Quality</w:t>
      </w:r>
      <w:r w:rsidR="00C816AB" w:rsidRPr="00261E78">
        <w:t xml:space="preserve">. </w:t>
      </w:r>
      <w:r>
        <w:t xml:space="preserve">Table </w:t>
      </w:r>
      <w:r w:rsidR="00041146">
        <w:rPr>
          <w:rFonts w:hint="eastAsia"/>
        </w:rPr>
        <w:t>5</w:t>
      </w:r>
      <w:r>
        <w:t xml:space="preserve"> reports the OLS estimate and a specification with a questioner random effect. The interaction between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t xml:space="preserve">and answer quality remains positive and highly significant across both columns (0.350 and 0.349, p&lt;0.001), and the </w:t>
      </w:r>
      <w:r w:rsidR="008A6F83">
        <w:rPr>
          <w:rFonts w:hint="eastAsia"/>
        </w:rPr>
        <w:t xml:space="preserve">AI label effect </w:t>
      </w:r>
      <w:r>
        <w:t>remains</w:t>
      </w:r>
      <w:r>
        <w:rPr>
          <w:rFonts w:hint="eastAsia"/>
        </w:rPr>
        <w:t xml:space="preserve"> </w:t>
      </w:r>
      <w:r>
        <w:t xml:space="preserve">negative. </w:t>
      </w:r>
      <w:r w:rsidR="0039081F" w:rsidRPr="0039081F">
        <w:t>In Column 2 the AI label effect reaches conventional significance (-0.120, p&lt;0.05), but we continue to report this effect conservatively as not significant.</w:t>
      </w:r>
      <w:r w:rsidR="0039081F">
        <w:rPr>
          <w:rFonts w:hint="eastAsia"/>
        </w:rPr>
        <w:t xml:space="preserve"> </w:t>
      </w:r>
      <w:r>
        <w:t>The random effect does not alter the conclusion.</w:t>
      </w:r>
      <w:r w:rsidR="00C816AB" w:rsidRPr="00865650">
        <w:t xml:space="preserve"> </w:t>
      </w:r>
    </w:p>
    <w:p w14:paraId="68E7FBF4" w14:textId="2C8A4B40" w:rsidR="00C816AB" w:rsidRPr="00261E78" w:rsidRDefault="00C816AB" w:rsidP="00C816AB">
      <w:pPr>
        <w:pStyle w:val="TableFiguretitle"/>
      </w:pPr>
      <w:bookmarkStart w:id="14" w:name="_Ref210225098"/>
      <w:r w:rsidRPr="00261E78">
        <w:lastRenderedPageBreak/>
        <w:t xml:space="preserve">Table </w:t>
      </w:r>
      <w:bookmarkEnd w:id="14"/>
      <w:r w:rsidR="00041146">
        <w:rPr>
          <w:rFonts w:hint="eastAsia"/>
        </w:rPr>
        <w:t>5</w:t>
      </w:r>
      <w:r w:rsidRPr="00261E78">
        <w:t xml:space="preserve">. Robustness checks: alternative model specifications for </w:t>
      </w:r>
      <w:r w:rsidR="0049432D" w:rsidRPr="0049432D">
        <w:t>human answer quality</w:t>
      </w:r>
    </w:p>
    <w:tbl>
      <w:tblPr>
        <w:tblW w:w="5000" w:type="pct"/>
        <w:jc w:val="center"/>
        <w:tblLook w:val="04A0" w:firstRow="1" w:lastRow="0" w:firstColumn="1" w:lastColumn="0" w:noHBand="0" w:noVBand="1"/>
      </w:tblPr>
      <w:tblGrid>
        <w:gridCol w:w="4454"/>
        <w:gridCol w:w="2453"/>
        <w:gridCol w:w="2453"/>
      </w:tblGrid>
      <w:tr w:rsidR="0049432D" w14:paraId="1439C101" w14:textId="77777777" w:rsidTr="00374352">
        <w:trPr>
          <w:trHeight w:val="320"/>
          <w:jc w:val="center"/>
        </w:trPr>
        <w:tc>
          <w:tcPr>
            <w:tcW w:w="4454" w:type="dxa"/>
            <w:vMerge w:val="restart"/>
            <w:tcBorders>
              <w:top w:val="single" w:sz="4" w:space="0" w:color="auto"/>
              <w:left w:val="nil"/>
              <w:bottom w:val="nil"/>
              <w:right w:val="nil"/>
            </w:tcBorders>
            <w:noWrap/>
            <w:hideMark/>
          </w:tcPr>
          <w:p w14:paraId="0B21BF47" w14:textId="77777777" w:rsidR="0049432D" w:rsidRDefault="0049432D">
            <w:pPr>
              <w:jc w:val="center"/>
              <w:rPr>
                <w:color w:val="000000"/>
                <w:sz w:val="20"/>
                <w:szCs w:val="20"/>
              </w:rPr>
            </w:pPr>
            <w:r>
              <w:rPr>
                <w:color w:val="000000"/>
                <w:sz w:val="20"/>
                <w:szCs w:val="20"/>
              </w:rPr>
              <w:t> </w:t>
            </w:r>
          </w:p>
        </w:tc>
        <w:tc>
          <w:tcPr>
            <w:tcW w:w="4906" w:type="dxa"/>
            <w:gridSpan w:val="2"/>
            <w:tcBorders>
              <w:top w:val="single" w:sz="4" w:space="0" w:color="auto"/>
              <w:left w:val="nil"/>
              <w:bottom w:val="nil"/>
              <w:right w:val="nil"/>
            </w:tcBorders>
            <w:noWrap/>
            <w:hideMark/>
          </w:tcPr>
          <w:p w14:paraId="28B3C92E" w14:textId="77777777" w:rsidR="0049432D" w:rsidRDefault="0049432D">
            <w:pPr>
              <w:jc w:val="center"/>
              <w:rPr>
                <w:color w:val="000000"/>
                <w:sz w:val="20"/>
                <w:szCs w:val="20"/>
              </w:rPr>
            </w:pPr>
            <w:r>
              <w:rPr>
                <w:color w:val="000000"/>
                <w:sz w:val="20"/>
                <w:szCs w:val="20"/>
              </w:rPr>
              <w:t>OLS</w:t>
            </w:r>
          </w:p>
        </w:tc>
      </w:tr>
      <w:tr w:rsidR="0049432D" w14:paraId="6FEE1543" w14:textId="77777777" w:rsidTr="00374352">
        <w:trPr>
          <w:trHeight w:val="320"/>
          <w:jc w:val="center"/>
        </w:trPr>
        <w:tc>
          <w:tcPr>
            <w:tcW w:w="4454" w:type="dxa"/>
            <w:vMerge/>
            <w:tcBorders>
              <w:top w:val="single" w:sz="4" w:space="0" w:color="auto"/>
              <w:left w:val="nil"/>
              <w:bottom w:val="nil"/>
              <w:right w:val="nil"/>
            </w:tcBorders>
            <w:hideMark/>
          </w:tcPr>
          <w:p w14:paraId="06AE0E4C" w14:textId="77777777" w:rsidR="0049432D" w:rsidRDefault="0049432D">
            <w:pPr>
              <w:rPr>
                <w:color w:val="000000"/>
                <w:sz w:val="20"/>
                <w:szCs w:val="20"/>
              </w:rPr>
            </w:pPr>
          </w:p>
        </w:tc>
        <w:tc>
          <w:tcPr>
            <w:tcW w:w="2453" w:type="dxa"/>
            <w:tcBorders>
              <w:top w:val="nil"/>
              <w:left w:val="nil"/>
              <w:bottom w:val="nil"/>
              <w:right w:val="nil"/>
            </w:tcBorders>
            <w:noWrap/>
            <w:hideMark/>
          </w:tcPr>
          <w:p w14:paraId="5E671F4C" w14:textId="77777777" w:rsidR="0049432D" w:rsidRDefault="0049432D">
            <w:pPr>
              <w:jc w:val="center"/>
              <w:rPr>
                <w:color w:val="000000"/>
                <w:sz w:val="20"/>
                <w:szCs w:val="20"/>
              </w:rPr>
            </w:pPr>
            <w:r>
              <w:rPr>
                <w:color w:val="000000"/>
                <w:sz w:val="20"/>
                <w:szCs w:val="20"/>
              </w:rPr>
              <w:t>(1)</w:t>
            </w:r>
          </w:p>
        </w:tc>
        <w:tc>
          <w:tcPr>
            <w:tcW w:w="2453" w:type="dxa"/>
            <w:tcBorders>
              <w:top w:val="nil"/>
              <w:left w:val="nil"/>
              <w:bottom w:val="nil"/>
              <w:right w:val="nil"/>
            </w:tcBorders>
            <w:noWrap/>
            <w:hideMark/>
          </w:tcPr>
          <w:p w14:paraId="35288E76" w14:textId="77777777" w:rsidR="0049432D" w:rsidRDefault="0049432D">
            <w:pPr>
              <w:jc w:val="center"/>
              <w:rPr>
                <w:color w:val="000000"/>
                <w:sz w:val="20"/>
                <w:szCs w:val="20"/>
              </w:rPr>
            </w:pPr>
            <w:r>
              <w:rPr>
                <w:color w:val="000000"/>
                <w:sz w:val="20"/>
                <w:szCs w:val="20"/>
              </w:rPr>
              <w:t>(2)</w:t>
            </w:r>
          </w:p>
        </w:tc>
      </w:tr>
      <w:tr w:rsidR="0049432D" w14:paraId="3970C396" w14:textId="77777777" w:rsidTr="00374352">
        <w:trPr>
          <w:trHeight w:val="620"/>
          <w:jc w:val="center"/>
        </w:trPr>
        <w:tc>
          <w:tcPr>
            <w:tcW w:w="4454" w:type="dxa"/>
            <w:vMerge/>
            <w:tcBorders>
              <w:top w:val="single" w:sz="4" w:space="0" w:color="auto"/>
              <w:left w:val="nil"/>
              <w:bottom w:val="nil"/>
              <w:right w:val="nil"/>
            </w:tcBorders>
            <w:hideMark/>
          </w:tcPr>
          <w:p w14:paraId="1BB2A7B9" w14:textId="77777777" w:rsidR="0049432D" w:rsidRDefault="0049432D">
            <w:pPr>
              <w:rPr>
                <w:color w:val="000000"/>
                <w:sz w:val="20"/>
                <w:szCs w:val="20"/>
              </w:rPr>
            </w:pPr>
          </w:p>
        </w:tc>
        <w:tc>
          <w:tcPr>
            <w:tcW w:w="4906" w:type="dxa"/>
            <w:gridSpan w:val="2"/>
            <w:tcBorders>
              <w:top w:val="nil"/>
              <w:left w:val="nil"/>
              <w:bottom w:val="single" w:sz="4" w:space="0" w:color="auto"/>
              <w:right w:val="nil"/>
            </w:tcBorders>
            <w:hideMark/>
          </w:tcPr>
          <w:p w14:paraId="2FD92BC4" w14:textId="77777777" w:rsidR="0049432D" w:rsidRDefault="0049432D">
            <w:pPr>
              <w:jc w:val="center"/>
              <w:rPr>
                <w:color w:val="000000"/>
                <w:sz w:val="20"/>
                <w:szCs w:val="20"/>
              </w:rPr>
            </w:pPr>
            <w:r>
              <w:rPr>
                <w:color w:val="000000"/>
                <w:sz w:val="20"/>
                <w:szCs w:val="20"/>
              </w:rPr>
              <w:t>First answer quality (LLM)</w:t>
            </w:r>
          </w:p>
        </w:tc>
      </w:tr>
      <w:tr w:rsidR="0049432D" w14:paraId="69BB70F1" w14:textId="77777777" w:rsidTr="00374352">
        <w:trPr>
          <w:trHeight w:val="320"/>
          <w:jc w:val="center"/>
        </w:trPr>
        <w:tc>
          <w:tcPr>
            <w:tcW w:w="4454" w:type="dxa"/>
            <w:vMerge w:val="restart"/>
            <w:tcBorders>
              <w:top w:val="nil"/>
              <w:left w:val="nil"/>
              <w:bottom w:val="nil"/>
              <w:right w:val="nil"/>
            </w:tcBorders>
            <w:noWrap/>
            <w:hideMark/>
          </w:tcPr>
          <w:p w14:paraId="360C32FA" w14:textId="77777777" w:rsidR="0049432D" w:rsidRDefault="0049432D">
            <w:pPr>
              <w:rPr>
                <w:i/>
                <w:iCs/>
                <w:color w:val="000000"/>
                <w:sz w:val="20"/>
                <w:szCs w:val="20"/>
              </w:rPr>
            </w:pPr>
            <w:r>
              <w:rPr>
                <w:i/>
                <w:iCs/>
                <w:color w:val="000000"/>
                <w:sz w:val="20"/>
                <w:szCs w:val="20"/>
              </w:rPr>
              <w:t>AI</w:t>
            </w:r>
            <w:r>
              <w:rPr>
                <w:i/>
                <w:iCs/>
                <w:color w:val="000000"/>
                <w:sz w:val="20"/>
                <w:szCs w:val="20"/>
                <w:vertAlign w:val="subscript"/>
              </w:rPr>
              <w:t>i</w:t>
            </w:r>
          </w:p>
        </w:tc>
        <w:tc>
          <w:tcPr>
            <w:tcW w:w="2453" w:type="dxa"/>
            <w:tcBorders>
              <w:top w:val="nil"/>
              <w:left w:val="nil"/>
              <w:bottom w:val="nil"/>
              <w:right w:val="nil"/>
            </w:tcBorders>
            <w:hideMark/>
          </w:tcPr>
          <w:p w14:paraId="0D0C605D" w14:textId="77777777" w:rsidR="0049432D" w:rsidRDefault="0049432D">
            <w:pPr>
              <w:jc w:val="center"/>
              <w:rPr>
                <w:color w:val="000000"/>
                <w:sz w:val="20"/>
                <w:szCs w:val="20"/>
              </w:rPr>
            </w:pPr>
            <w:r>
              <w:rPr>
                <w:color w:val="000000"/>
                <w:sz w:val="20"/>
                <w:szCs w:val="20"/>
              </w:rPr>
              <w:t>-0.120 .</w:t>
            </w:r>
          </w:p>
        </w:tc>
        <w:tc>
          <w:tcPr>
            <w:tcW w:w="2453" w:type="dxa"/>
            <w:tcBorders>
              <w:top w:val="nil"/>
              <w:left w:val="nil"/>
              <w:bottom w:val="nil"/>
              <w:right w:val="nil"/>
            </w:tcBorders>
            <w:hideMark/>
          </w:tcPr>
          <w:p w14:paraId="2ED98476" w14:textId="77777777" w:rsidR="0049432D" w:rsidRDefault="0049432D">
            <w:pPr>
              <w:jc w:val="center"/>
              <w:rPr>
                <w:color w:val="000000"/>
                <w:sz w:val="20"/>
                <w:szCs w:val="20"/>
              </w:rPr>
            </w:pPr>
            <w:r>
              <w:rPr>
                <w:color w:val="000000"/>
                <w:sz w:val="20"/>
                <w:szCs w:val="20"/>
              </w:rPr>
              <w:t>-0.120*</w:t>
            </w:r>
          </w:p>
        </w:tc>
      </w:tr>
      <w:tr w:rsidR="0049432D" w14:paraId="3A0DDC89" w14:textId="77777777" w:rsidTr="00374352">
        <w:trPr>
          <w:trHeight w:val="320"/>
          <w:jc w:val="center"/>
        </w:trPr>
        <w:tc>
          <w:tcPr>
            <w:tcW w:w="4454" w:type="dxa"/>
            <w:vMerge/>
            <w:tcBorders>
              <w:top w:val="nil"/>
              <w:left w:val="nil"/>
              <w:bottom w:val="nil"/>
              <w:right w:val="nil"/>
            </w:tcBorders>
            <w:hideMark/>
          </w:tcPr>
          <w:p w14:paraId="56E8B1BB" w14:textId="77777777" w:rsidR="0049432D" w:rsidRDefault="0049432D">
            <w:pPr>
              <w:rPr>
                <w:i/>
                <w:iCs/>
                <w:color w:val="000000"/>
                <w:sz w:val="20"/>
                <w:szCs w:val="20"/>
              </w:rPr>
            </w:pPr>
          </w:p>
        </w:tc>
        <w:tc>
          <w:tcPr>
            <w:tcW w:w="2453" w:type="dxa"/>
            <w:tcBorders>
              <w:top w:val="nil"/>
              <w:left w:val="nil"/>
              <w:bottom w:val="nil"/>
              <w:right w:val="nil"/>
            </w:tcBorders>
            <w:hideMark/>
          </w:tcPr>
          <w:p w14:paraId="37F72727" w14:textId="77777777" w:rsidR="0049432D" w:rsidRDefault="0049432D">
            <w:pPr>
              <w:jc w:val="center"/>
              <w:rPr>
                <w:color w:val="000000"/>
                <w:sz w:val="20"/>
                <w:szCs w:val="20"/>
              </w:rPr>
            </w:pPr>
            <w:r>
              <w:rPr>
                <w:color w:val="000000"/>
                <w:sz w:val="20"/>
                <w:szCs w:val="20"/>
              </w:rPr>
              <w:t>(0.067)</w:t>
            </w:r>
          </w:p>
        </w:tc>
        <w:tc>
          <w:tcPr>
            <w:tcW w:w="2453" w:type="dxa"/>
            <w:tcBorders>
              <w:top w:val="nil"/>
              <w:left w:val="nil"/>
              <w:bottom w:val="nil"/>
              <w:right w:val="nil"/>
            </w:tcBorders>
            <w:hideMark/>
          </w:tcPr>
          <w:p w14:paraId="1FA5E34E" w14:textId="77777777" w:rsidR="0049432D" w:rsidRDefault="0049432D">
            <w:pPr>
              <w:jc w:val="center"/>
              <w:rPr>
                <w:color w:val="000000"/>
                <w:sz w:val="20"/>
                <w:szCs w:val="20"/>
              </w:rPr>
            </w:pPr>
            <w:r>
              <w:rPr>
                <w:color w:val="000000"/>
                <w:sz w:val="20"/>
                <w:szCs w:val="20"/>
              </w:rPr>
              <w:t>(0.054)</w:t>
            </w:r>
          </w:p>
        </w:tc>
      </w:tr>
      <w:tr w:rsidR="0049432D" w14:paraId="7320FBFF" w14:textId="77777777" w:rsidTr="00374352">
        <w:trPr>
          <w:trHeight w:val="320"/>
          <w:jc w:val="center"/>
        </w:trPr>
        <w:tc>
          <w:tcPr>
            <w:tcW w:w="4454" w:type="dxa"/>
            <w:vMerge w:val="restart"/>
            <w:tcBorders>
              <w:top w:val="nil"/>
              <w:left w:val="nil"/>
              <w:bottom w:val="nil"/>
              <w:right w:val="nil"/>
            </w:tcBorders>
            <w:noWrap/>
            <w:hideMark/>
          </w:tcPr>
          <w:p w14:paraId="40D24C43" w14:textId="77777777" w:rsidR="0049432D" w:rsidRDefault="0049432D">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AnswerLength</w:t>
            </w:r>
            <w:r>
              <w:rPr>
                <w:i/>
                <w:iCs/>
                <w:color w:val="000000"/>
                <w:sz w:val="20"/>
                <w:szCs w:val="20"/>
                <w:vertAlign w:val="subscript"/>
              </w:rPr>
              <w:t>i</w:t>
            </w:r>
            <w:proofErr w:type="spellEnd"/>
          </w:p>
        </w:tc>
        <w:tc>
          <w:tcPr>
            <w:tcW w:w="2453" w:type="dxa"/>
            <w:tcBorders>
              <w:top w:val="nil"/>
              <w:left w:val="nil"/>
              <w:bottom w:val="nil"/>
              <w:right w:val="nil"/>
            </w:tcBorders>
            <w:noWrap/>
            <w:hideMark/>
          </w:tcPr>
          <w:p w14:paraId="5EC46DAC" w14:textId="77777777" w:rsidR="0049432D" w:rsidRDefault="0049432D">
            <w:pPr>
              <w:jc w:val="center"/>
              <w:rPr>
                <w:color w:val="000000"/>
                <w:sz w:val="20"/>
                <w:szCs w:val="20"/>
              </w:rPr>
            </w:pPr>
            <w:r>
              <w:rPr>
                <w:color w:val="000000"/>
                <w:sz w:val="20"/>
                <w:szCs w:val="20"/>
              </w:rPr>
              <w:t>-0.013</w:t>
            </w:r>
          </w:p>
        </w:tc>
        <w:tc>
          <w:tcPr>
            <w:tcW w:w="2453" w:type="dxa"/>
            <w:tcBorders>
              <w:top w:val="nil"/>
              <w:left w:val="nil"/>
              <w:bottom w:val="nil"/>
              <w:right w:val="nil"/>
            </w:tcBorders>
            <w:noWrap/>
            <w:hideMark/>
          </w:tcPr>
          <w:p w14:paraId="30B03654" w14:textId="77777777" w:rsidR="0049432D" w:rsidRDefault="0049432D">
            <w:pPr>
              <w:jc w:val="center"/>
              <w:rPr>
                <w:color w:val="000000"/>
                <w:sz w:val="20"/>
                <w:szCs w:val="20"/>
              </w:rPr>
            </w:pPr>
            <w:r>
              <w:rPr>
                <w:color w:val="000000"/>
                <w:sz w:val="20"/>
                <w:szCs w:val="20"/>
              </w:rPr>
              <w:t>-0.013</w:t>
            </w:r>
          </w:p>
        </w:tc>
      </w:tr>
      <w:tr w:rsidR="0049432D" w14:paraId="024FF07B" w14:textId="77777777" w:rsidTr="00374352">
        <w:trPr>
          <w:trHeight w:val="320"/>
          <w:jc w:val="center"/>
        </w:trPr>
        <w:tc>
          <w:tcPr>
            <w:tcW w:w="4454" w:type="dxa"/>
            <w:vMerge/>
            <w:tcBorders>
              <w:top w:val="nil"/>
              <w:left w:val="nil"/>
              <w:bottom w:val="nil"/>
              <w:right w:val="nil"/>
            </w:tcBorders>
            <w:hideMark/>
          </w:tcPr>
          <w:p w14:paraId="53704A6A" w14:textId="77777777" w:rsidR="0049432D" w:rsidRDefault="0049432D">
            <w:pPr>
              <w:rPr>
                <w:i/>
                <w:iCs/>
                <w:color w:val="000000"/>
                <w:sz w:val="20"/>
                <w:szCs w:val="20"/>
              </w:rPr>
            </w:pPr>
          </w:p>
        </w:tc>
        <w:tc>
          <w:tcPr>
            <w:tcW w:w="2453" w:type="dxa"/>
            <w:tcBorders>
              <w:top w:val="nil"/>
              <w:left w:val="nil"/>
              <w:bottom w:val="nil"/>
              <w:right w:val="nil"/>
            </w:tcBorders>
            <w:noWrap/>
            <w:hideMark/>
          </w:tcPr>
          <w:p w14:paraId="15E3AA30" w14:textId="77777777" w:rsidR="0049432D" w:rsidRDefault="0049432D">
            <w:pPr>
              <w:jc w:val="center"/>
              <w:rPr>
                <w:color w:val="000000"/>
                <w:sz w:val="20"/>
                <w:szCs w:val="20"/>
              </w:rPr>
            </w:pPr>
            <w:r>
              <w:rPr>
                <w:color w:val="000000"/>
                <w:sz w:val="20"/>
                <w:szCs w:val="20"/>
              </w:rPr>
              <w:t>(0.011)</w:t>
            </w:r>
          </w:p>
        </w:tc>
        <w:tc>
          <w:tcPr>
            <w:tcW w:w="2453" w:type="dxa"/>
            <w:tcBorders>
              <w:top w:val="nil"/>
              <w:left w:val="nil"/>
              <w:bottom w:val="nil"/>
              <w:right w:val="nil"/>
            </w:tcBorders>
            <w:noWrap/>
            <w:hideMark/>
          </w:tcPr>
          <w:p w14:paraId="5A04B992" w14:textId="77777777" w:rsidR="0049432D" w:rsidRDefault="0049432D">
            <w:pPr>
              <w:jc w:val="center"/>
              <w:rPr>
                <w:color w:val="000000"/>
                <w:sz w:val="20"/>
                <w:szCs w:val="20"/>
              </w:rPr>
            </w:pPr>
            <w:r>
              <w:rPr>
                <w:color w:val="000000"/>
                <w:sz w:val="20"/>
                <w:szCs w:val="20"/>
              </w:rPr>
              <w:t>(0.009)</w:t>
            </w:r>
          </w:p>
        </w:tc>
      </w:tr>
      <w:tr w:rsidR="0049432D" w14:paraId="6A33DFB6" w14:textId="77777777" w:rsidTr="00374352">
        <w:trPr>
          <w:trHeight w:val="320"/>
          <w:jc w:val="center"/>
        </w:trPr>
        <w:tc>
          <w:tcPr>
            <w:tcW w:w="4454" w:type="dxa"/>
            <w:vMerge w:val="restart"/>
            <w:tcBorders>
              <w:top w:val="nil"/>
              <w:left w:val="nil"/>
              <w:bottom w:val="single" w:sz="4" w:space="0" w:color="000000"/>
              <w:right w:val="nil"/>
            </w:tcBorders>
            <w:noWrap/>
            <w:hideMark/>
          </w:tcPr>
          <w:p w14:paraId="4FC95B60" w14:textId="77777777" w:rsidR="0049432D" w:rsidRDefault="0049432D">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AnswerQuality</w:t>
            </w:r>
            <w:r>
              <w:rPr>
                <w:i/>
                <w:iCs/>
                <w:color w:val="000000"/>
                <w:sz w:val="20"/>
                <w:szCs w:val="20"/>
                <w:vertAlign w:val="subscript"/>
              </w:rPr>
              <w:t>i</w:t>
            </w:r>
            <w:proofErr w:type="spellEnd"/>
          </w:p>
        </w:tc>
        <w:tc>
          <w:tcPr>
            <w:tcW w:w="2453" w:type="dxa"/>
            <w:tcBorders>
              <w:top w:val="nil"/>
              <w:left w:val="nil"/>
              <w:bottom w:val="nil"/>
              <w:right w:val="nil"/>
            </w:tcBorders>
            <w:noWrap/>
            <w:hideMark/>
          </w:tcPr>
          <w:p w14:paraId="7AC350A9" w14:textId="77777777" w:rsidR="0049432D" w:rsidRDefault="0049432D">
            <w:pPr>
              <w:jc w:val="center"/>
              <w:rPr>
                <w:color w:val="000000"/>
                <w:sz w:val="20"/>
                <w:szCs w:val="20"/>
              </w:rPr>
            </w:pPr>
            <w:r>
              <w:rPr>
                <w:color w:val="000000"/>
                <w:sz w:val="20"/>
                <w:szCs w:val="20"/>
              </w:rPr>
              <w:t>0.350 ***</w:t>
            </w:r>
          </w:p>
        </w:tc>
        <w:tc>
          <w:tcPr>
            <w:tcW w:w="2453" w:type="dxa"/>
            <w:tcBorders>
              <w:top w:val="nil"/>
              <w:left w:val="nil"/>
              <w:bottom w:val="nil"/>
              <w:right w:val="nil"/>
            </w:tcBorders>
            <w:noWrap/>
            <w:hideMark/>
          </w:tcPr>
          <w:p w14:paraId="31FA4B9F" w14:textId="77777777" w:rsidR="0049432D" w:rsidRDefault="0049432D">
            <w:pPr>
              <w:jc w:val="center"/>
              <w:rPr>
                <w:color w:val="000000"/>
                <w:sz w:val="20"/>
                <w:szCs w:val="20"/>
              </w:rPr>
            </w:pPr>
            <w:r>
              <w:rPr>
                <w:color w:val="000000"/>
                <w:sz w:val="20"/>
                <w:szCs w:val="20"/>
              </w:rPr>
              <w:t>0.349 ***</w:t>
            </w:r>
          </w:p>
        </w:tc>
      </w:tr>
      <w:tr w:rsidR="0049432D" w14:paraId="1519BAF6" w14:textId="77777777" w:rsidTr="00374352">
        <w:trPr>
          <w:trHeight w:val="320"/>
          <w:jc w:val="center"/>
        </w:trPr>
        <w:tc>
          <w:tcPr>
            <w:tcW w:w="4454" w:type="dxa"/>
            <w:vMerge/>
            <w:tcBorders>
              <w:top w:val="nil"/>
              <w:left w:val="nil"/>
              <w:bottom w:val="single" w:sz="4" w:space="0" w:color="000000"/>
              <w:right w:val="nil"/>
            </w:tcBorders>
            <w:hideMark/>
          </w:tcPr>
          <w:p w14:paraId="631A37DC" w14:textId="77777777" w:rsidR="0049432D" w:rsidRDefault="0049432D">
            <w:pPr>
              <w:rPr>
                <w:i/>
                <w:iCs/>
                <w:color w:val="000000"/>
                <w:sz w:val="20"/>
                <w:szCs w:val="20"/>
              </w:rPr>
            </w:pPr>
          </w:p>
        </w:tc>
        <w:tc>
          <w:tcPr>
            <w:tcW w:w="2453" w:type="dxa"/>
            <w:tcBorders>
              <w:top w:val="nil"/>
              <w:left w:val="nil"/>
              <w:bottom w:val="single" w:sz="4" w:space="0" w:color="auto"/>
              <w:right w:val="nil"/>
            </w:tcBorders>
            <w:noWrap/>
            <w:hideMark/>
          </w:tcPr>
          <w:p w14:paraId="7FDDDE97" w14:textId="77777777" w:rsidR="0049432D" w:rsidRDefault="0049432D">
            <w:pPr>
              <w:jc w:val="center"/>
              <w:rPr>
                <w:color w:val="000000"/>
                <w:sz w:val="20"/>
                <w:szCs w:val="20"/>
              </w:rPr>
            </w:pPr>
            <w:r>
              <w:rPr>
                <w:color w:val="000000"/>
                <w:sz w:val="20"/>
                <w:szCs w:val="20"/>
              </w:rPr>
              <w:t>(0.034)</w:t>
            </w:r>
          </w:p>
        </w:tc>
        <w:tc>
          <w:tcPr>
            <w:tcW w:w="2453" w:type="dxa"/>
            <w:tcBorders>
              <w:top w:val="nil"/>
              <w:left w:val="nil"/>
              <w:bottom w:val="single" w:sz="4" w:space="0" w:color="auto"/>
              <w:right w:val="nil"/>
            </w:tcBorders>
            <w:noWrap/>
            <w:hideMark/>
          </w:tcPr>
          <w:p w14:paraId="7DB147BB" w14:textId="77777777" w:rsidR="0049432D" w:rsidRDefault="0049432D">
            <w:pPr>
              <w:jc w:val="center"/>
              <w:rPr>
                <w:color w:val="000000"/>
                <w:sz w:val="20"/>
                <w:szCs w:val="20"/>
              </w:rPr>
            </w:pPr>
            <w:r>
              <w:rPr>
                <w:color w:val="000000"/>
                <w:sz w:val="20"/>
                <w:szCs w:val="20"/>
              </w:rPr>
              <w:t>(0.035)</w:t>
            </w:r>
          </w:p>
        </w:tc>
      </w:tr>
      <w:tr w:rsidR="0049432D" w14:paraId="14C06C41" w14:textId="77777777" w:rsidTr="00374352">
        <w:trPr>
          <w:trHeight w:val="320"/>
          <w:jc w:val="center"/>
        </w:trPr>
        <w:tc>
          <w:tcPr>
            <w:tcW w:w="4454" w:type="dxa"/>
            <w:tcBorders>
              <w:top w:val="nil"/>
              <w:left w:val="nil"/>
              <w:bottom w:val="nil"/>
              <w:right w:val="nil"/>
            </w:tcBorders>
            <w:noWrap/>
            <w:hideMark/>
          </w:tcPr>
          <w:p w14:paraId="172623BF" w14:textId="77777777" w:rsidR="0049432D" w:rsidRDefault="0049432D">
            <w:pPr>
              <w:rPr>
                <w:color w:val="000000"/>
                <w:sz w:val="20"/>
                <w:szCs w:val="20"/>
              </w:rPr>
            </w:pPr>
            <w:r>
              <w:rPr>
                <w:color w:val="000000"/>
                <w:sz w:val="20"/>
                <w:szCs w:val="20"/>
              </w:rPr>
              <w:t>other controls</w:t>
            </w:r>
          </w:p>
        </w:tc>
        <w:tc>
          <w:tcPr>
            <w:tcW w:w="2453" w:type="dxa"/>
            <w:tcBorders>
              <w:top w:val="nil"/>
              <w:left w:val="nil"/>
              <w:bottom w:val="nil"/>
              <w:right w:val="nil"/>
            </w:tcBorders>
            <w:noWrap/>
            <w:hideMark/>
          </w:tcPr>
          <w:p w14:paraId="2D360897" w14:textId="77777777" w:rsidR="0049432D" w:rsidRDefault="0049432D">
            <w:pPr>
              <w:jc w:val="center"/>
              <w:rPr>
                <w:color w:val="000000"/>
                <w:sz w:val="20"/>
                <w:szCs w:val="20"/>
              </w:rPr>
            </w:pPr>
            <w:r>
              <w:rPr>
                <w:color w:val="000000"/>
                <w:sz w:val="20"/>
                <w:szCs w:val="20"/>
              </w:rPr>
              <w:t>√</w:t>
            </w:r>
          </w:p>
        </w:tc>
        <w:tc>
          <w:tcPr>
            <w:tcW w:w="2453" w:type="dxa"/>
            <w:tcBorders>
              <w:top w:val="nil"/>
              <w:left w:val="nil"/>
              <w:bottom w:val="nil"/>
              <w:right w:val="nil"/>
            </w:tcBorders>
            <w:noWrap/>
            <w:hideMark/>
          </w:tcPr>
          <w:p w14:paraId="0CF45729" w14:textId="77777777" w:rsidR="0049432D" w:rsidRDefault="0049432D">
            <w:pPr>
              <w:jc w:val="center"/>
              <w:rPr>
                <w:color w:val="000000"/>
                <w:sz w:val="20"/>
                <w:szCs w:val="20"/>
              </w:rPr>
            </w:pPr>
            <w:r>
              <w:rPr>
                <w:color w:val="000000"/>
                <w:sz w:val="20"/>
                <w:szCs w:val="20"/>
              </w:rPr>
              <w:t>√</w:t>
            </w:r>
          </w:p>
        </w:tc>
      </w:tr>
      <w:tr w:rsidR="0049432D" w14:paraId="0D8DCC35" w14:textId="77777777" w:rsidTr="00374352">
        <w:trPr>
          <w:trHeight w:val="320"/>
          <w:jc w:val="center"/>
        </w:trPr>
        <w:tc>
          <w:tcPr>
            <w:tcW w:w="4454" w:type="dxa"/>
            <w:tcBorders>
              <w:top w:val="nil"/>
              <w:left w:val="nil"/>
              <w:bottom w:val="nil"/>
              <w:right w:val="nil"/>
            </w:tcBorders>
            <w:noWrap/>
            <w:hideMark/>
          </w:tcPr>
          <w:p w14:paraId="3505C178" w14:textId="77777777" w:rsidR="0049432D" w:rsidRDefault="0049432D">
            <w:pPr>
              <w:rPr>
                <w:color w:val="000000"/>
                <w:sz w:val="20"/>
                <w:szCs w:val="20"/>
              </w:rPr>
            </w:pPr>
            <w:r>
              <w:rPr>
                <w:color w:val="000000"/>
                <w:sz w:val="20"/>
                <w:szCs w:val="20"/>
              </w:rPr>
              <w:t>question timing FE</w:t>
            </w:r>
          </w:p>
        </w:tc>
        <w:tc>
          <w:tcPr>
            <w:tcW w:w="2453" w:type="dxa"/>
            <w:tcBorders>
              <w:top w:val="nil"/>
              <w:left w:val="nil"/>
              <w:bottom w:val="nil"/>
              <w:right w:val="nil"/>
            </w:tcBorders>
            <w:noWrap/>
            <w:hideMark/>
          </w:tcPr>
          <w:p w14:paraId="38DBF9DA" w14:textId="77777777" w:rsidR="0049432D" w:rsidRDefault="0049432D">
            <w:pPr>
              <w:jc w:val="center"/>
              <w:rPr>
                <w:color w:val="000000"/>
                <w:sz w:val="20"/>
                <w:szCs w:val="20"/>
              </w:rPr>
            </w:pPr>
            <w:r>
              <w:rPr>
                <w:color w:val="000000"/>
                <w:sz w:val="20"/>
                <w:szCs w:val="20"/>
              </w:rPr>
              <w:t>√</w:t>
            </w:r>
          </w:p>
        </w:tc>
        <w:tc>
          <w:tcPr>
            <w:tcW w:w="2453" w:type="dxa"/>
            <w:tcBorders>
              <w:top w:val="nil"/>
              <w:left w:val="nil"/>
              <w:bottom w:val="nil"/>
              <w:right w:val="nil"/>
            </w:tcBorders>
            <w:noWrap/>
            <w:hideMark/>
          </w:tcPr>
          <w:p w14:paraId="6A0CF131" w14:textId="77777777" w:rsidR="0049432D" w:rsidRDefault="0049432D">
            <w:pPr>
              <w:jc w:val="center"/>
              <w:rPr>
                <w:color w:val="000000"/>
                <w:sz w:val="20"/>
                <w:szCs w:val="20"/>
              </w:rPr>
            </w:pPr>
            <w:r>
              <w:rPr>
                <w:color w:val="000000"/>
                <w:sz w:val="20"/>
                <w:szCs w:val="20"/>
              </w:rPr>
              <w:t>√</w:t>
            </w:r>
          </w:p>
        </w:tc>
      </w:tr>
      <w:tr w:rsidR="0049432D" w14:paraId="6EF93460" w14:textId="77777777" w:rsidTr="00374352">
        <w:trPr>
          <w:trHeight w:val="320"/>
          <w:jc w:val="center"/>
        </w:trPr>
        <w:tc>
          <w:tcPr>
            <w:tcW w:w="4454" w:type="dxa"/>
            <w:tcBorders>
              <w:top w:val="nil"/>
              <w:left w:val="nil"/>
              <w:bottom w:val="single" w:sz="4" w:space="0" w:color="auto"/>
              <w:right w:val="nil"/>
            </w:tcBorders>
            <w:noWrap/>
            <w:hideMark/>
          </w:tcPr>
          <w:p w14:paraId="13DFB3D8" w14:textId="77777777" w:rsidR="0049432D" w:rsidRDefault="0049432D">
            <w:pPr>
              <w:rPr>
                <w:color w:val="000000"/>
                <w:sz w:val="20"/>
                <w:szCs w:val="20"/>
              </w:rPr>
            </w:pPr>
            <w:r>
              <w:rPr>
                <w:color w:val="000000"/>
                <w:sz w:val="20"/>
                <w:szCs w:val="20"/>
              </w:rPr>
              <w:t>questioner random effect</w:t>
            </w:r>
          </w:p>
        </w:tc>
        <w:tc>
          <w:tcPr>
            <w:tcW w:w="2453" w:type="dxa"/>
            <w:tcBorders>
              <w:top w:val="nil"/>
              <w:left w:val="nil"/>
              <w:bottom w:val="single" w:sz="4" w:space="0" w:color="auto"/>
              <w:right w:val="nil"/>
            </w:tcBorders>
            <w:noWrap/>
            <w:hideMark/>
          </w:tcPr>
          <w:p w14:paraId="08032DDA" w14:textId="77777777" w:rsidR="0049432D" w:rsidRDefault="0049432D">
            <w:pPr>
              <w:jc w:val="center"/>
              <w:rPr>
                <w:color w:val="000000"/>
                <w:sz w:val="20"/>
                <w:szCs w:val="20"/>
              </w:rPr>
            </w:pPr>
            <w:r>
              <w:rPr>
                <w:color w:val="000000"/>
                <w:sz w:val="20"/>
                <w:szCs w:val="20"/>
              </w:rPr>
              <w:t> </w:t>
            </w:r>
          </w:p>
        </w:tc>
        <w:tc>
          <w:tcPr>
            <w:tcW w:w="2453" w:type="dxa"/>
            <w:tcBorders>
              <w:top w:val="nil"/>
              <w:left w:val="nil"/>
              <w:bottom w:val="single" w:sz="4" w:space="0" w:color="auto"/>
              <w:right w:val="nil"/>
            </w:tcBorders>
            <w:noWrap/>
            <w:hideMark/>
          </w:tcPr>
          <w:p w14:paraId="7D02C980" w14:textId="77777777" w:rsidR="0049432D" w:rsidRDefault="0049432D">
            <w:pPr>
              <w:jc w:val="center"/>
              <w:rPr>
                <w:color w:val="000000"/>
                <w:sz w:val="20"/>
                <w:szCs w:val="20"/>
              </w:rPr>
            </w:pPr>
            <w:r>
              <w:rPr>
                <w:color w:val="000000"/>
                <w:sz w:val="20"/>
                <w:szCs w:val="20"/>
              </w:rPr>
              <w:t>√</w:t>
            </w:r>
          </w:p>
        </w:tc>
      </w:tr>
      <w:tr w:rsidR="0049432D" w14:paraId="5802ECDD" w14:textId="77777777" w:rsidTr="00374352">
        <w:trPr>
          <w:trHeight w:val="320"/>
          <w:jc w:val="center"/>
        </w:trPr>
        <w:tc>
          <w:tcPr>
            <w:tcW w:w="4454" w:type="dxa"/>
            <w:tcBorders>
              <w:top w:val="nil"/>
              <w:left w:val="nil"/>
              <w:bottom w:val="nil"/>
              <w:right w:val="nil"/>
            </w:tcBorders>
            <w:noWrap/>
            <w:hideMark/>
          </w:tcPr>
          <w:p w14:paraId="695B30E5" w14:textId="77777777" w:rsidR="0049432D" w:rsidRDefault="0049432D">
            <w:pPr>
              <w:rPr>
                <w:color w:val="000000"/>
                <w:sz w:val="20"/>
                <w:szCs w:val="20"/>
              </w:rPr>
            </w:pPr>
            <w:r>
              <w:rPr>
                <w:color w:val="000000"/>
                <w:sz w:val="20"/>
                <w:szCs w:val="20"/>
              </w:rPr>
              <w:t>N</w:t>
            </w:r>
          </w:p>
        </w:tc>
        <w:tc>
          <w:tcPr>
            <w:tcW w:w="2453" w:type="dxa"/>
            <w:tcBorders>
              <w:top w:val="nil"/>
              <w:left w:val="nil"/>
              <w:bottom w:val="nil"/>
              <w:right w:val="nil"/>
            </w:tcBorders>
            <w:noWrap/>
            <w:hideMark/>
          </w:tcPr>
          <w:p w14:paraId="6A6FC24A" w14:textId="77777777" w:rsidR="0049432D" w:rsidRDefault="0049432D">
            <w:pPr>
              <w:jc w:val="center"/>
              <w:rPr>
                <w:color w:val="000000"/>
                <w:sz w:val="20"/>
                <w:szCs w:val="20"/>
              </w:rPr>
            </w:pPr>
            <w:r>
              <w:rPr>
                <w:color w:val="000000"/>
                <w:sz w:val="20"/>
                <w:szCs w:val="20"/>
              </w:rPr>
              <w:t>2,685</w:t>
            </w:r>
          </w:p>
        </w:tc>
        <w:tc>
          <w:tcPr>
            <w:tcW w:w="2453" w:type="dxa"/>
            <w:tcBorders>
              <w:top w:val="nil"/>
              <w:left w:val="nil"/>
              <w:bottom w:val="nil"/>
              <w:right w:val="nil"/>
            </w:tcBorders>
            <w:noWrap/>
            <w:hideMark/>
          </w:tcPr>
          <w:p w14:paraId="5C7D8FCF" w14:textId="77777777" w:rsidR="0049432D" w:rsidRDefault="0049432D">
            <w:pPr>
              <w:jc w:val="center"/>
              <w:rPr>
                <w:color w:val="000000"/>
                <w:sz w:val="20"/>
                <w:szCs w:val="20"/>
              </w:rPr>
            </w:pPr>
            <w:r>
              <w:rPr>
                <w:color w:val="000000"/>
                <w:sz w:val="20"/>
                <w:szCs w:val="20"/>
              </w:rPr>
              <w:t>2,685</w:t>
            </w:r>
          </w:p>
        </w:tc>
      </w:tr>
      <w:tr w:rsidR="0049432D" w14:paraId="185113F8" w14:textId="77777777" w:rsidTr="00374352">
        <w:trPr>
          <w:trHeight w:val="320"/>
          <w:jc w:val="center"/>
        </w:trPr>
        <w:tc>
          <w:tcPr>
            <w:tcW w:w="4454" w:type="dxa"/>
            <w:tcBorders>
              <w:top w:val="nil"/>
              <w:left w:val="nil"/>
              <w:bottom w:val="nil"/>
              <w:right w:val="nil"/>
            </w:tcBorders>
            <w:noWrap/>
            <w:hideMark/>
          </w:tcPr>
          <w:p w14:paraId="0345AD03" w14:textId="77777777" w:rsidR="0049432D" w:rsidRDefault="0049432D">
            <w:pPr>
              <w:rPr>
                <w:color w:val="000000"/>
                <w:sz w:val="20"/>
                <w:szCs w:val="20"/>
              </w:rPr>
            </w:pPr>
            <w:r>
              <w:rPr>
                <w:color w:val="000000"/>
                <w:sz w:val="20"/>
                <w:szCs w:val="20"/>
              </w:rPr>
              <w:t>AIC</w:t>
            </w:r>
          </w:p>
        </w:tc>
        <w:tc>
          <w:tcPr>
            <w:tcW w:w="2453" w:type="dxa"/>
            <w:tcBorders>
              <w:top w:val="nil"/>
              <w:left w:val="nil"/>
              <w:bottom w:val="nil"/>
              <w:right w:val="nil"/>
            </w:tcBorders>
            <w:noWrap/>
            <w:hideMark/>
          </w:tcPr>
          <w:p w14:paraId="230AED96" w14:textId="77777777" w:rsidR="0049432D" w:rsidRDefault="0049432D">
            <w:pPr>
              <w:rPr>
                <w:color w:val="000000"/>
                <w:sz w:val="20"/>
                <w:szCs w:val="20"/>
              </w:rPr>
            </w:pPr>
          </w:p>
        </w:tc>
        <w:tc>
          <w:tcPr>
            <w:tcW w:w="2453" w:type="dxa"/>
            <w:tcBorders>
              <w:top w:val="nil"/>
              <w:left w:val="nil"/>
              <w:bottom w:val="nil"/>
              <w:right w:val="nil"/>
            </w:tcBorders>
            <w:noWrap/>
            <w:hideMark/>
          </w:tcPr>
          <w:p w14:paraId="75494E63" w14:textId="77777777" w:rsidR="0049432D" w:rsidRDefault="0049432D">
            <w:pPr>
              <w:jc w:val="center"/>
              <w:rPr>
                <w:color w:val="000000"/>
                <w:sz w:val="20"/>
                <w:szCs w:val="20"/>
              </w:rPr>
            </w:pPr>
            <w:r>
              <w:rPr>
                <w:color w:val="000000"/>
                <w:sz w:val="20"/>
                <w:szCs w:val="20"/>
              </w:rPr>
              <w:t>-459.631</w:t>
            </w:r>
          </w:p>
        </w:tc>
      </w:tr>
      <w:tr w:rsidR="0049432D" w14:paraId="694EEE9E" w14:textId="77777777" w:rsidTr="00374352">
        <w:trPr>
          <w:trHeight w:val="320"/>
          <w:jc w:val="center"/>
        </w:trPr>
        <w:tc>
          <w:tcPr>
            <w:tcW w:w="4454" w:type="dxa"/>
            <w:tcBorders>
              <w:top w:val="nil"/>
              <w:left w:val="nil"/>
              <w:bottom w:val="nil"/>
              <w:right w:val="nil"/>
            </w:tcBorders>
            <w:noWrap/>
            <w:hideMark/>
          </w:tcPr>
          <w:p w14:paraId="7977C910" w14:textId="77777777" w:rsidR="0049432D" w:rsidRDefault="0049432D">
            <w:pPr>
              <w:rPr>
                <w:color w:val="000000"/>
                <w:sz w:val="20"/>
                <w:szCs w:val="20"/>
              </w:rPr>
            </w:pPr>
            <w:r>
              <w:rPr>
                <w:color w:val="000000"/>
                <w:sz w:val="20"/>
                <w:szCs w:val="20"/>
              </w:rPr>
              <w:t>BIC</w:t>
            </w:r>
          </w:p>
        </w:tc>
        <w:tc>
          <w:tcPr>
            <w:tcW w:w="2453" w:type="dxa"/>
            <w:tcBorders>
              <w:top w:val="nil"/>
              <w:left w:val="nil"/>
              <w:bottom w:val="nil"/>
              <w:right w:val="nil"/>
            </w:tcBorders>
            <w:noWrap/>
            <w:hideMark/>
          </w:tcPr>
          <w:p w14:paraId="03695EF5" w14:textId="77777777" w:rsidR="0049432D" w:rsidRDefault="0049432D">
            <w:pPr>
              <w:rPr>
                <w:color w:val="000000"/>
                <w:sz w:val="20"/>
                <w:szCs w:val="20"/>
              </w:rPr>
            </w:pPr>
          </w:p>
        </w:tc>
        <w:tc>
          <w:tcPr>
            <w:tcW w:w="2453" w:type="dxa"/>
            <w:tcBorders>
              <w:top w:val="nil"/>
              <w:left w:val="nil"/>
              <w:bottom w:val="nil"/>
              <w:right w:val="nil"/>
            </w:tcBorders>
            <w:noWrap/>
            <w:hideMark/>
          </w:tcPr>
          <w:p w14:paraId="7C6C7EF1" w14:textId="77777777" w:rsidR="0049432D" w:rsidRDefault="0049432D">
            <w:pPr>
              <w:jc w:val="center"/>
              <w:rPr>
                <w:color w:val="000000"/>
                <w:sz w:val="20"/>
                <w:szCs w:val="20"/>
              </w:rPr>
            </w:pPr>
            <w:r>
              <w:rPr>
                <w:color w:val="000000"/>
                <w:sz w:val="20"/>
                <w:szCs w:val="20"/>
              </w:rPr>
              <w:t>666.397</w:t>
            </w:r>
          </w:p>
        </w:tc>
      </w:tr>
      <w:tr w:rsidR="0049432D" w14:paraId="0918E2D9" w14:textId="77777777" w:rsidTr="00374352">
        <w:trPr>
          <w:trHeight w:val="320"/>
          <w:jc w:val="center"/>
        </w:trPr>
        <w:tc>
          <w:tcPr>
            <w:tcW w:w="4454" w:type="dxa"/>
            <w:tcBorders>
              <w:top w:val="nil"/>
              <w:left w:val="nil"/>
              <w:bottom w:val="single" w:sz="4" w:space="0" w:color="auto"/>
              <w:right w:val="nil"/>
            </w:tcBorders>
            <w:noWrap/>
            <w:hideMark/>
          </w:tcPr>
          <w:p w14:paraId="14250209" w14:textId="77777777" w:rsidR="0049432D" w:rsidRDefault="0049432D">
            <w:pPr>
              <w:rPr>
                <w:color w:val="000000"/>
                <w:sz w:val="20"/>
                <w:szCs w:val="20"/>
              </w:rPr>
            </w:pPr>
            <w:r>
              <w:rPr>
                <w:color w:val="000000"/>
                <w:sz w:val="20"/>
                <w:szCs w:val="20"/>
              </w:rPr>
              <w:t>log likelihood</w:t>
            </w:r>
          </w:p>
        </w:tc>
        <w:tc>
          <w:tcPr>
            <w:tcW w:w="2453" w:type="dxa"/>
            <w:tcBorders>
              <w:top w:val="nil"/>
              <w:left w:val="nil"/>
              <w:bottom w:val="single" w:sz="4" w:space="0" w:color="auto"/>
              <w:right w:val="nil"/>
            </w:tcBorders>
            <w:noWrap/>
            <w:hideMark/>
          </w:tcPr>
          <w:p w14:paraId="6ACBD68E" w14:textId="77777777" w:rsidR="0049432D" w:rsidRDefault="0049432D">
            <w:pPr>
              <w:rPr>
                <w:rFonts w:ascii="Georgia" w:hAnsi="Georgia"/>
                <w:color w:val="000000"/>
                <w:sz w:val="20"/>
                <w:szCs w:val="20"/>
              </w:rPr>
            </w:pPr>
            <w:r>
              <w:rPr>
                <w:rFonts w:ascii="Georgia" w:hAnsi="Georgia"/>
                <w:color w:val="000000"/>
                <w:sz w:val="20"/>
                <w:szCs w:val="20"/>
              </w:rPr>
              <w:t> </w:t>
            </w:r>
          </w:p>
        </w:tc>
        <w:tc>
          <w:tcPr>
            <w:tcW w:w="2453" w:type="dxa"/>
            <w:tcBorders>
              <w:top w:val="nil"/>
              <w:left w:val="nil"/>
              <w:bottom w:val="single" w:sz="4" w:space="0" w:color="auto"/>
              <w:right w:val="nil"/>
            </w:tcBorders>
            <w:noWrap/>
            <w:hideMark/>
          </w:tcPr>
          <w:p w14:paraId="28F2E3C6" w14:textId="77777777" w:rsidR="0049432D" w:rsidRDefault="0049432D">
            <w:pPr>
              <w:jc w:val="center"/>
              <w:rPr>
                <w:color w:val="000000"/>
                <w:sz w:val="20"/>
                <w:szCs w:val="20"/>
              </w:rPr>
            </w:pPr>
            <w:r>
              <w:rPr>
                <w:color w:val="000000"/>
                <w:sz w:val="20"/>
                <w:szCs w:val="20"/>
              </w:rPr>
              <w:t>420.816</w:t>
            </w:r>
          </w:p>
        </w:tc>
      </w:tr>
    </w:tbl>
    <w:p w14:paraId="35F16DD8" w14:textId="31534FDD" w:rsidR="00C816AB" w:rsidRPr="00374352" w:rsidRDefault="00374352" w:rsidP="00374352">
      <w:pPr>
        <w:pStyle w:val="Notes"/>
      </w:pPr>
      <w:r w:rsidRPr="00374352">
        <w:rPr>
          <w:i/>
          <w:iCs/>
        </w:rPr>
        <w:t>Notes.</w:t>
      </w:r>
      <w:r w:rsidRPr="00374352">
        <w:t xml:space="preserve"> Standard errors in parentheses. </w:t>
      </w:r>
      <w:r w:rsidRPr="00374352">
        <w:rPr>
          <w:rFonts w:ascii="Courier New" w:hAnsi="Courier New" w:cs="Courier New"/>
        </w:rPr>
        <w:t>.</w:t>
      </w:r>
      <w:r w:rsidRPr="00374352">
        <w:t xml:space="preserve"> p&lt;0.1, </w:t>
      </w:r>
      <w:r w:rsidRPr="00374352">
        <w:rPr>
          <w:rFonts w:ascii="Courier New" w:hAnsi="Courier New" w:cs="Courier New"/>
        </w:rPr>
        <w:t>*</w:t>
      </w:r>
      <w:r w:rsidRPr="00374352">
        <w:t xml:space="preserve"> p&lt;0.05, </w:t>
      </w:r>
      <w:r w:rsidRPr="00374352">
        <w:rPr>
          <w:rFonts w:ascii="Courier New" w:hAnsi="Courier New" w:cs="Courier New"/>
        </w:rPr>
        <w:t>**</w:t>
      </w:r>
      <w:r w:rsidRPr="00374352">
        <w:t xml:space="preserve"> p&lt;0.01, </w:t>
      </w:r>
      <w:r w:rsidRPr="00374352">
        <w:rPr>
          <w:rFonts w:ascii="Courier New" w:hAnsi="Courier New" w:cs="Courier New"/>
        </w:rPr>
        <w:t>***</w:t>
      </w:r>
      <w:r w:rsidRPr="00374352">
        <w:t xml:space="preserve"> p&lt;0.001.</w:t>
      </w:r>
    </w:p>
    <w:p w14:paraId="0A0FD236" w14:textId="372FE850" w:rsidR="00C816AB" w:rsidRPr="00261E78" w:rsidRDefault="00C816AB" w:rsidP="00C816AB">
      <w:pPr>
        <w:pStyle w:val="Heading3"/>
        <w:rPr>
          <w:lang w:eastAsia="zh-CN"/>
        </w:rPr>
      </w:pPr>
      <w:r w:rsidRPr="00261E78">
        <w:rPr>
          <w:lang w:eastAsia="zh-CN"/>
        </w:rPr>
        <w:t>Alternative Time Frames</w:t>
      </w:r>
    </w:p>
    <w:p w14:paraId="3530F789" w14:textId="7745F99A" w:rsidR="00374352" w:rsidRPr="00374352" w:rsidRDefault="00C816AB" w:rsidP="00374352">
      <w:pPr>
        <w:pStyle w:val="Paragraph0"/>
        <w:rPr>
          <w:color w:val="000000"/>
        </w:rPr>
      </w:pPr>
      <w:r>
        <w:t xml:space="preserve">Table </w:t>
      </w:r>
      <w:r w:rsidR="00041146">
        <w:rPr>
          <w:rFonts w:hint="eastAsia"/>
        </w:rPr>
        <w:t>6</w:t>
      </w:r>
      <w:r>
        <w:t xml:space="preserve"> examines robustness to alternative time frames. Columns 1-4 vary the window for counting human answers from the full observation period to 3, 7, and 14 days after question posting. </w:t>
      </w:r>
      <w:r w:rsidR="00374352">
        <w:rPr>
          <w:color w:val="000000"/>
        </w:rPr>
        <w:t xml:space="preserve">The results are consistent across windows. The </w:t>
      </w:r>
      <w:r w:rsidR="008A6F83">
        <w:rPr>
          <w:rFonts w:hint="eastAsia"/>
          <w:color w:val="000000"/>
        </w:rPr>
        <w:t xml:space="preserve">AI label effect </w:t>
      </w:r>
      <w:r w:rsidR="00374352">
        <w:rPr>
          <w:color w:val="000000"/>
        </w:rPr>
        <w:t xml:space="preserve">is positive and significant, and the interaction with answer length is negative and significant </w:t>
      </w:r>
      <w:r w:rsidR="008A6F83">
        <w:rPr>
          <w:color w:val="000000"/>
        </w:rPr>
        <w:t xml:space="preserve">in </w:t>
      </w:r>
      <w:r w:rsidR="008A6F83">
        <w:rPr>
          <w:rFonts w:hint="eastAsia"/>
          <w:color w:val="000000"/>
        </w:rPr>
        <w:t>all</w:t>
      </w:r>
      <w:r w:rsidR="008A6F83">
        <w:rPr>
          <w:color w:val="000000"/>
        </w:rPr>
        <w:t xml:space="preserve"> column</w:t>
      </w:r>
      <w:r w:rsidR="008A6F83">
        <w:rPr>
          <w:rFonts w:hint="eastAsia"/>
          <w:color w:val="000000"/>
        </w:rPr>
        <w:t>s</w:t>
      </w:r>
      <w:r w:rsidR="00374352">
        <w:rPr>
          <w:color w:val="000000"/>
        </w:rPr>
        <w:t xml:space="preserve">. The interaction with answer quality is not significant throughout. </w:t>
      </w:r>
    </w:p>
    <w:p w14:paraId="4A052D97" w14:textId="14E4BFB9" w:rsidR="00C816AB" w:rsidRPr="00261E78" w:rsidRDefault="00C816AB" w:rsidP="00374352">
      <w:pPr>
        <w:pStyle w:val="Paragraph0"/>
      </w:pPr>
      <w:r w:rsidRPr="00261E78">
        <w:t>Columns 5-7 restrict the sample to questions posted within the first 30, 60, and 90 days after the experiment began. Statistical power considerations are critical for interpreting these results. Our main dependent variable (number of human answers) has a mean of 1.136 (SD: 1.093) in the treatment group and 1.305 (SD: 1.172) in the control group. Detecting the observed difference of -0.169 with 80% power and α = 0.05 requires approximately 1,400 questions for a simple t-test. The 30-day window (Column 5, N=838) produces an insignificant coefficient (-</w:t>
      </w:r>
      <w:r w:rsidRPr="00261E78">
        <w:lastRenderedPageBreak/>
        <w:t>0.0</w:t>
      </w:r>
      <w:r w:rsidR="00374352">
        <w:rPr>
          <w:rFonts w:hint="eastAsia"/>
        </w:rPr>
        <w:t>40</w:t>
      </w:r>
      <w:r w:rsidRPr="00261E78">
        <w:t>, p &gt; 0.10), which is likely due to insufficient statistical power. The 60-day and 90-day windows (Columns 6-7, N=1,607 and 2,413) provide adequate samples and reveal significant negative effects (-0.0</w:t>
      </w:r>
      <w:r w:rsidR="00374352">
        <w:rPr>
          <w:rFonts w:hint="eastAsia"/>
        </w:rPr>
        <w:t>50 and -0.045,</w:t>
      </w:r>
      <w:r w:rsidRPr="00261E78">
        <w:t xml:space="preserve"> p &lt; 0.01).</w:t>
      </w:r>
    </w:p>
    <w:p w14:paraId="43B2CC94" w14:textId="6A4D8AB8" w:rsidR="00C816AB" w:rsidRPr="00261E78" w:rsidRDefault="00C816AB" w:rsidP="00C816AB">
      <w:pPr>
        <w:pStyle w:val="TableFiguretitle"/>
      </w:pPr>
      <w:bookmarkStart w:id="15" w:name="_Ref210248973"/>
      <w:r w:rsidRPr="00261E78">
        <w:t xml:space="preserve">Table </w:t>
      </w:r>
      <w:bookmarkEnd w:id="15"/>
      <w:r w:rsidR="00041146">
        <w:rPr>
          <w:rFonts w:hint="eastAsia"/>
        </w:rPr>
        <w:t>6</w:t>
      </w:r>
      <w:r w:rsidRPr="00261E78">
        <w:t>. Robustness checks: alternative time frame used in analyses</w:t>
      </w:r>
    </w:p>
    <w:tbl>
      <w:tblPr>
        <w:tblW w:w="5000" w:type="pct"/>
        <w:jc w:val="center"/>
        <w:tblLayout w:type="fixed"/>
        <w:tblCellMar>
          <w:left w:w="14" w:type="dxa"/>
          <w:right w:w="14" w:type="dxa"/>
        </w:tblCellMar>
        <w:tblLook w:val="04A0" w:firstRow="1" w:lastRow="0" w:firstColumn="1" w:lastColumn="0" w:noHBand="0" w:noVBand="1"/>
      </w:tblPr>
      <w:tblGrid>
        <w:gridCol w:w="1620"/>
        <w:gridCol w:w="1980"/>
        <w:gridCol w:w="1260"/>
        <w:gridCol w:w="990"/>
        <w:gridCol w:w="990"/>
        <w:gridCol w:w="720"/>
        <w:gridCol w:w="810"/>
        <w:gridCol w:w="990"/>
      </w:tblGrid>
      <w:tr w:rsidR="00C816AB" w:rsidRPr="00261E78" w14:paraId="07F7F058" w14:textId="77777777" w:rsidTr="00374352">
        <w:trPr>
          <w:trHeight w:val="260"/>
          <w:jc w:val="center"/>
        </w:trPr>
        <w:tc>
          <w:tcPr>
            <w:tcW w:w="1620" w:type="dxa"/>
            <w:vMerge w:val="restart"/>
            <w:tcBorders>
              <w:top w:val="single" w:sz="4" w:space="0" w:color="auto"/>
              <w:left w:val="nil"/>
              <w:bottom w:val="nil"/>
              <w:right w:val="nil"/>
            </w:tcBorders>
            <w:noWrap/>
            <w:hideMark/>
          </w:tcPr>
          <w:p w14:paraId="3D5F119F" w14:textId="77777777" w:rsidR="00C816AB" w:rsidRPr="00261E78" w:rsidRDefault="00C816AB" w:rsidP="00546646">
            <w:pPr>
              <w:jc w:val="center"/>
              <w:rPr>
                <w:color w:val="000000"/>
                <w:sz w:val="20"/>
                <w:szCs w:val="20"/>
              </w:rPr>
            </w:pPr>
            <w:r w:rsidRPr="00261E78">
              <w:rPr>
                <w:color w:val="000000"/>
                <w:sz w:val="20"/>
                <w:szCs w:val="20"/>
              </w:rPr>
              <w:t> </w:t>
            </w:r>
          </w:p>
        </w:tc>
        <w:tc>
          <w:tcPr>
            <w:tcW w:w="1980" w:type="dxa"/>
            <w:tcBorders>
              <w:top w:val="single" w:sz="4" w:space="0" w:color="auto"/>
              <w:left w:val="nil"/>
              <w:bottom w:val="nil"/>
              <w:right w:val="nil"/>
            </w:tcBorders>
            <w:noWrap/>
            <w:hideMark/>
          </w:tcPr>
          <w:p w14:paraId="0333E206" w14:textId="77777777" w:rsidR="00C816AB" w:rsidRPr="00261E78" w:rsidRDefault="00C816AB" w:rsidP="00546646">
            <w:pPr>
              <w:jc w:val="center"/>
              <w:rPr>
                <w:color w:val="000000"/>
                <w:sz w:val="20"/>
                <w:szCs w:val="20"/>
              </w:rPr>
            </w:pPr>
            <w:r w:rsidRPr="00261E78">
              <w:rPr>
                <w:color w:val="000000"/>
                <w:sz w:val="20"/>
                <w:szCs w:val="20"/>
              </w:rPr>
              <w:t>(1)</w:t>
            </w:r>
          </w:p>
        </w:tc>
        <w:tc>
          <w:tcPr>
            <w:tcW w:w="1260" w:type="dxa"/>
            <w:tcBorders>
              <w:top w:val="single" w:sz="4" w:space="0" w:color="auto"/>
              <w:left w:val="nil"/>
              <w:bottom w:val="nil"/>
              <w:right w:val="nil"/>
            </w:tcBorders>
            <w:noWrap/>
            <w:hideMark/>
          </w:tcPr>
          <w:p w14:paraId="7872AAD0" w14:textId="77777777" w:rsidR="00C816AB" w:rsidRPr="00261E78" w:rsidRDefault="00C816AB" w:rsidP="00546646">
            <w:pPr>
              <w:jc w:val="center"/>
              <w:rPr>
                <w:color w:val="000000"/>
                <w:sz w:val="20"/>
                <w:szCs w:val="20"/>
              </w:rPr>
            </w:pPr>
            <w:r w:rsidRPr="00261E78">
              <w:rPr>
                <w:color w:val="000000"/>
                <w:sz w:val="20"/>
                <w:szCs w:val="20"/>
              </w:rPr>
              <w:t>(2)</w:t>
            </w:r>
          </w:p>
        </w:tc>
        <w:tc>
          <w:tcPr>
            <w:tcW w:w="990" w:type="dxa"/>
            <w:tcBorders>
              <w:top w:val="single" w:sz="4" w:space="0" w:color="auto"/>
              <w:left w:val="nil"/>
              <w:bottom w:val="nil"/>
              <w:right w:val="nil"/>
            </w:tcBorders>
            <w:noWrap/>
            <w:hideMark/>
          </w:tcPr>
          <w:p w14:paraId="620FD4F7" w14:textId="77777777" w:rsidR="00C816AB" w:rsidRPr="00261E78" w:rsidRDefault="00C816AB" w:rsidP="00546646">
            <w:pPr>
              <w:jc w:val="center"/>
              <w:rPr>
                <w:color w:val="000000"/>
                <w:sz w:val="20"/>
                <w:szCs w:val="20"/>
              </w:rPr>
            </w:pPr>
            <w:r w:rsidRPr="00261E78">
              <w:rPr>
                <w:color w:val="000000"/>
                <w:sz w:val="20"/>
                <w:szCs w:val="20"/>
              </w:rPr>
              <w:t>(3)</w:t>
            </w:r>
          </w:p>
        </w:tc>
        <w:tc>
          <w:tcPr>
            <w:tcW w:w="990" w:type="dxa"/>
            <w:tcBorders>
              <w:top w:val="single" w:sz="4" w:space="0" w:color="auto"/>
              <w:left w:val="nil"/>
              <w:bottom w:val="nil"/>
              <w:right w:val="nil"/>
            </w:tcBorders>
            <w:noWrap/>
            <w:hideMark/>
          </w:tcPr>
          <w:p w14:paraId="1469EB9D" w14:textId="77777777" w:rsidR="00C816AB" w:rsidRPr="00261E78" w:rsidRDefault="00C816AB" w:rsidP="00546646">
            <w:pPr>
              <w:jc w:val="center"/>
              <w:rPr>
                <w:color w:val="000000"/>
                <w:sz w:val="20"/>
                <w:szCs w:val="20"/>
              </w:rPr>
            </w:pPr>
            <w:r w:rsidRPr="00261E78">
              <w:rPr>
                <w:color w:val="000000"/>
                <w:sz w:val="20"/>
                <w:szCs w:val="20"/>
              </w:rPr>
              <w:t>(4)</w:t>
            </w:r>
          </w:p>
        </w:tc>
        <w:tc>
          <w:tcPr>
            <w:tcW w:w="720" w:type="dxa"/>
            <w:tcBorders>
              <w:top w:val="single" w:sz="4" w:space="0" w:color="auto"/>
              <w:left w:val="nil"/>
              <w:bottom w:val="nil"/>
              <w:right w:val="nil"/>
            </w:tcBorders>
            <w:noWrap/>
            <w:hideMark/>
          </w:tcPr>
          <w:p w14:paraId="3E809E62" w14:textId="77777777" w:rsidR="00C816AB" w:rsidRPr="00261E78" w:rsidRDefault="00C816AB" w:rsidP="00546646">
            <w:pPr>
              <w:jc w:val="center"/>
              <w:rPr>
                <w:color w:val="000000"/>
                <w:sz w:val="20"/>
                <w:szCs w:val="20"/>
              </w:rPr>
            </w:pPr>
            <w:r w:rsidRPr="00261E78">
              <w:rPr>
                <w:color w:val="000000"/>
                <w:sz w:val="20"/>
                <w:szCs w:val="20"/>
              </w:rPr>
              <w:t>(5)</w:t>
            </w:r>
          </w:p>
        </w:tc>
        <w:tc>
          <w:tcPr>
            <w:tcW w:w="810" w:type="dxa"/>
            <w:tcBorders>
              <w:top w:val="single" w:sz="4" w:space="0" w:color="auto"/>
              <w:left w:val="nil"/>
              <w:bottom w:val="nil"/>
              <w:right w:val="nil"/>
            </w:tcBorders>
            <w:noWrap/>
            <w:hideMark/>
          </w:tcPr>
          <w:p w14:paraId="6748DFDA" w14:textId="77777777" w:rsidR="00C816AB" w:rsidRPr="00261E78" w:rsidRDefault="00C816AB" w:rsidP="00546646">
            <w:pPr>
              <w:jc w:val="center"/>
              <w:rPr>
                <w:color w:val="000000"/>
                <w:sz w:val="20"/>
                <w:szCs w:val="20"/>
              </w:rPr>
            </w:pPr>
            <w:r w:rsidRPr="00261E78">
              <w:rPr>
                <w:color w:val="000000"/>
                <w:sz w:val="20"/>
                <w:szCs w:val="20"/>
              </w:rPr>
              <w:t>(6)</w:t>
            </w:r>
          </w:p>
        </w:tc>
        <w:tc>
          <w:tcPr>
            <w:tcW w:w="990" w:type="dxa"/>
            <w:tcBorders>
              <w:top w:val="single" w:sz="4" w:space="0" w:color="auto"/>
              <w:left w:val="nil"/>
              <w:bottom w:val="nil"/>
              <w:right w:val="nil"/>
            </w:tcBorders>
            <w:noWrap/>
            <w:hideMark/>
          </w:tcPr>
          <w:p w14:paraId="71C0AE9F" w14:textId="77777777" w:rsidR="00C816AB" w:rsidRPr="00261E78" w:rsidRDefault="00C816AB" w:rsidP="00546646">
            <w:pPr>
              <w:jc w:val="center"/>
              <w:rPr>
                <w:color w:val="000000"/>
                <w:sz w:val="20"/>
                <w:szCs w:val="20"/>
              </w:rPr>
            </w:pPr>
            <w:r w:rsidRPr="00261E78">
              <w:rPr>
                <w:color w:val="000000"/>
                <w:sz w:val="20"/>
                <w:szCs w:val="20"/>
              </w:rPr>
              <w:t>(7)</w:t>
            </w:r>
          </w:p>
        </w:tc>
      </w:tr>
      <w:tr w:rsidR="00C816AB" w:rsidRPr="00261E78" w14:paraId="3034080A" w14:textId="77777777" w:rsidTr="00374352">
        <w:trPr>
          <w:trHeight w:val="260"/>
          <w:jc w:val="center"/>
        </w:trPr>
        <w:tc>
          <w:tcPr>
            <w:tcW w:w="1620" w:type="dxa"/>
            <w:vMerge/>
            <w:tcBorders>
              <w:top w:val="single" w:sz="4" w:space="0" w:color="auto"/>
              <w:left w:val="nil"/>
              <w:bottom w:val="nil"/>
              <w:right w:val="nil"/>
            </w:tcBorders>
            <w:hideMark/>
          </w:tcPr>
          <w:p w14:paraId="4DCC06B5" w14:textId="77777777" w:rsidR="00C816AB" w:rsidRPr="00261E78" w:rsidRDefault="00C816AB" w:rsidP="00546646">
            <w:pPr>
              <w:rPr>
                <w:color w:val="000000"/>
                <w:sz w:val="20"/>
                <w:szCs w:val="20"/>
              </w:rPr>
            </w:pPr>
          </w:p>
        </w:tc>
        <w:tc>
          <w:tcPr>
            <w:tcW w:w="1980" w:type="dxa"/>
            <w:vMerge w:val="restart"/>
            <w:tcBorders>
              <w:top w:val="nil"/>
              <w:left w:val="nil"/>
              <w:bottom w:val="single" w:sz="4" w:space="0" w:color="000000"/>
              <w:right w:val="nil"/>
            </w:tcBorders>
            <w:noWrap/>
            <w:hideMark/>
          </w:tcPr>
          <w:p w14:paraId="272A2413" w14:textId="77777777" w:rsidR="00C816AB" w:rsidRPr="00261E78" w:rsidRDefault="00C816AB" w:rsidP="00546646">
            <w:pPr>
              <w:jc w:val="center"/>
              <w:rPr>
                <w:color w:val="000000"/>
                <w:sz w:val="20"/>
                <w:szCs w:val="20"/>
              </w:rPr>
            </w:pPr>
            <w:r w:rsidRPr="00261E78">
              <w:rPr>
                <w:color w:val="000000"/>
                <w:sz w:val="20"/>
                <w:szCs w:val="20"/>
              </w:rPr>
              <w:t xml:space="preserve">DV: log </w:t>
            </w:r>
            <w:r>
              <w:rPr>
                <w:color w:val="000000"/>
                <w:sz w:val="20"/>
                <w:szCs w:val="20"/>
              </w:rPr>
              <w:t>of</w:t>
            </w:r>
            <w:r w:rsidRPr="00261E78">
              <w:rPr>
                <w:color w:val="000000"/>
                <w:sz w:val="20"/>
                <w:szCs w:val="20"/>
              </w:rPr>
              <w:t xml:space="preserve"> number of human answers provided within the full observation period</w:t>
            </w:r>
          </w:p>
        </w:tc>
        <w:tc>
          <w:tcPr>
            <w:tcW w:w="3240" w:type="dxa"/>
            <w:gridSpan w:val="3"/>
            <w:tcBorders>
              <w:top w:val="nil"/>
              <w:left w:val="nil"/>
              <w:bottom w:val="nil"/>
              <w:right w:val="nil"/>
            </w:tcBorders>
            <w:hideMark/>
          </w:tcPr>
          <w:p w14:paraId="16B6A9F9" w14:textId="77777777" w:rsidR="00C816AB" w:rsidRPr="00261E78" w:rsidRDefault="00C816AB" w:rsidP="00546646">
            <w:pPr>
              <w:jc w:val="center"/>
              <w:rPr>
                <w:color w:val="000000"/>
                <w:sz w:val="20"/>
                <w:szCs w:val="20"/>
              </w:rPr>
            </w:pPr>
            <w:r w:rsidRPr="00261E78">
              <w:rPr>
                <w:color w:val="000000"/>
                <w:sz w:val="20"/>
                <w:szCs w:val="20"/>
              </w:rPr>
              <w:t xml:space="preserve">DV: log </w:t>
            </w:r>
            <w:r>
              <w:rPr>
                <w:color w:val="000000"/>
                <w:sz w:val="20"/>
                <w:szCs w:val="20"/>
              </w:rPr>
              <w:t>of</w:t>
            </w:r>
            <w:r w:rsidRPr="00261E78">
              <w:rPr>
                <w:color w:val="000000"/>
                <w:sz w:val="20"/>
                <w:szCs w:val="20"/>
              </w:rPr>
              <w:t xml:space="preserve"> number of human answers provided within the first N days after the question is posted</w:t>
            </w:r>
          </w:p>
        </w:tc>
        <w:tc>
          <w:tcPr>
            <w:tcW w:w="2520" w:type="dxa"/>
            <w:gridSpan w:val="3"/>
            <w:vMerge w:val="restart"/>
            <w:tcBorders>
              <w:top w:val="nil"/>
              <w:left w:val="nil"/>
              <w:bottom w:val="single" w:sz="4" w:space="0" w:color="000000"/>
              <w:right w:val="nil"/>
            </w:tcBorders>
            <w:hideMark/>
          </w:tcPr>
          <w:p w14:paraId="78A36A5A" w14:textId="77777777" w:rsidR="00C816AB" w:rsidRPr="00261E78" w:rsidRDefault="00C816AB" w:rsidP="00546646">
            <w:pPr>
              <w:jc w:val="center"/>
              <w:rPr>
                <w:color w:val="000000"/>
                <w:sz w:val="20"/>
                <w:szCs w:val="20"/>
              </w:rPr>
            </w:pPr>
            <w:r w:rsidRPr="00261E78">
              <w:rPr>
                <w:color w:val="000000"/>
                <w:sz w:val="20"/>
                <w:szCs w:val="20"/>
              </w:rPr>
              <w:t xml:space="preserve">DV: log </w:t>
            </w:r>
            <w:r>
              <w:rPr>
                <w:color w:val="000000"/>
                <w:sz w:val="20"/>
                <w:szCs w:val="20"/>
              </w:rPr>
              <w:t>of</w:t>
            </w:r>
            <w:r w:rsidRPr="00261E78">
              <w:rPr>
                <w:color w:val="000000"/>
                <w:sz w:val="20"/>
                <w:szCs w:val="20"/>
              </w:rPr>
              <w:t xml:space="preserve"> number of human answers provided within 7 days (</w:t>
            </w:r>
            <w:r w:rsidRPr="00261E78">
              <w:rPr>
                <w:i/>
                <w:iCs/>
                <w:color w:val="000000"/>
                <w:sz w:val="20"/>
                <w:szCs w:val="20"/>
              </w:rPr>
              <w:t>answerNum</w:t>
            </w:r>
            <w:r w:rsidRPr="00261E78">
              <w:rPr>
                <w:i/>
                <w:iCs/>
                <w:color w:val="000000"/>
                <w:sz w:val="20"/>
                <w:szCs w:val="20"/>
                <w:vertAlign w:val="subscript"/>
              </w:rPr>
              <w:t>i</w:t>
            </w:r>
            <w:r w:rsidRPr="00261E78">
              <w:rPr>
                <w:color w:val="000000"/>
                <w:sz w:val="20"/>
                <w:szCs w:val="20"/>
              </w:rPr>
              <w:t>)</w:t>
            </w:r>
          </w:p>
        </w:tc>
      </w:tr>
      <w:tr w:rsidR="00C816AB" w:rsidRPr="00261E78" w14:paraId="636D18EA" w14:textId="77777777" w:rsidTr="00374352">
        <w:trPr>
          <w:trHeight w:val="260"/>
          <w:jc w:val="center"/>
        </w:trPr>
        <w:tc>
          <w:tcPr>
            <w:tcW w:w="1620" w:type="dxa"/>
            <w:vMerge/>
            <w:tcBorders>
              <w:top w:val="single" w:sz="4" w:space="0" w:color="auto"/>
              <w:left w:val="nil"/>
              <w:bottom w:val="nil"/>
              <w:right w:val="nil"/>
            </w:tcBorders>
            <w:hideMark/>
          </w:tcPr>
          <w:p w14:paraId="57253F86" w14:textId="77777777" w:rsidR="00C816AB" w:rsidRPr="00261E78" w:rsidRDefault="00C816AB" w:rsidP="00546646">
            <w:pPr>
              <w:rPr>
                <w:color w:val="000000"/>
                <w:sz w:val="20"/>
                <w:szCs w:val="20"/>
              </w:rPr>
            </w:pPr>
          </w:p>
        </w:tc>
        <w:tc>
          <w:tcPr>
            <w:tcW w:w="1980" w:type="dxa"/>
            <w:vMerge/>
            <w:tcBorders>
              <w:top w:val="nil"/>
              <w:left w:val="nil"/>
              <w:bottom w:val="single" w:sz="4" w:space="0" w:color="000000"/>
              <w:right w:val="nil"/>
            </w:tcBorders>
            <w:hideMark/>
          </w:tcPr>
          <w:p w14:paraId="4B02D3FE" w14:textId="77777777" w:rsidR="00C816AB" w:rsidRPr="00261E78" w:rsidRDefault="00C816AB" w:rsidP="00546646">
            <w:pPr>
              <w:rPr>
                <w:color w:val="000000"/>
                <w:sz w:val="20"/>
                <w:szCs w:val="20"/>
              </w:rPr>
            </w:pPr>
          </w:p>
        </w:tc>
        <w:tc>
          <w:tcPr>
            <w:tcW w:w="1260" w:type="dxa"/>
            <w:tcBorders>
              <w:top w:val="nil"/>
              <w:left w:val="nil"/>
              <w:bottom w:val="single" w:sz="4" w:space="0" w:color="auto"/>
              <w:right w:val="nil"/>
            </w:tcBorders>
            <w:noWrap/>
            <w:hideMark/>
          </w:tcPr>
          <w:p w14:paraId="468B88B8" w14:textId="77777777" w:rsidR="00C816AB" w:rsidRPr="00261E78" w:rsidRDefault="00C816AB" w:rsidP="00546646">
            <w:pPr>
              <w:jc w:val="center"/>
              <w:rPr>
                <w:color w:val="000000"/>
                <w:sz w:val="20"/>
                <w:szCs w:val="20"/>
              </w:rPr>
            </w:pPr>
            <w:r w:rsidRPr="00261E78">
              <w:rPr>
                <w:color w:val="000000"/>
                <w:sz w:val="20"/>
                <w:szCs w:val="20"/>
              </w:rPr>
              <w:t>N=3</w:t>
            </w:r>
          </w:p>
        </w:tc>
        <w:tc>
          <w:tcPr>
            <w:tcW w:w="990" w:type="dxa"/>
            <w:tcBorders>
              <w:top w:val="nil"/>
              <w:left w:val="nil"/>
              <w:bottom w:val="single" w:sz="4" w:space="0" w:color="auto"/>
              <w:right w:val="nil"/>
            </w:tcBorders>
            <w:noWrap/>
            <w:hideMark/>
          </w:tcPr>
          <w:p w14:paraId="7208E5B0" w14:textId="77777777" w:rsidR="00C816AB" w:rsidRPr="00261E78" w:rsidRDefault="00C816AB" w:rsidP="00546646">
            <w:pPr>
              <w:jc w:val="center"/>
              <w:rPr>
                <w:color w:val="000000"/>
                <w:sz w:val="20"/>
                <w:szCs w:val="20"/>
              </w:rPr>
            </w:pPr>
            <w:r w:rsidRPr="00261E78">
              <w:rPr>
                <w:color w:val="000000"/>
                <w:sz w:val="20"/>
                <w:szCs w:val="20"/>
              </w:rPr>
              <w:t>N=7</w:t>
            </w:r>
          </w:p>
        </w:tc>
        <w:tc>
          <w:tcPr>
            <w:tcW w:w="990" w:type="dxa"/>
            <w:tcBorders>
              <w:top w:val="nil"/>
              <w:left w:val="nil"/>
              <w:bottom w:val="single" w:sz="4" w:space="0" w:color="auto"/>
              <w:right w:val="nil"/>
            </w:tcBorders>
            <w:noWrap/>
            <w:hideMark/>
          </w:tcPr>
          <w:p w14:paraId="5A6091E3" w14:textId="77777777" w:rsidR="00C816AB" w:rsidRPr="00261E78" w:rsidRDefault="00C816AB" w:rsidP="00546646">
            <w:pPr>
              <w:jc w:val="center"/>
              <w:rPr>
                <w:color w:val="000000"/>
                <w:sz w:val="20"/>
                <w:szCs w:val="20"/>
              </w:rPr>
            </w:pPr>
            <w:r w:rsidRPr="00261E78">
              <w:rPr>
                <w:color w:val="000000"/>
                <w:sz w:val="20"/>
                <w:szCs w:val="20"/>
              </w:rPr>
              <w:t>N=14</w:t>
            </w:r>
          </w:p>
        </w:tc>
        <w:tc>
          <w:tcPr>
            <w:tcW w:w="2520" w:type="dxa"/>
            <w:gridSpan w:val="3"/>
            <w:vMerge/>
            <w:tcBorders>
              <w:top w:val="nil"/>
              <w:left w:val="nil"/>
              <w:bottom w:val="single" w:sz="4" w:space="0" w:color="auto"/>
              <w:right w:val="nil"/>
            </w:tcBorders>
            <w:hideMark/>
          </w:tcPr>
          <w:p w14:paraId="45C9A288" w14:textId="77777777" w:rsidR="00C816AB" w:rsidRPr="00261E78" w:rsidRDefault="00C816AB" w:rsidP="00546646">
            <w:pPr>
              <w:rPr>
                <w:color w:val="000000"/>
                <w:sz w:val="20"/>
                <w:szCs w:val="20"/>
              </w:rPr>
            </w:pPr>
          </w:p>
        </w:tc>
      </w:tr>
      <w:tr w:rsidR="00374352" w:rsidRPr="00261E78" w14:paraId="3C063FBC" w14:textId="77777777" w:rsidTr="00374352">
        <w:trPr>
          <w:trHeight w:val="300"/>
          <w:jc w:val="center"/>
        </w:trPr>
        <w:tc>
          <w:tcPr>
            <w:tcW w:w="1620" w:type="dxa"/>
            <w:vMerge w:val="restart"/>
            <w:tcBorders>
              <w:top w:val="nil"/>
              <w:left w:val="nil"/>
              <w:right w:val="nil"/>
            </w:tcBorders>
            <w:noWrap/>
            <w:vAlign w:val="center"/>
            <w:hideMark/>
          </w:tcPr>
          <w:p w14:paraId="6B61BD38" w14:textId="3A80F567" w:rsidR="00374352" w:rsidRPr="00261E78" w:rsidRDefault="00374352" w:rsidP="00374352">
            <w:pPr>
              <w:rPr>
                <w:i/>
                <w:iCs/>
                <w:sz w:val="20"/>
                <w:szCs w:val="20"/>
              </w:rPr>
            </w:pPr>
            <w:r>
              <w:rPr>
                <w:i/>
                <w:iCs/>
                <w:color w:val="000000"/>
                <w:sz w:val="20"/>
                <w:szCs w:val="20"/>
              </w:rPr>
              <w:t>AI</w:t>
            </w:r>
            <w:r>
              <w:rPr>
                <w:i/>
                <w:iCs/>
                <w:color w:val="000000"/>
                <w:sz w:val="20"/>
                <w:szCs w:val="20"/>
                <w:vertAlign w:val="subscript"/>
              </w:rPr>
              <w:t>i</w:t>
            </w:r>
          </w:p>
        </w:tc>
        <w:tc>
          <w:tcPr>
            <w:tcW w:w="1980" w:type="dxa"/>
            <w:tcBorders>
              <w:top w:val="nil"/>
              <w:left w:val="nil"/>
              <w:right w:val="nil"/>
            </w:tcBorders>
            <w:noWrap/>
            <w:vAlign w:val="center"/>
            <w:hideMark/>
          </w:tcPr>
          <w:p w14:paraId="1FA502FC" w14:textId="17F564E6" w:rsidR="00374352" w:rsidRPr="00261E78" w:rsidRDefault="00374352" w:rsidP="00374352">
            <w:pPr>
              <w:jc w:val="center"/>
              <w:rPr>
                <w:color w:val="000000"/>
                <w:sz w:val="20"/>
                <w:szCs w:val="20"/>
              </w:rPr>
            </w:pPr>
            <w:r>
              <w:rPr>
                <w:color w:val="000000"/>
                <w:sz w:val="20"/>
                <w:szCs w:val="20"/>
              </w:rPr>
              <w:t>0.280 *</w:t>
            </w:r>
          </w:p>
        </w:tc>
        <w:tc>
          <w:tcPr>
            <w:tcW w:w="1260" w:type="dxa"/>
            <w:tcBorders>
              <w:top w:val="nil"/>
              <w:left w:val="nil"/>
              <w:right w:val="nil"/>
            </w:tcBorders>
            <w:noWrap/>
            <w:vAlign w:val="center"/>
            <w:hideMark/>
          </w:tcPr>
          <w:p w14:paraId="187037C5" w14:textId="1470BAA9" w:rsidR="00374352" w:rsidRPr="00261E78" w:rsidRDefault="00374352" w:rsidP="00374352">
            <w:pPr>
              <w:jc w:val="center"/>
              <w:rPr>
                <w:color w:val="000000"/>
                <w:sz w:val="20"/>
                <w:szCs w:val="20"/>
              </w:rPr>
            </w:pPr>
            <w:r>
              <w:rPr>
                <w:color w:val="000000"/>
                <w:sz w:val="20"/>
                <w:szCs w:val="20"/>
              </w:rPr>
              <w:t>0.205 *</w:t>
            </w:r>
          </w:p>
        </w:tc>
        <w:tc>
          <w:tcPr>
            <w:tcW w:w="990" w:type="dxa"/>
            <w:tcBorders>
              <w:top w:val="nil"/>
              <w:left w:val="nil"/>
              <w:right w:val="nil"/>
            </w:tcBorders>
            <w:noWrap/>
            <w:vAlign w:val="center"/>
            <w:hideMark/>
          </w:tcPr>
          <w:p w14:paraId="24183937" w14:textId="2B069A0B" w:rsidR="00374352" w:rsidRPr="00261E78" w:rsidRDefault="00374352" w:rsidP="00374352">
            <w:pPr>
              <w:jc w:val="center"/>
              <w:rPr>
                <w:color w:val="000000"/>
                <w:sz w:val="20"/>
                <w:szCs w:val="20"/>
              </w:rPr>
            </w:pPr>
            <w:r>
              <w:rPr>
                <w:color w:val="000000"/>
                <w:sz w:val="20"/>
                <w:szCs w:val="20"/>
              </w:rPr>
              <w:t>0.226 **</w:t>
            </w:r>
          </w:p>
        </w:tc>
        <w:tc>
          <w:tcPr>
            <w:tcW w:w="990" w:type="dxa"/>
            <w:tcBorders>
              <w:top w:val="nil"/>
              <w:left w:val="nil"/>
              <w:right w:val="nil"/>
            </w:tcBorders>
            <w:noWrap/>
            <w:vAlign w:val="center"/>
            <w:hideMark/>
          </w:tcPr>
          <w:p w14:paraId="5057B2BE" w14:textId="235CF9BA" w:rsidR="00374352" w:rsidRPr="00261E78" w:rsidRDefault="00374352" w:rsidP="00374352">
            <w:pPr>
              <w:jc w:val="center"/>
              <w:rPr>
                <w:color w:val="000000"/>
                <w:sz w:val="20"/>
                <w:szCs w:val="20"/>
              </w:rPr>
            </w:pPr>
            <w:r>
              <w:rPr>
                <w:color w:val="000000"/>
                <w:sz w:val="20"/>
                <w:szCs w:val="20"/>
              </w:rPr>
              <w:t>0.225 **</w:t>
            </w:r>
          </w:p>
        </w:tc>
        <w:tc>
          <w:tcPr>
            <w:tcW w:w="720" w:type="dxa"/>
            <w:tcBorders>
              <w:top w:val="nil"/>
              <w:left w:val="nil"/>
              <w:right w:val="nil"/>
            </w:tcBorders>
            <w:noWrap/>
            <w:vAlign w:val="center"/>
            <w:hideMark/>
          </w:tcPr>
          <w:p w14:paraId="4F7112F7" w14:textId="319A162F" w:rsidR="00374352" w:rsidRPr="00261E78" w:rsidRDefault="00374352" w:rsidP="00374352">
            <w:pPr>
              <w:jc w:val="center"/>
              <w:rPr>
                <w:color w:val="000000"/>
                <w:sz w:val="20"/>
                <w:szCs w:val="20"/>
              </w:rPr>
            </w:pPr>
            <w:r>
              <w:rPr>
                <w:color w:val="000000"/>
                <w:sz w:val="20"/>
                <w:szCs w:val="20"/>
              </w:rPr>
              <w:t>0.180</w:t>
            </w:r>
          </w:p>
        </w:tc>
        <w:tc>
          <w:tcPr>
            <w:tcW w:w="810" w:type="dxa"/>
            <w:tcBorders>
              <w:top w:val="nil"/>
              <w:left w:val="nil"/>
              <w:right w:val="nil"/>
            </w:tcBorders>
            <w:noWrap/>
            <w:vAlign w:val="center"/>
            <w:hideMark/>
          </w:tcPr>
          <w:p w14:paraId="3FF175CE" w14:textId="7F1FAEDB" w:rsidR="00374352" w:rsidRPr="00261E78" w:rsidRDefault="00374352" w:rsidP="00374352">
            <w:pPr>
              <w:jc w:val="center"/>
              <w:rPr>
                <w:color w:val="000000"/>
                <w:sz w:val="20"/>
                <w:szCs w:val="20"/>
              </w:rPr>
            </w:pPr>
            <w:r>
              <w:rPr>
                <w:color w:val="000000"/>
                <w:sz w:val="20"/>
                <w:szCs w:val="20"/>
              </w:rPr>
              <w:t>0.238 *</w:t>
            </w:r>
          </w:p>
        </w:tc>
        <w:tc>
          <w:tcPr>
            <w:tcW w:w="990" w:type="dxa"/>
            <w:tcBorders>
              <w:top w:val="nil"/>
              <w:left w:val="nil"/>
              <w:right w:val="nil"/>
            </w:tcBorders>
            <w:noWrap/>
            <w:vAlign w:val="center"/>
            <w:hideMark/>
          </w:tcPr>
          <w:p w14:paraId="2D414524" w14:textId="4B41EB92" w:rsidR="00374352" w:rsidRPr="00261E78" w:rsidRDefault="00374352" w:rsidP="00374352">
            <w:pPr>
              <w:jc w:val="center"/>
              <w:rPr>
                <w:color w:val="000000"/>
                <w:sz w:val="20"/>
                <w:szCs w:val="20"/>
              </w:rPr>
            </w:pPr>
            <w:r>
              <w:rPr>
                <w:color w:val="000000"/>
                <w:sz w:val="20"/>
                <w:szCs w:val="20"/>
              </w:rPr>
              <w:t>0.231 *</w:t>
            </w:r>
          </w:p>
        </w:tc>
      </w:tr>
      <w:tr w:rsidR="00374352" w:rsidRPr="00261E78" w14:paraId="1BD1C5A0" w14:textId="77777777" w:rsidTr="00374352">
        <w:trPr>
          <w:trHeight w:val="280"/>
          <w:jc w:val="center"/>
        </w:trPr>
        <w:tc>
          <w:tcPr>
            <w:tcW w:w="1620" w:type="dxa"/>
            <w:vMerge/>
            <w:tcBorders>
              <w:top w:val="nil"/>
              <w:left w:val="nil"/>
              <w:right w:val="nil"/>
            </w:tcBorders>
            <w:vAlign w:val="center"/>
            <w:hideMark/>
          </w:tcPr>
          <w:p w14:paraId="56C7D7FA" w14:textId="77777777" w:rsidR="00374352" w:rsidRPr="00261E78" w:rsidRDefault="00374352" w:rsidP="00374352">
            <w:pPr>
              <w:rPr>
                <w:sz w:val="20"/>
                <w:szCs w:val="20"/>
              </w:rPr>
            </w:pPr>
          </w:p>
        </w:tc>
        <w:tc>
          <w:tcPr>
            <w:tcW w:w="1980" w:type="dxa"/>
            <w:tcBorders>
              <w:top w:val="nil"/>
              <w:left w:val="nil"/>
              <w:right w:val="nil"/>
            </w:tcBorders>
            <w:noWrap/>
            <w:vAlign w:val="center"/>
            <w:hideMark/>
          </w:tcPr>
          <w:p w14:paraId="4BB57300" w14:textId="3726C1B3" w:rsidR="00374352" w:rsidRPr="00261E78" w:rsidRDefault="00374352" w:rsidP="00374352">
            <w:pPr>
              <w:jc w:val="center"/>
              <w:rPr>
                <w:color w:val="000000"/>
                <w:sz w:val="20"/>
                <w:szCs w:val="20"/>
              </w:rPr>
            </w:pPr>
            <w:r>
              <w:rPr>
                <w:color w:val="000000"/>
                <w:sz w:val="20"/>
                <w:szCs w:val="20"/>
              </w:rPr>
              <w:t>(0.121)</w:t>
            </w:r>
          </w:p>
        </w:tc>
        <w:tc>
          <w:tcPr>
            <w:tcW w:w="1260" w:type="dxa"/>
            <w:tcBorders>
              <w:top w:val="nil"/>
              <w:left w:val="nil"/>
              <w:right w:val="nil"/>
            </w:tcBorders>
            <w:noWrap/>
            <w:vAlign w:val="center"/>
            <w:hideMark/>
          </w:tcPr>
          <w:p w14:paraId="0B09B765" w14:textId="45D91202" w:rsidR="00374352" w:rsidRPr="00261E78" w:rsidRDefault="00374352" w:rsidP="00374352">
            <w:pPr>
              <w:jc w:val="center"/>
              <w:rPr>
                <w:color w:val="000000"/>
                <w:sz w:val="20"/>
                <w:szCs w:val="20"/>
              </w:rPr>
            </w:pPr>
            <w:r>
              <w:rPr>
                <w:color w:val="000000"/>
                <w:sz w:val="20"/>
                <w:szCs w:val="20"/>
              </w:rPr>
              <w:t>(0.084)</w:t>
            </w:r>
          </w:p>
        </w:tc>
        <w:tc>
          <w:tcPr>
            <w:tcW w:w="990" w:type="dxa"/>
            <w:tcBorders>
              <w:top w:val="nil"/>
              <w:left w:val="nil"/>
              <w:right w:val="nil"/>
            </w:tcBorders>
            <w:noWrap/>
            <w:vAlign w:val="center"/>
            <w:hideMark/>
          </w:tcPr>
          <w:p w14:paraId="0ECD62DB" w14:textId="6BBC2B88" w:rsidR="00374352" w:rsidRPr="00261E78" w:rsidRDefault="00374352" w:rsidP="00374352">
            <w:pPr>
              <w:jc w:val="center"/>
              <w:rPr>
                <w:color w:val="000000"/>
                <w:sz w:val="20"/>
                <w:szCs w:val="20"/>
              </w:rPr>
            </w:pPr>
            <w:r>
              <w:rPr>
                <w:color w:val="000000"/>
                <w:sz w:val="20"/>
                <w:szCs w:val="20"/>
              </w:rPr>
              <w:t>(0.083)</w:t>
            </w:r>
          </w:p>
        </w:tc>
        <w:tc>
          <w:tcPr>
            <w:tcW w:w="990" w:type="dxa"/>
            <w:tcBorders>
              <w:top w:val="nil"/>
              <w:left w:val="nil"/>
              <w:right w:val="nil"/>
            </w:tcBorders>
            <w:noWrap/>
            <w:vAlign w:val="center"/>
            <w:hideMark/>
          </w:tcPr>
          <w:p w14:paraId="785611C5" w14:textId="0249B0DF" w:rsidR="00374352" w:rsidRPr="00261E78" w:rsidRDefault="00374352" w:rsidP="00374352">
            <w:pPr>
              <w:jc w:val="center"/>
              <w:rPr>
                <w:color w:val="000000"/>
                <w:sz w:val="20"/>
                <w:szCs w:val="20"/>
              </w:rPr>
            </w:pPr>
            <w:r>
              <w:rPr>
                <w:color w:val="000000"/>
                <w:sz w:val="20"/>
                <w:szCs w:val="20"/>
              </w:rPr>
              <w:t>(0.082)</w:t>
            </w:r>
          </w:p>
        </w:tc>
        <w:tc>
          <w:tcPr>
            <w:tcW w:w="720" w:type="dxa"/>
            <w:tcBorders>
              <w:top w:val="nil"/>
              <w:left w:val="nil"/>
              <w:right w:val="nil"/>
            </w:tcBorders>
            <w:noWrap/>
            <w:vAlign w:val="center"/>
            <w:hideMark/>
          </w:tcPr>
          <w:p w14:paraId="18F4A4D6" w14:textId="55704AF9" w:rsidR="00374352" w:rsidRPr="00261E78" w:rsidRDefault="00374352" w:rsidP="00374352">
            <w:pPr>
              <w:jc w:val="center"/>
              <w:rPr>
                <w:color w:val="000000"/>
                <w:sz w:val="20"/>
                <w:szCs w:val="20"/>
              </w:rPr>
            </w:pPr>
            <w:r>
              <w:rPr>
                <w:color w:val="000000"/>
                <w:sz w:val="20"/>
                <w:szCs w:val="20"/>
              </w:rPr>
              <w:t>(0.132)</w:t>
            </w:r>
          </w:p>
        </w:tc>
        <w:tc>
          <w:tcPr>
            <w:tcW w:w="810" w:type="dxa"/>
            <w:tcBorders>
              <w:top w:val="nil"/>
              <w:left w:val="nil"/>
              <w:right w:val="nil"/>
            </w:tcBorders>
            <w:noWrap/>
            <w:vAlign w:val="center"/>
            <w:hideMark/>
          </w:tcPr>
          <w:p w14:paraId="7C64595D" w14:textId="212887F9" w:rsidR="00374352" w:rsidRPr="00261E78" w:rsidRDefault="00374352" w:rsidP="00374352">
            <w:pPr>
              <w:jc w:val="center"/>
              <w:rPr>
                <w:color w:val="000000"/>
                <w:sz w:val="20"/>
                <w:szCs w:val="20"/>
              </w:rPr>
            </w:pPr>
            <w:r>
              <w:rPr>
                <w:color w:val="000000"/>
                <w:sz w:val="20"/>
                <w:szCs w:val="20"/>
              </w:rPr>
              <w:t>(0.109)</w:t>
            </w:r>
          </w:p>
        </w:tc>
        <w:tc>
          <w:tcPr>
            <w:tcW w:w="990" w:type="dxa"/>
            <w:tcBorders>
              <w:top w:val="nil"/>
              <w:left w:val="nil"/>
              <w:right w:val="nil"/>
            </w:tcBorders>
            <w:noWrap/>
            <w:vAlign w:val="center"/>
            <w:hideMark/>
          </w:tcPr>
          <w:p w14:paraId="30C54AC2" w14:textId="17C067B0" w:rsidR="00374352" w:rsidRPr="00261E78" w:rsidRDefault="00374352" w:rsidP="00374352">
            <w:pPr>
              <w:jc w:val="center"/>
              <w:rPr>
                <w:color w:val="000000"/>
                <w:sz w:val="20"/>
                <w:szCs w:val="20"/>
              </w:rPr>
            </w:pPr>
            <w:r>
              <w:rPr>
                <w:color w:val="000000"/>
                <w:sz w:val="20"/>
                <w:szCs w:val="20"/>
              </w:rPr>
              <w:t>(0.095)</w:t>
            </w:r>
          </w:p>
        </w:tc>
      </w:tr>
      <w:tr w:rsidR="00374352" w:rsidRPr="00261E78" w14:paraId="0D0522DB" w14:textId="77777777" w:rsidTr="00374352">
        <w:trPr>
          <w:trHeight w:val="280"/>
          <w:jc w:val="center"/>
        </w:trPr>
        <w:tc>
          <w:tcPr>
            <w:tcW w:w="1620" w:type="dxa"/>
            <w:vMerge w:val="restart"/>
            <w:tcBorders>
              <w:top w:val="nil"/>
              <w:left w:val="nil"/>
              <w:right w:val="nil"/>
            </w:tcBorders>
            <w:vAlign w:val="center"/>
          </w:tcPr>
          <w:p w14:paraId="4F6FF0CB" w14:textId="4B567F50" w:rsidR="00374352" w:rsidRPr="00261E78" w:rsidRDefault="00374352" w:rsidP="00374352">
            <w:pPr>
              <w:rPr>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AnswerLength</w:t>
            </w:r>
            <w:r>
              <w:rPr>
                <w:i/>
                <w:iCs/>
                <w:color w:val="000000"/>
                <w:sz w:val="20"/>
                <w:szCs w:val="20"/>
                <w:vertAlign w:val="subscript"/>
              </w:rPr>
              <w:t>i</w:t>
            </w:r>
            <w:proofErr w:type="spellEnd"/>
          </w:p>
        </w:tc>
        <w:tc>
          <w:tcPr>
            <w:tcW w:w="1980" w:type="dxa"/>
            <w:tcBorders>
              <w:top w:val="nil"/>
              <w:left w:val="nil"/>
              <w:right w:val="nil"/>
            </w:tcBorders>
            <w:noWrap/>
            <w:vAlign w:val="center"/>
          </w:tcPr>
          <w:p w14:paraId="1475827A" w14:textId="505EF8A1" w:rsidR="00374352" w:rsidRPr="00261E78" w:rsidRDefault="00374352" w:rsidP="00374352">
            <w:pPr>
              <w:jc w:val="center"/>
              <w:rPr>
                <w:color w:val="000000"/>
                <w:sz w:val="20"/>
                <w:szCs w:val="20"/>
              </w:rPr>
            </w:pPr>
            <w:r>
              <w:rPr>
                <w:color w:val="000000"/>
                <w:sz w:val="20"/>
                <w:szCs w:val="20"/>
              </w:rPr>
              <w:t>-0.061 **</w:t>
            </w:r>
          </w:p>
        </w:tc>
        <w:tc>
          <w:tcPr>
            <w:tcW w:w="1260" w:type="dxa"/>
            <w:tcBorders>
              <w:top w:val="nil"/>
              <w:left w:val="nil"/>
              <w:right w:val="nil"/>
            </w:tcBorders>
            <w:noWrap/>
            <w:vAlign w:val="center"/>
          </w:tcPr>
          <w:p w14:paraId="7B1B36EB" w14:textId="667506C9" w:rsidR="00374352" w:rsidRPr="00261E78" w:rsidRDefault="00374352" w:rsidP="00374352">
            <w:pPr>
              <w:jc w:val="center"/>
              <w:rPr>
                <w:color w:val="000000"/>
                <w:sz w:val="20"/>
                <w:szCs w:val="20"/>
              </w:rPr>
            </w:pPr>
            <w:r>
              <w:rPr>
                <w:color w:val="000000"/>
                <w:sz w:val="20"/>
                <w:szCs w:val="20"/>
              </w:rPr>
              <w:t>-0.039 **</w:t>
            </w:r>
          </w:p>
        </w:tc>
        <w:tc>
          <w:tcPr>
            <w:tcW w:w="990" w:type="dxa"/>
            <w:tcBorders>
              <w:top w:val="nil"/>
              <w:left w:val="nil"/>
              <w:right w:val="nil"/>
            </w:tcBorders>
            <w:noWrap/>
            <w:vAlign w:val="center"/>
          </w:tcPr>
          <w:p w14:paraId="5E16C2D7" w14:textId="3292461B" w:rsidR="00374352" w:rsidRPr="00261E78" w:rsidRDefault="00374352" w:rsidP="00374352">
            <w:pPr>
              <w:jc w:val="center"/>
              <w:rPr>
                <w:color w:val="000000"/>
                <w:sz w:val="20"/>
                <w:szCs w:val="20"/>
              </w:rPr>
            </w:pPr>
            <w:r>
              <w:rPr>
                <w:color w:val="000000"/>
                <w:sz w:val="20"/>
                <w:szCs w:val="20"/>
              </w:rPr>
              <w:t>-0.045 **</w:t>
            </w:r>
          </w:p>
        </w:tc>
        <w:tc>
          <w:tcPr>
            <w:tcW w:w="990" w:type="dxa"/>
            <w:tcBorders>
              <w:top w:val="nil"/>
              <w:left w:val="nil"/>
              <w:right w:val="nil"/>
            </w:tcBorders>
            <w:noWrap/>
            <w:vAlign w:val="center"/>
          </w:tcPr>
          <w:p w14:paraId="2A3D9A7B" w14:textId="309841AB" w:rsidR="00374352" w:rsidRPr="00261E78" w:rsidRDefault="00374352" w:rsidP="00374352">
            <w:pPr>
              <w:jc w:val="center"/>
              <w:rPr>
                <w:color w:val="000000"/>
                <w:sz w:val="20"/>
                <w:szCs w:val="20"/>
              </w:rPr>
            </w:pPr>
            <w:r>
              <w:rPr>
                <w:color w:val="000000"/>
                <w:sz w:val="20"/>
                <w:szCs w:val="20"/>
              </w:rPr>
              <w:t>-0.045 ***</w:t>
            </w:r>
          </w:p>
        </w:tc>
        <w:tc>
          <w:tcPr>
            <w:tcW w:w="720" w:type="dxa"/>
            <w:tcBorders>
              <w:top w:val="nil"/>
              <w:left w:val="nil"/>
              <w:right w:val="nil"/>
            </w:tcBorders>
            <w:noWrap/>
            <w:vAlign w:val="center"/>
          </w:tcPr>
          <w:p w14:paraId="185C3B80" w14:textId="5C1BF803" w:rsidR="00374352" w:rsidRPr="00261E78" w:rsidRDefault="00374352" w:rsidP="00374352">
            <w:pPr>
              <w:jc w:val="center"/>
              <w:rPr>
                <w:color w:val="000000"/>
                <w:sz w:val="20"/>
                <w:szCs w:val="20"/>
              </w:rPr>
            </w:pPr>
            <w:r>
              <w:rPr>
                <w:color w:val="000000"/>
                <w:sz w:val="20"/>
                <w:szCs w:val="20"/>
              </w:rPr>
              <w:t>-0.040 .</w:t>
            </w:r>
          </w:p>
        </w:tc>
        <w:tc>
          <w:tcPr>
            <w:tcW w:w="810" w:type="dxa"/>
            <w:tcBorders>
              <w:top w:val="nil"/>
              <w:left w:val="nil"/>
              <w:right w:val="nil"/>
            </w:tcBorders>
            <w:noWrap/>
            <w:vAlign w:val="center"/>
          </w:tcPr>
          <w:p w14:paraId="256356AC" w14:textId="38068274" w:rsidR="00374352" w:rsidRPr="00261E78" w:rsidRDefault="00374352" w:rsidP="00374352">
            <w:pPr>
              <w:jc w:val="center"/>
              <w:rPr>
                <w:color w:val="000000"/>
                <w:sz w:val="20"/>
                <w:szCs w:val="20"/>
              </w:rPr>
            </w:pPr>
            <w:r>
              <w:rPr>
                <w:color w:val="000000"/>
                <w:sz w:val="20"/>
                <w:szCs w:val="20"/>
              </w:rPr>
              <w:t>-0.050 **</w:t>
            </w:r>
          </w:p>
        </w:tc>
        <w:tc>
          <w:tcPr>
            <w:tcW w:w="990" w:type="dxa"/>
            <w:tcBorders>
              <w:top w:val="nil"/>
              <w:left w:val="nil"/>
              <w:right w:val="nil"/>
            </w:tcBorders>
            <w:noWrap/>
            <w:vAlign w:val="center"/>
          </w:tcPr>
          <w:p w14:paraId="6F00CEA9" w14:textId="6CC75D2D" w:rsidR="00374352" w:rsidRPr="00261E78" w:rsidRDefault="00374352" w:rsidP="00374352">
            <w:pPr>
              <w:jc w:val="center"/>
              <w:rPr>
                <w:color w:val="000000"/>
                <w:sz w:val="20"/>
                <w:szCs w:val="20"/>
              </w:rPr>
            </w:pPr>
            <w:r>
              <w:rPr>
                <w:color w:val="000000"/>
                <w:sz w:val="20"/>
                <w:szCs w:val="20"/>
              </w:rPr>
              <w:t>-0.045 **</w:t>
            </w:r>
          </w:p>
        </w:tc>
      </w:tr>
      <w:tr w:rsidR="00374352" w:rsidRPr="00261E78" w14:paraId="24C07F65" w14:textId="77777777" w:rsidTr="00374352">
        <w:trPr>
          <w:trHeight w:val="280"/>
          <w:jc w:val="center"/>
        </w:trPr>
        <w:tc>
          <w:tcPr>
            <w:tcW w:w="1620" w:type="dxa"/>
            <w:vMerge/>
            <w:tcBorders>
              <w:left w:val="nil"/>
              <w:right w:val="nil"/>
            </w:tcBorders>
            <w:vAlign w:val="center"/>
          </w:tcPr>
          <w:p w14:paraId="1916EFF9" w14:textId="77777777" w:rsidR="00374352" w:rsidRPr="00261E78" w:rsidRDefault="00374352" w:rsidP="00374352">
            <w:pPr>
              <w:rPr>
                <w:sz w:val="20"/>
                <w:szCs w:val="20"/>
              </w:rPr>
            </w:pPr>
          </w:p>
        </w:tc>
        <w:tc>
          <w:tcPr>
            <w:tcW w:w="1980" w:type="dxa"/>
            <w:tcBorders>
              <w:top w:val="nil"/>
              <w:left w:val="nil"/>
              <w:right w:val="nil"/>
            </w:tcBorders>
            <w:noWrap/>
            <w:vAlign w:val="center"/>
          </w:tcPr>
          <w:p w14:paraId="2000D0B7" w14:textId="374E7AAA" w:rsidR="00374352" w:rsidRPr="00261E78" w:rsidRDefault="00374352" w:rsidP="00374352">
            <w:pPr>
              <w:jc w:val="center"/>
              <w:rPr>
                <w:color w:val="000000"/>
                <w:sz w:val="20"/>
                <w:szCs w:val="20"/>
              </w:rPr>
            </w:pPr>
            <w:r>
              <w:rPr>
                <w:color w:val="000000"/>
                <w:sz w:val="20"/>
                <w:szCs w:val="20"/>
              </w:rPr>
              <w:t>(0.020)</w:t>
            </w:r>
          </w:p>
        </w:tc>
        <w:tc>
          <w:tcPr>
            <w:tcW w:w="1260" w:type="dxa"/>
            <w:tcBorders>
              <w:top w:val="nil"/>
              <w:left w:val="nil"/>
              <w:right w:val="nil"/>
            </w:tcBorders>
            <w:noWrap/>
            <w:vAlign w:val="center"/>
          </w:tcPr>
          <w:p w14:paraId="5A53CB3B" w14:textId="58C49436" w:rsidR="00374352" w:rsidRPr="00261E78" w:rsidRDefault="00374352" w:rsidP="00374352">
            <w:pPr>
              <w:jc w:val="center"/>
              <w:rPr>
                <w:color w:val="000000"/>
                <w:sz w:val="20"/>
                <w:szCs w:val="20"/>
              </w:rPr>
            </w:pPr>
            <w:r>
              <w:rPr>
                <w:color w:val="000000"/>
                <w:sz w:val="20"/>
                <w:szCs w:val="20"/>
              </w:rPr>
              <w:t>(0.014)</w:t>
            </w:r>
          </w:p>
        </w:tc>
        <w:tc>
          <w:tcPr>
            <w:tcW w:w="990" w:type="dxa"/>
            <w:tcBorders>
              <w:top w:val="nil"/>
              <w:left w:val="nil"/>
              <w:right w:val="nil"/>
            </w:tcBorders>
            <w:noWrap/>
            <w:vAlign w:val="center"/>
          </w:tcPr>
          <w:p w14:paraId="5BA86C9A" w14:textId="0876CE43" w:rsidR="00374352" w:rsidRPr="00261E78" w:rsidRDefault="00374352" w:rsidP="00374352">
            <w:pPr>
              <w:jc w:val="center"/>
              <w:rPr>
                <w:color w:val="000000"/>
                <w:sz w:val="20"/>
                <w:szCs w:val="20"/>
              </w:rPr>
            </w:pPr>
            <w:r>
              <w:rPr>
                <w:color w:val="000000"/>
                <w:sz w:val="20"/>
                <w:szCs w:val="20"/>
              </w:rPr>
              <w:t>(0.014)</w:t>
            </w:r>
          </w:p>
        </w:tc>
        <w:tc>
          <w:tcPr>
            <w:tcW w:w="990" w:type="dxa"/>
            <w:tcBorders>
              <w:top w:val="nil"/>
              <w:left w:val="nil"/>
              <w:right w:val="nil"/>
            </w:tcBorders>
            <w:noWrap/>
            <w:vAlign w:val="center"/>
          </w:tcPr>
          <w:p w14:paraId="675B2570" w14:textId="50D3905E" w:rsidR="00374352" w:rsidRPr="00261E78" w:rsidRDefault="00374352" w:rsidP="00374352">
            <w:pPr>
              <w:jc w:val="center"/>
              <w:rPr>
                <w:color w:val="000000"/>
                <w:sz w:val="20"/>
                <w:szCs w:val="20"/>
              </w:rPr>
            </w:pPr>
            <w:r>
              <w:rPr>
                <w:color w:val="000000"/>
                <w:sz w:val="20"/>
                <w:szCs w:val="20"/>
              </w:rPr>
              <w:t>(0.013)</w:t>
            </w:r>
          </w:p>
        </w:tc>
        <w:tc>
          <w:tcPr>
            <w:tcW w:w="720" w:type="dxa"/>
            <w:tcBorders>
              <w:top w:val="nil"/>
              <w:left w:val="nil"/>
              <w:right w:val="nil"/>
            </w:tcBorders>
            <w:noWrap/>
            <w:vAlign w:val="center"/>
          </w:tcPr>
          <w:p w14:paraId="2EB81D32" w14:textId="5F56508C" w:rsidR="00374352" w:rsidRPr="00261E78" w:rsidRDefault="00374352" w:rsidP="00374352">
            <w:pPr>
              <w:jc w:val="center"/>
              <w:rPr>
                <w:color w:val="000000"/>
                <w:sz w:val="20"/>
                <w:szCs w:val="20"/>
              </w:rPr>
            </w:pPr>
            <w:r>
              <w:rPr>
                <w:color w:val="000000"/>
                <w:sz w:val="20"/>
                <w:szCs w:val="20"/>
              </w:rPr>
              <w:t>(0.023)</w:t>
            </w:r>
          </w:p>
        </w:tc>
        <w:tc>
          <w:tcPr>
            <w:tcW w:w="810" w:type="dxa"/>
            <w:tcBorders>
              <w:top w:val="nil"/>
              <w:left w:val="nil"/>
              <w:right w:val="nil"/>
            </w:tcBorders>
            <w:noWrap/>
            <w:vAlign w:val="center"/>
          </w:tcPr>
          <w:p w14:paraId="6844C308" w14:textId="0D5CE201" w:rsidR="00374352" w:rsidRPr="00261E78" w:rsidRDefault="00374352" w:rsidP="00374352">
            <w:pPr>
              <w:jc w:val="center"/>
              <w:rPr>
                <w:color w:val="000000"/>
                <w:sz w:val="20"/>
                <w:szCs w:val="20"/>
              </w:rPr>
            </w:pPr>
            <w:r>
              <w:rPr>
                <w:color w:val="000000"/>
                <w:sz w:val="20"/>
                <w:szCs w:val="20"/>
              </w:rPr>
              <w:t>(0.018)</w:t>
            </w:r>
          </w:p>
        </w:tc>
        <w:tc>
          <w:tcPr>
            <w:tcW w:w="990" w:type="dxa"/>
            <w:tcBorders>
              <w:top w:val="nil"/>
              <w:left w:val="nil"/>
              <w:right w:val="nil"/>
            </w:tcBorders>
            <w:noWrap/>
            <w:vAlign w:val="center"/>
          </w:tcPr>
          <w:p w14:paraId="30FAE8C4" w14:textId="3F56FD5B" w:rsidR="00374352" w:rsidRPr="00261E78" w:rsidRDefault="00374352" w:rsidP="00374352">
            <w:pPr>
              <w:jc w:val="center"/>
              <w:rPr>
                <w:color w:val="000000"/>
                <w:sz w:val="20"/>
                <w:szCs w:val="20"/>
              </w:rPr>
            </w:pPr>
            <w:r>
              <w:rPr>
                <w:color w:val="000000"/>
                <w:sz w:val="20"/>
                <w:szCs w:val="20"/>
              </w:rPr>
              <w:t>(0.015)</w:t>
            </w:r>
          </w:p>
        </w:tc>
      </w:tr>
      <w:tr w:rsidR="00374352" w:rsidRPr="00261E78" w14:paraId="634B5800" w14:textId="77777777" w:rsidTr="00374352">
        <w:trPr>
          <w:trHeight w:val="280"/>
          <w:jc w:val="center"/>
        </w:trPr>
        <w:tc>
          <w:tcPr>
            <w:tcW w:w="1620" w:type="dxa"/>
            <w:vMerge w:val="restart"/>
            <w:tcBorders>
              <w:top w:val="nil"/>
              <w:left w:val="nil"/>
              <w:right w:val="nil"/>
            </w:tcBorders>
            <w:vAlign w:val="center"/>
          </w:tcPr>
          <w:p w14:paraId="1E914C97" w14:textId="0742605B" w:rsidR="00374352" w:rsidRPr="00261E78" w:rsidRDefault="00374352" w:rsidP="00374352">
            <w:pPr>
              <w:rPr>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AnswerQuality</w:t>
            </w:r>
            <w:r>
              <w:rPr>
                <w:i/>
                <w:iCs/>
                <w:color w:val="000000"/>
                <w:sz w:val="20"/>
                <w:szCs w:val="20"/>
                <w:vertAlign w:val="subscript"/>
              </w:rPr>
              <w:t>i</w:t>
            </w:r>
            <w:proofErr w:type="spellEnd"/>
          </w:p>
        </w:tc>
        <w:tc>
          <w:tcPr>
            <w:tcW w:w="1980" w:type="dxa"/>
            <w:tcBorders>
              <w:top w:val="nil"/>
              <w:left w:val="nil"/>
              <w:right w:val="nil"/>
            </w:tcBorders>
            <w:noWrap/>
            <w:vAlign w:val="center"/>
          </w:tcPr>
          <w:p w14:paraId="47340337" w14:textId="187743CD" w:rsidR="00374352" w:rsidRPr="00261E78" w:rsidRDefault="00374352" w:rsidP="00374352">
            <w:pPr>
              <w:jc w:val="center"/>
              <w:rPr>
                <w:color w:val="000000"/>
                <w:sz w:val="20"/>
                <w:szCs w:val="20"/>
              </w:rPr>
            </w:pPr>
            <w:r>
              <w:rPr>
                <w:color w:val="000000"/>
                <w:sz w:val="20"/>
                <w:szCs w:val="20"/>
              </w:rPr>
              <w:t>-0.003</w:t>
            </w:r>
          </w:p>
        </w:tc>
        <w:tc>
          <w:tcPr>
            <w:tcW w:w="1260" w:type="dxa"/>
            <w:tcBorders>
              <w:top w:val="nil"/>
              <w:left w:val="nil"/>
              <w:right w:val="nil"/>
            </w:tcBorders>
            <w:noWrap/>
            <w:vAlign w:val="center"/>
          </w:tcPr>
          <w:p w14:paraId="316C1DF6" w14:textId="3270C08D" w:rsidR="00374352" w:rsidRPr="00261E78" w:rsidRDefault="00374352" w:rsidP="00374352">
            <w:pPr>
              <w:jc w:val="center"/>
              <w:rPr>
                <w:color w:val="000000"/>
                <w:sz w:val="20"/>
                <w:szCs w:val="20"/>
              </w:rPr>
            </w:pPr>
            <w:r>
              <w:rPr>
                <w:color w:val="000000"/>
                <w:sz w:val="20"/>
                <w:szCs w:val="20"/>
              </w:rPr>
              <w:t>-0.051</w:t>
            </w:r>
          </w:p>
        </w:tc>
        <w:tc>
          <w:tcPr>
            <w:tcW w:w="990" w:type="dxa"/>
            <w:tcBorders>
              <w:top w:val="nil"/>
              <w:left w:val="nil"/>
              <w:right w:val="nil"/>
            </w:tcBorders>
            <w:noWrap/>
            <w:vAlign w:val="center"/>
          </w:tcPr>
          <w:p w14:paraId="1BC63D10" w14:textId="2A97BA17" w:rsidR="00374352" w:rsidRPr="00261E78" w:rsidRDefault="00374352" w:rsidP="00374352">
            <w:pPr>
              <w:jc w:val="center"/>
              <w:rPr>
                <w:color w:val="000000"/>
                <w:sz w:val="20"/>
                <w:szCs w:val="20"/>
              </w:rPr>
            </w:pPr>
            <w:r>
              <w:rPr>
                <w:color w:val="000000"/>
                <w:sz w:val="20"/>
                <w:szCs w:val="20"/>
              </w:rPr>
              <w:t>-0.038</w:t>
            </w:r>
          </w:p>
        </w:tc>
        <w:tc>
          <w:tcPr>
            <w:tcW w:w="990" w:type="dxa"/>
            <w:tcBorders>
              <w:top w:val="nil"/>
              <w:left w:val="nil"/>
              <w:right w:val="nil"/>
            </w:tcBorders>
            <w:noWrap/>
            <w:vAlign w:val="center"/>
          </w:tcPr>
          <w:p w14:paraId="1F21485C" w14:textId="19CAC82B" w:rsidR="00374352" w:rsidRPr="00261E78" w:rsidRDefault="00374352" w:rsidP="00374352">
            <w:pPr>
              <w:jc w:val="center"/>
              <w:rPr>
                <w:color w:val="000000"/>
                <w:sz w:val="20"/>
                <w:szCs w:val="20"/>
              </w:rPr>
            </w:pPr>
            <w:r>
              <w:rPr>
                <w:color w:val="000000"/>
                <w:sz w:val="20"/>
                <w:szCs w:val="20"/>
              </w:rPr>
              <w:t>-0.037</w:t>
            </w:r>
          </w:p>
        </w:tc>
        <w:tc>
          <w:tcPr>
            <w:tcW w:w="720" w:type="dxa"/>
            <w:tcBorders>
              <w:top w:val="nil"/>
              <w:left w:val="nil"/>
              <w:right w:val="nil"/>
            </w:tcBorders>
            <w:noWrap/>
            <w:vAlign w:val="center"/>
          </w:tcPr>
          <w:p w14:paraId="5AE1B814" w14:textId="136DDBDC" w:rsidR="00374352" w:rsidRPr="00261E78" w:rsidRDefault="00374352" w:rsidP="00374352">
            <w:pPr>
              <w:jc w:val="center"/>
              <w:rPr>
                <w:color w:val="000000"/>
                <w:sz w:val="20"/>
                <w:szCs w:val="20"/>
              </w:rPr>
            </w:pPr>
            <w:r>
              <w:rPr>
                <w:color w:val="000000"/>
                <w:sz w:val="20"/>
                <w:szCs w:val="20"/>
              </w:rPr>
              <w:t>0.032</w:t>
            </w:r>
          </w:p>
        </w:tc>
        <w:tc>
          <w:tcPr>
            <w:tcW w:w="810" w:type="dxa"/>
            <w:tcBorders>
              <w:top w:val="nil"/>
              <w:left w:val="nil"/>
              <w:right w:val="nil"/>
            </w:tcBorders>
            <w:noWrap/>
            <w:vAlign w:val="center"/>
          </w:tcPr>
          <w:p w14:paraId="205FBC1F" w14:textId="78985046" w:rsidR="00374352" w:rsidRPr="00261E78" w:rsidRDefault="00374352" w:rsidP="00374352">
            <w:pPr>
              <w:jc w:val="center"/>
              <w:rPr>
                <w:color w:val="000000"/>
                <w:sz w:val="20"/>
                <w:szCs w:val="20"/>
              </w:rPr>
            </w:pPr>
            <w:r>
              <w:rPr>
                <w:color w:val="000000"/>
                <w:sz w:val="20"/>
                <w:szCs w:val="20"/>
              </w:rPr>
              <w:t>0.011</w:t>
            </w:r>
          </w:p>
        </w:tc>
        <w:tc>
          <w:tcPr>
            <w:tcW w:w="990" w:type="dxa"/>
            <w:tcBorders>
              <w:top w:val="nil"/>
              <w:left w:val="nil"/>
              <w:right w:val="nil"/>
            </w:tcBorders>
            <w:noWrap/>
            <w:vAlign w:val="center"/>
          </w:tcPr>
          <w:p w14:paraId="13C0B779" w14:textId="064C86F8" w:rsidR="00374352" w:rsidRPr="00261E78" w:rsidRDefault="00374352" w:rsidP="00374352">
            <w:pPr>
              <w:jc w:val="center"/>
              <w:rPr>
                <w:color w:val="000000"/>
                <w:sz w:val="20"/>
                <w:szCs w:val="20"/>
              </w:rPr>
            </w:pPr>
            <w:r>
              <w:rPr>
                <w:color w:val="000000"/>
                <w:sz w:val="20"/>
                <w:szCs w:val="20"/>
              </w:rPr>
              <w:t>-0.029</w:t>
            </w:r>
          </w:p>
        </w:tc>
      </w:tr>
      <w:tr w:rsidR="00374352" w:rsidRPr="00261E78" w14:paraId="06632EE5" w14:textId="77777777" w:rsidTr="00374352">
        <w:trPr>
          <w:trHeight w:val="280"/>
          <w:jc w:val="center"/>
        </w:trPr>
        <w:tc>
          <w:tcPr>
            <w:tcW w:w="1620" w:type="dxa"/>
            <w:vMerge/>
            <w:tcBorders>
              <w:left w:val="nil"/>
              <w:bottom w:val="single" w:sz="4" w:space="0" w:color="000000"/>
              <w:right w:val="nil"/>
            </w:tcBorders>
            <w:vAlign w:val="center"/>
          </w:tcPr>
          <w:p w14:paraId="5C7BD6EF" w14:textId="77777777" w:rsidR="00374352" w:rsidRPr="00261E78" w:rsidRDefault="00374352" w:rsidP="00374352">
            <w:pPr>
              <w:rPr>
                <w:sz w:val="20"/>
                <w:szCs w:val="20"/>
              </w:rPr>
            </w:pPr>
          </w:p>
        </w:tc>
        <w:tc>
          <w:tcPr>
            <w:tcW w:w="1980" w:type="dxa"/>
            <w:tcBorders>
              <w:left w:val="nil"/>
              <w:bottom w:val="single" w:sz="4" w:space="0" w:color="auto"/>
              <w:right w:val="nil"/>
            </w:tcBorders>
            <w:noWrap/>
            <w:vAlign w:val="center"/>
          </w:tcPr>
          <w:p w14:paraId="15F16DFC" w14:textId="40E27D09" w:rsidR="00374352" w:rsidRPr="00261E78" w:rsidRDefault="00374352" w:rsidP="00374352">
            <w:pPr>
              <w:jc w:val="center"/>
              <w:rPr>
                <w:color w:val="000000"/>
                <w:sz w:val="20"/>
                <w:szCs w:val="20"/>
              </w:rPr>
            </w:pPr>
            <w:r>
              <w:rPr>
                <w:color w:val="000000"/>
                <w:sz w:val="20"/>
                <w:szCs w:val="20"/>
              </w:rPr>
              <w:t>(0.077)</w:t>
            </w:r>
          </w:p>
        </w:tc>
        <w:tc>
          <w:tcPr>
            <w:tcW w:w="1260" w:type="dxa"/>
            <w:tcBorders>
              <w:left w:val="nil"/>
              <w:bottom w:val="single" w:sz="4" w:space="0" w:color="auto"/>
              <w:right w:val="nil"/>
            </w:tcBorders>
            <w:noWrap/>
            <w:vAlign w:val="center"/>
          </w:tcPr>
          <w:p w14:paraId="6A152A3F" w14:textId="4BE38ACD" w:rsidR="00374352" w:rsidRPr="00261E78" w:rsidRDefault="00374352" w:rsidP="00374352">
            <w:pPr>
              <w:jc w:val="center"/>
              <w:rPr>
                <w:color w:val="000000"/>
                <w:sz w:val="20"/>
                <w:szCs w:val="20"/>
              </w:rPr>
            </w:pPr>
            <w:r>
              <w:rPr>
                <w:color w:val="000000"/>
                <w:sz w:val="20"/>
                <w:szCs w:val="20"/>
              </w:rPr>
              <w:t>(0.050)</w:t>
            </w:r>
          </w:p>
        </w:tc>
        <w:tc>
          <w:tcPr>
            <w:tcW w:w="990" w:type="dxa"/>
            <w:tcBorders>
              <w:left w:val="nil"/>
              <w:bottom w:val="single" w:sz="4" w:space="0" w:color="auto"/>
              <w:right w:val="nil"/>
            </w:tcBorders>
            <w:noWrap/>
            <w:vAlign w:val="center"/>
          </w:tcPr>
          <w:p w14:paraId="49029A96" w14:textId="7350ADB7" w:rsidR="00374352" w:rsidRPr="00261E78" w:rsidRDefault="00374352" w:rsidP="00374352">
            <w:pPr>
              <w:jc w:val="center"/>
              <w:rPr>
                <w:color w:val="000000"/>
                <w:sz w:val="20"/>
                <w:szCs w:val="20"/>
              </w:rPr>
            </w:pPr>
            <w:r>
              <w:rPr>
                <w:color w:val="000000"/>
                <w:sz w:val="20"/>
                <w:szCs w:val="20"/>
              </w:rPr>
              <w:t>(0.051)</w:t>
            </w:r>
          </w:p>
        </w:tc>
        <w:tc>
          <w:tcPr>
            <w:tcW w:w="990" w:type="dxa"/>
            <w:tcBorders>
              <w:left w:val="nil"/>
              <w:bottom w:val="single" w:sz="4" w:space="0" w:color="auto"/>
              <w:right w:val="nil"/>
            </w:tcBorders>
            <w:noWrap/>
            <w:vAlign w:val="center"/>
          </w:tcPr>
          <w:p w14:paraId="03F15552" w14:textId="79253E1D" w:rsidR="00374352" w:rsidRPr="00261E78" w:rsidRDefault="00374352" w:rsidP="00374352">
            <w:pPr>
              <w:jc w:val="center"/>
              <w:rPr>
                <w:color w:val="000000"/>
                <w:sz w:val="20"/>
                <w:szCs w:val="20"/>
              </w:rPr>
            </w:pPr>
            <w:r>
              <w:rPr>
                <w:color w:val="000000"/>
                <w:sz w:val="20"/>
                <w:szCs w:val="20"/>
              </w:rPr>
              <w:t>(0.050)</w:t>
            </w:r>
          </w:p>
        </w:tc>
        <w:tc>
          <w:tcPr>
            <w:tcW w:w="720" w:type="dxa"/>
            <w:tcBorders>
              <w:left w:val="nil"/>
              <w:bottom w:val="single" w:sz="4" w:space="0" w:color="auto"/>
              <w:right w:val="nil"/>
            </w:tcBorders>
            <w:noWrap/>
            <w:vAlign w:val="center"/>
          </w:tcPr>
          <w:p w14:paraId="5C62E2AF" w14:textId="24CCC94F" w:rsidR="00374352" w:rsidRPr="00261E78" w:rsidRDefault="00374352" w:rsidP="00374352">
            <w:pPr>
              <w:jc w:val="center"/>
              <w:rPr>
                <w:color w:val="000000"/>
                <w:sz w:val="20"/>
                <w:szCs w:val="20"/>
              </w:rPr>
            </w:pPr>
            <w:r>
              <w:rPr>
                <w:color w:val="000000"/>
                <w:sz w:val="20"/>
                <w:szCs w:val="20"/>
              </w:rPr>
              <w:t>(0.118)</w:t>
            </w:r>
          </w:p>
        </w:tc>
        <w:tc>
          <w:tcPr>
            <w:tcW w:w="810" w:type="dxa"/>
            <w:tcBorders>
              <w:left w:val="nil"/>
              <w:bottom w:val="single" w:sz="4" w:space="0" w:color="auto"/>
              <w:right w:val="nil"/>
            </w:tcBorders>
            <w:noWrap/>
            <w:vAlign w:val="center"/>
          </w:tcPr>
          <w:p w14:paraId="589F40BE" w14:textId="5F53AF64" w:rsidR="00374352" w:rsidRPr="00261E78" w:rsidRDefault="00374352" w:rsidP="00374352">
            <w:pPr>
              <w:jc w:val="center"/>
              <w:rPr>
                <w:color w:val="000000"/>
                <w:sz w:val="20"/>
                <w:szCs w:val="20"/>
              </w:rPr>
            </w:pPr>
            <w:r>
              <w:rPr>
                <w:color w:val="000000"/>
                <w:sz w:val="20"/>
                <w:szCs w:val="20"/>
              </w:rPr>
              <w:t>(0.078)</w:t>
            </w:r>
          </w:p>
        </w:tc>
        <w:tc>
          <w:tcPr>
            <w:tcW w:w="990" w:type="dxa"/>
            <w:tcBorders>
              <w:left w:val="nil"/>
              <w:bottom w:val="single" w:sz="4" w:space="0" w:color="auto"/>
              <w:right w:val="nil"/>
            </w:tcBorders>
            <w:noWrap/>
            <w:vAlign w:val="center"/>
          </w:tcPr>
          <w:p w14:paraId="7083ABD0" w14:textId="287C8B69" w:rsidR="00374352" w:rsidRPr="00261E78" w:rsidRDefault="00374352" w:rsidP="00374352">
            <w:pPr>
              <w:jc w:val="center"/>
              <w:rPr>
                <w:color w:val="000000"/>
                <w:sz w:val="20"/>
                <w:szCs w:val="20"/>
              </w:rPr>
            </w:pPr>
            <w:r>
              <w:rPr>
                <w:color w:val="000000"/>
                <w:sz w:val="20"/>
                <w:szCs w:val="20"/>
              </w:rPr>
              <w:t>(0.063)</w:t>
            </w:r>
          </w:p>
        </w:tc>
      </w:tr>
      <w:tr w:rsidR="00C816AB" w:rsidRPr="00261E78" w14:paraId="39B28328" w14:textId="77777777" w:rsidTr="00374352">
        <w:trPr>
          <w:trHeight w:val="280"/>
          <w:jc w:val="center"/>
        </w:trPr>
        <w:tc>
          <w:tcPr>
            <w:tcW w:w="1620" w:type="dxa"/>
            <w:tcBorders>
              <w:top w:val="nil"/>
              <w:left w:val="nil"/>
              <w:bottom w:val="nil"/>
              <w:right w:val="nil"/>
            </w:tcBorders>
            <w:noWrap/>
            <w:hideMark/>
          </w:tcPr>
          <w:p w14:paraId="59975A19" w14:textId="77777777" w:rsidR="00C816AB" w:rsidRPr="00261E78" w:rsidRDefault="00C816AB" w:rsidP="00546646">
            <w:pPr>
              <w:rPr>
                <w:color w:val="000000"/>
                <w:sz w:val="20"/>
                <w:szCs w:val="20"/>
              </w:rPr>
            </w:pPr>
            <w:r w:rsidRPr="00261E78">
              <w:rPr>
                <w:color w:val="000000"/>
                <w:sz w:val="20"/>
                <w:szCs w:val="20"/>
              </w:rPr>
              <w:t>question timing FE</w:t>
            </w:r>
          </w:p>
        </w:tc>
        <w:tc>
          <w:tcPr>
            <w:tcW w:w="1980" w:type="dxa"/>
            <w:tcBorders>
              <w:top w:val="nil"/>
              <w:left w:val="nil"/>
              <w:bottom w:val="nil"/>
              <w:right w:val="nil"/>
            </w:tcBorders>
            <w:noWrap/>
            <w:hideMark/>
          </w:tcPr>
          <w:p w14:paraId="1E685C28" w14:textId="77777777" w:rsidR="00C816AB" w:rsidRPr="00261E78" w:rsidRDefault="00C816AB" w:rsidP="00546646">
            <w:pPr>
              <w:jc w:val="center"/>
              <w:rPr>
                <w:color w:val="000000"/>
                <w:sz w:val="20"/>
                <w:szCs w:val="20"/>
              </w:rPr>
            </w:pPr>
            <w:r w:rsidRPr="00261E78">
              <w:rPr>
                <w:color w:val="000000"/>
                <w:sz w:val="20"/>
                <w:szCs w:val="20"/>
              </w:rPr>
              <w:t>√</w:t>
            </w:r>
          </w:p>
        </w:tc>
        <w:tc>
          <w:tcPr>
            <w:tcW w:w="1260" w:type="dxa"/>
            <w:tcBorders>
              <w:top w:val="nil"/>
              <w:left w:val="nil"/>
              <w:bottom w:val="nil"/>
              <w:right w:val="nil"/>
            </w:tcBorders>
            <w:noWrap/>
            <w:hideMark/>
          </w:tcPr>
          <w:p w14:paraId="24A433AA" w14:textId="77777777" w:rsidR="00C816AB" w:rsidRPr="00261E78" w:rsidRDefault="00C816AB" w:rsidP="00546646">
            <w:pPr>
              <w:jc w:val="center"/>
              <w:rPr>
                <w:color w:val="000000"/>
                <w:sz w:val="20"/>
                <w:szCs w:val="20"/>
              </w:rPr>
            </w:pPr>
            <w:r w:rsidRPr="00261E78">
              <w:rPr>
                <w:color w:val="000000"/>
                <w:sz w:val="20"/>
                <w:szCs w:val="20"/>
              </w:rPr>
              <w:t>√</w:t>
            </w:r>
          </w:p>
        </w:tc>
        <w:tc>
          <w:tcPr>
            <w:tcW w:w="990" w:type="dxa"/>
            <w:tcBorders>
              <w:top w:val="nil"/>
              <w:left w:val="nil"/>
              <w:bottom w:val="nil"/>
              <w:right w:val="nil"/>
            </w:tcBorders>
            <w:noWrap/>
            <w:hideMark/>
          </w:tcPr>
          <w:p w14:paraId="4A5EBF06" w14:textId="77777777" w:rsidR="00C816AB" w:rsidRPr="00261E78" w:rsidRDefault="00C816AB" w:rsidP="00546646">
            <w:pPr>
              <w:jc w:val="center"/>
              <w:rPr>
                <w:color w:val="000000"/>
                <w:sz w:val="20"/>
                <w:szCs w:val="20"/>
              </w:rPr>
            </w:pPr>
            <w:r w:rsidRPr="00261E78">
              <w:rPr>
                <w:color w:val="000000"/>
                <w:sz w:val="20"/>
                <w:szCs w:val="20"/>
              </w:rPr>
              <w:t>√</w:t>
            </w:r>
          </w:p>
        </w:tc>
        <w:tc>
          <w:tcPr>
            <w:tcW w:w="990" w:type="dxa"/>
            <w:tcBorders>
              <w:top w:val="nil"/>
              <w:left w:val="nil"/>
              <w:bottom w:val="nil"/>
              <w:right w:val="nil"/>
            </w:tcBorders>
            <w:noWrap/>
            <w:hideMark/>
          </w:tcPr>
          <w:p w14:paraId="2FD320D9" w14:textId="77777777" w:rsidR="00C816AB" w:rsidRPr="00261E78" w:rsidRDefault="00C816AB" w:rsidP="00546646">
            <w:pPr>
              <w:jc w:val="center"/>
              <w:rPr>
                <w:color w:val="000000"/>
                <w:sz w:val="20"/>
                <w:szCs w:val="20"/>
              </w:rPr>
            </w:pPr>
            <w:r w:rsidRPr="00261E78">
              <w:rPr>
                <w:color w:val="000000"/>
                <w:sz w:val="20"/>
                <w:szCs w:val="20"/>
              </w:rPr>
              <w:t>√</w:t>
            </w:r>
          </w:p>
        </w:tc>
        <w:tc>
          <w:tcPr>
            <w:tcW w:w="720" w:type="dxa"/>
            <w:tcBorders>
              <w:top w:val="nil"/>
              <w:left w:val="nil"/>
              <w:bottom w:val="nil"/>
              <w:right w:val="nil"/>
            </w:tcBorders>
            <w:noWrap/>
            <w:hideMark/>
          </w:tcPr>
          <w:p w14:paraId="519FEC3D" w14:textId="77777777" w:rsidR="00C816AB" w:rsidRPr="00261E78" w:rsidRDefault="00C816AB" w:rsidP="00546646">
            <w:pPr>
              <w:jc w:val="center"/>
              <w:rPr>
                <w:color w:val="000000"/>
                <w:sz w:val="20"/>
                <w:szCs w:val="20"/>
              </w:rPr>
            </w:pPr>
            <w:r w:rsidRPr="00261E78">
              <w:rPr>
                <w:color w:val="000000"/>
                <w:sz w:val="20"/>
                <w:szCs w:val="20"/>
              </w:rPr>
              <w:t>√</w:t>
            </w:r>
          </w:p>
        </w:tc>
        <w:tc>
          <w:tcPr>
            <w:tcW w:w="810" w:type="dxa"/>
            <w:tcBorders>
              <w:top w:val="nil"/>
              <w:left w:val="nil"/>
              <w:bottom w:val="nil"/>
              <w:right w:val="nil"/>
            </w:tcBorders>
            <w:noWrap/>
            <w:hideMark/>
          </w:tcPr>
          <w:p w14:paraId="7F36BDF8" w14:textId="77777777" w:rsidR="00C816AB" w:rsidRPr="00261E78" w:rsidRDefault="00C816AB" w:rsidP="00546646">
            <w:pPr>
              <w:jc w:val="center"/>
              <w:rPr>
                <w:color w:val="000000"/>
                <w:sz w:val="20"/>
                <w:szCs w:val="20"/>
              </w:rPr>
            </w:pPr>
            <w:r w:rsidRPr="00261E78">
              <w:rPr>
                <w:color w:val="000000"/>
                <w:sz w:val="20"/>
                <w:szCs w:val="20"/>
              </w:rPr>
              <w:t>√</w:t>
            </w:r>
          </w:p>
        </w:tc>
        <w:tc>
          <w:tcPr>
            <w:tcW w:w="990" w:type="dxa"/>
            <w:tcBorders>
              <w:top w:val="nil"/>
              <w:left w:val="nil"/>
              <w:bottom w:val="nil"/>
              <w:right w:val="nil"/>
            </w:tcBorders>
            <w:noWrap/>
            <w:hideMark/>
          </w:tcPr>
          <w:p w14:paraId="7222BCD1" w14:textId="77777777" w:rsidR="00C816AB" w:rsidRPr="00261E78" w:rsidRDefault="00C816AB" w:rsidP="00546646">
            <w:pPr>
              <w:jc w:val="center"/>
              <w:rPr>
                <w:color w:val="000000"/>
                <w:sz w:val="20"/>
                <w:szCs w:val="20"/>
              </w:rPr>
            </w:pPr>
            <w:r w:rsidRPr="00261E78">
              <w:rPr>
                <w:color w:val="000000"/>
                <w:sz w:val="20"/>
                <w:szCs w:val="20"/>
              </w:rPr>
              <w:t>√</w:t>
            </w:r>
          </w:p>
        </w:tc>
      </w:tr>
      <w:tr w:rsidR="00C816AB" w:rsidRPr="00261E78" w14:paraId="50A97D70" w14:textId="77777777" w:rsidTr="00374352">
        <w:trPr>
          <w:trHeight w:val="260"/>
          <w:jc w:val="center"/>
        </w:trPr>
        <w:tc>
          <w:tcPr>
            <w:tcW w:w="1620" w:type="dxa"/>
            <w:tcBorders>
              <w:top w:val="nil"/>
              <w:left w:val="nil"/>
              <w:bottom w:val="single" w:sz="4" w:space="0" w:color="auto"/>
              <w:right w:val="nil"/>
            </w:tcBorders>
            <w:noWrap/>
            <w:hideMark/>
          </w:tcPr>
          <w:p w14:paraId="105E584C" w14:textId="77777777" w:rsidR="00C816AB" w:rsidRPr="00261E78" w:rsidRDefault="00C816AB" w:rsidP="00546646">
            <w:pPr>
              <w:rPr>
                <w:sz w:val="20"/>
                <w:szCs w:val="20"/>
              </w:rPr>
            </w:pPr>
            <w:r w:rsidRPr="00261E78">
              <w:rPr>
                <w:sz w:val="20"/>
                <w:szCs w:val="20"/>
              </w:rPr>
              <w:t>other controls</w:t>
            </w:r>
          </w:p>
        </w:tc>
        <w:tc>
          <w:tcPr>
            <w:tcW w:w="1980" w:type="dxa"/>
            <w:tcBorders>
              <w:top w:val="nil"/>
              <w:left w:val="nil"/>
              <w:bottom w:val="single" w:sz="4" w:space="0" w:color="auto"/>
              <w:right w:val="nil"/>
            </w:tcBorders>
            <w:noWrap/>
            <w:hideMark/>
          </w:tcPr>
          <w:p w14:paraId="0E6E0905" w14:textId="77777777" w:rsidR="00C816AB" w:rsidRPr="00261E78" w:rsidRDefault="00C816AB" w:rsidP="00546646">
            <w:pPr>
              <w:jc w:val="center"/>
              <w:rPr>
                <w:color w:val="000000"/>
                <w:sz w:val="20"/>
                <w:szCs w:val="20"/>
              </w:rPr>
            </w:pPr>
            <w:r w:rsidRPr="00261E78">
              <w:rPr>
                <w:color w:val="000000"/>
                <w:sz w:val="20"/>
                <w:szCs w:val="20"/>
              </w:rPr>
              <w:t>√</w:t>
            </w:r>
          </w:p>
        </w:tc>
        <w:tc>
          <w:tcPr>
            <w:tcW w:w="1260" w:type="dxa"/>
            <w:tcBorders>
              <w:top w:val="nil"/>
              <w:left w:val="nil"/>
              <w:bottom w:val="single" w:sz="4" w:space="0" w:color="auto"/>
              <w:right w:val="nil"/>
            </w:tcBorders>
            <w:noWrap/>
            <w:hideMark/>
          </w:tcPr>
          <w:p w14:paraId="2E5CBB24" w14:textId="77777777" w:rsidR="00C816AB" w:rsidRPr="00261E78" w:rsidRDefault="00C816AB" w:rsidP="00546646">
            <w:pPr>
              <w:jc w:val="center"/>
              <w:rPr>
                <w:color w:val="000000"/>
                <w:sz w:val="20"/>
                <w:szCs w:val="20"/>
              </w:rPr>
            </w:pPr>
            <w:r w:rsidRPr="00261E78">
              <w:rPr>
                <w:color w:val="000000"/>
                <w:sz w:val="20"/>
                <w:szCs w:val="20"/>
              </w:rPr>
              <w:t>√</w:t>
            </w:r>
          </w:p>
        </w:tc>
        <w:tc>
          <w:tcPr>
            <w:tcW w:w="990" w:type="dxa"/>
            <w:tcBorders>
              <w:top w:val="nil"/>
              <w:left w:val="nil"/>
              <w:bottom w:val="single" w:sz="4" w:space="0" w:color="auto"/>
              <w:right w:val="nil"/>
            </w:tcBorders>
            <w:noWrap/>
            <w:hideMark/>
          </w:tcPr>
          <w:p w14:paraId="36842201" w14:textId="77777777" w:rsidR="00C816AB" w:rsidRPr="00261E78" w:rsidRDefault="00C816AB" w:rsidP="00546646">
            <w:pPr>
              <w:jc w:val="center"/>
              <w:rPr>
                <w:color w:val="000000"/>
                <w:sz w:val="20"/>
                <w:szCs w:val="20"/>
              </w:rPr>
            </w:pPr>
            <w:r w:rsidRPr="00261E78">
              <w:rPr>
                <w:color w:val="000000"/>
                <w:sz w:val="20"/>
                <w:szCs w:val="20"/>
              </w:rPr>
              <w:t>√</w:t>
            </w:r>
          </w:p>
        </w:tc>
        <w:tc>
          <w:tcPr>
            <w:tcW w:w="990" w:type="dxa"/>
            <w:tcBorders>
              <w:top w:val="nil"/>
              <w:left w:val="nil"/>
              <w:bottom w:val="single" w:sz="4" w:space="0" w:color="auto"/>
              <w:right w:val="nil"/>
            </w:tcBorders>
            <w:noWrap/>
            <w:hideMark/>
          </w:tcPr>
          <w:p w14:paraId="0619569C" w14:textId="77777777" w:rsidR="00C816AB" w:rsidRPr="00261E78" w:rsidRDefault="00C816AB" w:rsidP="00546646">
            <w:pPr>
              <w:jc w:val="center"/>
              <w:rPr>
                <w:color w:val="000000"/>
                <w:sz w:val="20"/>
                <w:szCs w:val="20"/>
              </w:rPr>
            </w:pPr>
            <w:r w:rsidRPr="00261E78">
              <w:rPr>
                <w:color w:val="000000"/>
                <w:sz w:val="20"/>
                <w:szCs w:val="20"/>
              </w:rPr>
              <w:t>√</w:t>
            </w:r>
          </w:p>
        </w:tc>
        <w:tc>
          <w:tcPr>
            <w:tcW w:w="720" w:type="dxa"/>
            <w:tcBorders>
              <w:top w:val="nil"/>
              <w:left w:val="nil"/>
              <w:bottom w:val="single" w:sz="4" w:space="0" w:color="auto"/>
              <w:right w:val="nil"/>
            </w:tcBorders>
            <w:noWrap/>
            <w:hideMark/>
          </w:tcPr>
          <w:p w14:paraId="151C54C6" w14:textId="77777777" w:rsidR="00C816AB" w:rsidRPr="00261E78" w:rsidRDefault="00C816AB" w:rsidP="00546646">
            <w:pPr>
              <w:jc w:val="center"/>
              <w:rPr>
                <w:color w:val="000000"/>
                <w:sz w:val="20"/>
                <w:szCs w:val="20"/>
              </w:rPr>
            </w:pPr>
            <w:r w:rsidRPr="00261E78">
              <w:rPr>
                <w:color w:val="000000"/>
                <w:sz w:val="20"/>
                <w:szCs w:val="20"/>
              </w:rPr>
              <w:t>√</w:t>
            </w:r>
          </w:p>
        </w:tc>
        <w:tc>
          <w:tcPr>
            <w:tcW w:w="810" w:type="dxa"/>
            <w:tcBorders>
              <w:top w:val="nil"/>
              <w:left w:val="nil"/>
              <w:bottom w:val="single" w:sz="4" w:space="0" w:color="auto"/>
              <w:right w:val="nil"/>
            </w:tcBorders>
            <w:noWrap/>
            <w:hideMark/>
          </w:tcPr>
          <w:p w14:paraId="7AECE8F2" w14:textId="77777777" w:rsidR="00C816AB" w:rsidRPr="00261E78" w:rsidRDefault="00C816AB" w:rsidP="00546646">
            <w:pPr>
              <w:jc w:val="center"/>
              <w:rPr>
                <w:color w:val="000000"/>
                <w:sz w:val="20"/>
                <w:szCs w:val="20"/>
              </w:rPr>
            </w:pPr>
            <w:r w:rsidRPr="00261E78">
              <w:rPr>
                <w:color w:val="000000"/>
                <w:sz w:val="20"/>
                <w:szCs w:val="20"/>
              </w:rPr>
              <w:t>√</w:t>
            </w:r>
          </w:p>
        </w:tc>
        <w:tc>
          <w:tcPr>
            <w:tcW w:w="990" w:type="dxa"/>
            <w:tcBorders>
              <w:top w:val="nil"/>
              <w:left w:val="nil"/>
              <w:bottom w:val="single" w:sz="4" w:space="0" w:color="auto"/>
              <w:right w:val="nil"/>
            </w:tcBorders>
            <w:noWrap/>
            <w:hideMark/>
          </w:tcPr>
          <w:p w14:paraId="6DB194E1" w14:textId="77777777" w:rsidR="00C816AB" w:rsidRPr="00261E78" w:rsidRDefault="00C816AB" w:rsidP="00546646">
            <w:pPr>
              <w:jc w:val="center"/>
              <w:rPr>
                <w:color w:val="000000"/>
                <w:sz w:val="20"/>
                <w:szCs w:val="20"/>
              </w:rPr>
            </w:pPr>
            <w:r w:rsidRPr="00261E78">
              <w:rPr>
                <w:color w:val="000000"/>
                <w:sz w:val="20"/>
                <w:szCs w:val="20"/>
              </w:rPr>
              <w:t>√</w:t>
            </w:r>
          </w:p>
        </w:tc>
      </w:tr>
      <w:tr w:rsidR="00C816AB" w:rsidRPr="00261E78" w14:paraId="091AD0A9" w14:textId="77777777" w:rsidTr="00374352">
        <w:trPr>
          <w:trHeight w:val="260"/>
          <w:jc w:val="center"/>
        </w:trPr>
        <w:tc>
          <w:tcPr>
            <w:tcW w:w="1620" w:type="dxa"/>
            <w:tcBorders>
              <w:top w:val="nil"/>
              <w:left w:val="nil"/>
              <w:bottom w:val="single" w:sz="4" w:space="0" w:color="auto"/>
              <w:right w:val="nil"/>
            </w:tcBorders>
            <w:noWrap/>
            <w:hideMark/>
          </w:tcPr>
          <w:p w14:paraId="113E1BB7" w14:textId="77777777" w:rsidR="00C816AB" w:rsidRPr="00261E78" w:rsidRDefault="00C816AB" w:rsidP="00546646">
            <w:pPr>
              <w:rPr>
                <w:sz w:val="20"/>
                <w:szCs w:val="20"/>
              </w:rPr>
            </w:pPr>
            <w:r w:rsidRPr="00261E78">
              <w:rPr>
                <w:sz w:val="20"/>
                <w:szCs w:val="20"/>
              </w:rPr>
              <w:t>N</w:t>
            </w:r>
          </w:p>
        </w:tc>
        <w:tc>
          <w:tcPr>
            <w:tcW w:w="1980" w:type="dxa"/>
            <w:tcBorders>
              <w:top w:val="nil"/>
              <w:left w:val="nil"/>
              <w:bottom w:val="single" w:sz="4" w:space="0" w:color="auto"/>
              <w:right w:val="nil"/>
            </w:tcBorders>
            <w:noWrap/>
            <w:hideMark/>
          </w:tcPr>
          <w:p w14:paraId="16B9EFC9" w14:textId="77777777" w:rsidR="00C816AB" w:rsidRPr="00261E78" w:rsidRDefault="00C816AB" w:rsidP="00546646">
            <w:pPr>
              <w:jc w:val="center"/>
              <w:rPr>
                <w:sz w:val="20"/>
                <w:szCs w:val="20"/>
              </w:rPr>
            </w:pPr>
            <w:r w:rsidRPr="00261E78">
              <w:rPr>
                <w:sz w:val="20"/>
                <w:szCs w:val="20"/>
              </w:rPr>
              <w:t>3,613</w:t>
            </w:r>
          </w:p>
        </w:tc>
        <w:tc>
          <w:tcPr>
            <w:tcW w:w="1260" w:type="dxa"/>
            <w:tcBorders>
              <w:top w:val="nil"/>
              <w:left w:val="nil"/>
              <w:bottom w:val="single" w:sz="4" w:space="0" w:color="auto"/>
              <w:right w:val="nil"/>
            </w:tcBorders>
            <w:noWrap/>
            <w:hideMark/>
          </w:tcPr>
          <w:p w14:paraId="76309D40" w14:textId="77777777" w:rsidR="00C816AB" w:rsidRPr="00261E78" w:rsidRDefault="00C816AB" w:rsidP="00546646">
            <w:pPr>
              <w:jc w:val="center"/>
              <w:rPr>
                <w:sz w:val="20"/>
                <w:szCs w:val="20"/>
              </w:rPr>
            </w:pPr>
            <w:r w:rsidRPr="00261E78">
              <w:rPr>
                <w:sz w:val="20"/>
                <w:szCs w:val="20"/>
              </w:rPr>
              <w:t>3,613</w:t>
            </w:r>
          </w:p>
        </w:tc>
        <w:tc>
          <w:tcPr>
            <w:tcW w:w="990" w:type="dxa"/>
            <w:tcBorders>
              <w:top w:val="nil"/>
              <w:left w:val="nil"/>
              <w:bottom w:val="single" w:sz="4" w:space="0" w:color="auto"/>
              <w:right w:val="nil"/>
            </w:tcBorders>
            <w:noWrap/>
            <w:hideMark/>
          </w:tcPr>
          <w:p w14:paraId="420D9909" w14:textId="77777777" w:rsidR="00C816AB" w:rsidRPr="00261E78" w:rsidRDefault="00C816AB" w:rsidP="00546646">
            <w:pPr>
              <w:jc w:val="center"/>
              <w:rPr>
                <w:sz w:val="20"/>
                <w:szCs w:val="20"/>
              </w:rPr>
            </w:pPr>
            <w:r w:rsidRPr="00261E78">
              <w:rPr>
                <w:sz w:val="20"/>
                <w:szCs w:val="20"/>
              </w:rPr>
              <w:t>3,613</w:t>
            </w:r>
          </w:p>
        </w:tc>
        <w:tc>
          <w:tcPr>
            <w:tcW w:w="990" w:type="dxa"/>
            <w:tcBorders>
              <w:top w:val="nil"/>
              <w:left w:val="nil"/>
              <w:bottom w:val="single" w:sz="4" w:space="0" w:color="auto"/>
              <w:right w:val="nil"/>
            </w:tcBorders>
            <w:noWrap/>
            <w:hideMark/>
          </w:tcPr>
          <w:p w14:paraId="1EB4C09E" w14:textId="77777777" w:rsidR="00C816AB" w:rsidRPr="00261E78" w:rsidRDefault="00C816AB" w:rsidP="00546646">
            <w:pPr>
              <w:jc w:val="center"/>
              <w:rPr>
                <w:sz w:val="20"/>
                <w:szCs w:val="20"/>
              </w:rPr>
            </w:pPr>
            <w:r w:rsidRPr="00261E78">
              <w:rPr>
                <w:sz w:val="20"/>
                <w:szCs w:val="20"/>
              </w:rPr>
              <w:t>3,613</w:t>
            </w:r>
          </w:p>
        </w:tc>
        <w:tc>
          <w:tcPr>
            <w:tcW w:w="720" w:type="dxa"/>
            <w:tcBorders>
              <w:top w:val="nil"/>
              <w:left w:val="nil"/>
              <w:bottom w:val="single" w:sz="4" w:space="0" w:color="auto"/>
              <w:right w:val="nil"/>
            </w:tcBorders>
            <w:noWrap/>
            <w:hideMark/>
          </w:tcPr>
          <w:p w14:paraId="174E38C7" w14:textId="77777777" w:rsidR="00C816AB" w:rsidRPr="00261E78" w:rsidRDefault="00C816AB" w:rsidP="00546646">
            <w:pPr>
              <w:jc w:val="center"/>
              <w:rPr>
                <w:color w:val="000000"/>
                <w:sz w:val="20"/>
                <w:szCs w:val="20"/>
              </w:rPr>
            </w:pPr>
            <w:r w:rsidRPr="00261E78">
              <w:rPr>
                <w:color w:val="000000"/>
                <w:sz w:val="20"/>
                <w:szCs w:val="20"/>
              </w:rPr>
              <w:t>838</w:t>
            </w:r>
          </w:p>
        </w:tc>
        <w:tc>
          <w:tcPr>
            <w:tcW w:w="810" w:type="dxa"/>
            <w:tcBorders>
              <w:top w:val="nil"/>
              <w:left w:val="nil"/>
              <w:bottom w:val="single" w:sz="4" w:space="0" w:color="auto"/>
              <w:right w:val="nil"/>
            </w:tcBorders>
            <w:noWrap/>
            <w:hideMark/>
          </w:tcPr>
          <w:p w14:paraId="2EE4F9CB" w14:textId="77777777" w:rsidR="00C816AB" w:rsidRPr="00261E78" w:rsidRDefault="00C816AB" w:rsidP="00546646">
            <w:pPr>
              <w:jc w:val="center"/>
              <w:rPr>
                <w:color w:val="000000"/>
                <w:sz w:val="20"/>
                <w:szCs w:val="20"/>
              </w:rPr>
            </w:pPr>
            <w:r w:rsidRPr="00261E78">
              <w:rPr>
                <w:color w:val="000000"/>
                <w:sz w:val="20"/>
                <w:szCs w:val="20"/>
              </w:rPr>
              <w:t>1,607</w:t>
            </w:r>
          </w:p>
        </w:tc>
        <w:tc>
          <w:tcPr>
            <w:tcW w:w="990" w:type="dxa"/>
            <w:tcBorders>
              <w:top w:val="nil"/>
              <w:left w:val="nil"/>
              <w:bottom w:val="single" w:sz="4" w:space="0" w:color="auto"/>
              <w:right w:val="nil"/>
            </w:tcBorders>
            <w:noWrap/>
            <w:hideMark/>
          </w:tcPr>
          <w:p w14:paraId="214FAFDF" w14:textId="77777777" w:rsidR="00C816AB" w:rsidRPr="00261E78" w:rsidRDefault="00C816AB" w:rsidP="00546646">
            <w:pPr>
              <w:jc w:val="center"/>
              <w:rPr>
                <w:color w:val="000000"/>
                <w:sz w:val="20"/>
                <w:szCs w:val="20"/>
              </w:rPr>
            </w:pPr>
            <w:r w:rsidRPr="00261E78">
              <w:rPr>
                <w:color w:val="000000"/>
                <w:sz w:val="20"/>
                <w:szCs w:val="20"/>
              </w:rPr>
              <w:t>2,413</w:t>
            </w:r>
          </w:p>
        </w:tc>
      </w:tr>
    </w:tbl>
    <w:p w14:paraId="64C3A448" w14:textId="68828668" w:rsidR="00C816AB" w:rsidRDefault="00374352" w:rsidP="00C816AB">
      <w:pPr>
        <w:pStyle w:val="Notes"/>
      </w:pPr>
      <w:r w:rsidRPr="00374352">
        <w:t>Notes. Standard errors in parentheses. . p&lt;0.1, * p&lt;0.05, ** p&lt;0.01, *** p&lt;0.001. In Columns 1 through 4 the dependent variable is the log of the number of human answers provided within the indicated window. In Columns 5 through 7 the dependent variable is the log of the number of human answers provided within 7 days, and the sample is restricted to questions observed for at least 30, 60, and 90 days.</w:t>
      </w:r>
    </w:p>
    <w:p w14:paraId="6392534E" w14:textId="10C255EC" w:rsidR="00374352" w:rsidRDefault="00374352" w:rsidP="00374352">
      <w:pPr>
        <w:pStyle w:val="Paragraph0"/>
        <w:rPr>
          <w:szCs w:val="24"/>
        </w:rPr>
      </w:pPr>
      <w:r>
        <w:t xml:space="preserve">We apply the same check to the quality outcome. Table </w:t>
      </w:r>
      <w:r w:rsidR="00041146">
        <w:rPr>
          <w:rFonts w:hint="eastAsia"/>
        </w:rPr>
        <w:t>7</w:t>
      </w:r>
      <w:r>
        <w:t xml:space="preserve"> restricts the sample to questions observed for at least 30, 60, and 90 days. The interaction between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rsidR="008A6F83">
        <w:rPr>
          <w:rFonts w:hint="eastAsia"/>
        </w:rPr>
        <w:t xml:space="preserve"> </w:t>
      </w:r>
      <w:r>
        <w:t xml:space="preserve">and answer quality remains positive and highly significant across all three subsamples (0.368, 0.406, and 0.364, p&lt;0.001). The conclusion for human answer quality does not depend on the </w:t>
      </w:r>
      <w:r w:rsidR="008A6F83">
        <w:rPr>
          <w:rFonts w:hint="eastAsia"/>
        </w:rPr>
        <w:t>choice</w:t>
      </w:r>
      <w:r>
        <w:t xml:space="preserve"> of the observation window.</w:t>
      </w:r>
    </w:p>
    <w:p w14:paraId="4E5407A4" w14:textId="1B1363A8" w:rsidR="00374352" w:rsidRDefault="00374352" w:rsidP="00374352">
      <w:pPr>
        <w:pStyle w:val="TableFiguretitle"/>
      </w:pPr>
      <w:r>
        <w:t xml:space="preserve">Table </w:t>
      </w:r>
      <w:r w:rsidR="00041146">
        <w:rPr>
          <w:rFonts w:hint="eastAsia"/>
        </w:rPr>
        <w:t>7</w:t>
      </w:r>
      <w:r>
        <w:t>. Robustness checks: alternative time frame for human answer quality</w:t>
      </w:r>
    </w:p>
    <w:tbl>
      <w:tblPr>
        <w:tblW w:w="5000" w:type="pct"/>
        <w:jc w:val="center"/>
        <w:tblLayout w:type="fixed"/>
        <w:tblLook w:val="04A0" w:firstRow="1" w:lastRow="0" w:firstColumn="1" w:lastColumn="0" w:noHBand="0" w:noVBand="1"/>
      </w:tblPr>
      <w:tblGrid>
        <w:gridCol w:w="3528"/>
        <w:gridCol w:w="1944"/>
        <w:gridCol w:w="1944"/>
        <w:gridCol w:w="1944"/>
      </w:tblGrid>
      <w:tr w:rsidR="00374352" w14:paraId="00DA9834" w14:textId="77777777" w:rsidTr="00374352">
        <w:trPr>
          <w:trHeight w:val="320"/>
          <w:jc w:val="center"/>
        </w:trPr>
        <w:tc>
          <w:tcPr>
            <w:tcW w:w="2360" w:type="dxa"/>
            <w:vMerge w:val="restart"/>
            <w:tcBorders>
              <w:top w:val="single" w:sz="4" w:space="0" w:color="auto"/>
              <w:left w:val="nil"/>
              <w:bottom w:val="nil"/>
              <w:right w:val="nil"/>
            </w:tcBorders>
            <w:noWrap/>
            <w:vAlign w:val="center"/>
            <w:hideMark/>
          </w:tcPr>
          <w:p w14:paraId="7517F763" w14:textId="77777777" w:rsidR="00374352" w:rsidRDefault="00374352">
            <w:pPr>
              <w:jc w:val="center"/>
              <w:rPr>
                <w:color w:val="000000"/>
                <w:sz w:val="20"/>
                <w:szCs w:val="20"/>
              </w:rPr>
            </w:pPr>
            <w:r>
              <w:rPr>
                <w:color w:val="000000"/>
                <w:sz w:val="20"/>
                <w:szCs w:val="20"/>
              </w:rPr>
              <w:t> </w:t>
            </w:r>
          </w:p>
        </w:tc>
        <w:tc>
          <w:tcPr>
            <w:tcW w:w="1300" w:type="dxa"/>
            <w:tcBorders>
              <w:top w:val="single" w:sz="4" w:space="0" w:color="auto"/>
              <w:left w:val="nil"/>
              <w:bottom w:val="nil"/>
              <w:right w:val="nil"/>
            </w:tcBorders>
            <w:noWrap/>
            <w:vAlign w:val="center"/>
            <w:hideMark/>
          </w:tcPr>
          <w:p w14:paraId="337A92F7" w14:textId="77777777" w:rsidR="00374352" w:rsidRDefault="00374352">
            <w:pPr>
              <w:jc w:val="center"/>
              <w:rPr>
                <w:color w:val="000000"/>
                <w:sz w:val="20"/>
                <w:szCs w:val="20"/>
              </w:rPr>
            </w:pPr>
            <w:r>
              <w:rPr>
                <w:color w:val="000000"/>
                <w:sz w:val="20"/>
                <w:szCs w:val="20"/>
              </w:rPr>
              <w:t>(1)</w:t>
            </w:r>
          </w:p>
        </w:tc>
        <w:tc>
          <w:tcPr>
            <w:tcW w:w="1300" w:type="dxa"/>
            <w:tcBorders>
              <w:top w:val="single" w:sz="4" w:space="0" w:color="auto"/>
              <w:left w:val="nil"/>
              <w:bottom w:val="nil"/>
              <w:right w:val="nil"/>
            </w:tcBorders>
            <w:noWrap/>
            <w:vAlign w:val="center"/>
            <w:hideMark/>
          </w:tcPr>
          <w:p w14:paraId="0064ED45" w14:textId="77777777" w:rsidR="00374352" w:rsidRDefault="00374352">
            <w:pPr>
              <w:jc w:val="center"/>
              <w:rPr>
                <w:color w:val="000000"/>
                <w:sz w:val="20"/>
                <w:szCs w:val="20"/>
              </w:rPr>
            </w:pPr>
            <w:r>
              <w:rPr>
                <w:color w:val="000000"/>
                <w:sz w:val="20"/>
                <w:szCs w:val="20"/>
              </w:rPr>
              <w:t>(2)</w:t>
            </w:r>
          </w:p>
        </w:tc>
        <w:tc>
          <w:tcPr>
            <w:tcW w:w="1300" w:type="dxa"/>
            <w:tcBorders>
              <w:top w:val="single" w:sz="4" w:space="0" w:color="auto"/>
              <w:left w:val="nil"/>
              <w:bottom w:val="nil"/>
              <w:right w:val="nil"/>
            </w:tcBorders>
            <w:noWrap/>
            <w:vAlign w:val="center"/>
            <w:hideMark/>
          </w:tcPr>
          <w:p w14:paraId="3AEF13E2" w14:textId="77777777" w:rsidR="00374352" w:rsidRDefault="00374352">
            <w:pPr>
              <w:jc w:val="center"/>
              <w:rPr>
                <w:color w:val="000000"/>
                <w:sz w:val="20"/>
                <w:szCs w:val="20"/>
              </w:rPr>
            </w:pPr>
            <w:r>
              <w:rPr>
                <w:color w:val="000000"/>
                <w:sz w:val="20"/>
                <w:szCs w:val="20"/>
              </w:rPr>
              <w:t>(3)</w:t>
            </w:r>
          </w:p>
        </w:tc>
      </w:tr>
      <w:tr w:rsidR="00374352" w14:paraId="7F3CE287" w14:textId="77777777" w:rsidTr="00374352">
        <w:trPr>
          <w:trHeight w:val="580"/>
          <w:jc w:val="center"/>
        </w:trPr>
        <w:tc>
          <w:tcPr>
            <w:tcW w:w="2360" w:type="dxa"/>
            <w:vMerge/>
            <w:tcBorders>
              <w:top w:val="single" w:sz="4" w:space="0" w:color="auto"/>
              <w:left w:val="nil"/>
              <w:bottom w:val="nil"/>
              <w:right w:val="nil"/>
            </w:tcBorders>
            <w:vAlign w:val="center"/>
            <w:hideMark/>
          </w:tcPr>
          <w:p w14:paraId="5D0DAF3F" w14:textId="77777777" w:rsidR="00374352" w:rsidRDefault="00374352">
            <w:pPr>
              <w:rPr>
                <w:color w:val="000000"/>
                <w:sz w:val="20"/>
                <w:szCs w:val="20"/>
              </w:rPr>
            </w:pPr>
          </w:p>
        </w:tc>
        <w:tc>
          <w:tcPr>
            <w:tcW w:w="3900" w:type="dxa"/>
            <w:gridSpan w:val="3"/>
            <w:tcBorders>
              <w:top w:val="nil"/>
              <w:left w:val="nil"/>
              <w:bottom w:val="nil"/>
              <w:right w:val="nil"/>
            </w:tcBorders>
            <w:vAlign w:val="center"/>
            <w:hideMark/>
          </w:tcPr>
          <w:p w14:paraId="7108F21B" w14:textId="77777777" w:rsidR="00374352" w:rsidRDefault="00374352">
            <w:pPr>
              <w:jc w:val="center"/>
              <w:rPr>
                <w:color w:val="000000"/>
                <w:sz w:val="20"/>
                <w:szCs w:val="20"/>
              </w:rPr>
            </w:pPr>
            <w:r>
              <w:rPr>
                <w:color w:val="000000"/>
                <w:sz w:val="20"/>
                <w:szCs w:val="20"/>
              </w:rPr>
              <w:t>DV: log of number of human answers provided within 7 days (</w:t>
            </w:r>
            <w:r>
              <w:rPr>
                <w:i/>
                <w:iCs/>
                <w:color w:val="000000"/>
                <w:sz w:val="20"/>
                <w:szCs w:val="20"/>
              </w:rPr>
              <w:t>answerNum</w:t>
            </w:r>
            <w:r>
              <w:rPr>
                <w:i/>
                <w:iCs/>
                <w:color w:val="000000"/>
                <w:sz w:val="20"/>
                <w:szCs w:val="20"/>
                <w:vertAlign w:val="subscript"/>
              </w:rPr>
              <w:t>i</w:t>
            </w:r>
            <w:r>
              <w:rPr>
                <w:color w:val="000000"/>
                <w:sz w:val="20"/>
                <w:szCs w:val="20"/>
              </w:rPr>
              <w:t>)</w:t>
            </w:r>
          </w:p>
        </w:tc>
      </w:tr>
      <w:tr w:rsidR="00374352" w14:paraId="68911DC0" w14:textId="77777777" w:rsidTr="00374352">
        <w:trPr>
          <w:trHeight w:val="800"/>
          <w:jc w:val="center"/>
        </w:trPr>
        <w:tc>
          <w:tcPr>
            <w:tcW w:w="2360" w:type="dxa"/>
            <w:vMerge/>
            <w:tcBorders>
              <w:top w:val="single" w:sz="4" w:space="0" w:color="auto"/>
              <w:left w:val="nil"/>
              <w:bottom w:val="nil"/>
              <w:right w:val="nil"/>
            </w:tcBorders>
            <w:vAlign w:val="center"/>
            <w:hideMark/>
          </w:tcPr>
          <w:p w14:paraId="5DCB4476" w14:textId="77777777" w:rsidR="00374352" w:rsidRDefault="00374352">
            <w:pPr>
              <w:rPr>
                <w:color w:val="000000"/>
                <w:sz w:val="20"/>
                <w:szCs w:val="20"/>
              </w:rPr>
            </w:pPr>
          </w:p>
        </w:tc>
        <w:tc>
          <w:tcPr>
            <w:tcW w:w="1300" w:type="dxa"/>
            <w:tcBorders>
              <w:top w:val="nil"/>
              <w:left w:val="nil"/>
              <w:bottom w:val="single" w:sz="4" w:space="0" w:color="auto"/>
              <w:right w:val="nil"/>
            </w:tcBorders>
            <w:vAlign w:val="center"/>
            <w:hideMark/>
          </w:tcPr>
          <w:p w14:paraId="5A0E409A" w14:textId="77777777" w:rsidR="00374352" w:rsidRDefault="00374352">
            <w:pPr>
              <w:rPr>
                <w:color w:val="000000"/>
                <w:sz w:val="20"/>
                <w:szCs w:val="20"/>
              </w:rPr>
            </w:pPr>
            <w:r>
              <w:rPr>
                <w:color w:val="000000"/>
                <w:sz w:val="20"/>
                <w:szCs w:val="20"/>
              </w:rPr>
              <w:t>30 days sample</w:t>
            </w:r>
          </w:p>
        </w:tc>
        <w:tc>
          <w:tcPr>
            <w:tcW w:w="1300" w:type="dxa"/>
            <w:tcBorders>
              <w:top w:val="nil"/>
              <w:left w:val="nil"/>
              <w:bottom w:val="single" w:sz="4" w:space="0" w:color="auto"/>
              <w:right w:val="nil"/>
            </w:tcBorders>
            <w:vAlign w:val="center"/>
            <w:hideMark/>
          </w:tcPr>
          <w:p w14:paraId="6FD136B3" w14:textId="77777777" w:rsidR="00374352" w:rsidRDefault="00374352">
            <w:pPr>
              <w:rPr>
                <w:color w:val="000000"/>
                <w:sz w:val="20"/>
                <w:szCs w:val="20"/>
              </w:rPr>
            </w:pPr>
            <w:r>
              <w:rPr>
                <w:color w:val="000000"/>
                <w:sz w:val="20"/>
                <w:szCs w:val="20"/>
              </w:rPr>
              <w:t>60 days sample</w:t>
            </w:r>
          </w:p>
        </w:tc>
        <w:tc>
          <w:tcPr>
            <w:tcW w:w="1300" w:type="dxa"/>
            <w:tcBorders>
              <w:top w:val="nil"/>
              <w:left w:val="nil"/>
              <w:bottom w:val="single" w:sz="4" w:space="0" w:color="auto"/>
              <w:right w:val="nil"/>
            </w:tcBorders>
            <w:vAlign w:val="center"/>
            <w:hideMark/>
          </w:tcPr>
          <w:p w14:paraId="482C5A4D" w14:textId="77777777" w:rsidR="00374352" w:rsidRDefault="00374352">
            <w:pPr>
              <w:rPr>
                <w:color w:val="000000"/>
                <w:sz w:val="20"/>
                <w:szCs w:val="20"/>
              </w:rPr>
            </w:pPr>
            <w:r>
              <w:rPr>
                <w:color w:val="000000"/>
                <w:sz w:val="20"/>
                <w:szCs w:val="20"/>
              </w:rPr>
              <w:t>90 days sample</w:t>
            </w:r>
          </w:p>
        </w:tc>
      </w:tr>
      <w:tr w:rsidR="00374352" w14:paraId="55699AA6" w14:textId="77777777" w:rsidTr="00374352">
        <w:trPr>
          <w:trHeight w:val="320"/>
          <w:jc w:val="center"/>
        </w:trPr>
        <w:tc>
          <w:tcPr>
            <w:tcW w:w="2360" w:type="dxa"/>
            <w:vMerge w:val="restart"/>
            <w:tcBorders>
              <w:top w:val="nil"/>
              <w:left w:val="nil"/>
              <w:bottom w:val="nil"/>
              <w:right w:val="nil"/>
            </w:tcBorders>
            <w:noWrap/>
            <w:vAlign w:val="center"/>
            <w:hideMark/>
          </w:tcPr>
          <w:p w14:paraId="222F5087" w14:textId="77777777" w:rsidR="00374352" w:rsidRDefault="00374352">
            <w:pPr>
              <w:rPr>
                <w:i/>
                <w:iCs/>
                <w:color w:val="000000"/>
                <w:sz w:val="20"/>
                <w:szCs w:val="20"/>
              </w:rPr>
            </w:pPr>
            <w:r>
              <w:rPr>
                <w:i/>
                <w:iCs/>
                <w:color w:val="000000"/>
                <w:sz w:val="20"/>
                <w:szCs w:val="20"/>
              </w:rPr>
              <w:t>AI</w:t>
            </w:r>
            <w:r>
              <w:rPr>
                <w:i/>
                <w:iCs/>
                <w:color w:val="000000"/>
                <w:sz w:val="20"/>
                <w:szCs w:val="20"/>
                <w:vertAlign w:val="subscript"/>
              </w:rPr>
              <w:t>i</w:t>
            </w:r>
          </w:p>
        </w:tc>
        <w:tc>
          <w:tcPr>
            <w:tcW w:w="1300" w:type="dxa"/>
            <w:tcBorders>
              <w:top w:val="nil"/>
              <w:left w:val="nil"/>
              <w:bottom w:val="nil"/>
              <w:right w:val="nil"/>
            </w:tcBorders>
            <w:noWrap/>
            <w:vAlign w:val="center"/>
            <w:hideMark/>
          </w:tcPr>
          <w:p w14:paraId="0C31159A" w14:textId="77777777" w:rsidR="00374352" w:rsidRDefault="00374352">
            <w:pPr>
              <w:jc w:val="center"/>
              <w:rPr>
                <w:color w:val="000000"/>
                <w:sz w:val="20"/>
                <w:szCs w:val="20"/>
              </w:rPr>
            </w:pPr>
            <w:r>
              <w:rPr>
                <w:color w:val="000000"/>
                <w:sz w:val="20"/>
                <w:szCs w:val="20"/>
              </w:rPr>
              <w:t>-0.060</w:t>
            </w:r>
          </w:p>
        </w:tc>
        <w:tc>
          <w:tcPr>
            <w:tcW w:w="1300" w:type="dxa"/>
            <w:tcBorders>
              <w:top w:val="nil"/>
              <w:left w:val="nil"/>
              <w:bottom w:val="nil"/>
              <w:right w:val="nil"/>
            </w:tcBorders>
            <w:noWrap/>
            <w:vAlign w:val="center"/>
            <w:hideMark/>
          </w:tcPr>
          <w:p w14:paraId="52165E28" w14:textId="77777777" w:rsidR="00374352" w:rsidRDefault="00374352">
            <w:pPr>
              <w:jc w:val="center"/>
              <w:rPr>
                <w:color w:val="000000"/>
                <w:sz w:val="20"/>
                <w:szCs w:val="20"/>
              </w:rPr>
            </w:pPr>
            <w:r>
              <w:rPr>
                <w:color w:val="000000"/>
                <w:sz w:val="20"/>
                <w:szCs w:val="20"/>
              </w:rPr>
              <w:t>-0.106</w:t>
            </w:r>
          </w:p>
        </w:tc>
        <w:tc>
          <w:tcPr>
            <w:tcW w:w="1300" w:type="dxa"/>
            <w:tcBorders>
              <w:top w:val="nil"/>
              <w:left w:val="nil"/>
              <w:bottom w:val="nil"/>
              <w:right w:val="nil"/>
            </w:tcBorders>
            <w:noWrap/>
            <w:vAlign w:val="center"/>
            <w:hideMark/>
          </w:tcPr>
          <w:p w14:paraId="3F26FAA0" w14:textId="77777777" w:rsidR="00374352" w:rsidRDefault="00374352">
            <w:pPr>
              <w:jc w:val="center"/>
              <w:rPr>
                <w:color w:val="000000"/>
                <w:sz w:val="20"/>
                <w:szCs w:val="20"/>
              </w:rPr>
            </w:pPr>
            <w:r>
              <w:rPr>
                <w:color w:val="000000"/>
                <w:sz w:val="20"/>
                <w:szCs w:val="20"/>
              </w:rPr>
              <w:t>-0.152 .</w:t>
            </w:r>
          </w:p>
        </w:tc>
      </w:tr>
      <w:tr w:rsidR="00374352" w14:paraId="569C9570" w14:textId="77777777" w:rsidTr="00374352">
        <w:trPr>
          <w:trHeight w:val="320"/>
          <w:jc w:val="center"/>
        </w:trPr>
        <w:tc>
          <w:tcPr>
            <w:tcW w:w="2360" w:type="dxa"/>
            <w:vMerge/>
            <w:tcBorders>
              <w:top w:val="nil"/>
              <w:left w:val="nil"/>
              <w:bottom w:val="nil"/>
              <w:right w:val="nil"/>
            </w:tcBorders>
            <w:vAlign w:val="center"/>
            <w:hideMark/>
          </w:tcPr>
          <w:p w14:paraId="4F5EB9EE" w14:textId="77777777" w:rsidR="00374352" w:rsidRDefault="00374352">
            <w:pPr>
              <w:rPr>
                <w:i/>
                <w:iCs/>
                <w:color w:val="000000"/>
                <w:sz w:val="20"/>
                <w:szCs w:val="20"/>
              </w:rPr>
            </w:pPr>
          </w:p>
        </w:tc>
        <w:tc>
          <w:tcPr>
            <w:tcW w:w="1300" w:type="dxa"/>
            <w:tcBorders>
              <w:top w:val="nil"/>
              <w:left w:val="nil"/>
              <w:bottom w:val="nil"/>
              <w:right w:val="nil"/>
            </w:tcBorders>
            <w:noWrap/>
            <w:vAlign w:val="center"/>
            <w:hideMark/>
          </w:tcPr>
          <w:p w14:paraId="000FC152" w14:textId="77777777" w:rsidR="00374352" w:rsidRDefault="00374352">
            <w:pPr>
              <w:jc w:val="center"/>
              <w:rPr>
                <w:color w:val="000000"/>
                <w:sz w:val="20"/>
                <w:szCs w:val="20"/>
              </w:rPr>
            </w:pPr>
            <w:r>
              <w:rPr>
                <w:color w:val="000000"/>
                <w:sz w:val="20"/>
                <w:szCs w:val="20"/>
              </w:rPr>
              <w:t>(0.099)</w:t>
            </w:r>
          </w:p>
        </w:tc>
        <w:tc>
          <w:tcPr>
            <w:tcW w:w="1300" w:type="dxa"/>
            <w:tcBorders>
              <w:top w:val="nil"/>
              <w:left w:val="nil"/>
              <w:bottom w:val="nil"/>
              <w:right w:val="nil"/>
            </w:tcBorders>
            <w:noWrap/>
            <w:vAlign w:val="center"/>
            <w:hideMark/>
          </w:tcPr>
          <w:p w14:paraId="777822CE" w14:textId="77777777" w:rsidR="00374352" w:rsidRDefault="00374352">
            <w:pPr>
              <w:jc w:val="center"/>
              <w:rPr>
                <w:color w:val="000000"/>
                <w:sz w:val="20"/>
                <w:szCs w:val="20"/>
              </w:rPr>
            </w:pPr>
            <w:r>
              <w:rPr>
                <w:color w:val="000000"/>
                <w:sz w:val="20"/>
                <w:szCs w:val="20"/>
              </w:rPr>
              <w:t>(0.078)</w:t>
            </w:r>
          </w:p>
        </w:tc>
        <w:tc>
          <w:tcPr>
            <w:tcW w:w="1300" w:type="dxa"/>
            <w:tcBorders>
              <w:top w:val="nil"/>
              <w:left w:val="nil"/>
              <w:bottom w:val="nil"/>
              <w:right w:val="nil"/>
            </w:tcBorders>
            <w:noWrap/>
            <w:vAlign w:val="center"/>
            <w:hideMark/>
          </w:tcPr>
          <w:p w14:paraId="56DC25A2" w14:textId="77777777" w:rsidR="00374352" w:rsidRDefault="00374352">
            <w:pPr>
              <w:jc w:val="center"/>
              <w:rPr>
                <w:color w:val="000000"/>
                <w:sz w:val="20"/>
                <w:szCs w:val="20"/>
              </w:rPr>
            </w:pPr>
            <w:r>
              <w:rPr>
                <w:color w:val="000000"/>
                <w:sz w:val="20"/>
                <w:szCs w:val="20"/>
              </w:rPr>
              <w:t>(0.080)</w:t>
            </w:r>
          </w:p>
        </w:tc>
      </w:tr>
      <w:tr w:rsidR="00374352" w14:paraId="2293E331" w14:textId="77777777" w:rsidTr="00374352">
        <w:trPr>
          <w:trHeight w:val="320"/>
          <w:jc w:val="center"/>
        </w:trPr>
        <w:tc>
          <w:tcPr>
            <w:tcW w:w="2360" w:type="dxa"/>
            <w:vMerge w:val="restart"/>
            <w:tcBorders>
              <w:top w:val="nil"/>
              <w:left w:val="nil"/>
              <w:bottom w:val="nil"/>
              <w:right w:val="nil"/>
            </w:tcBorders>
            <w:noWrap/>
            <w:vAlign w:val="center"/>
            <w:hideMark/>
          </w:tcPr>
          <w:p w14:paraId="501DBE81" w14:textId="77777777" w:rsidR="00374352" w:rsidRDefault="00374352">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AnswerLength</w:t>
            </w:r>
            <w:r>
              <w:rPr>
                <w:i/>
                <w:iCs/>
                <w:color w:val="000000"/>
                <w:sz w:val="20"/>
                <w:szCs w:val="20"/>
                <w:vertAlign w:val="subscript"/>
              </w:rPr>
              <w:t>i</w:t>
            </w:r>
            <w:proofErr w:type="spellEnd"/>
          </w:p>
        </w:tc>
        <w:tc>
          <w:tcPr>
            <w:tcW w:w="1300" w:type="dxa"/>
            <w:tcBorders>
              <w:top w:val="nil"/>
              <w:left w:val="nil"/>
              <w:bottom w:val="nil"/>
              <w:right w:val="nil"/>
            </w:tcBorders>
            <w:noWrap/>
            <w:vAlign w:val="center"/>
            <w:hideMark/>
          </w:tcPr>
          <w:p w14:paraId="20224C62" w14:textId="77777777" w:rsidR="00374352" w:rsidRDefault="00374352">
            <w:pPr>
              <w:jc w:val="center"/>
              <w:rPr>
                <w:color w:val="000000"/>
                <w:sz w:val="20"/>
                <w:szCs w:val="20"/>
              </w:rPr>
            </w:pPr>
            <w:r>
              <w:rPr>
                <w:color w:val="000000"/>
                <w:sz w:val="20"/>
                <w:szCs w:val="20"/>
              </w:rPr>
              <w:t>-0.024</w:t>
            </w:r>
          </w:p>
        </w:tc>
        <w:tc>
          <w:tcPr>
            <w:tcW w:w="1300" w:type="dxa"/>
            <w:tcBorders>
              <w:top w:val="nil"/>
              <w:left w:val="nil"/>
              <w:bottom w:val="nil"/>
              <w:right w:val="nil"/>
            </w:tcBorders>
            <w:noWrap/>
            <w:vAlign w:val="center"/>
            <w:hideMark/>
          </w:tcPr>
          <w:p w14:paraId="5ED90632" w14:textId="77777777" w:rsidR="00374352" w:rsidRDefault="00374352">
            <w:pPr>
              <w:jc w:val="center"/>
              <w:rPr>
                <w:color w:val="000000"/>
                <w:sz w:val="20"/>
                <w:szCs w:val="20"/>
              </w:rPr>
            </w:pPr>
            <w:r>
              <w:rPr>
                <w:color w:val="000000"/>
                <w:sz w:val="20"/>
                <w:szCs w:val="20"/>
              </w:rPr>
              <w:t>-0.020</w:t>
            </w:r>
          </w:p>
        </w:tc>
        <w:tc>
          <w:tcPr>
            <w:tcW w:w="1300" w:type="dxa"/>
            <w:tcBorders>
              <w:top w:val="nil"/>
              <w:left w:val="nil"/>
              <w:bottom w:val="nil"/>
              <w:right w:val="nil"/>
            </w:tcBorders>
            <w:noWrap/>
            <w:vAlign w:val="center"/>
            <w:hideMark/>
          </w:tcPr>
          <w:p w14:paraId="46CF87A7" w14:textId="77777777" w:rsidR="00374352" w:rsidRDefault="00374352">
            <w:pPr>
              <w:jc w:val="center"/>
              <w:rPr>
                <w:color w:val="000000"/>
                <w:sz w:val="20"/>
                <w:szCs w:val="20"/>
              </w:rPr>
            </w:pPr>
            <w:r>
              <w:rPr>
                <w:color w:val="000000"/>
                <w:sz w:val="20"/>
                <w:szCs w:val="20"/>
              </w:rPr>
              <w:t>-0.008</w:t>
            </w:r>
          </w:p>
        </w:tc>
      </w:tr>
      <w:tr w:rsidR="00374352" w14:paraId="314571BE" w14:textId="77777777" w:rsidTr="00374352">
        <w:trPr>
          <w:trHeight w:val="320"/>
          <w:jc w:val="center"/>
        </w:trPr>
        <w:tc>
          <w:tcPr>
            <w:tcW w:w="2360" w:type="dxa"/>
            <w:vMerge/>
            <w:tcBorders>
              <w:top w:val="nil"/>
              <w:left w:val="nil"/>
              <w:bottom w:val="nil"/>
              <w:right w:val="nil"/>
            </w:tcBorders>
            <w:vAlign w:val="center"/>
            <w:hideMark/>
          </w:tcPr>
          <w:p w14:paraId="1E7F9A42" w14:textId="77777777" w:rsidR="00374352" w:rsidRDefault="00374352">
            <w:pPr>
              <w:rPr>
                <w:i/>
                <w:iCs/>
                <w:color w:val="000000"/>
                <w:sz w:val="20"/>
                <w:szCs w:val="20"/>
              </w:rPr>
            </w:pPr>
          </w:p>
        </w:tc>
        <w:tc>
          <w:tcPr>
            <w:tcW w:w="1300" w:type="dxa"/>
            <w:tcBorders>
              <w:top w:val="nil"/>
              <w:left w:val="nil"/>
              <w:bottom w:val="nil"/>
              <w:right w:val="nil"/>
            </w:tcBorders>
            <w:noWrap/>
            <w:vAlign w:val="center"/>
            <w:hideMark/>
          </w:tcPr>
          <w:p w14:paraId="204D8615" w14:textId="77777777" w:rsidR="00374352" w:rsidRDefault="00374352">
            <w:pPr>
              <w:jc w:val="center"/>
              <w:rPr>
                <w:color w:val="000000"/>
                <w:sz w:val="20"/>
                <w:szCs w:val="20"/>
              </w:rPr>
            </w:pPr>
            <w:r>
              <w:rPr>
                <w:color w:val="000000"/>
                <w:sz w:val="20"/>
                <w:szCs w:val="20"/>
              </w:rPr>
              <w:t>(0.017)</w:t>
            </w:r>
          </w:p>
        </w:tc>
        <w:tc>
          <w:tcPr>
            <w:tcW w:w="1300" w:type="dxa"/>
            <w:tcBorders>
              <w:top w:val="nil"/>
              <w:left w:val="nil"/>
              <w:bottom w:val="nil"/>
              <w:right w:val="nil"/>
            </w:tcBorders>
            <w:noWrap/>
            <w:vAlign w:val="center"/>
            <w:hideMark/>
          </w:tcPr>
          <w:p w14:paraId="591D9EA2" w14:textId="77777777" w:rsidR="00374352" w:rsidRDefault="00374352">
            <w:pPr>
              <w:jc w:val="center"/>
              <w:rPr>
                <w:color w:val="000000"/>
                <w:sz w:val="20"/>
                <w:szCs w:val="20"/>
              </w:rPr>
            </w:pPr>
            <w:r>
              <w:rPr>
                <w:color w:val="000000"/>
                <w:sz w:val="20"/>
                <w:szCs w:val="20"/>
              </w:rPr>
              <w:t>(0.013)</w:t>
            </w:r>
          </w:p>
        </w:tc>
        <w:tc>
          <w:tcPr>
            <w:tcW w:w="1300" w:type="dxa"/>
            <w:tcBorders>
              <w:top w:val="nil"/>
              <w:left w:val="nil"/>
              <w:bottom w:val="nil"/>
              <w:right w:val="nil"/>
            </w:tcBorders>
            <w:noWrap/>
            <w:vAlign w:val="center"/>
            <w:hideMark/>
          </w:tcPr>
          <w:p w14:paraId="605B7FDF" w14:textId="77777777" w:rsidR="00374352" w:rsidRDefault="00374352">
            <w:pPr>
              <w:jc w:val="center"/>
              <w:rPr>
                <w:color w:val="000000"/>
                <w:sz w:val="20"/>
                <w:szCs w:val="20"/>
              </w:rPr>
            </w:pPr>
            <w:r>
              <w:rPr>
                <w:color w:val="000000"/>
                <w:sz w:val="20"/>
                <w:szCs w:val="20"/>
              </w:rPr>
              <w:t>(0.013)</w:t>
            </w:r>
          </w:p>
        </w:tc>
      </w:tr>
      <w:tr w:rsidR="00374352" w14:paraId="37C7B17A" w14:textId="77777777" w:rsidTr="00374352">
        <w:trPr>
          <w:trHeight w:val="320"/>
          <w:jc w:val="center"/>
        </w:trPr>
        <w:tc>
          <w:tcPr>
            <w:tcW w:w="2360" w:type="dxa"/>
            <w:vMerge w:val="restart"/>
            <w:tcBorders>
              <w:top w:val="nil"/>
              <w:left w:val="nil"/>
              <w:bottom w:val="single" w:sz="4" w:space="0" w:color="000000"/>
              <w:right w:val="nil"/>
            </w:tcBorders>
            <w:noWrap/>
            <w:vAlign w:val="center"/>
            <w:hideMark/>
          </w:tcPr>
          <w:p w14:paraId="502956CC" w14:textId="77777777" w:rsidR="00374352" w:rsidRDefault="00374352">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AnswerQuality</w:t>
            </w:r>
            <w:r>
              <w:rPr>
                <w:i/>
                <w:iCs/>
                <w:color w:val="000000"/>
                <w:sz w:val="20"/>
                <w:szCs w:val="20"/>
                <w:vertAlign w:val="subscript"/>
              </w:rPr>
              <w:t>i</w:t>
            </w:r>
            <w:proofErr w:type="spellEnd"/>
          </w:p>
        </w:tc>
        <w:tc>
          <w:tcPr>
            <w:tcW w:w="1300" w:type="dxa"/>
            <w:tcBorders>
              <w:top w:val="nil"/>
              <w:left w:val="nil"/>
              <w:bottom w:val="nil"/>
              <w:right w:val="nil"/>
            </w:tcBorders>
            <w:noWrap/>
            <w:vAlign w:val="center"/>
            <w:hideMark/>
          </w:tcPr>
          <w:p w14:paraId="5CF3A29B" w14:textId="77777777" w:rsidR="00374352" w:rsidRDefault="00374352">
            <w:pPr>
              <w:jc w:val="center"/>
              <w:rPr>
                <w:color w:val="000000"/>
                <w:sz w:val="20"/>
                <w:szCs w:val="20"/>
              </w:rPr>
            </w:pPr>
            <w:r>
              <w:rPr>
                <w:color w:val="000000"/>
                <w:sz w:val="20"/>
                <w:szCs w:val="20"/>
              </w:rPr>
              <w:t>0.368 ***</w:t>
            </w:r>
          </w:p>
        </w:tc>
        <w:tc>
          <w:tcPr>
            <w:tcW w:w="1300" w:type="dxa"/>
            <w:tcBorders>
              <w:top w:val="nil"/>
              <w:left w:val="nil"/>
              <w:bottom w:val="nil"/>
              <w:right w:val="nil"/>
            </w:tcBorders>
            <w:noWrap/>
            <w:vAlign w:val="center"/>
            <w:hideMark/>
          </w:tcPr>
          <w:p w14:paraId="09B1EDA0" w14:textId="77777777" w:rsidR="00374352" w:rsidRDefault="00374352">
            <w:pPr>
              <w:jc w:val="center"/>
              <w:rPr>
                <w:color w:val="000000"/>
                <w:sz w:val="20"/>
                <w:szCs w:val="20"/>
              </w:rPr>
            </w:pPr>
            <w:r>
              <w:rPr>
                <w:color w:val="000000"/>
                <w:sz w:val="20"/>
                <w:szCs w:val="20"/>
              </w:rPr>
              <w:t>0.406 ***</w:t>
            </w:r>
          </w:p>
        </w:tc>
        <w:tc>
          <w:tcPr>
            <w:tcW w:w="1300" w:type="dxa"/>
            <w:tcBorders>
              <w:top w:val="nil"/>
              <w:left w:val="nil"/>
              <w:bottom w:val="nil"/>
              <w:right w:val="nil"/>
            </w:tcBorders>
            <w:noWrap/>
            <w:vAlign w:val="center"/>
            <w:hideMark/>
          </w:tcPr>
          <w:p w14:paraId="09F5DA63" w14:textId="77777777" w:rsidR="00374352" w:rsidRDefault="00374352">
            <w:pPr>
              <w:jc w:val="center"/>
              <w:rPr>
                <w:color w:val="000000"/>
                <w:sz w:val="20"/>
                <w:szCs w:val="20"/>
              </w:rPr>
            </w:pPr>
            <w:r>
              <w:rPr>
                <w:color w:val="000000"/>
                <w:sz w:val="20"/>
                <w:szCs w:val="20"/>
              </w:rPr>
              <w:t>0.364 ***</w:t>
            </w:r>
          </w:p>
        </w:tc>
      </w:tr>
      <w:tr w:rsidR="00374352" w14:paraId="2D0B2E5C" w14:textId="77777777" w:rsidTr="00374352">
        <w:trPr>
          <w:trHeight w:val="320"/>
          <w:jc w:val="center"/>
        </w:trPr>
        <w:tc>
          <w:tcPr>
            <w:tcW w:w="2360" w:type="dxa"/>
            <w:vMerge/>
            <w:tcBorders>
              <w:top w:val="nil"/>
              <w:left w:val="nil"/>
              <w:bottom w:val="single" w:sz="4" w:space="0" w:color="000000"/>
              <w:right w:val="nil"/>
            </w:tcBorders>
            <w:vAlign w:val="center"/>
            <w:hideMark/>
          </w:tcPr>
          <w:p w14:paraId="02F060ED" w14:textId="77777777" w:rsidR="00374352" w:rsidRDefault="00374352">
            <w:pPr>
              <w:rPr>
                <w:i/>
                <w:iCs/>
                <w:color w:val="000000"/>
                <w:sz w:val="20"/>
                <w:szCs w:val="20"/>
              </w:rPr>
            </w:pPr>
          </w:p>
        </w:tc>
        <w:tc>
          <w:tcPr>
            <w:tcW w:w="1300" w:type="dxa"/>
            <w:tcBorders>
              <w:top w:val="nil"/>
              <w:left w:val="nil"/>
              <w:bottom w:val="single" w:sz="4" w:space="0" w:color="auto"/>
              <w:right w:val="nil"/>
            </w:tcBorders>
            <w:noWrap/>
            <w:vAlign w:val="center"/>
            <w:hideMark/>
          </w:tcPr>
          <w:p w14:paraId="5AC32223" w14:textId="77777777" w:rsidR="00374352" w:rsidRDefault="00374352">
            <w:pPr>
              <w:jc w:val="center"/>
              <w:rPr>
                <w:color w:val="000000"/>
                <w:sz w:val="20"/>
                <w:szCs w:val="20"/>
              </w:rPr>
            </w:pPr>
            <w:r>
              <w:rPr>
                <w:color w:val="000000"/>
                <w:sz w:val="20"/>
                <w:szCs w:val="20"/>
              </w:rPr>
              <w:t>(0.071)</w:t>
            </w:r>
          </w:p>
        </w:tc>
        <w:tc>
          <w:tcPr>
            <w:tcW w:w="1300" w:type="dxa"/>
            <w:tcBorders>
              <w:top w:val="nil"/>
              <w:left w:val="nil"/>
              <w:bottom w:val="single" w:sz="4" w:space="0" w:color="auto"/>
              <w:right w:val="nil"/>
            </w:tcBorders>
            <w:noWrap/>
            <w:vAlign w:val="center"/>
            <w:hideMark/>
          </w:tcPr>
          <w:p w14:paraId="0B0181D8" w14:textId="77777777" w:rsidR="00374352" w:rsidRDefault="00374352">
            <w:pPr>
              <w:jc w:val="center"/>
              <w:rPr>
                <w:color w:val="000000"/>
                <w:sz w:val="20"/>
                <w:szCs w:val="20"/>
              </w:rPr>
            </w:pPr>
            <w:r>
              <w:rPr>
                <w:color w:val="000000"/>
                <w:sz w:val="20"/>
                <w:szCs w:val="20"/>
              </w:rPr>
              <w:t>(0.049)</w:t>
            </w:r>
          </w:p>
        </w:tc>
        <w:tc>
          <w:tcPr>
            <w:tcW w:w="1300" w:type="dxa"/>
            <w:tcBorders>
              <w:top w:val="nil"/>
              <w:left w:val="nil"/>
              <w:bottom w:val="single" w:sz="4" w:space="0" w:color="auto"/>
              <w:right w:val="nil"/>
            </w:tcBorders>
            <w:noWrap/>
            <w:vAlign w:val="center"/>
            <w:hideMark/>
          </w:tcPr>
          <w:p w14:paraId="53DEFFE1" w14:textId="77777777" w:rsidR="00374352" w:rsidRDefault="00374352">
            <w:pPr>
              <w:jc w:val="center"/>
              <w:rPr>
                <w:color w:val="000000"/>
                <w:sz w:val="20"/>
                <w:szCs w:val="20"/>
              </w:rPr>
            </w:pPr>
            <w:r>
              <w:rPr>
                <w:color w:val="000000"/>
                <w:sz w:val="20"/>
                <w:szCs w:val="20"/>
              </w:rPr>
              <w:t>(0.042)</w:t>
            </w:r>
          </w:p>
        </w:tc>
      </w:tr>
      <w:tr w:rsidR="00374352" w14:paraId="22C8A0CA" w14:textId="77777777" w:rsidTr="00374352">
        <w:trPr>
          <w:trHeight w:val="320"/>
          <w:jc w:val="center"/>
        </w:trPr>
        <w:tc>
          <w:tcPr>
            <w:tcW w:w="2360" w:type="dxa"/>
            <w:tcBorders>
              <w:top w:val="nil"/>
              <w:left w:val="nil"/>
              <w:bottom w:val="nil"/>
              <w:right w:val="nil"/>
            </w:tcBorders>
            <w:noWrap/>
            <w:vAlign w:val="center"/>
            <w:hideMark/>
          </w:tcPr>
          <w:p w14:paraId="20FE4E2C" w14:textId="77777777" w:rsidR="00374352" w:rsidRDefault="00374352">
            <w:pPr>
              <w:rPr>
                <w:color w:val="000000"/>
                <w:sz w:val="20"/>
                <w:szCs w:val="20"/>
              </w:rPr>
            </w:pPr>
            <w:r>
              <w:rPr>
                <w:color w:val="000000"/>
                <w:sz w:val="20"/>
                <w:szCs w:val="20"/>
              </w:rPr>
              <w:t>other controls</w:t>
            </w:r>
          </w:p>
        </w:tc>
        <w:tc>
          <w:tcPr>
            <w:tcW w:w="1300" w:type="dxa"/>
            <w:tcBorders>
              <w:top w:val="nil"/>
              <w:left w:val="nil"/>
              <w:bottom w:val="nil"/>
              <w:right w:val="nil"/>
            </w:tcBorders>
            <w:noWrap/>
            <w:vAlign w:val="center"/>
            <w:hideMark/>
          </w:tcPr>
          <w:p w14:paraId="5709C427" w14:textId="77777777" w:rsidR="00374352" w:rsidRDefault="00374352">
            <w:pPr>
              <w:jc w:val="center"/>
              <w:rPr>
                <w:color w:val="000000"/>
                <w:sz w:val="20"/>
                <w:szCs w:val="20"/>
              </w:rPr>
            </w:pPr>
            <w:r>
              <w:rPr>
                <w:color w:val="000000"/>
                <w:sz w:val="20"/>
                <w:szCs w:val="20"/>
              </w:rPr>
              <w:t>√</w:t>
            </w:r>
          </w:p>
        </w:tc>
        <w:tc>
          <w:tcPr>
            <w:tcW w:w="1300" w:type="dxa"/>
            <w:tcBorders>
              <w:top w:val="nil"/>
              <w:left w:val="nil"/>
              <w:bottom w:val="nil"/>
              <w:right w:val="nil"/>
            </w:tcBorders>
            <w:noWrap/>
            <w:vAlign w:val="center"/>
            <w:hideMark/>
          </w:tcPr>
          <w:p w14:paraId="2CB6E1AA" w14:textId="77777777" w:rsidR="00374352" w:rsidRDefault="00374352">
            <w:pPr>
              <w:jc w:val="center"/>
              <w:rPr>
                <w:color w:val="000000"/>
                <w:sz w:val="20"/>
                <w:szCs w:val="20"/>
              </w:rPr>
            </w:pPr>
            <w:r>
              <w:rPr>
                <w:color w:val="000000"/>
                <w:sz w:val="20"/>
                <w:szCs w:val="20"/>
              </w:rPr>
              <w:t>√</w:t>
            </w:r>
          </w:p>
        </w:tc>
        <w:tc>
          <w:tcPr>
            <w:tcW w:w="1300" w:type="dxa"/>
            <w:tcBorders>
              <w:top w:val="nil"/>
              <w:left w:val="nil"/>
              <w:bottom w:val="nil"/>
              <w:right w:val="nil"/>
            </w:tcBorders>
            <w:noWrap/>
            <w:vAlign w:val="center"/>
            <w:hideMark/>
          </w:tcPr>
          <w:p w14:paraId="7EFBF3E5" w14:textId="77777777" w:rsidR="00374352" w:rsidRDefault="00374352">
            <w:pPr>
              <w:jc w:val="center"/>
              <w:rPr>
                <w:color w:val="000000"/>
                <w:sz w:val="20"/>
                <w:szCs w:val="20"/>
              </w:rPr>
            </w:pPr>
            <w:r>
              <w:rPr>
                <w:color w:val="000000"/>
                <w:sz w:val="20"/>
                <w:szCs w:val="20"/>
              </w:rPr>
              <w:t>√</w:t>
            </w:r>
          </w:p>
        </w:tc>
      </w:tr>
      <w:tr w:rsidR="00374352" w14:paraId="4DFF5366" w14:textId="77777777" w:rsidTr="00374352">
        <w:trPr>
          <w:trHeight w:val="320"/>
          <w:jc w:val="center"/>
        </w:trPr>
        <w:tc>
          <w:tcPr>
            <w:tcW w:w="2360" w:type="dxa"/>
            <w:tcBorders>
              <w:top w:val="nil"/>
              <w:left w:val="nil"/>
              <w:bottom w:val="single" w:sz="4" w:space="0" w:color="auto"/>
              <w:right w:val="nil"/>
            </w:tcBorders>
            <w:noWrap/>
            <w:vAlign w:val="center"/>
            <w:hideMark/>
          </w:tcPr>
          <w:p w14:paraId="05CD1DF5" w14:textId="77777777" w:rsidR="00374352" w:rsidRDefault="00374352">
            <w:pPr>
              <w:rPr>
                <w:color w:val="000000"/>
                <w:sz w:val="20"/>
                <w:szCs w:val="20"/>
              </w:rPr>
            </w:pPr>
            <w:r>
              <w:rPr>
                <w:color w:val="000000"/>
                <w:sz w:val="20"/>
                <w:szCs w:val="20"/>
              </w:rPr>
              <w:t>question timing FE</w:t>
            </w:r>
          </w:p>
        </w:tc>
        <w:tc>
          <w:tcPr>
            <w:tcW w:w="1300" w:type="dxa"/>
            <w:tcBorders>
              <w:top w:val="nil"/>
              <w:left w:val="nil"/>
              <w:bottom w:val="single" w:sz="4" w:space="0" w:color="auto"/>
              <w:right w:val="nil"/>
            </w:tcBorders>
            <w:noWrap/>
            <w:vAlign w:val="center"/>
            <w:hideMark/>
          </w:tcPr>
          <w:p w14:paraId="2902F8CD" w14:textId="77777777" w:rsidR="00374352" w:rsidRDefault="00374352">
            <w:pPr>
              <w:jc w:val="center"/>
              <w:rPr>
                <w:color w:val="000000"/>
                <w:sz w:val="20"/>
                <w:szCs w:val="20"/>
              </w:rPr>
            </w:pPr>
            <w:r>
              <w:rPr>
                <w:color w:val="000000"/>
                <w:sz w:val="20"/>
                <w:szCs w:val="20"/>
              </w:rPr>
              <w:t>√</w:t>
            </w:r>
          </w:p>
        </w:tc>
        <w:tc>
          <w:tcPr>
            <w:tcW w:w="1300" w:type="dxa"/>
            <w:tcBorders>
              <w:top w:val="nil"/>
              <w:left w:val="nil"/>
              <w:bottom w:val="single" w:sz="4" w:space="0" w:color="auto"/>
              <w:right w:val="nil"/>
            </w:tcBorders>
            <w:noWrap/>
            <w:vAlign w:val="center"/>
            <w:hideMark/>
          </w:tcPr>
          <w:p w14:paraId="720F9E2C" w14:textId="77777777" w:rsidR="00374352" w:rsidRDefault="00374352">
            <w:pPr>
              <w:jc w:val="center"/>
              <w:rPr>
                <w:color w:val="000000"/>
                <w:sz w:val="20"/>
                <w:szCs w:val="20"/>
              </w:rPr>
            </w:pPr>
            <w:r>
              <w:rPr>
                <w:color w:val="000000"/>
                <w:sz w:val="20"/>
                <w:szCs w:val="20"/>
              </w:rPr>
              <w:t>√</w:t>
            </w:r>
          </w:p>
        </w:tc>
        <w:tc>
          <w:tcPr>
            <w:tcW w:w="1300" w:type="dxa"/>
            <w:tcBorders>
              <w:top w:val="nil"/>
              <w:left w:val="nil"/>
              <w:bottom w:val="single" w:sz="4" w:space="0" w:color="auto"/>
              <w:right w:val="nil"/>
            </w:tcBorders>
            <w:noWrap/>
            <w:vAlign w:val="center"/>
            <w:hideMark/>
          </w:tcPr>
          <w:p w14:paraId="5C33E5AF" w14:textId="77777777" w:rsidR="00374352" w:rsidRDefault="00374352">
            <w:pPr>
              <w:jc w:val="center"/>
              <w:rPr>
                <w:color w:val="000000"/>
                <w:sz w:val="20"/>
                <w:szCs w:val="20"/>
              </w:rPr>
            </w:pPr>
            <w:r>
              <w:rPr>
                <w:color w:val="000000"/>
                <w:sz w:val="20"/>
                <w:szCs w:val="20"/>
              </w:rPr>
              <w:t>√</w:t>
            </w:r>
          </w:p>
        </w:tc>
      </w:tr>
      <w:tr w:rsidR="00374352" w14:paraId="02DC686E" w14:textId="77777777" w:rsidTr="00374352">
        <w:trPr>
          <w:trHeight w:val="320"/>
          <w:jc w:val="center"/>
        </w:trPr>
        <w:tc>
          <w:tcPr>
            <w:tcW w:w="2360" w:type="dxa"/>
            <w:tcBorders>
              <w:top w:val="nil"/>
              <w:left w:val="nil"/>
              <w:bottom w:val="single" w:sz="4" w:space="0" w:color="auto"/>
              <w:right w:val="nil"/>
            </w:tcBorders>
            <w:noWrap/>
            <w:vAlign w:val="center"/>
            <w:hideMark/>
          </w:tcPr>
          <w:p w14:paraId="572F4E50" w14:textId="77777777" w:rsidR="00374352" w:rsidRDefault="00374352">
            <w:pPr>
              <w:rPr>
                <w:color w:val="000000"/>
                <w:sz w:val="20"/>
                <w:szCs w:val="20"/>
              </w:rPr>
            </w:pPr>
            <w:r>
              <w:rPr>
                <w:color w:val="000000"/>
                <w:sz w:val="20"/>
                <w:szCs w:val="20"/>
              </w:rPr>
              <w:t>N</w:t>
            </w:r>
          </w:p>
        </w:tc>
        <w:tc>
          <w:tcPr>
            <w:tcW w:w="1300" w:type="dxa"/>
            <w:tcBorders>
              <w:top w:val="nil"/>
              <w:left w:val="nil"/>
              <w:bottom w:val="single" w:sz="4" w:space="0" w:color="auto"/>
              <w:right w:val="nil"/>
            </w:tcBorders>
            <w:noWrap/>
            <w:vAlign w:val="center"/>
            <w:hideMark/>
          </w:tcPr>
          <w:p w14:paraId="4CDC403C" w14:textId="77777777" w:rsidR="00374352" w:rsidRDefault="00374352">
            <w:pPr>
              <w:jc w:val="center"/>
              <w:rPr>
                <w:color w:val="000000"/>
                <w:sz w:val="20"/>
                <w:szCs w:val="20"/>
              </w:rPr>
            </w:pPr>
            <w:r>
              <w:rPr>
                <w:color w:val="000000"/>
                <w:sz w:val="20"/>
                <w:szCs w:val="20"/>
              </w:rPr>
              <w:t>639</w:t>
            </w:r>
          </w:p>
        </w:tc>
        <w:tc>
          <w:tcPr>
            <w:tcW w:w="1300" w:type="dxa"/>
            <w:tcBorders>
              <w:top w:val="nil"/>
              <w:left w:val="nil"/>
              <w:bottom w:val="single" w:sz="4" w:space="0" w:color="auto"/>
              <w:right w:val="nil"/>
            </w:tcBorders>
            <w:noWrap/>
            <w:vAlign w:val="center"/>
            <w:hideMark/>
          </w:tcPr>
          <w:p w14:paraId="38990A39" w14:textId="77777777" w:rsidR="00374352" w:rsidRDefault="00374352">
            <w:pPr>
              <w:jc w:val="center"/>
              <w:rPr>
                <w:color w:val="000000"/>
                <w:sz w:val="20"/>
                <w:szCs w:val="20"/>
              </w:rPr>
            </w:pPr>
            <w:r>
              <w:rPr>
                <w:color w:val="000000"/>
                <w:sz w:val="20"/>
                <w:szCs w:val="20"/>
              </w:rPr>
              <w:t>1,218</w:t>
            </w:r>
          </w:p>
        </w:tc>
        <w:tc>
          <w:tcPr>
            <w:tcW w:w="1300" w:type="dxa"/>
            <w:tcBorders>
              <w:top w:val="nil"/>
              <w:left w:val="nil"/>
              <w:bottom w:val="single" w:sz="4" w:space="0" w:color="auto"/>
              <w:right w:val="nil"/>
            </w:tcBorders>
            <w:noWrap/>
            <w:vAlign w:val="center"/>
            <w:hideMark/>
          </w:tcPr>
          <w:p w14:paraId="622A1109" w14:textId="77777777" w:rsidR="00374352" w:rsidRDefault="00374352">
            <w:pPr>
              <w:jc w:val="center"/>
              <w:rPr>
                <w:color w:val="000000"/>
                <w:sz w:val="20"/>
                <w:szCs w:val="20"/>
              </w:rPr>
            </w:pPr>
            <w:r>
              <w:rPr>
                <w:color w:val="000000"/>
                <w:sz w:val="20"/>
                <w:szCs w:val="20"/>
              </w:rPr>
              <w:t>1,844</w:t>
            </w:r>
          </w:p>
        </w:tc>
      </w:tr>
    </w:tbl>
    <w:p w14:paraId="4FEFA537" w14:textId="290481B1" w:rsidR="00374352" w:rsidRPr="00261E78" w:rsidRDefault="00374352" w:rsidP="00374352">
      <w:pPr>
        <w:pStyle w:val="Notes"/>
      </w:pPr>
      <w:r w:rsidRPr="00374352">
        <w:rPr>
          <w:i/>
          <w:iCs/>
        </w:rPr>
        <w:t>Notes.</w:t>
      </w:r>
      <w:r w:rsidRPr="00374352">
        <w:t xml:space="preserve"> Standard errors in parentheses. </w:t>
      </w:r>
      <w:r w:rsidRPr="00374352">
        <w:rPr>
          <w:rFonts w:ascii="Courier New" w:hAnsi="Courier New" w:cs="Courier New"/>
        </w:rPr>
        <w:t>.</w:t>
      </w:r>
      <w:r w:rsidRPr="00374352">
        <w:t xml:space="preserve"> p&lt;0.1, </w:t>
      </w:r>
      <w:r w:rsidRPr="00374352">
        <w:rPr>
          <w:rFonts w:ascii="Courier New" w:hAnsi="Courier New" w:cs="Courier New"/>
        </w:rPr>
        <w:t>*</w:t>
      </w:r>
      <w:r w:rsidRPr="00374352">
        <w:t xml:space="preserve"> p&lt;0.05, </w:t>
      </w:r>
      <w:r w:rsidRPr="00374352">
        <w:rPr>
          <w:rFonts w:ascii="Courier New" w:hAnsi="Courier New" w:cs="Courier New"/>
        </w:rPr>
        <w:t>**</w:t>
      </w:r>
      <w:r w:rsidRPr="00374352">
        <w:t xml:space="preserve"> p&lt;0.01, </w:t>
      </w:r>
      <w:r w:rsidRPr="00374352">
        <w:rPr>
          <w:rFonts w:ascii="Courier New" w:hAnsi="Courier New" w:cs="Courier New"/>
        </w:rPr>
        <w:t>***</w:t>
      </w:r>
      <w:r w:rsidRPr="00374352">
        <w:t xml:space="preserve"> p&lt;0.001. The sample is restricted to questions observed for at least 30, 60, and 90 days.</w:t>
      </w:r>
    </w:p>
    <w:p w14:paraId="40824389" w14:textId="43F01E01" w:rsidR="00C816AB" w:rsidRPr="00261E78" w:rsidRDefault="00C816AB" w:rsidP="00C816AB">
      <w:pPr>
        <w:pStyle w:val="Heading3"/>
      </w:pPr>
      <w:r w:rsidRPr="00261E78">
        <w:t xml:space="preserve">Potential Spillover Effects </w:t>
      </w:r>
    </w:p>
    <w:p w14:paraId="6065AF64" w14:textId="411E6ECE" w:rsidR="00C816AB" w:rsidRPr="00261E78" w:rsidRDefault="00C816AB" w:rsidP="00C816AB">
      <w:pPr>
        <w:pStyle w:val="Paragraph0"/>
      </w:pPr>
      <w:r w:rsidRPr="00261E78">
        <w:t xml:space="preserve">On SegmentFault, AI-generated answers are visible to all users and could potentially divert attention from questions without AI answers. This contamination might influence outcomes for control questions based on the treatment status of other questions. Such spillover effects would violate the </w:t>
      </w:r>
      <w:r>
        <w:t>s</w:t>
      </w:r>
      <w:r w:rsidRPr="00261E78">
        <w:t xml:space="preserve">table </w:t>
      </w:r>
      <w:r>
        <w:t>u</w:t>
      </w:r>
      <w:r w:rsidRPr="00261E78">
        <w:t xml:space="preserve">nit </w:t>
      </w:r>
      <w:r>
        <w:t>t</w:t>
      </w:r>
      <w:r w:rsidRPr="00261E78">
        <w:t xml:space="preserve">reatment </w:t>
      </w:r>
      <w:r>
        <w:t>v</w:t>
      </w:r>
      <w:r w:rsidRPr="00261E78">
        <w:t xml:space="preserve">alue </w:t>
      </w:r>
      <w:r>
        <w:t>a</w:t>
      </w:r>
      <w:r w:rsidRPr="00261E78">
        <w:t>ssumption (SUTVA), which requires that potential outcomes depend exclusively on a unit</w:t>
      </w:r>
      <w:r w:rsidR="00B12286">
        <w:t>’</w:t>
      </w:r>
      <w:r w:rsidRPr="00261E78">
        <w:t>s own treatment status—a fundamental condition for valid causal inference in randomized experiments.</w:t>
      </w:r>
    </w:p>
    <w:p w14:paraId="38067A40" w14:textId="59FEC689" w:rsidR="00C816AB" w:rsidRDefault="00C816AB" w:rsidP="00C816AB">
      <w:pPr>
        <w:pStyle w:val="Paragraph0"/>
      </w:pPr>
      <w:r w:rsidRPr="00261E78">
        <w:t>To test for potential spillover effects, we implement a comparative analysis between</w:t>
      </w:r>
      <w:r>
        <w:t xml:space="preserve"> the </w:t>
      </w:r>
      <w:r w:rsidRPr="00261E78">
        <w:t>five-month</w:t>
      </w:r>
      <w:r>
        <w:t xml:space="preserve"> data of</w:t>
      </w:r>
      <w:r w:rsidRPr="00261E78">
        <w:t xml:space="preserve"> our control group and historical data from five</w:t>
      </w:r>
      <w:r w:rsidR="008A6F83">
        <w:rPr>
          <w:rFonts w:hint="eastAsia"/>
        </w:rPr>
        <w:t xml:space="preserve"> months</w:t>
      </w:r>
      <w:r w:rsidRPr="00261E78">
        <w:t xml:space="preserve"> before the introduction of AI-generated answers (May 2023-September 2023). </w:t>
      </w:r>
      <w:r>
        <w:t>The two groups are both questions without AI answers and are directly comparable</w:t>
      </w:r>
      <w:r w:rsidRPr="00261E78">
        <w:t xml:space="preserve">. </w:t>
      </w:r>
      <w:r w:rsidR="008A6F83">
        <w:rPr>
          <w:rFonts w:hint="eastAsia"/>
        </w:rPr>
        <w:t>P</w:t>
      </w:r>
      <w:r>
        <w:t xml:space="preserve">re-experiment questions have been on the platform longer and have mechanically accumulated more answers over time. Our spillover test addresses this concern through regression controls for a cubic polynomial of question age (to </w:t>
      </w:r>
      <w:r w:rsidRPr="00261E78">
        <w:t>substitute question/answer timing fixed effects in Equation 1</w:t>
      </w:r>
      <w:r>
        <w:t>, which is not appli</w:t>
      </w:r>
      <w:r w:rsidR="008A6F83">
        <w:rPr>
          <w:rFonts w:hint="eastAsia"/>
        </w:rPr>
        <w:t>c</w:t>
      </w:r>
      <w:r>
        <w:t>able to</w:t>
      </w:r>
      <w:r w:rsidRPr="00261E78">
        <w:t xml:space="preserve"> the two groups </w:t>
      </w:r>
      <w:r>
        <w:t>on two different time slots)</w:t>
      </w:r>
      <w:r w:rsidRPr="00261E78">
        <w:t>.</w:t>
      </w:r>
    </w:p>
    <w:p w14:paraId="6B8CCACE" w14:textId="2355DECB" w:rsidR="00C816AB" w:rsidRPr="00261E78" w:rsidRDefault="00C816AB" w:rsidP="00C816AB">
      <w:pPr>
        <w:pStyle w:val="Paragraph0"/>
      </w:pPr>
      <w:r>
        <w:t xml:space="preserve">If spillover effects exist, control questions during the experiment period should show different outcomes compared to similar questions from the pre-AI period, as the control questions would be indirectly affected by AI answers to treated questions. Table </w:t>
      </w:r>
      <w:r w:rsidR="00041146">
        <w:rPr>
          <w:rFonts w:hint="eastAsia"/>
        </w:rPr>
        <w:t>8</w:t>
      </w:r>
      <w:r>
        <w:t xml:space="preserve"> shows no significant differences between our control group and pre-AI data for </w:t>
      </w:r>
      <w:r w:rsidR="008A6F83">
        <w:rPr>
          <w:rFonts w:hint="eastAsia"/>
        </w:rPr>
        <w:t>answer supply</w:t>
      </w:r>
      <w:r>
        <w:t xml:space="preserve">, suggesting </w:t>
      </w:r>
      <w:r>
        <w:lastRenderedPageBreak/>
        <w:t>spillover is not a concern. This likely results from the platform</w:t>
      </w:r>
      <w:r w:rsidR="00B12286">
        <w:t>’</w:t>
      </w:r>
      <w:r w:rsidRPr="00261E78">
        <w:t xml:space="preserve">s interface design. Users initially see only question titles without any indication </w:t>
      </w:r>
      <w:r>
        <w:t>that</w:t>
      </w:r>
      <w:r w:rsidRPr="00261E78">
        <w:t xml:space="preserve"> AI-generated answers</w:t>
      </w:r>
      <w:r>
        <w:t xml:space="preserve"> are present</w:t>
      </w:r>
      <w:r w:rsidRPr="00261E78">
        <w:t>. AI answers are discovered only after selecting a question and viewing its detailed page. This two-step process prevents treatment status from influencing question selection, preserving the independence of potential outcomes required by SUTVA.</w:t>
      </w:r>
    </w:p>
    <w:p w14:paraId="134D2DB6" w14:textId="3ABC1453" w:rsidR="00C816AB" w:rsidRPr="00261E78" w:rsidRDefault="00C816AB" w:rsidP="00C816AB">
      <w:pPr>
        <w:pStyle w:val="TableFiguretitle"/>
      </w:pPr>
      <w:bookmarkStart w:id="16" w:name="_Ref194764278"/>
      <w:r w:rsidRPr="00261E78">
        <w:t xml:space="preserve">Table </w:t>
      </w:r>
      <w:bookmarkEnd w:id="16"/>
      <w:r w:rsidR="00041146">
        <w:rPr>
          <w:rFonts w:hint="eastAsia"/>
        </w:rPr>
        <w:t>8</w:t>
      </w:r>
      <w:r w:rsidRPr="00261E78">
        <w:t>. Robustness to potential spillover effects</w:t>
      </w:r>
    </w:p>
    <w:tbl>
      <w:tblPr>
        <w:tblW w:w="5000" w:type="pct"/>
        <w:jc w:val="center"/>
        <w:tblLayout w:type="fixed"/>
        <w:tblLook w:val="04A0" w:firstRow="1" w:lastRow="0" w:firstColumn="1" w:lastColumn="0" w:noHBand="0" w:noVBand="1"/>
      </w:tblPr>
      <w:tblGrid>
        <w:gridCol w:w="7160"/>
        <w:gridCol w:w="2200"/>
      </w:tblGrid>
      <w:tr w:rsidR="00374352" w:rsidRPr="00261E78" w14:paraId="6304B0DD" w14:textId="77777777" w:rsidTr="00374352">
        <w:trPr>
          <w:trHeight w:val="270"/>
          <w:jc w:val="center"/>
        </w:trPr>
        <w:tc>
          <w:tcPr>
            <w:tcW w:w="5733" w:type="dxa"/>
            <w:tcBorders>
              <w:top w:val="single" w:sz="12" w:space="0" w:color="auto"/>
              <w:left w:val="nil"/>
              <w:right w:val="nil"/>
            </w:tcBorders>
            <w:noWrap/>
            <w:vAlign w:val="center"/>
            <w:hideMark/>
          </w:tcPr>
          <w:p w14:paraId="12DF4FC0" w14:textId="77777777" w:rsidR="00374352" w:rsidRPr="00261E78" w:rsidRDefault="00374352" w:rsidP="00546646">
            <w:pPr>
              <w:jc w:val="center"/>
              <w:rPr>
                <w:rFonts w:eastAsia="DengXian"/>
                <w:sz w:val="20"/>
                <w:szCs w:val="20"/>
              </w:rPr>
            </w:pPr>
            <w:r w:rsidRPr="00261E78">
              <w:rPr>
                <w:rFonts w:eastAsia="DengXian"/>
                <w:sz w:val="20"/>
                <w:szCs w:val="20"/>
              </w:rPr>
              <w:t xml:space="preserve">　</w:t>
            </w:r>
          </w:p>
        </w:tc>
        <w:tc>
          <w:tcPr>
            <w:tcW w:w="1762" w:type="dxa"/>
            <w:tcBorders>
              <w:top w:val="single" w:sz="12" w:space="0" w:color="auto"/>
              <w:left w:val="nil"/>
              <w:right w:val="nil"/>
            </w:tcBorders>
            <w:noWrap/>
            <w:vAlign w:val="center"/>
            <w:hideMark/>
          </w:tcPr>
          <w:p w14:paraId="1C0327CF" w14:textId="77777777" w:rsidR="00374352" w:rsidRPr="00261E78" w:rsidRDefault="00374352" w:rsidP="00546646">
            <w:pPr>
              <w:jc w:val="center"/>
              <w:rPr>
                <w:rFonts w:eastAsia="DengXian"/>
                <w:sz w:val="20"/>
                <w:szCs w:val="20"/>
              </w:rPr>
            </w:pPr>
            <w:r w:rsidRPr="00261E78">
              <w:rPr>
                <w:rFonts w:eastAsia="DengXian"/>
                <w:sz w:val="20"/>
                <w:szCs w:val="20"/>
              </w:rPr>
              <w:t>(1)</w:t>
            </w:r>
          </w:p>
        </w:tc>
      </w:tr>
      <w:tr w:rsidR="00374352" w:rsidRPr="00261E78" w14:paraId="506B30CC" w14:textId="77777777" w:rsidTr="00374352">
        <w:trPr>
          <w:trHeight w:val="270"/>
          <w:jc w:val="center"/>
        </w:trPr>
        <w:tc>
          <w:tcPr>
            <w:tcW w:w="5733" w:type="dxa"/>
            <w:tcBorders>
              <w:left w:val="nil"/>
              <w:bottom w:val="nil"/>
              <w:right w:val="nil"/>
            </w:tcBorders>
            <w:noWrap/>
            <w:vAlign w:val="center"/>
          </w:tcPr>
          <w:p w14:paraId="4601ECC5" w14:textId="77777777" w:rsidR="00374352" w:rsidRPr="00261E78" w:rsidRDefault="00374352" w:rsidP="00546646">
            <w:pPr>
              <w:jc w:val="center"/>
              <w:rPr>
                <w:rFonts w:eastAsia="DengXian"/>
                <w:sz w:val="20"/>
                <w:szCs w:val="20"/>
              </w:rPr>
            </w:pPr>
          </w:p>
        </w:tc>
        <w:tc>
          <w:tcPr>
            <w:tcW w:w="1762" w:type="dxa"/>
            <w:tcBorders>
              <w:left w:val="nil"/>
              <w:bottom w:val="single" w:sz="4" w:space="0" w:color="auto"/>
              <w:right w:val="nil"/>
            </w:tcBorders>
            <w:noWrap/>
            <w:vAlign w:val="center"/>
          </w:tcPr>
          <w:p w14:paraId="52E51D47" w14:textId="77777777" w:rsidR="00374352" w:rsidRPr="00261E78" w:rsidRDefault="00374352" w:rsidP="00546646">
            <w:pPr>
              <w:jc w:val="center"/>
              <w:rPr>
                <w:rFonts w:eastAsia="DengXian"/>
                <w:sz w:val="20"/>
                <w:szCs w:val="20"/>
              </w:rPr>
            </w:pPr>
            <w:r w:rsidRPr="00261E78">
              <w:rPr>
                <w:sz w:val="20"/>
                <w:szCs w:val="20"/>
              </w:rPr>
              <w:t xml:space="preserve">DV: </w:t>
            </w:r>
            <w:r w:rsidRPr="00261E78">
              <w:rPr>
                <w:i/>
                <w:iCs/>
                <w:sz w:val="20"/>
                <w:szCs w:val="20"/>
              </w:rPr>
              <w:t>answerNum</w:t>
            </w:r>
            <w:r w:rsidRPr="00261E78">
              <w:rPr>
                <w:i/>
                <w:iCs/>
                <w:sz w:val="20"/>
                <w:szCs w:val="20"/>
                <w:vertAlign w:val="subscript"/>
              </w:rPr>
              <w:t>i</w:t>
            </w:r>
          </w:p>
        </w:tc>
      </w:tr>
      <w:tr w:rsidR="00374352" w:rsidRPr="00261E78" w14:paraId="0C85F945" w14:textId="77777777" w:rsidTr="00374352">
        <w:trPr>
          <w:trHeight w:val="280"/>
          <w:jc w:val="center"/>
        </w:trPr>
        <w:tc>
          <w:tcPr>
            <w:tcW w:w="5733" w:type="dxa"/>
            <w:vMerge w:val="restart"/>
            <w:tcBorders>
              <w:top w:val="nil"/>
              <w:left w:val="nil"/>
              <w:right w:val="nil"/>
            </w:tcBorders>
            <w:noWrap/>
            <w:vAlign w:val="center"/>
            <w:hideMark/>
          </w:tcPr>
          <w:p w14:paraId="3B3BD9B3" w14:textId="77777777" w:rsidR="00374352" w:rsidRPr="00261E78" w:rsidRDefault="00374352" w:rsidP="00546646">
            <w:pPr>
              <w:rPr>
                <w:rFonts w:eastAsia="DengXian"/>
                <w:sz w:val="20"/>
                <w:szCs w:val="20"/>
              </w:rPr>
            </w:pPr>
            <w:r w:rsidRPr="00261E78">
              <w:rPr>
                <w:rFonts w:eastAsia="DengXian"/>
                <w:sz w:val="20"/>
                <w:szCs w:val="20"/>
              </w:rPr>
              <w:t>post-AI deployment control group indicator</w:t>
            </w:r>
          </w:p>
        </w:tc>
        <w:tc>
          <w:tcPr>
            <w:tcW w:w="1762" w:type="dxa"/>
            <w:tcBorders>
              <w:top w:val="nil"/>
              <w:left w:val="nil"/>
              <w:bottom w:val="nil"/>
              <w:right w:val="nil"/>
            </w:tcBorders>
            <w:noWrap/>
            <w:vAlign w:val="center"/>
            <w:hideMark/>
          </w:tcPr>
          <w:p w14:paraId="021B8ED5" w14:textId="77777777" w:rsidR="00374352" w:rsidRPr="00261E78" w:rsidRDefault="00374352" w:rsidP="00546646">
            <w:pPr>
              <w:jc w:val="center"/>
              <w:rPr>
                <w:rFonts w:eastAsia="DengXian"/>
                <w:sz w:val="20"/>
                <w:szCs w:val="20"/>
              </w:rPr>
            </w:pPr>
            <w:r w:rsidRPr="00261E78">
              <w:rPr>
                <w:rFonts w:eastAsia="DengXian"/>
                <w:sz w:val="20"/>
                <w:szCs w:val="20"/>
              </w:rPr>
              <w:t>-0.022</w:t>
            </w:r>
          </w:p>
        </w:tc>
      </w:tr>
      <w:tr w:rsidR="00374352" w:rsidRPr="00261E78" w14:paraId="389ACFB2" w14:textId="77777777" w:rsidTr="00374352">
        <w:trPr>
          <w:trHeight w:val="270"/>
          <w:jc w:val="center"/>
        </w:trPr>
        <w:tc>
          <w:tcPr>
            <w:tcW w:w="5733" w:type="dxa"/>
            <w:vMerge/>
            <w:tcBorders>
              <w:left w:val="nil"/>
              <w:bottom w:val="nil"/>
              <w:right w:val="nil"/>
            </w:tcBorders>
            <w:noWrap/>
            <w:vAlign w:val="center"/>
            <w:hideMark/>
          </w:tcPr>
          <w:p w14:paraId="0AB87EF2" w14:textId="77777777" w:rsidR="00374352" w:rsidRPr="00261E78" w:rsidRDefault="00374352" w:rsidP="00546646">
            <w:pPr>
              <w:jc w:val="center"/>
              <w:rPr>
                <w:rFonts w:eastAsia="DengXian"/>
                <w:sz w:val="20"/>
                <w:szCs w:val="20"/>
              </w:rPr>
            </w:pPr>
          </w:p>
        </w:tc>
        <w:tc>
          <w:tcPr>
            <w:tcW w:w="1762" w:type="dxa"/>
            <w:tcBorders>
              <w:top w:val="nil"/>
              <w:left w:val="nil"/>
              <w:bottom w:val="nil"/>
              <w:right w:val="nil"/>
            </w:tcBorders>
            <w:noWrap/>
            <w:vAlign w:val="center"/>
            <w:hideMark/>
          </w:tcPr>
          <w:p w14:paraId="62EACA33" w14:textId="77777777" w:rsidR="00374352" w:rsidRPr="00261E78" w:rsidRDefault="00374352" w:rsidP="00546646">
            <w:pPr>
              <w:jc w:val="center"/>
              <w:rPr>
                <w:sz w:val="20"/>
                <w:szCs w:val="20"/>
              </w:rPr>
            </w:pPr>
            <w:r w:rsidRPr="00261E78">
              <w:rPr>
                <w:rFonts w:eastAsia="DengXian"/>
                <w:sz w:val="20"/>
                <w:szCs w:val="20"/>
              </w:rPr>
              <w:t>(0.015)</w:t>
            </w:r>
          </w:p>
        </w:tc>
      </w:tr>
      <w:tr w:rsidR="00374352" w:rsidRPr="00261E78" w14:paraId="5A71216C" w14:textId="77777777" w:rsidTr="00374352">
        <w:trPr>
          <w:trHeight w:val="260"/>
          <w:jc w:val="center"/>
        </w:trPr>
        <w:tc>
          <w:tcPr>
            <w:tcW w:w="5733" w:type="dxa"/>
            <w:tcBorders>
              <w:top w:val="single" w:sz="8" w:space="0" w:color="auto"/>
              <w:left w:val="nil"/>
              <w:bottom w:val="nil"/>
              <w:right w:val="nil"/>
            </w:tcBorders>
            <w:noWrap/>
            <w:vAlign w:val="center"/>
          </w:tcPr>
          <w:p w14:paraId="261EA13A" w14:textId="77777777" w:rsidR="00374352" w:rsidRPr="00261E78" w:rsidRDefault="00374352" w:rsidP="00546646">
            <w:pPr>
              <w:rPr>
                <w:rFonts w:eastAsia="DengXian"/>
                <w:sz w:val="20"/>
                <w:szCs w:val="20"/>
              </w:rPr>
            </w:pPr>
            <w:r w:rsidRPr="00261E78">
              <w:rPr>
                <w:rFonts w:eastAsia="DengXian"/>
                <w:sz w:val="20"/>
                <w:szCs w:val="20"/>
              </w:rPr>
              <w:t>controlling for a cubic polynomial of question/answer age</w:t>
            </w:r>
          </w:p>
        </w:tc>
        <w:tc>
          <w:tcPr>
            <w:tcW w:w="1762" w:type="dxa"/>
            <w:tcBorders>
              <w:top w:val="single" w:sz="8" w:space="0" w:color="auto"/>
              <w:left w:val="nil"/>
              <w:bottom w:val="nil"/>
              <w:right w:val="nil"/>
            </w:tcBorders>
            <w:noWrap/>
            <w:vAlign w:val="center"/>
          </w:tcPr>
          <w:p w14:paraId="001C0571" w14:textId="77777777" w:rsidR="00374352" w:rsidRPr="00261E78" w:rsidRDefault="00374352" w:rsidP="00546646">
            <w:pPr>
              <w:jc w:val="center"/>
              <w:rPr>
                <w:rFonts w:eastAsia="DengXian"/>
                <w:sz w:val="20"/>
                <w:szCs w:val="20"/>
              </w:rPr>
            </w:pPr>
            <w:r w:rsidRPr="00261E78">
              <w:rPr>
                <w:rFonts w:eastAsia="DengXian"/>
                <w:sz w:val="20"/>
                <w:szCs w:val="20"/>
              </w:rPr>
              <w:t>√</w:t>
            </w:r>
          </w:p>
        </w:tc>
      </w:tr>
      <w:tr w:rsidR="00374352" w:rsidRPr="00261E78" w14:paraId="58997FE8" w14:textId="77777777" w:rsidTr="00374352">
        <w:trPr>
          <w:trHeight w:val="270"/>
          <w:jc w:val="center"/>
        </w:trPr>
        <w:tc>
          <w:tcPr>
            <w:tcW w:w="5733" w:type="dxa"/>
            <w:tcBorders>
              <w:top w:val="nil"/>
              <w:left w:val="nil"/>
              <w:bottom w:val="single" w:sz="8" w:space="0" w:color="auto"/>
              <w:right w:val="nil"/>
            </w:tcBorders>
            <w:noWrap/>
            <w:vAlign w:val="center"/>
          </w:tcPr>
          <w:p w14:paraId="411C22D9" w14:textId="77777777" w:rsidR="00374352" w:rsidRPr="00261E78" w:rsidRDefault="00374352" w:rsidP="00546646">
            <w:pPr>
              <w:rPr>
                <w:rFonts w:eastAsia="DengXian"/>
                <w:b/>
                <w:bCs/>
                <w:sz w:val="20"/>
                <w:szCs w:val="20"/>
              </w:rPr>
            </w:pPr>
            <w:r w:rsidRPr="00261E78">
              <w:rPr>
                <w:rFonts w:eastAsia="DengXian"/>
                <w:sz w:val="20"/>
                <w:szCs w:val="20"/>
              </w:rPr>
              <w:t>other controls</w:t>
            </w:r>
          </w:p>
        </w:tc>
        <w:tc>
          <w:tcPr>
            <w:tcW w:w="1762" w:type="dxa"/>
            <w:tcBorders>
              <w:top w:val="nil"/>
              <w:left w:val="nil"/>
              <w:bottom w:val="single" w:sz="8" w:space="0" w:color="auto"/>
              <w:right w:val="nil"/>
            </w:tcBorders>
            <w:noWrap/>
            <w:vAlign w:val="center"/>
          </w:tcPr>
          <w:p w14:paraId="6F71A6E9" w14:textId="77777777" w:rsidR="00374352" w:rsidRPr="00261E78" w:rsidRDefault="00374352" w:rsidP="00546646">
            <w:pPr>
              <w:jc w:val="center"/>
              <w:rPr>
                <w:rFonts w:eastAsia="DengXian"/>
                <w:sz w:val="20"/>
                <w:szCs w:val="20"/>
              </w:rPr>
            </w:pPr>
            <w:r w:rsidRPr="00261E78">
              <w:rPr>
                <w:rFonts w:eastAsia="DengXian"/>
                <w:sz w:val="20"/>
                <w:szCs w:val="20"/>
              </w:rPr>
              <w:t>√</w:t>
            </w:r>
          </w:p>
        </w:tc>
      </w:tr>
      <w:tr w:rsidR="00374352" w:rsidRPr="00261E78" w14:paraId="0D0D1403" w14:textId="77777777" w:rsidTr="00374352">
        <w:trPr>
          <w:trHeight w:val="283"/>
          <w:jc w:val="center"/>
        </w:trPr>
        <w:tc>
          <w:tcPr>
            <w:tcW w:w="5733" w:type="dxa"/>
            <w:tcBorders>
              <w:top w:val="single" w:sz="8" w:space="0" w:color="auto"/>
              <w:left w:val="nil"/>
              <w:bottom w:val="single" w:sz="12" w:space="0" w:color="auto"/>
              <w:right w:val="nil"/>
            </w:tcBorders>
            <w:noWrap/>
            <w:vAlign w:val="center"/>
            <w:hideMark/>
          </w:tcPr>
          <w:p w14:paraId="13CCD6DA" w14:textId="77777777" w:rsidR="00374352" w:rsidRPr="00261E78" w:rsidRDefault="00374352" w:rsidP="00546646">
            <w:pPr>
              <w:rPr>
                <w:rFonts w:eastAsia="DengXian"/>
                <w:sz w:val="20"/>
                <w:szCs w:val="20"/>
              </w:rPr>
            </w:pPr>
            <w:r w:rsidRPr="00261E78">
              <w:rPr>
                <w:rFonts w:eastAsia="DengXian"/>
                <w:sz w:val="20"/>
                <w:szCs w:val="20"/>
              </w:rPr>
              <w:t>N</w:t>
            </w:r>
          </w:p>
        </w:tc>
        <w:tc>
          <w:tcPr>
            <w:tcW w:w="1762" w:type="dxa"/>
            <w:tcBorders>
              <w:top w:val="single" w:sz="8" w:space="0" w:color="auto"/>
              <w:left w:val="nil"/>
              <w:bottom w:val="single" w:sz="12" w:space="0" w:color="auto"/>
              <w:right w:val="nil"/>
            </w:tcBorders>
            <w:noWrap/>
            <w:vAlign w:val="center"/>
            <w:hideMark/>
          </w:tcPr>
          <w:p w14:paraId="345B2E6E" w14:textId="77777777" w:rsidR="00374352" w:rsidRPr="00261E78" w:rsidRDefault="00374352" w:rsidP="00546646">
            <w:pPr>
              <w:jc w:val="center"/>
              <w:rPr>
                <w:rFonts w:eastAsia="DengXian"/>
                <w:sz w:val="20"/>
                <w:szCs w:val="20"/>
              </w:rPr>
            </w:pPr>
            <w:r w:rsidRPr="00261E78">
              <w:rPr>
                <w:rFonts w:eastAsia="DengXian"/>
                <w:sz w:val="20"/>
                <w:szCs w:val="20"/>
              </w:rPr>
              <w:t>5,984</w:t>
            </w:r>
          </w:p>
        </w:tc>
      </w:tr>
    </w:tbl>
    <w:p w14:paraId="49C56B04" w14:textId="77777777" w:rsidR="00C816AB" w:rsidRPr="00261E78" w:rsidRDefault="00C816AB" w:rsidP="00C816AB">
      <w:pPr>
        <w:pStyle w:val="Notes"/>
      </w:pPr>
      <w:r w:rsidRPr="00261E78">
        <w:t>Note: 1. ***p&lt;0.001; **p&lt;0.01; *p&lt;0.05.</w:t>
      </w:r>
      <w:r>
        <w:br/>
      </w:r>
      <w:r>
        <w:rPr>
          <w:rFonts w:hint="eastAsia"/>
        </w:rPr>
        <w:t xml:space="preserve">2. </w:t>
      </w:r>
      <w:r w:rsidRPr="00576758">
        <w:t>We also applied all robustness checks conducted for the main effects to the spillover tests</w:t>
      </w:r>
      <w:r>
        <w:rPr>
          <w:rFonts w:hint="eastAsia"/>
        </w:rPr>
        <w:t xml:space="preserve">. </w:t>
      </w:r>
      <w:r w:rsidRPr="00012289">
        <w:t>All results remain consistent across specifications, showing no significant spillover effects.</w:t>
      </w:r>
    </w:p>
    <w:p w14:paraId="35A74D93" w14:textId="6DBBD724" w:rsidR="00C816AB" w:rsidRPr="00261E78" w:rsidRDefault="00C816AB" w:rsidP="00C816AB">
      <w:pPr>
        <w:pStyle w:val="Heading3"/>
      </w:pPr>
      <w:r w:rsidRPr="00261E78">
        <w:rPr>
          <w:rFonts w:eastAsiaTheme="minorEastAsia"/>
        </w:rPr>
        <w:t>Quality of Random Assignment</w:t>
      </w:r>
    </w:p>
    <w:p w14:paraId="6E57C110" w14:textId="77777777" w:rsidR="00C816AB" w:rsidRPr="00261E78" w:rsidRDefault="00C816AB" w:rsidP="00C816AB">
      <w:pPr>
        <w:pStyle w:val="Paragraph0"/>
      </w:pPr>
      <w:r w:rsidRPr="00261E78">
        <w:t xml:space="preserve">Since we did not conduct the experiment ourselves, the platform might have assigned AI answers based on internal metrics unobservable to us. Although our tests show no relationship between treatment status and observable characteristics, selection on </w:t>
      </w:r>
      <w:proofErr w:type="spellStart"/>
      <w:r w:rsidRPr="00261E78">
        <w:t>unobservable</w:t>
      </w:r>
      <w:r>
        <w:t>s</w:t>
      </w:r>
      <w:proofErr w:type="spellEnd"/>
      <w:r w:rsidRPr="00261E78">
        <w:t xml:space="preserve"> remains a concern.</w:t>
      </w:r>
    </w:p>
    <w:p w14:paraId="379679A6" w14:textId="5882D90E" w:rsidR="00C816AB" w:rsidRPr="00261E78" w:rsidRDefault="00C816AB" w:rsidP="00C816AB">
      <w:pPr>
        <w:pStyle w:val="Paragraph0"/>
      </w:pPr>
      <w:r w:rsidRPr="00261E78">
        <w:t xml:space="preserve">We employ the Oster (2019) method to assess robustness when random assignment might be compromised by </w:t>
      </w:r>
      <w:proofErr w:type="spellStart"/>
      <w:r w:rsidRPr="00261E78">
        <w:t>unobservables</w:t>
      </w:r>
      <w:proofErr w:type="spellEnd"/>
      <w:r w:rsidRPr="00261E78">
        <w:t xml:space="preserve">. This approach examines how the treatment effect changes with observable controls and infers potential changes if </w:t>
      </w:r>
      <w:proofErr w:type="spellStart"/>
      <w:r w:rsidRPr="00261E78">
        <w:t>unobservables</w:t>
      </w:r>
      <w:proofErr w:type="spellEnd"/>
      <w:r w:rsidRPr="00261E78">
        <w:t xml:space="preserve"> were controlled. The method provides two key parameters: </w:t>
      </w:r>
      <w:r w:rsidRPr="00261E78">
        <w:rPr>
          <w:i/>
          <w:iCs/>
        </w:rPr>
        <w:t>δ</w:t>
      </w:r>
      <w:r w:rsidRPr="00261E78">
        <w:t xml:space="preserve">, which indicates how important </w:t>
      </w:r>
      <w:proofErr w:type="spellStart"/>
      <w:r w:rsidRPr="00261E78">
        <w:t>unobservables</w:t>
      </w:r>
      <w:proofErr w:type="spellEnd"/>
      <w:r w:rsidRPr="00261E78">
        <w:t xml:space="preserve"> would need to be relative to observables to nullify the treatment effect (values exceeding 1 suggest robustness), and </w:t>
      </w:r>
      <w:r w:rsidRPr="00261E78">
        <w:rPr>
          <w:i/>
          <w:iCs/>
        </w:rPr>
        <w:t>β*</w:t>
      </w:r>
      <w:r w:rsidRPr="00261E78">
        <w:t xml:space="preserve">, the bias-adjusted effect assuming selection on </w:t>
      </w:r>
      <w:proofErr w:type="spellStart"/>
      <w:r w:rsidRPr="00261E78">
        <w:t>unobservables</w:t>
      </w:r>
      <w:proofErr w:type="spellEnd"/>
      <w:r w:rsidRPr="00261E78">
        <w:t xml:space="preserve">. These parameters require an assumption on </w:t>
      </w:r>
      <w:r w:rsidRPr="00261E78">
        <w:rPr>
          <w:i/>
          <w:iCs/>
        </w:rPr>
        <w:t>R²ₘₐₓ</w:t>
      </w:r>
      <w:r w:rsidRPr="00261E78">
        <w:t xml:space="preserve">, the maximum possible R-squared value achievable if </w:t>
      </w:r>
      <w:r w:rsidRPr="00261E78">
        <w:lastRenderedPageBreak/>
        <w:t xml:space="preserve">all </w:t>
      </w:r>
      <w:proofErr w:type="spellStart"/>
      <w:r w:rsidRPr="00261E78">
        <w:t>unobservables</w:t>
      </w:r>
      <w:proofErr w:type="spellEnd"/>
      <w:r w:rsidRPr="00261E78">
        <w:t xml:space="preserve"> were controlled for. </w:t>
      </w:r>
      <w:r w:rsidRPr="00261E78">
        <w:rPr>
          <w:i/>
          <w:iCs/>
        </w:rPr>
        <w:t>R²ₘₐₓ</w:t>
      </w:r>
      <w:r w:rsidRPr="00261E78">
        <w:t xml:space="preserve"> is typically set at 1.3 times the </w:t>
      </w:r>
      <w:r w:rsidRPr="00261E78">
        <w:rPr>
          <w:i/>
          <w:iCs/>
        </w:rPr>
        <w:t>R²</w:t>
      </w:r>
      <w:r w:rsidRPr="00261E78">
        <w:t xml:space="preserve"> from the regression with observable controls only </w:t>
      </w:r>
      <w:r w:rsidRPr="00261E78">
        <w:fldChar w:fldCharType="begin" w:fldLock="1"/>
      </w:r>
      <w:r w:rsidR="00EF073F">
        <w:instrText xml:space="preserve"> ADDIN ZOTERO_ITEM CSL_CITATION {"citationID":"ivaupwu8","properties":{"formattedCitation":"[38]","plainCitation":"[38]","dontUpdate":true,"noteIndex":0},"citationItems":[{"id":2898,"uris":["http://www.mendeley.com/documents/?uuid=9e9826f6-651a-4dcf-b6e2-63ce5204ebea","http://zotero.org/users/8905122/items/APT3Y6IW"],"itemData":{"id":2898,"type":"article-journal","abstract":"A common approach to evaluating robustness to omitted variable bias is to observe coefficient movements after inclusion of controls. This is informative only if selection on observables is informative about selection on unobservables. Although this link is known in theory in existing literature, very few empirical articles approach this formally. I develop an extension of the theory that connects bias explicitly to coefficient stability. I show that it is necessary to take into account coefficient and R-squared movements. I develop a formal bounding argument. I show two validation exercises and discuss application to the economics lit</w:instrText>
      </w:r>
      <w:r w:rsidR="00EF073F">
        <w:rPr>
          <w:rFonts w:hint="eastAsia"/>
        </w:rPr>
        <w:instrText>erature. Supplementary materials for this article are available online.\n\n</w:instrText>
      </w:r>
      <w:r w:rsidR="00EF073F">
        <w:rPr>
          <w:rFonts w:hint="eastAsia"/>
        </w:rPr>
        <w:instrText>【摘要翻译】评估对省略变量偏差的稳健性的常用方法是观察包含对照后的系数变化。只有当对可观测的选择对不可观测的选择有信息性时，这才是信息性的。虽然这种联系在现有文献中的理论上是已知的，但很少有实证文章正式探讨这一点。我发展了一个理论的扩展，将偏差明确地与系数稳定性联系起来。我证明了有必要考虑系数和</w:instrText>
      </w:r>
      <w:r w:rsidR="00EF073F">
        <w:rPr>
          <w:rFonts w:hint="eastAsia"/>
        </w:rPr>
        <w:instrText>R</w:instrText>
      </w:r>
      <w:r w:rsidR="00EF073F">
        <w:rPr>
          <w:rFonts w:hint="eastAsia"/>
        </w:rPr>
        <w:instrText>平方运动。我发展了一个形式上的有界论证。我展示了两个验证练习，并讨论了在经济学文献中的应用。本文的补充材料可以在网上找到。</w:instrText>
      </w:r>
      <w:r w:rsidR="00EF073F">
        <w:rPr>
          <w:rFonts w:hint="eastAsia"/>
        </w:rPr>
        <w:instrText>","call-number":"2","container-title":"Journal of Business &amp; Economic Statistics","DOI":"10.1080/07350015.2016.1227711","ISSN":"0735-0015","issue":"2","journalAbbreviation":"J. Bus. Econom. Statist.","language":"en","note":"</w:instrText>
      </w:r>
      <w:r w:rsidR="00EF073F">
        <w:rPr>
          <w:rFonts w:ascii="Apple Color Emoji" w:hAnsi="Apple Color Emoji" w:cs="Apple Color Emoji"/>
        </w:rPr>
        <w:instrText>🏷️</w:instrText>
      </w:r>
      <w:r w:rsidR="00EF073F">
        <w:instrText xml:space="preserve"> </w:instrText>
      </w:r>
      <w:r w:rsidR="00EF073F">
        <w:rPr>
          <w:rFonts w:ascii="Apple Color Emoji" w:hAnsi="Apple Color Emoji" w:cs="Apple Color Emoji"/>
        </w:rPr>
        <w:instrText>📒</w:instrText>
      </w:r>
      <w:r w:rsidR="00EF073F">
        <w:rPr>
          <w:rFonts w:hint="eastAsia"/>
        </w:rPr>
        <w:instrText>、</w:instrText>
      </w:r>
      <w:r w:rsidR="00EF073F">
        <w:instrText>/reading</w:instrText>
      </w:r>
      <w:r w:rsidR="00EF073F">
        <w:rPr>
          <w:rFonts w:hint="eastAsia"/>
        </w:rPr>
        <w:instrText>、</w:instrText>
      </w:r>
      <w:r w:rsidR="00EF073F">
        <w:instrText>Coefficient stability</w:instrText>
      </w:r>
      <w:r w:rsidR="00EF073F">
        <w:rPr>
          <w:rFonts w:hint="eastAsia"/>
        </w:rPr>
        <w:instrText>、</w:instrText>
      </w:r>
      <w:r w:rsidR="00EF073F">
        <w:instrText>Omitted variable bias</w:instrText>
      </w:r>
      <w:r w:rsidR="00EF073F">
        <w:rPr>
          <w:rFonts w:hint="eastAsia"/>
        </w:rPr>
        <w:instrText>、</w:instrText>
      </w:r>
      <w:r w:rsidR="00EF073F">
        <w:instrText xml:space="preserve">Selection","page":"187-204","source":"3 (Q1)","title":"Unobservable selection and coefficient stability: Theory and evidence","title-short":"Unobservable selection and coefficient stability","URL":"https://www.tandfonline.com/doi/full/10.1080/07350015.2016.1227711","volume":"37","author":[{"family":"Oster","given":"Emily"}],"accessed":{"date-parts":[["2024",3,6]]},"issued":{"date-parts":[["2019",4,3]]}}}],"schema":"https://github.com/citation-style-language/schema/raw/master/csl-citation.json"} </w:instrText>
      </w:r>
      <w:r w:rsidRPr="00261E78">
        <w:fldChar w:fldCharType="separate"/>
      </w:r>
      <w:r w:rsidRPr="00261E78">
        <w:t>(Oster, 2019)</w:t>
      </w:r>
      <w:r w:rsidRPr="00261E78">
        <w:fldChar w:fldCharType="end"/>
      </w:r>
      <w:r w:rsidRPr="00261E78">
        <w:t>.</w:t>
      </w:r>
    </w:p>
    <w:p w14:paraId="22C5B24B" w14:textId="07F95650" w:rsidR="00C816AB" w:rsidRPr="00261E78" w:rsidRDefault="00C816AB" w:rsidP="00C816AB">
      <w:pPr>
        <w:pStyle w:val="Paragraph0"/>
      </w:pPr>
      <w:r>
        <w:t xml:space="preserve">Table </w:t>
      </w:r>
      <w:r w:rsidR="00041146">
        <w:rPr>
          <w:rFonts w:hint="eastAsia"/>
        </w:rPr>
        <w:t>9</w:t>
      </w:r>
      <w:r>
        <w:t xml:space="preserve"> reveals remarkable consistency between original and bias-adjusted coefficients. For answer supply, the original coefficient (-0.046) differs negligibly from the bias-adjusted coefficient (-0.045). For viewer recognition of human answers, we observe similar consistency (-0.046 versus -0.044). The </w:t>
      </w:r>
      <w:r w:rsidRPr="00261E78">
        <w:rPr>
          <w:i/>
          <w:iCs/>
        </w:rPr>
        <w:t>δ</w:t>
      </w:r>
      <w:r w:rsidRPr="00261E78">
        <w:t xml:space="preserve"> values for both outcomes (39.719 and 26.744) far exceed the recommended threshold of 1, indicating that </w:t>
      </w:r>
      <w:proofErr w:type="spellStart"/>
      <w:r w:rsidRPr="00261E78">
        <w:t>unobservables</w:t>
      </w:r>
      <w:proofErr w:type="spellEnd"/>
      <w:r w:rsidRPr="00261E78">
        <w:t xml:space="preserve"> would need to be dramatically more important than observables to explain away our findings. These results provide strong evidence for the quality of random assignment and robustness of our main conclusions.</w:t>
      </w:r>
    </w:p>
    <w:p w14:paraId="1555AAAF" w14:textId="3002D835" w:rsidR="00C816AB" w:rsidRPr="00261E78" w:rsidRDefault="00C816AB" w:rsidP="00C816AB">
      <w:pPr>
        <w:pStyle w:val="TableFiguretitle"/>
      </w:pPr>
      <w:bookmarkStart w:id="17" w:name="_Ref194135100"/>
      <w:bookmarkStart w:id="18" w:name="_Ref177392144"/>
      <w:r w:rsidRPr="00261E78">
        <w:t xml:space="preserve">Table </w:t>
      </w:r>
      <w:bookmarkEnd w:id="17"/>
      <w:r w:rsidR="00041146">
        <w:rPr>
          <w:rFonts w:hint="eastAsia"/>
        </w:rPr>
        <w:t>9</w:t>
      </w:r>
      <w:r w:rsidRPr="00261E78">
        <w:t xml:space="preserve">. </w:t>
      </w:r>
      <w:bookmarkEnd w:id="18"/>
      <w:r w:rsidRPr="00261E78">
        <w:t>Robustness to the quality of random assignment</w:t>
      </w:r>
    </w:p>
    <w:tbl>
      <w:tblPr>
        <w:tblW w:w="5000" w:type="pct"/>
        <w:jc w:val="center"/>
        <w:tblBorders>
          <w:top w:val="single" w:sz="12" w:space="0" w:color="auto"/>
          <w:bottom w:val="single" w:sz="12" w:space="0" w:color="auto"/>
        </w:tblBorders>
        <w:tblLayout w:type="fixed"/>
        <w:tblLook w:val="04A0" w:firstRow="1" w:lastRow="0" w:firstColumn="1" w:lastColumn="0" w:noHBand="0" w:noVBand="1"/>
      </w:tblPr>
      <w:tblGrid>
        <w:gridCol w:w="2610"/>
        <w:gridCol w:w="1218"/>
        <w:gridCol w:w="850"/>
        <w:gridCol w:w="765"/>
        <w:gridCol w:w="1691"/>
        <w:gridCol w:w="2226"/>
      </w:tblGrid>
      <w:tr w:rsidR="00C816AB" w:rsidRPr="00261E78" w14:paraId="763FD633" w14:textId="77777777" w:rsidTr="00546646">
        <w:trPr>
          <w:trHeight w:val="270"/>
          <w:jc w:val="center"/>
        </w:trPr>
        <w:tc>
          <w:tcPr>
            <w:tcW w:w="2610" w:type="dxa"/>
            <w:noWrap/>
            <w:vAlign w:val="center"/>
            <w:hideMark/>
          </w:tcPr>
          <w:p w14:paraId="1281C156" w14:textId="77777777" w:rsidR="00C816AB" w:rsidRPr="00261E78" w:rsidRDefault="00C816AB" w:rsidP="00546646">
            <w:pPr>
              <w:jc w:val="center"/>
              <w:rPr>
                <w:rFonts w:eastAsia="DengXian"/>
                <w:sz w:val="22"/>
                <w:szCs w:val="22"/>
              </w:rPr>
            </w:pPr>
            <w:r w:rsidRPr="00261E78">
              <w:rPr>
                <w:rFonts w:eastAsia="DengXian"/>
                <w:sz w:val="22"/>
                <w:szCs w:val="22"/>
              </w:rPr>
              <w:t xml:space="preserve">　</w:t>
            </w:r>
          </w:p>
        </w:tc>
        <w:tc>
          <w:tcPr>
            <w:tcW w:w="1218" w:type="dxa"/>
            <w:tcBorders>
              <w:top w:val="single" w:sz="12" w:space="0" w:color="auto"/>
              <w:bottom w:val="single" w:sz="8" w:space="0" w:color="auto"/>
            </w:tcBorders>
            <w:vAlign w:val="center"/>
          </w:tcPr>
          <w:p w14:paraId="16E2B7D8" w14:textId="77777777" w:rsidR="00C816AB" w:rsidRPr="00261E78" w:rsidRDefault="00C816AB" w:rsidP="00546646">
            <w:pPr>
              <w:jc w:val="center"/>
              <w:rPr>
                <w:rFonts w:cs="Georgia"/>
                <w:sz w:val="22"/>
                <w:szCs w:val="22"/>
              </w:rPr>
            </w:pPr>
            <w:r w:rsidRPr="00261E78">
              <w:rPr>
                <w:rFonts w:eastAsia="DengXian"/>
                <w:sz w:val="22"/>
                <w:szCs w:val="22"/>
              </w:rPr>
              <w:t>Original coeffi</w:t>
            </w:r>
            <w:r>
              <w:rPr>
                <w:rFonts w:eastAsia="DengXian"/>
                <w:sz w:val="22"/>
                <w:szCs w:val="22"/>
              </w:rPr>
              <w:t>ci</w:t>
            </w:r>
            <w:r w:rsidRPr="00261E78">
              <w:rPr>
                <w:rFonts w:eastAsia="DengXian"/>
                <w:sz w:val="22"/>
                <w:szCs w:val="22"/>
              </w:rPr>
              <w:t xml:space="preserve">ent </w:t>
            </w:r>
            <m:oMath>
              <m:acc>
                <m:accPr>
                  <m:ctrlPr>
                    <w:rPr>
                      <w:rFonts w:ascii="Cambria Math" w:hAnsi="Cambria Math"/>
                      <w:i/>
                      <w:sz w:val="22"/>
                      <w:szCs w:val="22"/>
                    </w:rPr>
                  </m:ctrlPr>
                </m:accPr>
                <m:e>
                  <m:r>
                    <w:rPr>
                      <w:rFonts w:ascii="Cambria Math" w:hAnsi="Cambria Math"/>
                      <w:sz w:val="22"/>
                      <w:szCs w:val="22"/>
                    </w:rPr>
                    <m:t>β</m:t>
                  </m:r>
                </m:e>
              </m:acc>
            </m:oMath>
          </w:p>
        </w:tc>
        <w:tc>
          <w:tcPr>
            <w:tcW w:w="850" w:type="dxa"/>
            <w:tcBorders>
              <w:top w:val="single" w:sz="12" w:space="0" w:color="auto"/>
              <w:bottom w:val="single" w:sz="8" w:space="0" w:color="auto"/>
            </w:tcBorders>
            <w:vAlign w:val="center"/>
          </w:tcPr>
          <w:p w14:paraId="12B38468" w14:textId="77777777" w:rsidR="00C816AB" w:rsidRPr="00261E78" w:rsidRDefault="00000000" w:rsidP="00546646">
            <w:pPr>
              <w:jc w:val="center"/>
              <w:rPr>
                <w:rFonts w:cs="Georgia"/>
                <w:sz w:val="22"/>
                <w:szCs w:val="22"/>
              </w:rPr>
            </w:pPr>
            <m:oMathPara>
              <m:oMath>
                <m:sSup>
                  <m:sSupPr>
                    <m:ctrlPr>
                      <w:rPr>
                        <w:rFonts w:ascii="Cambria Math" w:hAnsi="Cambria Math"/>
                        <w:i/>
                        <w:sz w:val="22"/>
                        <w:szCs w:val="22"/>
                      </w:rPr>
                    </m:ctrlPr>
                  </m:sSupPr>
                  <m:e>
                    <m:r>
                      <w:rPr>
                        <w:rFonts w:ascii="Cambria Math" w:hAnsi="Cambria Math"/>
                        <w:sz w:val="22"/>
                        <w:szCs w:val="22"/>
                      </w:rPr>
                      <m:t>R</m:t>
                    </m:r>
                  </m:e>
                  <m:sup>
                    <m:r>
                      <w:rPr>
                        <w:rFonts w:ascii="Cambria Math" w:eastAsiaTheme="minorEastAsia" w:hAnsi="Cambria Math"/>
                        <w:sz w:val="22"/>
                        <w:szCs w:val="22"/>
                      </w:rPr>
                      <m:t>2</m:t>
                    </m:r>
                  </m:sup>
                </m:sSup>
              </m:oMath>
            </m:oMathPara>
          </w:p>
        </w:tc>
        <w:tc>
          <w:tcPr>
            <w:tcW w:w="765" w:type="dxa"/>
            <w:tcBorders>
              <w:top w:val="single" w:sz="12" w:space="0" w:color="auto"/>
              <w:bottom w:val="single" w:sz="8" w:space="0" w:color="auto"/>
            </w:tcBorders>
            <w:noWrap/>
            <w:vAlign w:val="center"/>
            <w:hideMark/>
          </w:tcPr>
          <w:p w14:paraId="0BEB4055" w14:textId="77777777" w:rsidR="00C816AB" w:rsidRPr="00261E78" w:rsidRDefault="00000000" w:rsidP="00546646">
            <w:pPr>
              <w:jc w:val="center"/>
              <w:rPr>
                <w:rFonts w:eastAsia="DengXian"/>
                <w:sz w:val="22"/>
                <w:szCs w:val="22"/>
              </w:rPr>
            </w:pPr>
            <m:oMathPara>
              <m:oMath>
                <m:sSubSup>
                  <m:sSubSupPr>
                    <m:ctrlPr>
                      <w:rPr>
                        <w:rFonts w:ascii="Cambria Math" w:hAnsi="Cambria Math"/>
                        <w:i/>
                        <w:sz w:val="22"/>
                        <w:szCs w:val="22"/>
                      </w:rPr>
                    </m:ctrlPr>
                  </m:sSubSupPr>
                  <m:e>
                    <m:r>
                      <w:rPr>
                        <w:rFonts w:ascii="Cambria Math" w:hAnsi="Cambria Math"/>
                        <w:sz w:val="22"/>
                        <w:szCs w:val="22"/>
                      </w:rPr>
                      <m:t>R</m:t>
                    </m:r>
                  </m:e>
                  <m:sub>
                    <m:r>
                      <m:rPr>
                        <m:nor/>
                      </m:rPr>
                      <w:rPr>
                        <w:rFonts w:ascii="Cambria Math" w:hAnsi="Cambria Math"/>
                        <w:sz w:val="22"/>
                        <w:szCs w:val="22"/>
                      </w:rPr>
                      <m:t>max</m:t>
                    </m:r>
                    <m:ctrlPr>
                      <w:rPr>
                        <w:rFonts w:ascii="Cambria Math" w:hAnsi="Cambria Math"/>
                        <w:sz w:val="22"/>
                        <w:szCs w:val="22"/>
                      </w:rPr>
                    </m:ctrlPr>
                  </m:sub>
                  <m:sup>
                    <m:r>
                      <w:rPr>
                        <w:rFonts w:ascii="Cambria Math" w:eastAsiaTheme="minorEastAsia" w:hAnsi="Cambria Math"/>
                        <w:sz w:val="22"/>
                        <w:szCs w:val="22"/>
                      </w:rPr>
                      <m:t>2</m:t>
                    </m:r>
                  </m:sup>
                </m:sSubSup>
              </m:oMath>
            </m:oMathPara>
          </w:p>
        </w:tc>
        <w:tc>
          <w:tcPr>
            <w:tcW w:w="1691" w:type="dxa"/>
            <w:tcBorders>
              <w:top w:val="single" w:sz="12" w:space="0" w:color="auto"/>
              <w:bottom w:val="single" w:sz="8" w:space="0" w:color="auto"/>
            </w:tcBorders>
            <w:noWrap/>
            <w:vAlign w:val="center"/>
            <w:hideMark/>
          </w:tcPr>
          <w:p w14:paraId="5B0FB958" w14:textId="77777777" w:rsidR="00C816AB" w:rsidRPr="00261E78" w:rsidRDefault="00C816AB" w:rsidP="00546646">
            <w:pPr>
              <w:jc w:val="center"/>
              <w:rPr>
                <w:rFonts w:eastAsia="DengXian"/>
                <w:sz w:val="22"/>
                <w:szCs w:val="22"/>
              </w:rPr>
            </w:pPr>
            <w:r w:rsidRPr="00261E78">
              <w:rPr>
                <w:rFonts w:eastAsia="DengXian"/>
                <w:sz w:val="22"/>
                <w:szCs w:val="22"/>
              </w:rPr>
              <w:t xml:space="preserve">Bias-adjusted effect </w:t>
            </w:r>
            <m:oMath>
              <m:sSup>
                <m:sSupPr>
                  <m:ctrlPr>
                    <w:rPr>
                      <w:rFonts w:ascii="Cambria Math" w:hAnsi="Cambria Math"/>
                      <w:i/>
                      <w:sz w:val="22"/>
                      <w:szCs w:val="22"/>
                    </w:rPr>
                  </m:ctrlPr>
                </m:sSupPr>
                <m:e>
                  <m:r>
                    <w:rPr>
                      <w:rFonts w:ascii="Cambria Math" w:hAnsi="Cambria Math"/>
                      <w:sz w:val="22"/>
                      <w:szCs w:val="22"/>
                    </w:rPr>
                    <m:t>β</m:t>
                  </m:r>
                </m:e>
                <m:sup>
                  <m:r>
                    <w:rPr>
                      <w:rFonts w:ascii="Cambria Math" w:hAnsi="Cambria Math"/>
                      <w:sz w:val="22"/>
                      <w:szCs w:val="22"/>
                    </w:rPr>
                    <m:t>*</m:t>
                  </m:r>
                </m:sup>
              </m:sSup>
            </m:oMath>
          </w:p>
        </w:tc>
        <w:tc>
          <w:tcPr>
            <w:tcW w:w="2226" w:type="dxa"/>
            <w:tcBorders>
              <w:top w:val="single" w:sz="12" w:space="0" w:color="auto"/>
              <w:bottom w:val="single" w:sz="8" w:space="0" w:color="auto"/>
            </w:tcBorders>
            <w:noWrap/>
            <w:vAlign w:val="center"/>
            <w:hideMark/>
          </w:tcPr>
          <w:p w14:paraId="05465537" w14:textId="77777777" w:rsidR="00C816AB" w:rsidRPr="00261E78" w:rsidRDefault="00C816AB" w:rsidP="00546646">
            <w:pPr>
              <w:jc w:val="center"/>
              <w:rPr>
                <w:rFonts w:eastAsia="DengXian"/>
                <w:sz w:val="22"/>
                <w:szCs w:val="22"/>
              </w:rPr>
            </w:pPr>
            <m:oMath>
              <m:r>
                <w:rPr>
                  <w:rFonts w:ascii="Cambria Math" w:hAnsi="Cambria Math"/>
                  <w:sz w:val="22"/>
                  <w:szCs w:val="22"/>
                </w:rPr>
                <m:t>δ</m:t>
              </m:r>
            </m:oMath>
            <w:r w:rsidRPr="00261E78">
              <w:rPr>
                <w:rFonts w:eastAsia="DengXian"/>
                <w:sz w:val="22"/>
                <w:szCs w:val="22"/>
              </w:rPr>
              <w:t xml:space="preserve"> for </w:t>
            </w:r>
            <w:r w:rsidRPr="00261E78">
              <w:rPr>
                <w:rFonts w:eastAsia="DengXian"/>
                <w:i/>
                <w:iCs/>
                <w:sz w:val="22"/>
                <w:szCs w:val="22"/>
              </w:rPr>
              <w:t>β</w:t>
            </w:r>
            <w:r w:rsidRPr="00261E78">
              <w:rPr>
                <w:rFonts w:eastAsia="DengXian"/>
                <w:sz w:val="22"/>
                <w:szCs w:val="22"/>
              </w:rPr>
              <w:t xml:space="preserve">=0 given </w:t>
            </w:r>
            <m:oMath>
              <m:sSubSup>
                <m:sSubSupPr>
                  <m:ctrlPr>
                    <w:rPr>
                      <w:rFonts w:ascii="Cambria Math" w:hAnsi="Cambria Math"/>
                      <w:i/>
                      <w:sz w:val="22"/>
                      <w:szCs w:val="22"/>
                    </w:rPr>
                  </m:ctrlPr>
                </m:sSubSupPr>
                <m:e>
                  <m:r>
                    <w:rPr>
                      <w:rFonts w:ascii="Cambria Math" w:hAnsi="Cambria Math"/>
                      <w:sz w:val="22"/>
                      <w:szCs w:val="22"/>
                    </w:rPr>
                    <m:t>R</m:t>
                  </m:r>
                </m:e>
                <m:sub>
                  <m:r>
                    <m:rPr>
                      <m:nor/>
                    </m:rPr>
                    <w:rPr>
                      <w:rFonts w:ascii="Cambria Math" w:hAnsi="Cambria Math"/>
                      <w:sz w:val="22"/>
                      <w:szCs w:val="22"/>
                    </w:rPr>
                    <m:t>max</m:t>
                  </m:r>
                  <m:ctrlPr>
                    <w:rPr>
                      <w:rFonts w:ascii="Cambria Math" w:hAnsi="Cambria Math"/>
                      <w:sz w:val="22"/>
                      <w:szCs w:val="22"/>
                    </w:rPr>
                  </m:ctrlPr>
                </m:sub>
                <m:sup>
                  <m:r>
                    <w:rPr>
                      <w:rFonts w:ascii="Cambria Math" w:eastAsiaTheme="minorEastAsia" w:hAnsi="Cambria Math"/>
                      <w:sz w:val="22"/>
                      <w:szCs w:val="22"/>
                    </w:rPr>
                    <m:t>2</m:t>
                  </m:r>
                </m:sup>
              </m:sSubSup>
            </m:oMath>
          </w:p>
        </w:tc>
      </w:tr>
      <w:tr w:rsidR="00C816AB" w:rsidRPr="00261E78" w14:paraId="5FAE5228" w14:textId="77777777" w:rsidTr="00546646">
        <w:trPr>
          <w:trHeight w:val="270"/>
          <w:jc w:val="center"/>
        </w:trPr>
        <w:tc>
          <w:tcPr>
            <w:tcW w:w="2610" w:type="dxa"/>
            <w:noWrap/>
            <w:vAlign w:val="center"/>
            <w:hideMark/>
          </w:tcPr>
          <w:p w14:paraId="0A095DB7" w14:textId="77777777" w:rsidR="00C816AB" w:rsidRPr="00261E78" w:rsidRDefault="00C816AB" w:rsidP="00546646">
            <w:pPr>
              <w:rPr>
                <w:rFonts w:eastAsia="DengXian"/>
                <w:sz w:val="22"/>
                <w:szCs w:val="22"/>
              </w:rPr>
            </w:pPr>
            <w:r w:rsidRPr="00261E78">
              <w:rPr>
                <w:rFonts w:eastAsia="DengXian"/>
                <w:sz w:val="22"/>
                <w:szCs w:val="22"/>
              </w:rPr>
              <w:t xml:space="preserve">DV: </w:t>
            </w:r>
            <w:r w:rsidRPr="00261E78">
              <w:rPr>
                <w:i/>
                <w:iCs/>
                <w:sz w:val="22"/>
                <w:szCs w:val="22"/>
              </w:rPr>
              <w:t>answerNum</w:t>
            </w:r>
            <w:r w:rsidRPr="00261E78">
              <w:rPr>
                <w:i/>
                <w:iCs/>
                <w:sz w:val="22"/>
                <w:szCs w:val="22"/>
                <w:vertAlign w:val="subscript"/>
              </w:rPr>
              <w:t>i</w:t>
            </w:r>
          </w:p>
        </w:tc>
        <w:tc>
          <w:tcPr>
            <w:tcW w:w="1218" w:type="dxa"/>
            <w:vAlign w:val="center"/>
          </w:tcPr>
          <w:p w14:paraId="245CDA46" w14:textId="77777777" w:rsidR="00C816AB" w:rsidRPr="00261E78" w:rsidRDefault="00C816AB" w:rsidP="00546646">
            <w:pPr>
              <w:jc w:val="center"/>
              <w:rPr>
                <w:rFonts w:eastAsia="DengXian"/>
                <w:sz w:val="22"/>
                <w:szCs w:val="22"/>
              </w:rPr>
            </w:pPr>
            <w:r w:rsidRPr="00261E78">
              <w:rPr>
                <w:rFonts w:eastAsia="DengXian"/>
                <w:sz w:val="22"/>
                <w:szCs w:val="22"/>
              </w:rPr>
              <w:t xml:space="preserve">-0.046 </w:t>
            </w:r>
          </w:p>
        </w:tc>
        <w:tc>
          <w:tcPr>
            <w:tcW w:w="850" w:type="dxa"/>
            <w:vAlign w:val="center"/>
          </w:tcPr>
          <w:p w14:paraId="192E6A07" w14:textId="77777777" w:rsidR="00C816AB" w:rsidRPr="00261E78" w:rsidRDefault="00C816AB" w:rsidP="00546646">
            <w:pPr>
              <w:jc w:val="center"/>
              <w:rPr>
                <w:rFonts w:eastAsia="DengXian"/>
                <w:sz w:val="22"/>
                <w:szCs w:val="22"/>
              </w:rPr>
            </w:pPr>
            <w:r w:rsidRPr="00261E78">
              <w:rPr>
                <w:rFonts w:eastAsia="DengXian"/>
                <w:sz w:val="22"/>
                <w:szCs w:val="22"/>
              </w:rPr>
              <w:t xml:space="preserve">0.093 </w:t>
            </w:r>
          </w:p>
        </w:tc>
        <w:tc>
          <w:tcPr>
            <w:tcW w:w="765" w:type="dxa"/>
            <w:noWrap/>
            <w:vAlign w:val="center"/>
            <w:hideMark/>
          </w:tcPr>
          <w:p w14:paraId="24A643AB" w14:textId="77777777" w:rsidR="00C816AB" w:rsidRPr="00261E78" w:rsidRDefault="00C816AB" w:rsidP="00546646">
            <w:pPr>
              <w:jc w:val="center"/>
              <w:rPr>
                <w:rFonts w:eastAsia="DengXian"/>
                <w:sz w:val="22"/>
                <w:szCs w:val="22"/>
              </w:rPr>
            </w:pPr>
            <w:r w:rsidRPr="00261E78">
              <w:rPr>
                <w:rFonts w:eastAsia="DengXian"/>
                <w:sz w:val="22"/>
                <w:szCs w:val="22"/>
              </w:rPr>
              <w:t xml:space="preserve">0.121 </w:t>
            </w:r>
          </w:p>
        </w:tc>
        <w:tc>
          <w:tcPr>
            <w:tcW w:w="1691" w:type="dxa"/>
            <w:noWrap/>
            <w:vAlign w:val="center"/>
            <w:hideMark/>
          </w:tcPr>
          <w:p w14:paraId="197EC8A5" w14:textId="77777777" w:rsidR="00C816AB" w:rsidRPr="00261E78" w:rsidRDefault="00C816AB" w:rsidP="00546646">
            <w:pPr>
              <w:jc w:val="center"/>
              <w:rPr>
                <w:rFonts w:eastAsia="DengXian"/>
                <w:sz w:val="22"/>
                <w:szCs w:val="22"/>
              </w:rPr>
            </w:pPr>
            <w:r w:rsidRPr="00261E78">
              <w:rPr>
                <w:rFonts w:eastAsia="DengXian"/>
                <w:sz w:val="22"/>
                <w:szCs w:val="22"/>
              </w:rPr>
              <w:t xml:space="preserve">-0.045 </w:t>
            </w:r>
          </w:p>
        </w:tc>
        <w:tc>
          <w:tcPr>
            <w:tcW w:w="2226" w:type="dxa"/>
            <w:noWrap/>
            <w:vAlign w:val="center"/>
            <w:hideMark/>
          </w:tcPr>
          <w:p w14:paraId="2FE42D65" w14:textId="77777777" w:rsidR="00C816AB" w:rsidRPr="00261E78" w:rsidRDefault="00C816AB" w:rsidP="00546646">
            <w:pPr>
              <w:jc w:val="center"/>
              <w:rPr>
                <w:rFonts w:eastAsia="DengXian"/>
                <w:sz w:val="22"/>
                <w:szCs w:val="22"/>
              </w:rPr>
            </w:pPr>
            <w:r w:rsidRPr="00261E78">
              <w:rPr>
                <w:rFonts w:eastAsia="DengXian"/>
                <w:sz w:val="22"/>
                <w:szCs w:val="22"/>
              </w:rPr>
              <w:t xml:space="preserve">39.719 </w:t>
            </w:r>
          </w:p>
        </w:tc>
      </w:tr>
    </w:tbl>
    <w:p w14:paraId="4721A3E5" w14:textId="4ACC7262" w:rsidR="00797DC6" w:rsidRPr="00797DC6" w:rsidRDefault="00C816AB" w:rsidP="00374352">
      <w:pPr>
        <w:pStyle w:val="Notes"/>
      </w:pPr>
      <w:r w:rsidRPr="00261E78">
        <w:t xml:space="preserve">Note: </w:t>
      </w:r>
      <m:oMath>
        <m:acc>
          <m:accPr>
            <m:ctrlPr>
              <w:rPr>
                <w:rFonts w:ascii="Cambria Math" w:hAnsi="Cambria Math"/>
                <w:i/>
              </w:rPr>
            </m:ctrlPr>
          </m:accPr>
          <m:e>
            <m:r>
              <w:rPr>
                <w:rFonts w:ascii="Cambria Math" w:hAnsi="Cambria Math"/>
              </w:rPr>
              <m:t>β</m:t>
            </m:r>
          </m:e>
        </m:acc>
      </m:oMath>
      <w:r w:rsidRPr="00261E78">
        <w:t xml:space="preserve"> and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261E78">
        <w:t xml:space="preserve"> refer to our OLS coefficients and corresponding R-squared values. </w:t>
      </w:r>
      <m:oMath>
        <m:sSup>
          <m:sSupPr>
            <m:ctrlPr>
              <w:rPr>
                <w:rFonts w:ascii="Cambria Math" w:hAnsi="Cambria Math"/>
                <w:i/>
              </w:rPr>
            </m:ctrlPr>
          </m:sSupPr>
          <m:e>
            <m:r>
              <w:rPr>
                <w:rFonts w:ascii="Cambria Math" w:hAnsi="Cambria Math"/>
              </w:rPr>
              <m:t>β</m:t>
            </m:r>
            <m:ctrlPr>
              <w:rPr>
                <w:rFonts w:ascii="Cambria Math" w:hAnsi="Cambria Math"/>
              </w:rPr>
            </m:ctrlPr>
          </m:e>
          <m:sup>
            <m:r>
              <m:rPr>
                <m:sty m:val="p"/>
              </m:rPr>
              <w:rPr>
                <w:rFonts w:ascii="Cambria Math" w:hAnsi="Cambria Math"/>
              </w:rPr>
              <m:t>*</m:t>
            </m:r>
          </m:sup>
        </m:sSup>
      </m:oMath>
      <w:r w:rsidRPr="00261E78">
        <w:t xml:space="preserve"> is the bias-adjusted treatment effect. </w:t>
      </w:r>
      <m:oMath>
        <m:r>
          <w:rPr>
            <w:rFonts w:ascii="Cambria Math" w:hAnsi="Cambria Math"/>
          </w:rPr>
          <m:t>δ</m:t>
        </m:r>
      </m:oMath>
      <w:r w:rsidRPr="00261E78">
        <w:t xml:space="preserve"> indicates how important unobservables would need to be, relative to observables, to explain away the estimated treatment effect.</w:t>
      </w:r>
      <w:bookmarkEnd w:id="12"/>
    </w:p>
    <w:p w14:paraId="201B9CFE" w14:textId="0CDDA8C0" w:rsidR="0014752F" w:rsidRPr="0014752F" w:rsidRDefault="0014752F" w:rsidP="0014752F">
      <w:pPr>
        <w:pStyle w:val="Heading2"/>
      </w:pPr>
      <w:r>
        <w:rPr>
          <w:rFonts w:hint="eastAsia"/>
          <w:lang w:eastAsia="zh-CN"/>
        </w:rPr>
        <w:t>Mechanisms</w:t>
      </w:r>
    </w:p>
    <w:p w14:paraId="39FAFD4E" w14:textId="1BC6AEF9" w:rsidR="0083015A" w:rsidRDefault="00797DC6" w:rsidP="00797DC6">
      <w:pPr>
        <w:pStyle w:val="Paragraph0"/>
      </w:pPr>
      <w:r w:rsidRPr="00797DC6">
        <w:t xml:space="preserve">We now examine the mechanisms behind the </w:t>
      </w:r>
      <w:r w:rsidR="00C1485A">
        <w:rPr>
          <w:rFonts w:hint="eastAsia"/>
        </w:rPr>
        <w:t>three supported</w:t>
      </w:r>
      <w:r w:rsidRPr="00797DC6">
        <w:t xml:space="preserve"> hypotheses</w:t>
      </w:r>
      <w:r w:rsidR="00C1485A">
        <w:rPr>
          <w:rFonts w:hint="eastAsia"/>
        </w:rPr>
        <w:t xml:space="preserve"> H1, H2, and H4</w:t>
      </w:r>
      <w:r w:rsidRPr="00797DC6">
        <w:t>. The analysis proceeds hypothesis by hypothesis. For H1 we test the weak-competitor account, for H2 we test why length reduces contribution, and for H4 we test why higher AI quality raises human quality.</w:t>
      </w:r>
    </w:p>
    <w:p w14:paraId="371FDFE5" w14:textId="337D14F0" w:rsidR="00797DC6" w:rsidRDefault="00797DC6" w:rsidP="00797DC6">
      <w:pPr>
        <w:pStyle w:val="Heading3"/>
        <w:rPr>
          <w:lang w:eastAsia="zh-CN"/>
        </w:rPr>
      </w:pPr>
      <w:r w:rsidRPr="00797DC6">
        <w:t xml:space="preserve">AI as </w:t>
      </w:r>
      <w:r w:rsidR="008A6F83">
        <w:rPr>
          <w:rFonts w:hint="eastAsia"/>
          <w:lang w:eastAsia="zh-CN"/>
        </w:rPr>
        <w:t>a</w:t>
      </w:r>
      <w:r w:rsidRPr="00797DC6">
        <w:t xml:space="preserve"> </w:t>
      </w:r>
      <w:r w:rsidR="008A6F83">
        <w:rPr>
          <w:rFonts w:hint="eastAsia"/>
          <w:lang w:eastAsia="zh-CN"/>
        </w:rPr>
        <w:t>W</w:t>
      </w:r>
      <w:r w:rsidRPr="00797DC6">
        <w:t>eak</w:t>
      </w:r>
      <w:r w:rsidR="008A6F83">
        <w:rPr>
          <w:rFonts w:hint="eastAsia"/>
          <w:lang w:eastAsia="zh-CN"/>
        </w:rPr>
        <w:t>-C</w:t>
      </w:r>
      <w:r w:rsidRPr="00797DC6">
        <w:t>ompetitor</w:t>
      </w:r>
      <w:r w:rsidR="00C1485A">
        <w:rPr>
          <w:rFonts w:hint="eastAsia"/>
          <w:lang w:eastAsia="zh-CN"/>
        </w:rPr>
        <w:t xml:space="preserve">? </w:t>
      </w:r>
      <w:r>
        <w:rPr>
          <w:rFonts w:hint="eastAsia"/>
          <w:lang w:eastAsia="zh-CN"/>
        </w:rPr>
        <w:t>(H1)</w:t>
      </w:r>
    </w:p>
    <w:p w14:paraId="3906DC31" w14:textId="6BE06AA0" w:rsidR="00797DC6" w:rsidRDefault="00797DC6" w:rsidP="00797DC6">
      <w:pPr>
        <w:pStyle w:val="Paragraph0"/>
      </w:pPr>
      <w:r>
        <w:t>Our account for the positive label effect is that users perceive AI as a weak competitor and are therefore willing to answer. We test this account in two ways.</w:t>
      </w:r>
    </w:p>
    <w:p w14:paraId="573A1FBD" w14:textId="19539FAB" w:rsidR="00797DC6" w:rsidRDefault="00797DC6" w:rsidP="00797DC6">
      <w:pPr>
        <w:pStyle w:val="Paragraph0"/>
      </w:pPr>
      <w:r w:rsidRPr="00797DC6">
        <w:rPr>
          <w:b/>
          <w:bCs/>
        </w:rPr>
        <w:t>Test 1: question difficulty.</w:t>
      </w:r>
      <w:r>
        <w:t xml:space="preserve"> If the weak-competitor perception is the operative mechanism, the label effect should concentrate on difficult questions. On difficult questions, a weak </w:t>
      </w:r>
      <w:r>
        <w:lastRenderedPageBreak/>
        <w:t>competitor still leaves room for a human to add value, so the label invites contribution. On easy questions, even a weak AI answer may already be sufficient, so the label should have little additional effect. We measure question difficulty using a large language model</w:t>
      </w:r>
      <w:r w:rsidR="008A6F83">
        <w:rPr>
          <w:rFonts w:hint="eastAsia"/>
        </w:rPr>
        <w:t>-generated</w:t>
      </w:r>
      <w:r>
        <w:t xml:space="preserve"> score, with details in the Appendix, and we split the sample at the median difficulty.</w:t>
      </w:r>
    </w:p>
    <w:p w14:paraId="46B11DB0" w14:textId="4BD75225" w:rsidR="00797DC6" w:rsidRDefault="00797DC6" w:rsidP="00797DC6">
      <w:pPr>
        <w:pStyle w:val="Paragraph0"/>
      </w:pPr>
      <w:r>
        <w:t>Table 1</w:t>
      </w:r>
      <w:r w:rsidR="00041146">
        <w:rPr>
          <w:rFonts w:hint="eastAsia"/>
        </w:rPr>
        <w:t>0</w:t>
      </w:r>
      <w:r>
        <w:t xml:space="preserve"> confirms this prediction. On difficult questions </w:t>
      </w:r>
      <w:r w:rsidR="008A6F83">
        <w:rPr>
          <w:rFonts w:hint="eastAsia"/>
        </w:rPr>
        <w:t xml:space="preserve">AI label effect </w:t>
      </w:r>
      <w:r>
        <w:t xml:space="preserve">is positive and significant (0.304, p&lt;0.01), and the interaction with answer length is negative and significant (-0.058, p&lt;0.001). On easy questions </w:t>
      </w:r>
      <w:r w:rsidR="008A6F83">
        <w:rPr>
          <w:rFonts w:hint="eastAsia"/>
        </w:rPr>
        <w:t xml:space="preserve">AI label effect </w:t>
      </w:r>
      <w:r>
        <w:t>is near zero and not significant (0.029). The label motivates contribution precisely where a weak competitor still leaves a gap to fill.</w:t>
      </w:r>
    </w:p>
    <w:p w14:paraId="3D8645DD" w14:textId="20A99CB8" w:rsidR="00C1485A" w:rsidRPr="00C1485A" w:rsidRDefault="00C1485A" w:rsidP="00C1485A">
      <w:pPr>
        <w:pStyle w:val="TableFiguretitle"/>
        <w:rPr>
          <w:sz w:val="24"/>
          <w:szCs w:val="24"/>
        </w:rPr>
      </w:pPr>
      <w:r>
        <w:t>Table 1</w:t>
      </w:r>
      <w:r w:rsidR="00041146">
        <w:rPr>
          <w:rFonts w:hint="eastAsia"/>
        </w:rPr>
        <w:t>0</w:t>
      </w:r>
      <w:r>
        <w:t>. Question difficulty subgroups (H1 Test 1)</w:t>
      </w:r>
    </w:p>
    <w:tbl>
      <w:tblPr>
        <w:tblW w:w="5000" w:type="pct"/>
        <w:jc w:val="center"/>
        <w:tblLayout w:type="fixed"/>
        <w:tblLook w:val="04A0" w:firstRow="1" w:lastRow="0" w:firstColumn="1" w:lastColumn="0" w:noHBand="0" w:noVBand="1"/>
      </w:tblPr>
      <w:tblGrid>
        <w:gridCol w:w="3595"/>
        <w:gridCol w:w="2785"/>
        <w:gridCol w:w="2980"/>
      </w:tblGrid>
      <w:tr w:rsidR="00C1485A" w14:paraId="4D614851" w14:textId="77777777" w:rsidTr="00C1485A">
        <w:trPr>
          <w:trHeight w:val="320"/>
          <w:jc w:val="center"/>
        </w:trPr>
        <w:tc>
          <w:tcPr>
            <w:tcW w:w="3595" w:type="dxa"/>
            <w:tcBorders>
              <w:top w:val="single" w:sz="4" w:space="0" w:color="auto"/>
              <w:left w:val="nil"/>
              <w:bottom w:val="nil"/>
              <w:right w:val="nil"/>
            </w:tcBorders>
            <w:noWrap/>
            <w:hideMark/>
          </w:tcPr>
          <w:p w14:paraId="1EB00BAA" w14:textId="77777777" w:rsidR="00C1485A" w:rsidRDefault="00C1485A">
            <w:pPr>
              <w:rPr>
                <w:rFonts w:ascii="Georgia" w:hAnsi="Georgia"/>
                <w:color w:val="000000"/>
                <w:sz w:val="20"/>
                <w:szCs w:val="20"/>
              </w:rPr>
            </w:pPr>
            <w:r>
              <w:rPr>
                <w:rFonts w:ascii="Georgia" w:hAnsi="Georgia"/>
                <w:color w:val="000000"/>
                <w:sz w:val="20"/>
                <w:szCs w:val="20"/>
              </w:rPr>
              <w:t> </w:t>
            </w:r>
          </w:p>
        </w:tc>
        <w:tc>
          <w:tcPr>
            <w:tcW w:w="2785" w:type="dxa"/>
            <w:tcBorders>
              <w:top w:val="single" w:sz="4" w:space="0" w:color="auto"/>
              <w:left w:val="nil"/>
              <w:bottom w:val="nil"/>
              <w:right w:val="nil"/>
            </w:tcBorders>
            <w:noWrap/>
            <w:hideMark/>
          </w:tcPr>
          <w:p w14:paraId="62BC3599" w14:textId="77777777" w:rsidR="00C1485A" w:rsidRDefault="00C1485A">
            <w:pPr>
              <w:jc w:val="center"/>
              <w:rPr>
                <w:color w:val="000000"/>
                <w:sz w:val="20"/>
                <w:szCs w:val="20"/>
              </w:rPr>
            </w:pPr>
            <w:r>
              <w:rPr>
                <w:color w:val="000000"/>
                <w:sz w:val="20"/>
                <w:szCs w:val="20"/>
              </w:rPr>
              <w:t>(1)</w:t>
            </w:r>
          </w:p>
        </w:tc>
        <w:tc>
          <w:tcPr>
            <w:tcW w:w="2980" w:type="dxa"/>
            <w:tcBorders>
              <w:top w:val="single" w:sz="4" w:space="0" w:color="auto"/>
              <w:left w:val="nil"/>
              <w:bottom w:val="nil"/>
              <w:right w:val="nil"/>
            </w:tcBorders>
            <w:noWrap/>
            <w:hideMark/>
          </w:tcPr>
          <w:p w14:paraId="69611B4D" w14:textId="77777777" w:rsidR="00C1485A" w:rsidRDefault="00C1485A">
            <w:pPr>
              <w:jc w:val="center"/>
              <w:rPr>
                <w:color w:val="000000"/>
                <w:sz w:val="20"/>
                <w:szCs w:val="20"/>
              </w:rPr>
            </w:pPr>
            <w:r>
              <w:rPr>
                <w:color w:val="000000"/>
                <w:sz w:val="20"/>
                <w:szCs w:val="20"/>
              </w:rPr>
              <w:t>(2)</w:t>
            </w:r>
          </w:p>
        </w:tc>
      </w:tr>
      <w:tr w:rsidR="00C1485A" w14:paraId="1871ED7D" w14:textId="77777777" w:rsidTr="00C1485A">
        <w:trPr>
          <w:trHeight w:val="320"/>
          <w:jc w:val="center"/>
        </w:trPr>
        <w:tc>
          <w:tcPr>
            <w:tcW w:w="3595" w:type="dxa"/>
            <w:tcBorders>
              <w:top w:val="nil"/>
              <w:left w:val="nil"/>
              <w:bottom w:val="nil"/>
              <w:right w:val="nil"/>
            </w:tcBorders>
            <w:hideMark/>
          </w:tcPr>
          <w:p w14:paraId="2820221F" w14:textId="77777777" w:rsidR="00C1485A" w:rsidRDefault="00C1485A">
            <w:pPr>
              <w:jc w:val="center"/>
              <w:rPr>
                <w:color w:val="000000"/>
                <w:sz w:val="20"/>
                <w:szCs w:val="20"/>
              </w:rPr>
            </w:pPr>
          </w:p>
        </w:tc>
        <w:tc>
          <w:tcPr>
            <w:tcW w:w="2785" w:type="dxa"/>
            <w:tcBorders>
              <w:top w:val="nil"/>
              <w:left w:val="nil"/>
              <w:bottom w:val="nil"/>
              <w:right w:val="nil"/>
            </w:tcBorders>
            <w:noWrap/>
            <w:hideMark/>
          </w:tcPr>
          <w:p w14:paraId="73C9B8CE" w14:textId="77777777" w:rsidR="00C1485A" w:rsidRDefault="00C1485A">
            <w:pPr>
              <w:jc w:val="center"/>
              <w:rPr>
                <w:rFonts w:ascii="Georgia" w:hAnsi="Georgia"/>
                <w:color w:val="000000"/>
                <w:sz w:val="20"/>
                <w:szCs w:val="20"/>
              </w:rPr>
            </w:pPr>
            <w:r>
              <w:rPr>
                <w:rFonts w:ascii="Georgia" w:hAnsi="Georgia"/>
                <w:color w:val="000000"/>
                <w:sz w:val="20"/>
                <w:szCs w:val="20"/>
              </w:rPr>
              <w:t>difficult questions</w:t>
            </w:r>
          </w:p>
        </w:tc>
        <w:tc>
          <w:tcPr>
            <w:tcW w:w="2980" w:type="dxa"/>
            <w:tcBorders>
              <w:top w:val="nil"/>
              <w:left w:val="nil"/>
              <w:bottom w:val="nil"/>
              <w:right w:val="nil"/>
            </w:tcBorders>
            <w:noWrap/>
            <w:hideMark/>
          </w:tcPr>
          <w:p w14:paraId="1CC3A3DC" w14:textId="77777777" w:rsidR="00C1485A" w:rsidRDefault="00C1485A">
            <w:pPr>
              <w:jc w:val="center"/>
              <w:rPr>
                <w:rFonts w:ascii="Georgia" w:hAnsi="Georgia"/>
                <w:color w:val="000000"/>
                <w:sz w:val="20"/>
                <w:szCs w:val="20"/>
              </w:rPr>
            </w:pPr>
            <w:r>
              <w:rPr>
                <w:rFonts w:ascii="Georgia" w:hAnsi="Georgia"/>
                <w:color w:val="000000"/>
                <w:sz w:val="20"/>
                <w:szCs w:val="20"/>
              </w:rPr>
              <w:t>easy questions</w:t>
            </w:r>
          </w:p>
        </w:tc>
      </w:tr>
      <w:tr w:rsidR="00C1485A" w14:paraId="1376B59B" w14:textId="77777777" w:rsidTr="00C1485A">
        <w:trPr>
          <w:trHeight w:val="320"/>
          <w:jc w:val="center"/>
        </w:trPr>
        <w:tc>
          <w:tcPr>
            <w:tcW w:w="3595" w:type="dxa"/>
            <w:tcBorders>
              <w:top w:val="nil"/>
              <w:left w:val="nil"/>
              <w:bottom w:val="nil"/>
              <w:right w:val="nil"/>
            </w:tcBorders>
            <w:noWrap/>
            <w:hideMark/>
          </w:tcPr>
          <w:p w14:paraId="65B0A196" w14:textId="77777777" w:rsidR="00C1485A" w:rsidRDefault="00C1485A">
            <w:pPr>
              <w:rPr>
                <w:rFonts w:ascii="Georgia" w:hAnsi="Georgia"/>
                <w:color w:val="000000"/>
                <w:sz w:val="20"/>
                <w:szCs w:val="20"/>
              </w:rPr>
            </w:pPr>
            <w:r>
              <w:rPr>
                <w:rFonts w:ascii="Georgia" w:hAnsi="Georgia"/>
                <w:color w:val="000000"/>
                <w:sz w:val="20"/>
                <w:szCs w:val="20"/>
              </w:rPr>
              <w:t>DV</w:t>
            </w:r>
          </w:p>
        </w:tc>
        <w:tc>
          <w:tcPr>
            <w:tcW w:w="5765" w:type="dxa"/>
            <w:gridSpan w:val="2"/>
            <w:tcBorders>
              <w:top w:val="nil"/>
              <w:left w:val="nil"/>
              <w:bottom w:val="single" w:sz="4" w:space="0" w:color="auto"/>
              <w:right w:val="nil"/>
            </w:tcBorders>
            <w:hideMark/>
          </w:tcPr>
          <w:p w14:paraId="4433D4C7" w14:textId="77777777" w:rsidR="00C1485A" w:rsidRDefault="00C1485A">
            <w:pPr>
              <w:jc w:val="center"/>
              <w:rPr>
                <w:color w:val="000000"/>
                <w:sz w:val="20"/>
                <w:szCs w:val="20"/>
              </w:rPr>
            </w:pPr>
            <w:r>
              <w:rPr>
                <w:color w:val="000000"/>
                <w:sz w:val="20"/>
                <w:szCs w:val="20"/>
              </w:rPr>
              <w:t>Log(answer number in 7 days)</w:t>
            </w:r>
          </w:p>
        </w:tc>
      </w:tr>
      <w:tr w:rsidR="00C1485A" w14:paraId="6E353264" w14:textId="77777777" w:rsidTr="00C1485A">
        <w:trPr>
          <w:trHeight w:val="320"/>
          <w:jc w:val="center"/>
        </w:trPr>
        <w:tc>
          <w:tcPr>
            <w:tcW w:w="3595" w:type="dxa"/>
            <w:vMerge w:val="restart"/>
            <w:tcBorders>
              <w:top w:val="nil"/>
              <w:left w:val="nil"/>
              <w:bottom w:val="nil"/>
              <w:right w:val="nil"/>
            </w:tcBorders>
            <w:noWrap/>
            <w:hideMark/>
          </w:tcPr>
          <w:p w14:paraId="4C21B095"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p>
        </w:tc>
        <w:tc>
          <w:tcPr>
            <w:tcW w:w="2785" w:type="dxa"/>
            <w:tcBorders>
              <w:top w:val="nil"/>
              <w:left w:val="nil"/>
              <w:bottom w:val="nil"/>
              <w:right w:val="nil"/>
            </w:tcBorders>
            <w:noWrap/>
            <w:hideMark/>
          </w:tcPr>
          <w:p w14:paraId="43802396" w14:textId="77777777" w:rsidR="00C1485A" w:rsidRDefault="00C1485A">
            <w:pPr>
              <w:jc w:val="center"/>
              <w:rPr>
                <w:b/>
                <w:bCs/>
                <w:color w:val="000000"/>
                <w:sz w:val="20"/>
                <w:szCs w:val="20"/>
              </w:rPr>
            </w:pPr>
            <w:r>
              <w:rPr>
                <w:b/>
                <w:bCs/>
                <w:color w:val="000000"/>
                <w:sz w:val="20"/>
                <w:szCs w:val="20"/>
              </w:rPr>
              <w:t>0.304 **</w:t>
            </w:r>
          </w:p>
        </w:tc>
        <w:tc>
          <w:tcPr>
            <w:tcW w:w="2980" w:type="dxa"/>
            <w:tcBorders>
              <w:top w:val="nil"/>
              <w:left w:val="nil"/>
              <w:bottom w:val="nil"/>
              <w:right w:val="nil"/>
            </w:tcBorders>
            <w:noWrap/>
            <w:hideMark/>
          </w:tcPr>
          <w:p w14:paraId="25E21B11" w14:textId="77777777" w:rsidR="00C1485A" w:rsidRDefault="00C1485A">
            <w:pPr>
              <w:jc w:val="center"/>
              <w:rPr>
                <w:color w:val="000000"/>
                <w:sz w:val="20"/>
                <w:szCs w:val="20"/>
              </w:rPr>
            </w:pPr>
            <w:r>
              <w:rPr>
                <w:color w:val="000000"/>
                <w:sz w:val="20"/>
                <w:szCs w:val="20"/>
              </w:rPr>
              <w:t>0.029</w:t>
            </w:r>
          </w:p>
        </w:tc>
      </w:tr>
      <w:tr w:rsidR="00C1485A" w14:paraId="0AE22AF1" w14:textId="77777777" w:rsidTr="00C1485A">
        <w:trPr>
          <w:trHeight w:val="320"/>
          <w:jc w:val="center"/>
        </w:trPr>
        <w:tc>
          <w:tcPr>
            <w:tcW w:w="3595" w:type="dxa"/>
            <w:vMerge/>
            <w:tcBorders>
              <w:top w:val="nil"/>
              <w:left w:val="nil"/>
              <w:bottom w:val="nil"/>
              <w:right w:val="nil"/>
            </w:tcBorders>
            <w:hideMark/>
          </w:tcPr>
          <w:p w14:paraId="09DB10A8" w14:textId="77777777" w:rsidR="00C1485A" w:rsidRDefault="00C1485A">
            <w:pPr>
              <w:rPr>
                <w:i/>
                <w:iCs/>
                <w:color w:val="000000"/>
                <w:sz w:val="20"/>
                <w:szCs w:val="20"/>
              </w:rPr>
            </w:pPr>
          </w:p>
        </w:tc>
        <w:tc>
          <w:tcPr>
            <w:tcW w:w="2785" w:type="dxa"/>
            <w:tcBorders>
              <w:top w:val="nil"/>
              <w:left w:val="nil"/>
              <w:bottom w:val="nil"/>
              <w:right w:val="nil"/>
            </w:tcBorders>
            <w:noWrap/>
            <w:hideMark/>
          </w:tcPr>
          <w:p w14:paraId="341AA6EB" w14:textId="77777777" w:rsidR="00C1485A" w:rsidRDefault="00C1485A">
            <w:pPr>
              <w:jc w:val="center"/>
              <w:rPr>
                <w:b/>
                <w:bCs/>
                <w:color w:val="000000"/>
                <w:sz w:val="20"/>
                <w:szCs w:val="20"/>
              </w:rPr>
            </w:pPr>
            <w:r>
              <w:rPr>
                <w:b/>
                <w:bCs/>
                <w:color w:val="000000"/>
                <w:sz w:val="20"/>
                <w:szCs w:val="20"/>
              </w:rPr>
              <w:t>(0.108)</w:t>
            </w:r>
          </w:p>
        </w:tc>
        <w:tc>
          <w:tcPr>
            <w:tcW w:w="2980" w:type="dxa"/>
            <w:tcBorders>
              <w:top w:val="nil"/>
              <w:left w:val="nil"/>
              <w:bottom w:val="nil"/>
              <w:right w:val="nil"/>
            </w:tcBorders>
            <w:noWrap/>
            <w:hideMark/>
          </w:tcPr>
          <w:p w14:paraId="7D824D73" w14:textId="77777777" w:rsidR="00C1485A" w:rsidRDefault="00C1485A">
            <w:pPr>
              <w:jc w:val="center"/>
              <w:rPr>
                <w:color w:val="000000"/>
                <w:sz w:val="20"/>
                <w:szCs w:val="20"/>
              </w:rPr>
            </w:pPr>
            <w:r>
              <w:rPr>
                <w:color w:val="000000"/>
                <w:sz w:val="20"/>
                <w:szCs w:val="20"/>
              </w:rPr>
              <w:t>(0.149)</w:t>
            </w:r>
          </w:p>
        </w:tc>
      </w:tr>
      <w:tr w:rsidR="00C1485A" w14:paraId="364E2160" w14:textId="77777777" w:rsidTr="00C1485A">
        <w:trPr>
          <w:trHeight w:val="320"/>
          <w:jc w:val="center"/>
        </w:trPr>
        <w:tc>
          <w:tcPr>
            <w:tcW w:w="3595" w:type="dxa"/>
            <w:vMerge w:val="restart"/>
            <w:tcBorders>
              <w:top w:val="nil"/>
              <w:left w:val="nil"/>
              <w:bottom w:val="nil"/>
              <w:right w:val="nil"/>
            </w:tcBorders>
            <w:noWrap/>
            <w:hideMark/>
          </w:tcPr>
          <w:p w14:paraId="21962443"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AnswerLength</w:t>
            </w:r>
            <w:r>
              <w:rPr>
                <w:i/>
                <w:iCs/>
                <w:color w:val="000000"/>
                <w:sz w:val="20"/>
                <w:szCs w:val="20"/>
                <w:vertAlign w:val="subscript"/>
              </w:rPr>
              <w:t>i</w:t>
            </w:r>
            <w:proofErr w:type="spellEnd"/>
          </w:p>
        </w:tc>
        <w:tc>
          <w:tcPr>
            <w:tcW w:w="2785" w:type="dxa"/>
            <w:tcBorders>
              <w:top w:val="nil"/>
              <w:left w:val="nil"/>
              <w:bottom w:val="nil"/>
              <w:right w:val="nil"/>
            </w:tcBorders>
            <w:noWrap/>
            <w:hideMark/>
          </w:tcPr>
          <w:p w14:paraId="17F9E779" w14:textId="77777777" w:rsidR="00C1485A" w:rsidRDefault="00C1485A">
            <w:pPr>
              <w:jc w:val="center"/>
              <w:rPr>
                <w:b/>
                <w:bCs/>
                <w:color w:val="000000"/>
                <w:sz w:val="20"/>
                <w:szCs w:val="20"/>
              </w:rPr>
            </w:pPr>
            <w:r>
              <w:rPr>
                <w:b/>
                <w:bCs/>
                <w:color w:val="000000"/>
                <w:sz w:val="20"/>
                <w:szCs w:val="20"/>
              </w:rPr>
              <w:t>-0.058 ***</w:t>
            </w:r>
          </w:p>
        </w:tc>
        <w:tc>
          <w:tcPr>
            <w:tcW w:w="2980" w:type="dxa"/>
            <w:tcBorders>
              <w:top w:val="nil"/>
              <w:left w:val="nil"/>
              <w:bottom w:val="nil"/>
              <w:right w:val="nil"/>
            </w:tcBorders>
            <w:noWrap/>
            <w:hideMark/>
          </w:tcPr>
          <w:p w14:paraId="6931CB38" w14:textId="77777777" w:rsidR="00C1485A" w:rsidRDefault="00C1485A">
            <w:pPr>
              <w:jc w:val="center"/>
              <w:rPr>
                <w:color w:val="000000"/>
                <w:sz w:val="20"/>
                <w:szCs w:val="20"/>
              </w:rPr>
            </w:pPr>
            <w:r>
              <w:rPr>
                <w:color w:val="000000"/>
                <w:sz w:val="20"/>
                <w:szCs w:val="20"/>
              </w:rPr>
              <w:t>-0.009</w:t>
            </w:r>
          </w:p>
        </w:tc>
      </w:tr>
      <w:tr w:rsidR="00C1485A" w14:paraId="7DB4425E" w14:textId="77777777" w:rsidTr="00C1485A">
        <w:trPr>
          <w:trHeight w:val="320"/>
          <w:jc w:val="center"/>
        </w:trPr>
        <w:tc>
          <w:tcPr>
            <w:tcW w:w="3595" w:type="dxa"/>
            <w:vMerge/>
            <w:tcBorders>
              <w:top w:val="nil"/>
              <w:left w:val="nil"/>
              <w:bottom w:val="nil"/>
              <w:right w:val="nil"/>
            </w:tcBorders>
            <w:hideMark/>
          </w:tcPr>
          <w:p w14:paraId="6E632747" w14:textId="77777777" w:rsidR="00C1485A" w:rsidRDefault="00C1485A">
            <w:pPr>
              <w:rPr>
                <w:i/>
                <w:iCs/>
                <w:color w:val="000000"/>
                <w:sz w:val="20"/>
                <w:szCs w:val="20"/>
              </w:rPr>
            </w:pPr>
          </w:p>
        </w:tc>
        <w:tc>
          <w:tcPr>
            <w:tcW w:w="2785" w:type="dxa"/>
            <w:tcBorders>
              <w:top w:val="nil"/>
              <w:left w:val="nil"/>
              <w:bottom w:val="nil"/>
              <w:right w:val="nil"/>
            </w:tcBorders>
            <w:noWrap/>
            <w:hideMark/>
          </w:tcPr>
          <w:p w14:paraId="6CE6D2F7" w14:textId="77777777" w:rsidR="00C1485A" w:rsidRDefault="00C1485A">
            <w:pPr>
              <w:jc w:val="center"/>
              <w:rPr>
                <w:b/>
                <w:bCs/>
                <w:color w:val="000000"/>
                <w:sz w:val="20"/>
                <w:szCs w:val="20"/>
              </w:rPr>
            </w:pPr>
            <w:r>
              <w:rPr>
                <w:b/>
                <w:bCs/>
                <w:color w:val="000000"/>
                <w:sz w:val="20"/>
                <w:szCs w:val="20"/>
              </w:rPr>
              <w:t>(0.018)</w:t>
            </w:r>
          </w:p>
        </w:tc>
        <w:tc>
          <w:tcPr>
            <w:tcW w:w="2980" w:type="dxa"/>
            <w:tcBorders>
              <w:top w:val="nil"/>
              <w:left w:val="nil"/>
              <w:bottom w:val="nil"/>
              <w:right w:val="nil"/>
            </w:tcBorders>
            <w:noWrap/>
            <w:hideMark/>
          </w:tcPr>
          <w:p w14:paraId="6E383774" w14:textId="77777777" w:rsidR="00C1485A" w:rsidRDefault="00C1485A">
            <w:pPr>
              <w:jc w:val="center"/>
              <w:rPr>
                <w:color w:val="000000"/>
                <w:sz w:val="20"/>
                <w:szCs w:val="20"/>
              </w:rPr>
            </w:pPr>
            <w:r>
              <w:rPr>
                <w:color w:val="000000"/>
                <w:sz w:val="20"/>
                <w:szCs w:val="20"/>
              </w:rPr>
              <w:t>(0.025)</w:t>
            </w:r>
          </w:p>
        </w:tc>
      </w:tr>
      <w:tr w:rsidR="00C1485A" w14:paraId="0886C8CD" w14:textId="77777777" w:rsidTr="00C1485A">
        <w:trPr>
          <w:trHeight w:val="320"/>
          <w:jc w:val="center"/>
        </w:trPr>
        <w:tc>
          <w:tcPr>
            <w:tcW w:w="3595" w:type="dxa"/>
            <w:vMerge w:val="restart"/>
            <w:tcBorders>
              <w:top w:val="nil"/>
              <w:left w:val="nil"/>
              <w:bottom w:val="single" w:sz="4" w:space="0" w:color="000000"/>
              <w:right w:val="nil"/>
            </w:tcBorders>
            <w:noWrap/>
            <w:hideMark/>
          </w:tcPr>
          <w:p w14:paraId="0762F947"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AnswerQuality</w:t>
            </w:r>
            <w:r>
              <w:rPr>
                <w:i/>
                <w:iCs/>
                <w:color w:val="000000"/>
                <w:sz w:val="20"/>
                <w:szCs w:val="20"/>
                <w:vertAlign w:val="subscript"/>
              </w:rPr>
              <w:t>i</w:t>
            </w:r>
            <w:proofErr w:type="spellEnd"/>
          </w:p>
        </w:tc>
        <w:tc>
          <w:tcPr>
            <w:tcW w:w="2785" w:type="dxa"/>
            <w:tcBorders>
              <w:top w:val="nil"/>
              <w:left w:val="nil"/>
              <w:bottom w:val="nil"/>
              <w:right w:val="nil"/>
            </w:tcBorders>
            <w:noWrap/>
            <w:hideMark/>
          </w:tcPr>
          <w:p w14:paraId="7B01C645" w14:textId="77777777" w:rsidR="00C1485A" w:rsidRDefault="00C1485A">
            <w:pPr>
              <w:jc w:val="center"/>
              <w:rPr>
                <w:color w:val="000000"/>
                <w:sz w:val="20"/>
                <w:szCs w:val="20"/>
              </w:rPr>
            </w:pPr>
            <w:r>
              <w:rPr>
                <w:color w:val="000000"/>
                <w:sz w:val="20"/>
                <w:szCs w:val="20"/>
              </w:rPr>
              <w:t>-0.018</w:t>
            </w:r>
          </w:p>
        </w:tc>
        <w:tc>
          <w:tcPr>
            <w:tcW w:w="2980" w:type="dxa"/>
            <w:tcBorders>
              <w:top w:val="nil"/>
              <w:left w:val="nil"/>
              <w:bottom w:val="nil"/>
              <w:right w:val="nil"/>
            </w:tcBorders>
            <w:noWrap/>
            <w:hideMark/>
          </w:tcPr>
          <w:p w14:paraId="0E204F16" w14:textId="77777777" w:rsidR="00C1485A" w:rsidRDefault="00C1485A">
            <w:pPr>
              <w:jc w:val="center"/>
              <w:rPr>
                <w:color w:val="000000"/>
                <w:sz w:val="20"/>
                <w:szCs w:val="20"/>
              </w:rPr>
            </w:pPr>
            <w:r>
              <w:rPr>
                <w:color w:val="000000"/>
                <w:sz w:val="20"/>
                <w:szCs w:val="20"/>
              </w:rPr>
              <w:t>-0.060</w:t>
            </w:r>
          </w:p>
        </w:tc>
      </w:tr>
      <w:tr w:rsidR="00C1485A" w14:paraId="4A54FEA1" w14:textId="77777777" w:rsidTr="00C1485A">
        <w:trPr>
          <w:trHeight w:val="320"/>
          <w:jc w:val="center"/>
        </w:trPr>
        <w:tc>
          <w:tcPr>
            <w:tcW w:w="3595" w:type="dxa"/>
            <w:vMerge/>
            <w:tcBorders>
              <w:top w:val="nil"/>
              <w:left w:val="nil"/>
              <w:bottom w:val="single" w:sz="4" w:space="0" w:color="000000"/>
              <w:right w:val="nil"/>
            </w:tcBorders>
            <w:hideMark/>
          </w:tcPr>
          <w:p w14:paraId="35D210BA" w14:textId="77777777" w:rsidR="00C1485A" w:rsidRDefault="00C1485A">
            <w:pPr>
              <w:rPr>
                <w:i/>
                <w:iCs/>
                <w:color w:val="000000"/>
                <w:sz w:val="20"/>
                <w:szCs w:val="20"/>
              </w:rPr>
            </w:pPr>
          </w:p>
        </w:tc>
        <w:tc>
          <w:tcPr>
            <w:tcW w:w="2785" w:type="dxa"/>
            <w:tcBorders>
              <w:top w:val="nil"/>
              <w:left w:val="nil"/>
              <w:bottom w:val="single" w:sz="4" w:space="0" w:color="auto"/>
              <w:right w:val="nil"/>
            </w:tcBorders>
            <w:noWrap/>
            <w:hideMark/>
          </w:tcPr>
          <w:p w14:paraId="56D88882" w14:textId="77777777" w:rsidR="00C1485A" w:rsidRDefault="00C1485A">
            <w:pPr>
              <w:jc w:val="center"/>
              <w:rPr>
                <w:color w:val="000000"/>
                <w:sz w:val="20"/>
                <w:szCs w:val="20"/>
              </w:rPr>
            </w:pPr>
            <w:r>
              <w:rPr>
                <w:color w:val="000000"/>
                <w:sz w:val="20"/>
                <w:szCs w:val="20"/>
              </w:rPr>
              <w:t>(0.064)</w:t>
            </w:r>
          </w:p>
        </w:tc>
        <w:tc>
          <w:tcPr>
            <w:tcW w:w="2980" w:type="dxa"/>
            <w:tcBorders>
              <w:top w:val="nil"/>
              <w:left w:val="nil"/>
              <w:bottom w:val="single" w:sz="4" w:space="0" w:color="auto"/>
              <w:right w:val="nil"/>
            </w:tcBorders>
            <w:noWrap/>
            <w:hideMark/>
          </w:tcPr>
          <w:p w14:paraId="4BF9D45E" w14:textId="77777777" w:rsidR="00C1485A" w:rsidRDefault="00C1485A">
            <w:pPr>
              <w:jc w:val="center"/>
              <w:rPr>
                <w:color w:val="000000"/>
                <w:sz w:val="20"/>
                <w:szCs w:val="20"/>
              </w:rPr>
            </w:pPr>
            <w:r>
              <w:rPr>
                <w:color w:val="000000"/>
                <w:sz w:val="20"/>
                <w:szCs w:val="20"/>
              </w:rPr>
              <w:t>(0.088)</w:t>
            </w:r>
          </w:p>
        </w:tc>
      </w:tr>
      <w:tr w:rsidR="00C1485A" w14:paraId="6131C1A5" w14:textId="77777777" w:rsidTr="00C1485A">
        <w:trPr>
          <w:trHeight w:val="320"/>
          <w:jc w:val="center"/>
        </w:trPr>
        <w:tc>
          <w:tcPr>
            <w:tcW w:w="3595" w:type="dxa"/>
            <w:tcBorders>
              <w:top w:val="nil"/>
              <w:left w:val="nil"/>
              <w:bottom w:val="nil"/>
              <w:right w:val="nil"/>
            </w:tcBorders>
            <w:noWrap/>
            <w:hideMark/>
          </w:tcPr>
          <w:p w14:paraId="39B93038" w14:textId="77777777" w:rsidR="00C1485A" w:rsidRDefault="00C1485A">
            <w:pPr>
              <w:rPr>
                <w:color w:val="000000"/>
                <w:sz w:val="20"/>
                <w:szCs w:val="20"/>
              </w:rPr>
            </w:pPr>
            <w:r>
              <w:rPr>
                <w:color w:val="000000"/>
                <w:sz w:val="20"/>
                <w:szCs w:val="20"/>
              </w:rPr>
              <w:t>question controls</w:t>
            </w:r>
          </w:p>
        </w:tc>
        <w:tc>
          <w:tcPr>
            <w:tcW w:w="2785" w:type="dxa"/>
            <w:tcBorders>
              <w:top w:val="nil"/>
              <w:left w:val="nil"/>
              <w:bottom w:val="nil"/>
              <w:right w:val="nil"/>
            </w:tcBorders>
            <w:noWrap/>
            <w:hideMark/>
          </w:tcPr>
          <w:p w14:paraId="107BA3FF" w14:textId="77777777" w:rsidR="00C1485A" w:rsidRDefault="00C1485A">
            <w:pPr>
              <w:jc w:val="center"/>
              <w:rPr>
                <w:color w:val="000000"/>
                <w:sz w:val="20"/>
                <w:szCs w:val="20"/>
              </w:rPr>
            </w:pPr>
            <w:r>
              <w:rPr>
                <w:color w:val="000000"/>
                <w:sz w:val="20"/>
                <w:szCs w:val="20"/>
              </w:rPr>
              <w:t>√</w:t>
            </w:r>
          </w:p>
        </w:tc>
        <w:tc>
          <w:tcPr>
            <w:tcW w:w="2980" w:type="dxa"/>
            <w:tcBorders>
              <w:top w:val="nil"/>
              <w:left w:val="nil"/>
              <w:bottom w:val="nil"/>
              <w:right w:val="nil"/>
            </w:tcBorders>
            <w:noWrap/>
            <w:hideMark/>
          </w:tcPr>
          <w:p w14:paraId="724F2455" w14:textId="77777777" w:rsidR="00C1485A" w:rsidRDefault="00C1485A">
            <w:pPr>
              <w:jc w:val="center"/>
              <w:rPr>
                <w:color w:val="000000"/>
                <w:sz w:val="20"/>
                <w:szCs w:val="20"/>
              </w:rPr>
            </w:pPr>
            <w:r>
              <w:rPr>
                <w:color w:val="000000"/>
                <w:sz w:val="20"/>
                <w:szCs w:val="20"/>
              </w:rPr>
              <w:t>√</w:t>
            </w:r>
          </w:p>
        </w:tc>
      </w:tr>
      <w:tr w:rsidR="00C1485A" w14:paraId="581E7608" w14:textId="77777777" w:rsidTr="00C1485A">
        <w:trPr>
          <w:trHeight w:val="320"/>
          <w:jc w:val="center"/>
        </w:trPr>
        <w:tc>
          <w:tcPr>
            <w:tcW w:w="3595" w:type="dxa"/>
            <w:tcBorders>
              <w:top w:val="nil"/>
              <w:left w:val="nil"/>
              <w:bottom w:val="nil"/>
              <w:right w:val="nil"/>
            </w:tcBorders>
            <w:noWrap/>
            <w:hideMark/>
          </w:tcPr>
          <w:p w14:paraId="4CDEBF04" w14:textId="77777777" w:rsidR="00C1485A" w:rsidRDefault="00C1485A">
            <w:pPr>
              <w:rPr>
                <w:color w:val="000000"/>
                <w:sz w:val="20"/>
                <w:szCs w:val="20"/>
              </w:rPr>
            </w:pPr>
            <w:r>
              <w:rPr>
                <w:color w:val="000000"/>
                <w:sz w:val="20"/>
                <w:szCs w:val="20"/>
              </w:rPr>
              <w:t>questioner controls</w:t>
            </w:r>
          </w:p>
        </w:tc>
        <w:tc>
          <w:tcPr>
            <w:tcW w:w="2785" w:type="dxa"/>
            <w:tcBorders>
              <w:top w:val="nil"/>
              <w:left w:val="nil"/>
              <w:bottom w:val="nil"/>
              <w:right w:val="nil"/>
            </w:tcBorders>
            <w:noWrap/>
            <w:hideMark/>
          </w:tcPr>
          <w:p w14:paraId="1852E1C2" w14:textId="77777777" w:rsidR="00C1485A" w:rsidRDefault="00C1485A">
            <w:pPr>
              <w:jc w:val="center"/>
              <w:rPr>
                <w:color w:val="000000"/>
                <w:sz w:val="20"/>
                <w:szCs w:val="20"/>
              </w:rPr>
            </w:pPr>
            <w:r>
              <w:rPr>
                <w:color w:val="000000"/>
                <w:sz w:val="20"/>
                <w:szCs w:val="20"/>
              </w:rPr>
              <w:t>√</w:t>
            </w:r>
          </w:p>
        </w:tc>
        <w:tc>
          <w:tcPr>
            <w:tcW w:w="2980" w:type="dxa"/>
            <w:tcBorders>
              <w:top w:val="nil"/>
              <w:left w:val="nil"/>
              <w:bottom w:val="nil"/>
              <w:right w:val="nil"/>
            </w:tcBorders>
            <w:noWrap/>
            <w:hideMark/>
          </w:tcPr>
          <w:p w14:paraId="3EAB9922" w14:textId="77777777" w:rsidR="00C1485A" w:rsidRDefault="00C1485A">
            <w:pPr>
              <w:jc w:val="center"/>
              <w:rPr>
                <w:color w:val="000000"/>
                <w:sz w:val="20"/>
                <w:szCs w:val="20"/>
              </w:rPr>
            </w:pPr>
            <w:r>
              <w:rPr>
                <w:color w:val="000000"/>
                <w:sz w:val="20"/>
                <w:szCs w:val="20"/>
              </w:rPr>
              <w:t>√</w:t>
            </w:r>
          </w:p>
        </w:tc>
      </w:tr>
      <w:tr w:rsidR="00C1485A" w14:paraId="0264BD35" w14:textId="77777777" w:rsidTr="00C1485A">
        <w:trPr>
          <w:trHeight w:val="320"/>
          <w:jc w:val="center"/>
        </w:trPr>
        <w:tc>
          <w:tcPr>
            <w:tcW w:w="3595" w:type="dxa"/>
            <w:tcBorders>
              <w:top w:val="nil"/>
              <w:left w:val="nil"/>
              <w:bottom w:val="nil"/>
              <w:right w:val="nil"/>
            </w:tcBorders>
            <w:noWrap/>
            <w:hideMark/>
          </w:tcPr>
          <w:p w14:paraId="23A2F217" w14:textId="77777777" w:rsidR="00C1485A" w:rsidRDefault="00C1485A">
            <w:pPr>
              <w:rPr>
                <w:color w:val="000000"/>
                <w:sz w:val="20"/>
                <w:szCs w:val="20"/>
              </w:rPr>
            </w:pPr>
            <w:r>
              <w:rPr>
                <w:color w:val="000000"/>
                <w:sz w:val="20"/>
                <w:szCs w:val="20"/>
              </w:rPr>
              <w:t>question timing FE</w:t>
            </w:r>
          </w:p>
        </w:tc>
        <w:tc>
          <w:tcPr>
            <w:tcW w:w="2785" w:type="dxa"/>
            <w:tcBorders>
              <w:top w:val="nil"/>
              <w:left w:val="nil"/>
              <w:bottom w:val="nil"/>
              <w:right w:val="nil"/>
            </w:tcBorders>
            <w:noWrap/>
            <w:hideMark/>
          </w:tcPr>
          <w:p w14:paraId="3D2E2663" w14:textId="77777777" w:rsidR="00C1485A" w:rsidRDefault="00C1485A">
            <w:pPr>
              <w:jc w:val="center"/>
              <w:rPr>
                <w:color w:val="000000"/>
                <w:sz w:val="20"/>
                <w:szCs w:val="20"/>
              </w:rPr>
            </w:pPr>
            <w:r>
              <w:rPr>
                <w:color w:val="000000"/>
                <w:sz w:val="20"/>
                <w:szCs w:val="20"/>
              </w:rPr>
              <w:t>√</w:t>
            </w:r>
          </w:p>
        </w:tc>
        <w:tc>
          <w:tcPr>
            <w:tcW w:w="2980" w:type="dxa"/>
            <w:tcBorders>
              <w:top w:val="nil"/>
              <w:left w:val="nil"/>
              <w:bottom w:val="nil"/>
              <w:right w:val="nil"/>
            </w:tcBorders>
            <w:noWrap/>
            <w:hideMark/>
          </w:tcPr>
          <w:p w14:paraId="2E836920" w14:textId="77777777" w:rsidR="00C1485A" w:rsidRDefault="00C1485A">
            <w:pPr>
              <w:jc w:val="center"/>
              <w:rPr>
                <w:color w:val="000000"/>
                <w:sz w:val="20"/>
                <w:szCs w:val="20"/>
              </w:rPr>
            </w:pPr>
            <w:r>
              <w:rPr>
                <w:color w:val="000000"/>
                <w:sz w:val="20"/>
                <w:szCs w:val="20"/>
              </w:rPr>
              <w:t>√</w:t>
            </w:r>
          </w:p>
        </w:tc>
      </w:tr>
      <w:tr w:rsidR="00C1485A" w14:paraId="42AE2AF7" w14:textId="77777777" w:rsidTr="00C1485A">
        <w:trPr>
          <w:trHeight w:val="320"/>
          <w:jc w:val="center"/>
        </w:trPr>
        <w:tc>
          <w:tcPr>
            <w:tcW w:w="3595" w:type="dxa"/>
            <w:tcBorders>
              <w:top w:val="nil"/>
              <w:left w:val="nil"/>
              <w:bottom w:val="single" w:sz="4" w:space="0" w:color="auto"/>
              <w:right w:val="nil"/>
            </w:tcBorders>
            <w:noWrap/>
            <w:hideMark/>
          </w:tcPr>
          <w:p w14:paraId="6DBB3FCA" w14:textId="77777777" w:rsidR="00C1485A" w:rsidRDefault="00C1485A">
            <w:pPr>
              <w:rPr>
                <w:color w:val="000000"/>
                <w:sz w:val="20"/>
                <w:szCs w:val="20"/>
              </w:rPr>
            </w:pPr>
            <w:r>
              <w:rPr>
                <w:color w:val="000000"/>
                <w:sz w:val="20"/>
                <w:szCs w:val="20"/>
              </w:rPr>
              <w:t>N</w:t>
            </w:r>
          </w:p>
        </w:tc>
        <w:tc>
          <w:tcPr>
            <w:tcW w:w="2785" w:type="dxa"/>
            <w:tcBorders>
              <w:top w:val="nil"/>
              <w:left w:val="nil"/>
              <w:bottom w:val="single" w:sz="4" w:space="0" w:color="auto"/>
              <w:right w:val="nil"/>
            </w:tcBorders>
            <w:noWrap/>
            <w:hideMark/>
          </w:tcPr>
          <w:p w14:paraId="438B28AA" w14:textId="77777777" w:rsidR="00C1485A" w:rsidRDefault="00C1485A">
            <w:pPr>
              <w:jc w:val="center"/>
              <w:rPr>
                <w:color w:val="000000"/>
                <w:sz w:val="20"/>
                <w:szCs w:val="20"/>
              </w:rPr>
            </w:pPr>
            <w:r>
              <w:rPr>
                <w:color w:val="000000"/>
                <w:sz w:val="20"/>
                <w:szCs w:val="20"/>
              </w:rPr>
              <w:t>2,373</w:t>
            </w:r>
          </w:p>
        </w:tc>
        <w:tc>
          <w:tcPr>
            <w:tcW w:w="2980" w:type="dxa"/>
            <w:tcBorders>
              <w:top w:val="nil"/>
              <w:left w:val="nil"/>
              <w:bottom w:val="single" w:sz="4" w:space="0" w:color="auto"/>
              <w:right w:val="nil"/>
            </w:tcBorders>
            <w:noWrap/>
            <w:hideMark/>
          </w:tcPr>
          <w:p w14:paraId="4CA3CAF6" w14:textId="77777777" w:rsidR="00C1485A" w:rsidRDefault="00C1485A">
            <w:pPr>
              <w:jc w:val="center"/>
              <w:rPr>
                <w:color w:val="000000"/>
                <w:sz w:val="20"/>
                <w:szCs w:val="20"/>
              </w:rPr>
            </w:pPr>
            <w:r>
              <w:rPr>
                <w:color w:val="000000"/>
                <w:sz w:val="20"/>
                <w:szCs w:val="20"/>
              </w:rPr>
              <w:t>1,230</w:t>
            </w:r>
          </w:p>
        </w:tc>
      </w:tr>
    </w:tbl>
    <w:p w14:paraId="59F24999" w14:textId="3690A74B" w:rsidR="00C1485A" w:rsidRPr="00C1485A" w:rsidRDefault="00C1485A" w:rsidP="00C1485A">
      <w:pPr>
        <w:pStyle w:val="Notes"/>
      </w:pPr>
      <w:r w:rsidRPr="00C1485A">
        <w:rPr>
          <w:i/>
          <w:iCs/>
        </w:rPr>
        <w:t>Notes.</w:t>
      </w:r>
      <w:r w:rsidRPr="00C1485A">
        <w:t xml:space="preserve"> Standard errors in parentheses. </w:t>
      </w:r>
      <w:r w:rsidRPr="00C1485A">
        <w:rPr>
          <w:rFonts w:ascii="Courier New" w:hAnsi="Courier New" w:cs="Courier New"/>
        </w:rPr>
        <w:t>.</w:t>
      </w:r>
      <w:r w:rsidRPr="00C1485A">
        <w:t xml:space="preserve"> p&lt;0.1, </w:t>
      </w:r>
      <w:r w:rsidRPr="00C1485A">
        <w:rPr>
          <w:rFonts w:ascii="Courier New" w:hAnsi="Courier New" w:cs="Courier New"/>
        </w:rPr>
        <w:t>*</w:t>
      </w:r>
      <w:r w:rsidRPr="00C1485A">
        <w:t xml:space="preserve"> p&lt;0.05, </w:t>
      </w:r>
      <w:r w:rsidRPr="00C1485A">
        <w:rPr>
          <w:rFonts w:ascii="Courier New" w:hAnsi="Courier New" w:cs="Courier New"/>
        </w:rPr>
        <w:t>**</w:t>
      </w:r>
      <w:r w:rsidRPr="00C1485A">
        <w:t xml:space="preserve"> p&lt;0.01, </w:t>
      </w:r>
      <w:r w:rsidRPr="00C1485A">
        <w:rPr>
          <w:rFonts w:ascii="Courier New" w:hAnsi="Courier New" w:cs="Courier New"/>
        </w:rPr>
        <w:t>***</w:t>
      </w:r>
      <w:r w:rsidRPr="00C1485A">
        <w:t xml:space="preserve"> p&lt;0.001. Questions are split at the median of the difficulty score. Splitting at the mean produces similar results.</w:t>
      </w:r>
    </w:p>
    <w:p w14:paraId="4261FFC1" w14:textId="54065068" w:rsidR="00C1485A" w:rsidRPr="00C1485A" w:rsidRDefault="00C1485A" w:rsidP="00C1485A">
      <w:pPr>
        <w:pStyle w:val="Paragraph0"/>
      </w:pPr>
      <w:r w:rsidRPr="00C1485A">
        <w:rPr>
          <w:b/>
          <w:bCs/>
        </w:rPr>
        <w:t>Test 2: subsequent answers.</w:t>
      </w:r>
      <w:r w:rsidRPr="00C1485A">
        <w:t xml:space="preserve"> A second implication</w:t>
      </w:r>
      <w:r w:rsidR="008A6F83">
        <w:rPr>
          <w:rFonts w:hint="eastAsia"/>
        </w:rPr>
        <w:t xml:space="preserve"> of the weak competitor theorization</w:t>
      </w:r>
      <w:r w:rsidRPr="00C1485A">
        <w:t xml:space="preserve"> is that when the first answer is AI rather than human, the weak-competitor perception should motivate more subsequent contributions. We test this on the number of answers that arrive after the first answer, measured as </w:t>
      </w:r>
      <m:oMath>
        <m:r>
          <w:rPr>
            <w:rFonts w:ascii="Cambria Math" w:hAnsi="Cambria Math"/>
          </w:rPr>
          <m:t>Log(</m:t>
        </m:r>
        <m:r>
          <m:rPr>
            <m:nor/>
          </m:rPr>
          <m:t>other answer number in 7 days</m:t>
        </m:r>
        <m:r>
          <w:rPr>
            <w:rFonts w:ascii="Cambria Math" w:hAnsi="Cambria Math"/>
          </w:rPr>
          <m:t>)</m:t>
        </m:r>
      </m:oMath>
      <w:r w:rsidRPr="00C1485A">
        <w:t>.</w:t>
      </w:r>
    </w:p>
    <w:p w14:paraId="449D6A3A" w14:textId="2DE88D7B" w:rsidR="00C1485A" w:rsidRPr="00C1485A" w:rsidRDefault="00C1485A" w:rsidP="00C1485A">
      <w:pPr>
        <w:pStyle w:val="Paragraph0"/>
      </w:pPr>
      <w:r>
        <w:t>Table 1</w:t>
      </w:r>
      <w:r w:rsidR="00041146">
        <w:rPr>
          <w:rFonts w:hint="eastAsia"/>
        </w:rPr>
        <w:t>1</w:t>
      </w:r>
      <w:r>
        <w:t xml:space="preserve"> supports the prediction. The </w:t>
      </w:r>
      <w:r w:rsidR="008A6F83">
        <w:rPr>
          <w:rFonts w:hint="eastAsia"/>
        </w:rPr>
        <w:t xml:space="preserve">AI label effect </w:t>
      </w:r>
      <w:r w:rsidRPr="00C1485A">
        <w:t xml:space="preserve">is positive and highly significant (0.684, p&lt;0.001). Compared to a human first answer, an AI first answer draws substantially more </w:t>
      </w:r>
      <w:r w:rsidRPr="00C1485A">
        <w:lastRenderedPageBreak/>
        <w:t xml:space="preserve">later contributions. The interaction with the length of the first answer is again negative and significant (-0.058, p&lt;0.05), consistent with the effect </w:t>
      </w:r>
      <w:r w:rsidR="00827D2F">
        <w:rPr>
          <w:rFonts w:hint="eastAsia"/>
        </w:rPr>
        <w:t xml:space="preserve">that </w:t>
      </w:r>
      <w:r w:rsidR="00827D2F" w:rsidRPr="00827D2F">
        <w:t xml:space="preserve">longer AI answers deter the human contribution </w:t>
      </w:r>
      <w:r w:rsidRPr="00C1485A">
        <w:t>documented in the main results.</w:t>
      </w:r>
    </w:p>
    <w:p w14:paraId="6601081D" w14:textId="35507BA2" w:rsidR="00C1485A" w:rsidRPr="00C1485A" w:rsidRDefault="00C1485A" w:rsidP="00C1485A">
      <w:pPr>
        <w:pStyle w:val="TableFiguretitle"/>
      </w:pPr>
      <w:r>
        <w:t>Table 1</w:t>
      </w:r>
      <w:r w:rsidR="00041146">
        <w:rPr>
          <w:rFonts w:hint="eastAsia"/>
        </w:rPr>
        <w:t>1</w:t>
      </w:r>
      <w:r>
        <w:t>. Effect on subsequent answers (H1 Test 2)</w:t>
      </w:r>
    </w:p>
    <w:tbl>
      <w:tblPr>
        <w:tblW w:w="5000" w:type="pct"/>
        <w:jc w:val="center"/>
        <w:tblLayout w:type="fixed"/>
        <w:tblLook w:val="04A0" w:firstRow="1" w:lastRow="0" w:firstColumn="1" w:lastColumn="0" w:noHBand="0" w:noVBand="1"/>
      </w:tblPr>
      <w:tblGrid>
        <w:gridCol w:w="4792"/>
        <w:gridCol w:w="4568"/>
      </w:tblGrid>
      <w:tr w:rsidR="00827D2F" w14:paraId="1AFE7BBF" w14:textId="77777777" w:rsidTr="00827D2F">
        <w:trPr>
          <w:trHeight w:val="320"/>
          <w:jc w:val="center"/>
        </w:trPr>
        <w:tc>
          <w:tcPr>
            <w:tcW w:w="3840" w:type="dxa"/>
            <w:tcBorders>
              <w:top w:val="single" w:sz="4" w:space="0" w:color="auto"/>
              <w:left w:val="nil"/>
              <w:bottom w:val="nil"/>
              <w:right w:val="nil"/>
            </w:tcBorders>
            <w:noWrap/>
            <w:hideMark/>
          </w:tcPr>
          <w:p w14:paraId="433BF5AE" w14:textId="77777777" w:rsidR="00827D2F" w:rsidRDefault="00827D2F">
            <w:pPr>
              <w:rPr>
                <w:rFonts w:ascii="Georgia" w:hAnsi="Georgia"/>
                <w:color w:val="000000"/>
                <w:sz w:val="20"/>
                <w:szCs w:val="20"/>
              </w:rPr>
            </w:pPr>
            <w:r>
              <w:rPr>
                <w:rFonts w:ascii="Georgia" w:hAnsi="Georgia"/>
                <w:color w:val="000000"/>
                <w:sz w:val="20"/>
                <w:szCs w:val="20"/>
              </w:rPr>
              <w:t> </w:t>
            </w:r>
          </w:p>
        </w:tc>
        <w:tc>
          <w:tcPr>
            <w:tcW w:w="3660" w:type="dxa"/>
            <w:tcBorders>
              <w:top w:val="single" w:sz="4" w:space="0" w:color="auto"/>
              <w:left w:val="nil"/>
              <w:bottom w:val="nil"/>
              <w:right w:val="nil"/>
            </w:tcBorders>
            <w:noWrap/>
            <w:hideMark/>
          </w:tcPr>
          <w:p w14:paraId="6E4CFFCE" w14:textId="77777777" w:rsidR="00827D2F" w:rsidRDefault="00827D2F">
            <w:pPr>
              <w:jc w:val="center"/>
              <w:rPr>
                <w:color w:val="000000"/>
                <w:sz w:val="20"/>
                <w:szCs w:val="20"/>
              </w:rPr>
            </w:pPr>
            <w:r>
              <w:rPr>
                <w:color w:val="000000"/>
                <w:sz w:val="20"/>
                <w:szCs w:val="20"/>
              </w:rPr>
              <w:t>(1)</w:t>
            </w:r>
          </w:p>
        </w:tc>
      </w:tr>
      <w:tr w:rsidR="00827D2F" w14:paraId="3237AEA8" w14:textId="77777777" w:rsidTr="00827D2F">
        <w:trPr>
          <w:trHeight w:val="320"/>
          <w:jc w:val="center"/>
        </w:trPr>
        <w:tc>
          <w:tcPr>
            <w:tcW w:w="3840" w:type="dxa"/>
            <w:tcBorders>
              <w:top w:val="nil"/>
              <w:left w:val="nil"/>
              <w:bottom w:val="nil"/>
              <w:right w:val="nil"/>
            </w:tcBorders>
            <w:noWrap/>
            <w:hideMark/>
          </w:tcPr>
          <w:p w14:paraId="2FDE163F" w14:textId="77777777" w:rsidR="00827D2F" w:rsidRDefault="00827D2F">
            <w:pPr>
              <w:rPr>
                <w:rFonts w:ascii="Georgia" w:hAnsi="Georgia"/>
                <w:color w:val="000000"/>
                <w:sz w:val="20"/>
                <w:szCs w:val="20"/>
              </w:rPr>
            </w:pPr>
            <w:r>
              <w:rPr>
                <w:rFonts w:ascii="Georgia" w:hAnsi="Georgia"/>
                <w:color w:val="000000"/>
                <w:sz w:val="20"/>
                <w:szCs w:val="20"/>
              </w:rPr>
              <w:t>DV</w:t>
            </w:r>
          </w:p>
        </w:tc>
        <w:tc>
          <w:tcPr>
            <w:tcW w:w="3660" w:type="dxa"/>
            <w:tcBorders>
              <w:top w:val="nil"/>
              <w:left w:val="nil"/>
              <w:bottom w:val="single" w:sz="4" w:space="0" w:color="auto"/>
              <w:right w:val="nil"/>
            </w:tcBorders>
            <w:hideMark/>
          </w:tcPr>
          <w:p w14:paraId="760829C7" w14:textId="77777777" w:rsidR="00827D2F" w:rsidRDefault="00827D2F">
            <w:pPr>
              <w:jc w:val="center"/>
              <w:rPr>
                <w:color w:val="000000"/>
                <w:sz w:val="20"/>
                <w:szCs w:val="20"/>
              </w:rPr>
            </w:pPr>
            <w:r>
              <w:rPr>
                <w:color w:val="000000"/>
                <w:sz w:val="20"/>
                <w:szCs w:val="20"/>
              </w:rPr>
              <w:t>Log(other answer number in 7 days)</w:t>
            </w:r>
          </w:p>
        </w:tc>
      </w:tr>
      <w:tr w:rsidR="00827D2F" w14:paraId="73657B0B" w14:textId="77777777" w:rsidTr="00827D2F">
        <w:trPr>
          <w:trHeight w:val="320"/>
          <w:jc w:val="center"/>
        </w:trPr>
        <w:tc>
          <w:tcPr>
            <w:tcW w:w="3840" w:type="dxa"/>
            <w:vMerge w:val="restart"/>
            <w:tcBorders>
              <w:top w:val="nil"/>
              <w:left w:val="nil"/>
              <w:bottom w:val="nil"/>
              <w:right w:val="nil"/>
            </w:tcBorders>
            <w:noWrap/>
            <w:hideMark/>
          </w:tcPr>
          <w:p w14:paraId="1D342425" w14:textId="77777777" w:rsidR="00827D2F" w:rsidRDefault="00827D2F">
            <w:pPr>
              <w:rPr>
                <w:i/>
                <w:iCs/>
                <w:color w:val="000000"/>
                <w:sz w:val="20"/>
                <w:szCs w:val="20"/>
              </w:rPr>
            </w:pPr>
            <w:r>
              <w:rPr>
                <w:i/>
                <w:iCs/>
                <w:color w:val="000000"/>
                <w:sz w:val="20"/>
                <w:szCs w:val="20"/>
              </w:rPr>
              <w:t>AI</w:t>
            </w:r>
            <w:r>
              <w:rPr>
                <w:i/>
                <w:iCs/>
                <w:color w:val="000000"/>
                <w:sz w:val="20"/>
                <w:szCs w:val="20"/>
                <w:vertAlign w:val="subscript"/>
              </w:rPr>
              <w:t>i</w:t>
            </w:r>
          </w:p>
        </w:tc>
        <w:tc>
          <w:tcPr>
            <w:tcW w:w="3660" w:type="dxa"/>
            <w:tcBorders>
              <w:top w:val="nil"/>
              <w:left w:val="nil"/>
              <w:bottom w:val="nil"/>
              <w:right w:val="nil"/>
            </w:tcBorders>
            <w:noWrap/>
            <w:hideMark/>
          </w:tcPr>
          <w:p w14:paraId="745B735C" w14:textId="77777777" w:rsidR="00827D2F" w:rsidRDefault="00827D2F">
            <w:pPr>
              <w:jc w:val="center"/>
              <w:rPr>
                <w:color w:val="000000"/>
                <w:sz w:val="20"/>
                <w:szCs w:val="20"/>
              </w:rPr>
            </w:pPr>
            <w:r>
              <w:rPr>
                <w:color w:val="000000"/>
                <w:sz w:val="20"/>
                <w:szCs w:val="20"/>
              </w:rPr>
              <w:t>0.684 ***</w:t>
            </w:r>
          </w:p>
        </w:tc>
      </w:tr>
      <w:tr w:rsidR="00827D2F" w14:paraId="5C751E17" w14:textId="77777777" w:rsidTr="00827D2F">
        <w:trPr>
          <w:trHeight w:val="320"/>
          <w:jc w:val="center"/>
        </w:trPr>
        <w:tc>
          <w:tcPr>
            <w:tcW w:w="3840" w:type="dxa"/>
            <w:vMerge/>
            <w:tcBorders>
              <w:top w:val="nil"/>
              <w:left w:val="nil"/>
              <w:bottom w:val="nil"/>
              <w:right w:val="nil"/>
            </w:tcBorders>
            <w:hideMark/>
          </w:tcPr>
          <w:p w14:paraId="172E411F" w14:textId="77777777" w:rsidR="00827D2F" w:rsidRDefault="00827D2F">
            <w:pPr>
              <w:rPr>
                <w:i/>
                <w:iCs/>
                <w:color w:val="000000"/>
                <w:sz w:val="20"/>
                <w:szCs w:val="20"/>
              </w:rPr>
            </w:pPr>
          </w:p>
        </w:tc>
        <w:tc>
          <w:tcPr>
            <w:tcW w:w="3660" w:type="dxa"/>
            <w:tcBorders>
              <w:top w:val="nil"/>
              <w:left w:val="nil"/>
              <w:bottom w:val="nil"/>
              <w:right w:val="nil"/>
            </w:tcBorders>
            <w:noWrap/>
            <w:hideMark/>
          </w:tcPr>
          <w:p w14:paraId="6484F9EE" w14:textId="77777777" w:rsidR="00827D2F" w:rsidRDefault="00827D2F">
            <w:pPr>
              <w:jc w:val="center"/>
              <w:rPr>
                <w:color w:val="000000"/>
                <w:sz w:val="20"/>
                <w:szCs w:val="20"/>
              </w:rPr>
            </w:pPr>
            <w:r>
              <w:rPr>
                <w:color w:val="000000"/>
                <w:sz w:val="20"/>
                <w:szCs w:val="20"/>
              </w:rPr>
              <w:t>(0.139)</w:t>
            </w:r>
          </w:p>
        </w:tc>
      </w:tr>
      <w:tr w:rsidR="00827D2F" w14:paraId="710F15A9" w14:textId="77777777" w:rsidTr="00827D2F">
        <w:trPr>
          <w:trHeight w:val="320"/>
          <w:jc w:val="center"/>
        </w:trPr>
        <w:tc>
          <w:tcPr>
            <w:tcW w:w="3840" w:type="dxa"/>
            <w:vMerge w:val="restart"/>
            <w:tcBorders>
              <w:top w:val="nil"/>
              <w:left w:val="nil"/>
              <w:bottom w:val="nil"/>
              <w:right w:val="nil"/>
            </w:tcBorders>
            <w:noWrap/>
            <w:hideMark/>
          </w:tcPr>
          <w:p w14:paraId="14103126" w14:textId="77777777" w:rsidR="00827D2F" w:rsidRDefault="00827D2F">
            <w:pPr>
              <w:rPr>
                <w:i/>
                <w:iCs/>
                <w:color w:val="000000"/>
                <w:sz w:val="20"/>
                <w:szCs w:val="20"/>
              </w:rPr>
            </w:pPr>
            <w:r>
              <w:rPr>
                <w:i/>
                <w:iCs/>
                <w:color w:val="000000"/>
                <w:sz w:val="20"/>
                <w:szCs w:val="20"/>
              </w:rPr>
              <w:t>AnswerLength1Ans</w:t>
            </w:r>
            <w:r>
              <w:rPr>
                <w:i/>
                <w:iCs/>
                <w:color w:val="000000"/>
                <w:sz w:val="20"/>
                <w:szCs w:val="20"/>
                <w:vertAlign w:val="subscript"/>
              </w:rPr>
              <w:t>i</w:t>
            </w:r>
          </w:p>
        </w:tc>
        <w:tc>
          <w:tcPr>
            <w:tcW w:w="3660" w:type="dxa"/>
            <w:tcBorders>
              <w:top w:val="nil"/>
              <w:left w:val="nil"/>
              <w:bottom w:val="nil"/>
              <w:right w:val="nil"/>
            </w:tcBorders>
            <w:noWrap/>
            <w:hideMark/>
          </w:tcPr>
          <w:p w14:paraId="4C3A3BA5" w14:textId="77777777" w:rsidR="00827D2F" w:rsidRDefault="00827D2F">
            <w:pPr>
              <w:jc w:val="center"/>
              <w:rPr>
                <w:color w:val="000000"/>
                <w:sz w:val="20"/>
                <w:szCs w:val="20"/>
              </w:rPr>
            </w:pPr>
            <w:r>
              <w:rPr>
                <w:color w:val="000000"/>
                <w:sz w:val="20"/>
                <w:szCs w:val="20"/>
              </w:rPr>
              <w:t>-0.026 *</w:t>
            </w:r>
          </w:p>
        </w:tc>
      </w:tr>
      <w:tr w:rsidR="00827D2F" w14:paraId="2F9B7C9B" w14:textId="77777777" w:rsidTr="00827D2F">
        <w:trPr>
          <w:trHeight w:val="320"/>
          <w:jc w:val="center"/>
        </w:trPr>
        <w:tc>
          <w:tcPr>
            <w:tcW w:w="3840" w:type="dxa"/>
            <w:vMerge/>
            <w:tcBorders>
              <w:top w:val="nil"/>
              <w:left w:val="nil"/>
              <w:bottom w:val="nil"/>
              <w:right w:val="nil"/>
            </w:tcBorders>
            <w:hideMark/>
          </w:tcPr>
          <w:p w14:paraId="6ABEE3BC" w14:textId="77777777" w:rsidR="00827D2F" w:rsidRDefault="00827D2F">
            <w:pPr>
              <w:rPr>
                <w:i/>
                <w:iCs/>
                <w:color w:val="000000"/>
                <w:sz w:val="20"/>
                <w:szCs w:val="20"/>
              </w:rPr>
            </w:pPr>
          </w:p>
        </w:tc>
        <w:tc>
          <w:tcPr>
            <w:tcW w:w="3660" w:type="dxa"/>
            <w:tcBorders>
              <w:top w:val="nil"/>
              <w:left w:val="nil"/>
              <w:bottom w:val="nil"/>
              <w:right w:val="nil"/>
            </w:tcBorders>
            <w:noWrap/>
            <w:hideMark/>
          </w:tcPr>
          <w:p w14:paraId="3833A05A" w14:textId="77777777" w:rsidR="00827D2F" w:rsidRDefault="00827D2F">
            <w:pPr>
              <w:jc w:val="center"/>
              <w:rPr>
                <w:color w:val="000000"/>
                <w:sz w:val="20"/>
                <w:szCs w:val="20"/>
              </w:rPr>
            </w:pPr>
            <w:r>
              <w:rPr>
                <w:color w:val="000000"/>
                <w:sz w:val="20"/>
                <w:szCs w:val="20"/>
              </w:rPr>
              <w:t>(0.010)</w:t>
            </w:r>
          </w:p>
        </w:tc>
      </w:tr>
      <w:tr w:rsidR="00827D2F" w14:paraId="62E1F4B3" w14:textId="77777777" w:rsidTr="00827D2F">
        <w:trPr>
          <w:trHeight w:val="320"/>
          <w:jc w:val="center"/>
        </w:trPr>
        <w:tc>
          <w:tcPr>
            <w:tcW w:w="3840" w:type="dxa"/>
            <w:vMerge w:val="restart"/>
            <w:tcBorders>
              <w:top w:val="nil"/>
              <w:left w:val="nil"/>
              <w:bottom w:val="nil"/>
              <w:right w:val="nil"/>
            </w:tcBorders>
            <w:noWrap/>
            <w:hideMark/>
          </w:tcPr>
          <w:p w14:paraId="7B080CF6" w14:textId="77777777" w:rsidR="00827D2F" w:rsidRDefault="00827D2F">
            <w:pPr>
              <w:rPr>
                <w:i/>
                <w:iCs/>
                <w:color w:val="000000"/>
                <w:sz w:val="20"/>
                <w:szCs w:val="20"/>
              </w:rPr>
            </w:pPr>
            <w:r>
              <w:rPr>
                <w:i/>
                <w:iCs/>
                <w:color w:val="000000"/>
                <w:sz w:val="20"/>
                <w:szCs w:val="20"/>
              </w:rPr>
              <w:t>AnswerQuality1Ans</w:t>
            </w:r>
            <w:r>
              <w:rPr>
                <w:i/>
                <w:iCs/>
                <w:color w:val="000000"/>
                <w:sz w:val="20"/>
                <w:szCs w:val="20"/>
                <w:vertAlign w:val="subscript"/>
              </w:rPr>
              <w:t>i</w:t>
            </w:r>
          </w:p>
        </w:tc>
        <w:tc>
          <w:tcPr>
            <w:tcW w:w="3660" w:type="dxa"/>
            <w:tcBorders>
              <w:top w:val="nil"/>
              <w:left w:val="nil"/>
              <w:bottom w:val="nil"/>
              <w:right w:val="nil"/>
            </w:tcBorders>
            <w:noWrap/>
            <w:hideMark/>
          </w:tcPr>
          <w:p w14:paraId="7EE64495" w14:textId="77777777" w:rsidR="00827D2F" w:rsidRDefault="00827D2F">
            <w:pPr>
              <w:jc w:val="center"/>
              <w:rPr>
                <w:color w:val="000000"/>
                <w:sz w:val="20"/>
                <w:szCs w:val="20"/>
              </w:rPr>
            </w:pPr>
            <w:r>
              <w:rPr>
                <w:color w:val="000000"/>
                <w:sz w:val="20"/>
                <w:szCs w:val="20"/>
              </w:rPr>
              <w:t>-0.025</w:t>
            </w:r>
          </w:p>
        </w:tc>
      </w:tr>
      <w:tr w:rsidR="00827D2F" w14:paraId="43552207" w14:textId="77777777" w:rsidTr="00827D2F">
        <w:trPr>
          <w:trHeight w:val="320"/>
          <w:jc w:val="center"/>
        </w:trPr>
        <w:tc>
          <w:tcPr>
            <w:tcW w:w="3840" w:type="dxa"/>
            <w:vMerge/>
            <w:tcBorders>
              <w:top w:val="nil"/>
              <w:left w:val="nil"/>
              <w:bottom w:val="nil"/>
              <w:right w:val="nil"/>
            </w:tcBorders>
            <w:hideMark/>
          </w:tcPr>
          <w:p w14:paraId="11755883" w14:textId="77777777" w:rsidR="00827D2F" w:rsidRDefault="00827D2F">
            <w:pPr>
              <w:rPr>
                <w:i/>
                <w:iCs/>
                <w:color w:val="000000"/>
                <w:sz w:val="20"/>
                <w:szCs w:val="20"/>
              </w:rPr>
            </w:pPr>
          </w:p>
        </w:tc>
        <w:tc>
          <w:tcPr>
            <w:tcW w:w="3660" w:type="dxa"/>
            <w:tcBorders>
              <w:top w:val="nil"/>
              <w:left w:val="nil"/>
              <w:bottom w:val="nil"/>
              <w:right w:val="nil"/>
            </w:tcBorders>
            <w:noWrap/>
            <w:hideMark/>
          </w:tcPr>
          <w:p w14:paraId="5DD15921" w14:textId="77777777" w:rsidR="00827D2F" w:rsidRDefault="00827D2F">
            <w:pPr>
              <w:jc w:val="center"/>
              <w:rPr>
                <w:color w:val="000000"/>
                <w:sz w:val="20"/>
                <w:szCs w:val="20"/>
              </w:rPr>
            </w:pPr>
            <w:r>
              <w:rPr>
                <w:color w:val="000000"/>
                <w:sz w:val="20"/>
                <w:szCs w:val="20"/>
              </w:rPr>
              <w:t>(0.071)</w:t>
            </w:r>
          </w:p>
        </w:tc>
      </w:tr>
      <w:tr w:rsidR="00827D2F" w14:paraId="5BFD82FC" w14:textId="77777777" w:rsidTr="00827D2F">
        <w:trPr>
          <w:trHeight w:val="320"/>
          <w:jc w:val="center"/>
        </w:trPr>
        <w:tc>
          <w:tcPr>
            <w:tcW w:w="3840" w:type="dxa"/>
            <w:vMerge w:val="restart"/>
            <w:tcBorders>
              <w:top w:val="nil"/>
              <w:left w:val="nil"/>
              <w:bottom w:val="nil"/>
              <w:right w:val="nil"/>
            </w:tcBorders>
            <w:noWrap/>
            <w:hideMark/>
          </w:tcPr>
          <w:p w14:paraId="3407349F" w14:textId="77777777" w:rsidR="00827D2F" w:rsidRDefault="00827D2F">
            <w:pPr>
              <w:rPr>
                <w:i/>
                <w:iCs/>
                <w:color w:val="000000"/>
                <w:sz w:val="20"/>
                <w:szCs w:val="20"/>
              </w:rPr>
            </w:pPr>
            <w:r>
              <w:rPr>
                <w:i/>
                <w:iCs/>
                <w:color w:val="000000"/>
                <w:sz w:val="20"/>
                <w:szCs w:val="20"/>
              </w:rPr>
              <w:t>AIi * AnswerLength1Ans</w:t>
            </w:r>
            <w:r>
              <w:rPr>
                <w:i/>
                <w:iCs/>
                <w:color w:val="000000"/>
                <w:sz w:val="20"/>
                <w:szCs w:val="20"/>
                <w:vertAlign w:val="subscript"/>
              </w:rPr>
              <w:t>i</w:t>
            </w:r>
          </w:p>
        </w:tc>
        <w:tc>
          <w:tcPr>
            <w:tcW w:w="3660" w:type="dxa"/>
            <w:tcBorders>
              <w:top w:val="nil"/>
              <w:left w:val="nil"/>
              <w:bottom w:val="nil"/>
              <w:right w:val="nil"/>
            </w:tcBorders>
            <w:noWrap/>
            <w:hideMark/>
          </w:tcPr>
          <w:p w14:paraId="137A7595" w14:textId="77777777" w:rsidR="00827D2F" w:rsidRDefault="00827D2F">
            <w:pPr>
              <w:jc w:val="center"/>
              <w:rPr>
                <w:color w:val="000000"/>
                <w:sz w:val="20"/>
                <w:szCs w:val="20"/>
              </w:rPr>
            </w:pPr>
            <w:r>
              <w:rPr>
                <w:color w:val="000000"/>
                <w:sz w:val="20"/>
                <w:szCs w:val="20"/>
              </w:rPr>
              <w:t>-0.058 *</w:t>
            </w:r>
          </w:p>
        </w:tc>
      </w:tr>
      <w:tr w:rsidR="00827D2F" w14:paraId="193F7F6C" w14:textId="77777777" w:rsidTr="00827D2F">
        <w:trPr>
          <w:trHeight w:val="320"/>
          <w:jc w:val="center"/>
        </w:trPr>
        <w:tc>
          <w:tcPr>
            <w:tcW w:w="3840" w:type="dxa"/>
            <w:vMerge/>
            <w:tcBorders>
              <w:top w:val="nil"/>
              <w:left w:val="nil"/>
              <w:bottom w:val="nil"/>
              <w:right w:val="nil"/>
            </w:tcBorders>
            <w:hideMark/>
          </w:tcPr>
          <w:p w14:paraId="2796DDAF" w14:textId="77777777" w:rsidR="00827D2F" w:rsidRDefault="00827D2F">
            <w:pPr>
              <w:rPr>
                <w:i/>
                <w:iCs/>
                <w:color w:val="000000"/>
                <w:sz w:val="20"/>
                <w:szCs w:val="20"/>
              </w:rPr>
            </w:pPr>
          </w:p>
        </w:tc>
        <w:tc>
          <w:tcPr>
            <w:tcW w:w="3660" w:type="dxa"/>
            <w:tcBorders>
              <w:top w:val="nil"/>
              <w:left w:val="nil"/>
              <w:bottom w:val="nil"/>
              <w:right w:val="nil"/>
            </w:tcBorders>
            <w:noWrap/>
            <w:hideMark/>
          </w:tcPr>
          <w:p w14:paraId="61C337C6" w14:textId="77777777" w:rsidR="00827D2F" w:rsidRDefault="00827D2F">
            <w:pPr>
              <w:jc w:val="center"/>
              <w:rPr>
                <w:color w:val="000000"/>
                <w:sz w:val="20"/>
                <w:szCs w:val="20"/>
              </w:rPr>
            </w:pPr>
            <w:r>
              <w:rPr>
                <w:color w:val="000000"/>
                <w:sz w:val="20"/>
                <w:szCs w:val="20"/>
              </w:rPr>
              <w:t>(0.024)</w:t>
            </w:r>
          </w:p>
        </w:tc>
      </w:tr>
      <w:tr w:rsidR="00827D2F" w14:paraId="140603CD" w14:textId="77777777" w:rsidTr="00827D2F">
        <w:trPr>
          <w:trHeight w:val="320"/>
          <w:jc w:val="center"/>
        </w:trPr>
        <w:tc>
          <w:tcPr>
            <w:tcW w:w="3840" w:type="dxa"/>
            <w:vMerge w:val="restart"/>
            <w:tcBorders>
              <w:top w:val="nil"/>
              <w:left w:val="nil"/>
              <w:bottom w:val="nil"/>
              <w:right w:val="nil"/>
            </w:tcBorders>
            <w:noWrap/>
            <w:hideMark/>
          </w:tcPr>
          <w:p w14:paraId="34081991" w14:textId="77777777" w:rsidR="00827D2F" w:rsidRDefault="00827D2F">
            <w:pPr>
              <w:rPr>
                <w:i/>
                <w:iCs/>
                <w:color w:val="000000"/>
                <w:sz w:val="20"/>
                <w:szCs w:val="20"/>
              </w:rPr>
            </w:pPr>
            <w:r>
              <w:rPr>
                <w:i/>
                <w:iCs/>
                <w:color w:val="000000"/>
                <w:sz w:val="20"/>
                <w:szCs w:val="20"/>
              </w:rPr>
              <w:t>AIi * AnswerQuality1Ansi</w:t>
            </w:r>
          </w:p>
        </w:tc>
        <w:tc>
          <w:tcPr>
            <w:tcW w:w="3660" w:type="dxa"/>
            <w:tcBorders>
              <w:top w:val="nil"/>
              <w:left w:val="nil"/>
              <w:bottom w:val="nil"/>
              <w:right w:val="nil"/>
            </w:tcBorders>
            <w:noWrap/>
            <w:hideMark/>
          </w:tcPr>
          <w:p w14:paraId="35C9A685" w14:textId="77777777" w:rsidR="00827D2F" w:rsidRDefault="00827D2F">
            <w:pPr>
              <w:jc w:val="center"/>
              <w:rPr>
                <w:color w:val="000000"/>
                <w:sz w:val="20"/>
                <w:szCs w:val="20"/>
              </w:rPr>
            </w:pPr>
            <w:r>
              <w:rPr>
                <w:color w:val="000000"/>
                <w:sz w:val="20"/>
                <w:szCs w:val="20"/>
              </w:rPr>
              <w:t>-0.033</w:t>
            </w:r>
          </w:p>
        </w:tc>
      </w:tr>
      <w:tr w:rsidR="00827D2F" w14:paraId="768A28B3" w14:textId="77777777" w:rsidTr="00827D2F">
        <w:trPr>
          <w:trHeight w:val="320"/>
          <w:jc w:val="center"/>
        </w:trPr>
        <w:tc>
          <w:tcPr>
            <w:tcW w:w="3840" w:type="dxa"/>
            <w:vMerge/>
            <w:tcBorders>
              <w:top w:val="nil"/>
              <w:left w:val="nil"/>
              <w:bottom w:val="nil"/>
              <w:right w:val="nil"/>
            </w:tcBorders>
            <w:hideMark/>
          </w:tcPr>
          <w:p w14:paraId="45CC8DE3" w14:textId="77777777" w:rsidR="00827D2F" w:rsidRDefault="00827D2F">
            <w:pPr>
              <w:rPr>
                <w:i/>
                <w:iCs/>
                <w:color w:val="000000"/>
                <w:sz w:val="20"/>
                <w:szCs w:val="20"/>
              </w:rPr>
            </w:pPr>
          </w:p>
        </w:tc>
        <w:tc>
          <w:tcPr>
            <w:tcW w:w="3660" w:type="dxa"/>
            <w:tcBorders>
              <w:top w:val="nil"/>
              <w:left w:val="nil"/>
              <w:bottom w:val="single" w:sz="4" w:space="0" w:color="auto"/>
              <w:right w:val="nil"/>
            </w:tcBorders>
            <w:noWrap/>
            <w:hideMark/>
          </w:tcPr>
          <w:p w14:paraId="536C2311" w14:textId="77777777" w:rsidR="00827D2F" w:rsidRDefault="00827D2F">
            <w:pPr>
              <w:jc w:val="center"/>
              <w:rPr>
                <w:color w:val="000000"/>
                <w:sz w:val="20"/>
                <w:szCs w:val="20"/>
              </w:rPr>
            </w:pPr>
            <w:r>
              <w:rPr>
                <w:color w:val="000000"/>
                <w:sz w:val="20"/>
                <w:szCs w:val="20"/>
              </w:rPr>
              <w:t>(0.105)</w:t>
            </w:r>
          </w:p>
        </w:tc>
      </w:tr>
      <w:tr w:rsidR="00827D2F" w14:paraId="2A57CC50" w14:textId="77777777" w:rsidTr="00827D2F">
        <w:trPr>
          <w:trHeight w:val="320"/>
          <w:jc w:val="center"/>
        </w:trPr>
        <w:tc>
          <w:tcPr>
            <w:tcW w:w="3840" w:type="dxa"/>
            <w:tcBorders>
              <w:top w:val="nil"/>
              <w:left w:val="nil"/>
              <w:bottom w:val="nil"/>
              <w:right w:val="nil"/>
            </w:tcBorders>
            <w:noWrap/>
            <w:hideMark/>
          </w:tcPr>
          <w:p w14:paraId="2D485FF4" w14:textId="77777777" w:rsidR="00827D2F" w:rsidRDefault="00827D2F">
            <w:pPr>
              <w:rPr>
                <w:color w:val="000000"/>
                <w:sz w:val="20"/>
                <w:szCs w:val="20"/>
              </w:rPr>
            </w:pPr>
            <w:r>
              <w:rPr>
                <w:color w:val="000000"/>
                <w:sz w:val="20"/>
                <w:szCs w:val="20"/>
              </w:rPr>
              <w:t>question controls</w:t>
            </w:r>
          </w:p>
        </w:tc>
        <w:tc>
          <w:tcPr>
            <w:tcW w:w="3660" w:type="dxa"/>
            <w:tcBorders>
              <w:top w:val="nil"/>
              <w:left w:val="nil"/>
              <w:bottom w:val="nil"/>
              <w:right w:val="nil"/>
            </w:tcBorders>
            <w:noWrap/>
            <w:hideMark/>
          </w:tcPr>
          <w:p w14:paraId="4C95CFF5" w14:textId="77777777" w:rsidR="00827D2F" w:rsidRDefault="00827D2F">
            <w:pPr>
              <w:jc w:val="center"/>
              <w:rPr>
                <w:color w:val="000000"/>
                <w:sz w:val="20"/>
                <w:szCs w:val="20"/>
              </w:rPr>
            </w:pPr>
            <w:r>
              <w:rPr>
                <w:color w:val="000000"/>
                <w:sz w:val="20"/>
                <w:szCs w:val="20"/>
              </w:rPr>
              <w:t>√</w:t>
            </w:r>
          </w:p>
        </w:tc>
      </w:tr>
      <w:tr w:rsidR="00827D2F" w14:paraId="3A9C35BB" w14:textId="77777777" w:rsidTr="00827D2F">
        <w:trPr>
          <w:trHeight w:val="320"/>
          <w:jc w:val="center"/>
        </w:trPr>
        <w:tc>
          <w:tcPr>
            <w:tcW w:w="3840" w:type="dxa"/>
            <w:tcBorders>
              <w:top w:val="nil"/>
              <w:left w:val="nil"/>
              <w:bottom w:val="nil"/>
              <w:right w:val="nil"/>
            </w:tcBorders>
            <w:noWrap/>
            <w:hideMark/>
          </w:tcPr>
          <w:p w14:paraId="0545D888" w14:textId="77777777" w:rsidR="00827D2F" w:rsidRDefault="00827D2F">
            <w:pPr>
              <w:rPr>
                <w:color w:val="000000"/>
                <w:sz w:val="20"/>
                <w:szCs w:val="20"/>
              </w:rPr>
            </w:pPr>
            <w:r>
              <w:rPr>
                <w:color w:val="000000"/>
                <w:sz w:val="20"/>
                <w:szCs w:val="20"/>
              </w:rPr>
              <w:t>questioner controls</w:t>
            </w:r>
          </w:p>
        </w:tc>
        <w:tc>
          <w:tcPr>
            <w:tcW w:w="3660" w:type="dxa"/>
            <w:tcBorders>
              <w:top w:val="nil"/>
              <w:left w:val="nil"/>
              <w:bottom w:val="nil"/>
              <w:right w:val="nil"/>
            </w:tcBorders>
            <w:noWrap/>
            <w:hideMark/>
          </w:tcPr>
          <w:p w14:paraId="6390871C" w14:textId="77777777" w:rsidR="00827D2F" w:rsidRDefault="00827D2F">
            <w:pPr>
              <w:jc w:val="center"/>
              <w:rPr>
                <w:color w:val="000000"/>
                <w:sz w:val="20"/>
                <w:szCs w:val="20"/>
              </w:rPr>
            </w:pPr>
            <w:r>
              <w:rPr>
                <w:color w:val="000000"/>
                <w:sz w:val="20"/>
                <w:szCs w:val="20"/>
              </w:rPr>
              <w:t>√</w:t>
            </w:r>
          </w:p>
        </w:tc>
      </w:tr>
      <w:tr w:rsidR="00827D2F" w14:paraId="50E579CB" w14:textId="77777777" w:rsidTr="00827D2F">
        <w:trPr>
          <w:trHeight w:val="320"/>
          <w:jc w:val="center"/>
        </w:trPr>
        <w:tc>
          <w:tcPr>
            <w:tcW w:w="3840" w:type="dxa"/>
            <w:tcBorders>
              <w:top w:val="nil"/>
              <w:left w:val="nil"/>
              <w:bottom w:val="nil"/>
              <w:right w:val="nil"/>
            </w:tcBorders>
            <w:noWrap/>
            <w:hideMark/>
          </w:tcPr>
          <w:p w14:paraId="15C62ABE" w14:textId="77777777" w:rsidR="00827D2F" w:rsidRDefault="00827D2F">
            <w:pPr>
              <w:rPr>
                <w:color w:val="000000"/>
                <w:sz w:val="20"/>
                <w:szCs w:val="20"/>
              </w:rPr>
            </w:pPr>
            <w:r>
              <w:rPr>
                <w:color w:val="000000"/>
                <w:sz w:val="20"/>
                <w:szCs w:val="20"/>
              </w:rPr>
              <w:t>question timing FE</w:t>
            </w:r>
          </w:p>
        </w:tc>
        <w:tc>
          <w:tcPr>
            <w:tcW w:w="3660" w:type="dxa"/>
            <w:tcBorders>
              <w:top w:val="nil"/>
              <w:left w:val="nil"/>
              <w:bottom w:val="nil"/>
              <w:right w:val="nil"/>
            </w:tcBorders>
            <w:noWrap/>
            <w:hideMark/>
          </w:tcPr>
          <w:p w14:paraId="6E626C66" w14:textId="77777777" w:rsidR="00827D2F" w:rsidRDefault="00827D2F">
            <w:pPr>
              <w:jc w:val="center"/>
              <w:rPr>
                <w:color w:val="000000"/>
                <w:sz w:val="20"/>
                <w:szCs w:val="20"/>
              </w:rPr>
            </w:pPr>
            <w:r>
              <w:rPr>
                <w:color w:val="000000"/>
                <w:sz w:val="20"/>
                <w:szCs w:val="20"/>
              </w:rPr>
              <w:t>√</w:t>
            </w:r>
          </w:p>
        </w:tc>
      </w:tr>
      <w:tr w:rsidR="00827D2F" w14:paraId="2F8E76DE" w14:textId="77777777" w:rsidTr="00827D2F">
        <w:trPr>
          <w:trHeight w:val="320"/>
          <w:jc w:val="center"/>
        </w:trPr>
        <w:tc>
          <w:tcPr>
            <w:tcW w:w="3840" w:type="dxa"/>
            <w:tcBorders>
              <w:top w:val="nil"/>
              <w:left w:val="nil"/>
              <w:bottom w:val="single" w:sz="4" w:space="0" w:color="auto"/>
              <w:right w:val="nil"/>
            </w:tcBorders>
            <w:noWrap/>
            <w:hideMark/>
          </w:tcPr>
          <w:p w14:paraId="0E7E3A70" w14:textId="77777777" w:rsidR="00827D2F" w:rsidRDefault="00827D2F">
            <w:pPr>
              <w:rPr>
                <w:color w:val="000000"/>
                <w:sz w:val="20"/>
                <w:szCs w:val="20"/>
              </w:rPr>
            </w:pPr>
            <w:r>
              <w:rPr>
                <w:color w:val="000000"/>
                <w:sz w:val="20"/>
                <w:szCs w:val="20"/>
              </w:rPr>
              <w:t>N</w:t>
            </w:r>
          </w:p>
        </w:tc>
        <w:tc>
          <w:tcPr>
            <w:tcW w:w="3660" w:type="dxa"/>
            <w:tcBorders>
              <w:top w:val="nil"/>
              <w:left w:val="nil"/>
              <w:bottom w:val="single" w:sz="4" w:space="0" w:color="auto"/>
              <w:right w:val="nil"/>
            </w:tcBorders>
            <w:noWrap/>
            <w:hideMark/>
          </w:tcPr>
          <w:p w14:paraId="1B949E6D" w14:textId="77777777" w:rsidR="00827D2F" w:rsidRDefault="00827D2F">
            <w:pPr>
              <w:jc w:val="center"/>
              <w:rPr>
                <w:color w:val="000000"/>
                <w:sz w:val="20"/>
                <w:szCs w:val="20"/>
              </w:rPr>
            </w:pPr>
            <w:r>
              <w:rPr>
                <w:color w:val="000000"/>
                <w:sz w:val="20"/>
                <w:szCs w:val="20"/>
              </w:rPr>
              <w:t>3,173</w:t>
            </w:r>
          </w:p>
        </w:tc>
      </w:tr>
    </w:tbl>
    <w:p w14:paraId="1330A45F" w14:textId="6011BF74" w:rsidR="00C1485A" w:rsidRDefault="00C1485A" w:rsidP="00C1485A">
      <w:pPr>
        <w:pStyle w:val="Notes"/>
      </w:pPr>
      <w:r w:rsidRPr="00C1485A">
        <w:rPr>
          <w:i/>
          <w:iCs/>
        </w:rPr>
        <w:t>Notes.</w:t>
      </w:r>
      <w:r w:rsidRPr="00C1485A">
        <w:t xml:space="preserve"> Standard errors in parentheses. </w:t>
      </w:r>
      <w:r w:rsidRPr="00C1485A">
        <w:rPr>
          <w:rFonts w:ascii="Courier New" w:hAnsi="Courier New" w:cs="Courier New"/>
        </w:rPr>
        <w:t>.</w:t>
      </w:r>
      <w:r w:rsidRPr="00C1485A">
        <w:t xml:space="preserve"> p&lt;0.1, </w:t>
      </w:r>
      <w:r w:rsidRPr="00C1485A">
        <w:rPr>
          <w:rFonts w:ascii="Courier New" w:hAnsi="Courier New" w:cs="Courier New"/>
        </w:rPr>
        <w:t>*</w:t>
      </w:r>
      <w:r w:rsidRPr="00C1485A">
        <w:t xml:space="preserve"> p&lt;0.05, </w:t>
      </w:r>
      <w:r w:rsidRPr="00C1485A">
        <w:rPr>
          <w:rFonts w:ascii="Courier New" w:hAnsi="Courier New" w:cs="Courier New"/>
        </w:rPr>
        <w:t>**</w:t>
      </w:r>
      <w:r w:rsidRPr="00C1485A">
        <w:t xml:space="preserve"> p&lt;0.01, </w:t>
      </w:r>
      <w:r w:rsidRPr="00C1485A">
        <w:rPr>
          <w:rFonts w:ascii="Courier New" w:hAnsi="Courier New" w:cs="Courier New"/>
        </w:rPr>
        <w:t>***</w:t>
      </w:r>
      <w:r w:rsidRPr="00C1485A">
        <w:t xml:space="preserve"> p&lt;0.001. The sample includes questions with at least one answer. Length and quality here describe the first answer regardless of its source.</w:t>
      </w:r>
    </w:p>
    <w:p w14:paraId="59FAC45B" w14:textId="0383E192" w:rsidR="00C1485A" w:rsidRDefault="00C1485A" w:rsidP="00C1485A">
      <w:pPr>
        <w:pStyle w:val="Heading3"/>
      </w:pPr>
      <w:r>
        <w:rPr>
          <w:rFonts w:hint="eastAsia"/>
          <w:lang w:eastAsia="zh-CN"/>
        </w:rPr>
        <w:t>W</w:t>
      </w:r>
      <w:r w:rsidRPr="00C1485A">
        <w:t xml:space="preserve">hy </w:t>
      </w:r>
      <w:r>
        <w:rPr>
          <w:rFonts w:hint="eastAsia"/>
          <w:lang w:eastAsia="zh-CN"/>
        </w:rPr>
        <w:t>L</w:t>
      </w:r>
      <w:r w:rsidRPr="00C1485A">
        <w:t xml:space="preserve">ength </w:t>
      </w:r>
      <w:r>
        <w:rPr>
          <w:rFonts w:hint="eastAsia"/>
          <w:lang w:eastAsia="zh-CN"/>
        </w:rPr>
        <w:t>R</w:t>
      </w:r>
      <w:r w:rsidRPr="00C1485A">
        <w:t xml:space="preserve">educes </w:t>
      </w:r>
      <w:r>
        <w:rPr>
          <w:rFonts w:hint="eastAsia"/>
          <w:lang w:eastAsia="zh-CN"/>
        </w:rPr>
        <w:t>C</w:t>
      </w:r>
      <w:r w:rsidRPr="00C1485A">
        <w:t>ontribution</w:t>
      </w:r>
      <w:r>
        <w:rPr>
          <w:rFonts w:hint="eastAsia"/>
          <w:lang w:eastAsia="zh-CN"/>
        </w:rPr>
        <w:t xml:space="preserve"> (H2)</w:t>
      </w:r>
    </w:p>
    <w:p w14:paraId="30DB9B75" w14:textId="65BC8551" w:rsidR="00C1485A" w:rsidRDefault="00C1485A" w:rsidP="00C1485A">
      <w:pPr>
        <w:pStyle w:val="Paragraph0"/>
      </w:pPr>
      <w:r>
        <w:t xml:space="preserve">The main results show that longer AI answers </w:t>
      </w:r>
      <w:r>
        <w:rPr>
          <w:rFonts w:hint="eastAsia"/>
        </w:rPr>
        <w:t>deter the human contribution and reverse the AI label positive effect</w:t>
      </w:r>
      <w:r>
        <w:t>. We consider two explanations. The first is that greater length signals higher quality, so a longer answer is harder to outperform. The second is that greater length signals broader coverage, so a longer answer leaves less new ground for a human to cover.</w:t>
      </w:r>
    </w:p>
    <w:p w14:paraId="06C37B76" w14:textId="4D8866B3" w:rsidR="00797DC6" w:rsidRPr="00C1485A" w:rsidRDefault="00C1485A" w:rsidP="00C1485A">
      <w:pPr>
        <w:pStyle w:val="Paragraph0"/>
        <w:rPr>
          <w:rFonts w:eastAsia="Times New Roman"/>
          <w:color w:val="000000"/>
          <w:szCs w:val="24"/>
        </w:rPr>
      </w:pPr>
      <w:r>
        <w:t>We test these against each other in Table 1</w:t>
      </w:r>
      <w:r w:rsidR="00041146">
        <w:rPr>
          <w:rFonts w:hint="eastAsia"/>
        </w:rPr>
        <w:t>2</w:t>
      </w:r>
      <w:r>
        <w:t xml:space="preserve">. Column 1 includes only the interaction with answer length, and this interaction is negative and significant (-0.044, p&lt;0.05). Column 2 adds the interaction with answer quality. If the length effect operated through perceived quality, controlling for quality should absorb it. The length interaction is unchanged (-0.045, p&lt;0.05), </w:t>
      </w:r>
      <w:r>
        <w:lastRenderedPageBreak/>
        <w:t xml:space="preserve">which does not support the perceived-quality explanation. Column 3 instead adds the interaction with answer coverage. </w:t>
      </w:r>
      <w:r w:rsidRPr="00C1485A">
        <w:rPr>
          <w:rFonts w:eastAsia="Times New Roman"/>
          <w:color w:val="000000"/>
          <w:szCs w:val="24"/>
        </w:rPr>
        <w:t xml:space="preserve">We measure </w:t>
      </w:r>
      <m:oMath>
        <m:r>
          <w:rPr>
            <w:rFonts w:ascii="Cambria Math" w:eastAsia="Times New Roman" w:hAnsi="Cambria Math"/>
            <w:szCs w:val="24"/>
          </w:rPr>
          <m:t>AnswerCoverag</m:t>
        </m:r>
        <m:sSub>
          <m:sSubPr>
            <m:ctrlPr>
              <w:rPr>
                <w:rFonts w:ascii="Cambria Math" w:eastAsia="Times New Roman" w:hAnsi="Cambria Math"/>
                <w:szCs w:val="24"/>
              </w:rPr>
            </m:ctrlPr>
          </m:sSubPr>
          <m:e>
            <m:r>
              <w:rPr>
                <w:rFonts w:ascii="Cambria Math" w:eastAsia="Times New Roman" w:hAnsi="Cambria Math"/>
                <w:szCs w:val="24"/>
              </w:rPr>
              <m:t>e</m:t>
            </m:r>
          </m:e>
          <m:sub>
            <m:r>
              <w:rPr>
                <w:rFonts w:ascii="Cambria Math" w:eastAsia="Times New Roman" w:hAnsi="Cambria Math"/>
                <w:szCs w:val="24"/>
              </w:rPr>
              <m:t>i</m:t>
            </m:r>
          </m:sub>
        </m:sSub>
      </m:oMath>
      <w:r w:rsidR="00827D2F">
        <w:rPr>
          <w:rFonts w:eastAsia="Times New Roman" w:hint="eastAsia"/>
          <w:szCs w:val="24"/>
        </w:rPr>
        <w:t xml:space="preserve"> </w:t>
      </w:r>
      <w:r w:rsidRPr="00C1485A">
        <w:rPr>
          <w:rFonts w:eastAsia="Times New Roman"/>
          <w:color w:val="000000"/>
          <w:szCs w:val="24"/>
        </w:rPr>
        <w:t>as the number of bullet points in the first answer. This count reflects the comprehensiveness and breadth of the content presented to potential contributors.</w:t>
      </w:r>
      <w:r>
        <w:rPr>
          <w:rFonts w:eastAsia="Times New Roman" w:hint="eastAsia"/>
          <w:color w:val="000000"/>
          <w:szCs w:val="24"/>
        </w:rPr>
        <w:t xml:space="preserve"> </w:t>
      </w:r>
      <w:r>
        <w:t>The interaction with coverage is negative and significant (-0.007, p&lt;0.05), and the length interaction falls in magnitude and drops to marginal significance (-0.028, p&lt;0.1). Coverage absorbs much of the length effect, which supports the explanation that longer answers deter contribution because they leave less room to add something new.</w:t>
      </w:r>
    </w:p>
    <w:p w14:paraId="4DE7AF78" w14:textId="0560D69E" w:rsidR="00C1485A" w:rsidRPr="00C1485A" w:rsidRDefault="00C1485A" w:rsidP="00C1485A">
      <w:pPr>
        <w:pStyle w:val="TableFiguretitle"/>
      </w:pPr>
      <w:r>
        <w:t>Table 1</w:t>
      </w:r>
      <w:r w:rsidR="00041146">
        <w:rPr>
          <w:rFonts w:hint="eastAsia"/>
        </w:rPr>
        <w:t>2</w:t>
      </w:r>
      <w:r>
        <w:t>. The role of answer coverage (H2)</w:t>
      </w:r>
    </w:p>
    <w:tbl>
      <w:tblPr>
        <w:tblW w:w="5000" w:type="pct"/>
        <w:jc w:val="center"/>
        <w:tblLayout w:type="fixed"/>
        <w:tblLook w:val="04A0" w:firstRow="1" w:lastRow="0" w:firstColumn="1" w:lastColumn="0" w:noHBand="0" w:noVBand="1"/>
      </w:tblPr>
      <w:tblGrid>
        <w:gridCol w:w="2520"/>
        <w:gridCol w:w="2070"/>
        <w:gridCol w:w="2340"/>
        <w:gridCol w:w="2430"/>
      </w:tblGrid>
      <w:tr w:rsidR="00C1485A" w14:paraId="30DF0654" w14:textId="77777777" w:rsidTr="00827D2F">
        <w:trPr>
          <w:trHeight w:val="320"/>
          <w:jc w:val="center"/>
        </w:trPr>
        <w:tc>
          <w:tcPr>
            <w:tcW w:w="2520" w:type="dxa"/>
            <w:tcBorders>
              <w:top w:val="single" w:sz="4" w:space="0" w:color="auto"/>
              <w:left w:val="nil"/>
              <w:bottom w:val="nil"/>
              <w:right w:val="nil"/>
            </w:tcBorders>
            <w:noWrap/>
            <w:hideMark/>
          </w:tcPr>
          <w:p w14:paraId="17E72460" w14:textId="77777777" w:rsidR="00C1485A" w:rsidRDefault="00C1485A">
            <w:pPr>
              <w:rPr>
                <w:rFonts w:ascii="Georgia" w:hAnsi="Georgia"/>
                <w:color w:val="000000"/>
                <w:sz w:val="20"/>
                <w:szCs w:val="20"/>
              </w:rPr>
            </w:pPr>
            <w:r>
              <w:rPr>
                <w:rFonts w:ascii="Georgia" w:hAnsi="Georgia"/>
                <w:color w:val="000000"/>
                <w:sz w:val="20"/>
                <w:szCs w:val="20"/>
              </w:rPr>
              <w:t> </w:t>
            </w:r>
          </w:p>
        </w:tc>
        <w:tc>
          <w:tcPr>
            <w:tcW w:w="2070" w:type="dxa"/>
            <w:tcBorders>
              <w:top w:val="single" w:sz="4" w:space="0" w:color="auto"/>
              <w:left w:val="nil"/>
              <w:bottom w:val="nil"/>
              <w:right w:val="nil"/>
            </w:tcBorders>
            <w:noWrap/>
            <w:hideMark/>
          </w:tcPr>
          <w:p w14:paraId="196B4494" w14:textId="77777777" w:rsidR="00C1485A" w:rsidRDefault="00C1485A">
            <w:pPr>
              <w:jc w:val="center"/>
              <w:rPr>
                <w:color w:val="000000"/>
                <w:sz w:val="20"/>
                <w:szCs w:val="20"/>
              </w:rPr>
            </w:pPr>
            <w:r>
              <w:rPr>
                <w:color w:val="000000"/>
                <w:sz w:val="20"/>
                <w:szCs w:val="20"/>
              </w:rPr>
              <w:t>(1)</w:t>
            </w:r>
          </w:p>
        </w:tc>
        <w:tc>
          <w:tcPr>
            <w:tcW w:w="2340" w:type="dxa"/>
            <w:tcBorders>
              <w:top w:val="single" w:sz="4" w:space="0" w:color="auto"/>
              <w:left w:val="nil"/>
              <w:bottom w:val="nil"/>
              <w:right w:val="nil"/>
            </w:tcBorders>
            <w:noWrap/>
            <w:hideMark/>
          </w:tcPr>
          <w:p w14:paraId="4332A31A" w14:textId="77777777" w:rsidR="00C1485A" w:rsidRDefault="00C1485A">
            <w:pPr>
              <w:jc w:val="center"/>
              <w:rPr>
                <w:color w:val="000000"/>
                <w:sz w:val="20"/>
                <w:szCs w:val="20"/>
              </w:rPr>
            </w:pPr>
            <w:r>
              <w:rPr>
                <w:color w:val="000000"/>
                <w:sz w:val="20"/>
                <w:szCs w:val="20"/>
              </w:rPr>
              <w:t>(2)</w:t>
            </w:r>
          </w:p>
        </w:tc>
        <w:tc>
          <w:tcPr>
            <w:tcW w:w="2430" w:type="dxa"/>
            <w:tcBorders>
              <w:top w:val="single" w:sz="4" w:space="0" w:color="auto"/>
              <w:left w:val="nil"/>
              <w:bottom w:val="nil"/>
              <w:right w:val="nil"/>
            </w:tcBorders>
            <w:noWrap/>
            <w:hideMark/>
          </w:tcPr>
          <w:p w14:paraId="08A80546" w14:textId="77777777" w:rsidR="00C1485A" w:rsidRDefault="00C1485A">
            <w:pPr>
              <w:jc w:val="center"/>
              <w:rPr>
                <w:color w:val="000000"/>
                <w:sz w:val="20"/>
                <w:szCs w:val="20"/>
              </w:rPr>
            </w:pPr>
            <w:r>
              <w:rPr>
                <w:color w:val="000000"/>
                <w:sz w:val="20"/>
                <w:szCs w:val="20"/>
              </w:rPr>
              <w:t>(3)</w:t>
            </w:r>
          </w:p>
        </w:tc>
      </w:tr>
      <w:tr w:rsidR="00C1485A" w14:paraId="38D40118" w14:textId="77777777" w:rsidTr="00827D2F">
        <w:trPr>
          <w:trHeight w:val="320"/>
          <w:jc w:val="center"/>
        </w:trPr>
        <w:tc>
          <w:tcPr>
            <w:tcW w:w="2520" w:type="dxa"/>
            <w:tcBorders>
              <w:top w:val="nil"/>
              <w:left w:val="nil"/>
              <w:bottom w:val="nil"/>
              <w:right w:val="nil"/>
            </w:tcBorders>
            <w:noWrap/>
            <w:hideMark/>
          </w:tcPr>
          <w:p w14:paraId="77028B52" w14:textId="77777777" w:rsidR="00C1485A" w:rsidRDefault="00C1485A">
            <w:pPr>
              <w:rPr>
                <w:rFonts w:ascii="Georgia" w:hAnsi="Georgia"/>
                <w:color w:val="000000"/>
                <w:sz w:val="20"/>
                <w:szCs w:val="20"/>
              </w:rPr>
            </w:pPr>
            <w:r>
              <w:rPr>
                <w:rFonts w:ascii="Georgia" w:hAnsi="Georgia"/>
                <w:color w:val="000000"/>
                <w:sz w:val="20"/>
                <w:szCs w:val="20"/>
              </w:rPr>
              <w:t>DV</w:t>
            </w:r>
          </w:p>
        </w:tc>
        <w:tc>
          <w:tcPr>
            <w:tcW w:w="6840" w:type="dxa"/>
            <w:gridSpan w:val="3"/>
            <w:tcBorders>
              <w:top w:val="nil"/>
              <w:left w:val="nil"/>
              <w:bottom w:val="single" w:sz="4" w:space="0" w:color="auto"/>
              <w:right w:val="nil"/>
            </w:tcBorders>
            <w:hideMark/>
          </w:tcPr>
          <w:p w14:paraId="37A7BB94" w14:textId="77777777" w:rsidR="00C1485A" w:rsidRDefault="00C1485A">
            <w:pPr>
              <w:jc w:val="center"/>
              <w:rPr>
                <w:color w:val="000000"/>
                <w:sz w:val="20"/>
                <w:szCs w:val="20"/>
              </w:rPr>
            </w:pPr>
            <w:r>
              <w:rPr>
                <w:color w:val="000000"/>
                <w:sz w:val="20"/>
                <w:szCs w:val="20"/>
              </w:rPr>
              <w:t>Log(answer number in 7 days)</w:t>
            </w:r>
          </w:p>
        </w:tc>
      </w:tr>
      <w:tr w:rsidR="00C1485A" w14:paraId="32F7AD67" w14:textId="77777777" w:rsidTr="00827D2F">
        <w:trPr>
          <w:trHeight w:val="320"/>
          <w:jc w:val="center"/>
        </w:trPr>
        <w:tc>
          <w:tcPr>
            <w:tcW w:w="2520" w:type="dxa"/>
            <w:vMerge w:val="restart"/>
            <w:tcBorders>
              <w:top w:val="nil"/>
              <w:left w:val="nil"/>
              <w:bottom w:val="nil"/>
              <w:right w:val="nil"/>
            </w:tcBorders>
            <w:noWrap/>
            <w:hideMark/>
          </w:tcPr>
          <w:p w14:paraId="383AD7E0"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p>
        </w:tc>
        <w:tc>
          <w:tcPr>
            <w:tcW w:w="2070" w:type="dxa"/>
            <w:tcBorders>
              <w:top w:val="nil"/>
              <w:left w:val="nil"/>
              <w:bottom w:val="nil"/>
              <w:right w:val="nil"/>
            </w:tcBorders>
            <w:noWrap/>
            <w:hideMark/>
          </w:tcPr>
          <w:p w14:paraId="44788444" w14:textId="77777777" w:rsidR="00C1485A" w:rsidRDefault="00C1485A">
            <w:pPr>
              <w:jc w:val="center"/>
              <w:rPr>
                <w:color w:val="000000"/>
                <w:sz w:val="20"/>
                <w:szCs w:val="20"/>
              </w:rPr>
            </w:pPr>
            <w:r>
              <w:rPr>
                <w:color w:val="000000"/>
                <w:sz w:val="20"/>
                <w:szCs w:val="20"/>
              </w:rPr>
              <w:t>0.202 *</w:t>
            </w:r>
          </w:p>
        </w:tc>
        <w:tc>
          <w:tcPr>
            <w:tcW w:w="2340" w:type="dxa"/>
            <w:tcBorders>
              <w:top w:val="nil"/>
              <w:left w:val="nil"/>
              <w:bottom w:val="nil"/>
              <w:right w:val="nil"/>
            </w:tcBorders>
            <w:noWrap/>
            <w:hideMark/>
          </w:tcPr>
          <w:p w14:paraId="5E770103" w14:textId="77777777" w:rsidR="00C1485A" w:rsidRDefault="00C1485A">
            <w:pPr>
              <w:jc w:val="center"/>
              <w:rPr>
                <w:color w:val="000000"/>
                <w:sz w:val="20"/>
                <w:szCs w:val="20"/>
              </w:rPr>
            </w:pPr>
            <w:r>
              <w:rPr>
                <w:color w:val="000000"/>
                <w:sz w:val="20"/>
                <w:szCs w:val="20"/>
              </w:rPr>
              <w:t>0.226 **</w:t>
            </w:r>
          </w:p>
        </w:tc>
        <w:tc>
          <w:tcPr>
            <w:tcW w:w="2430" w:type="dxa"/>
            <w:tcBorders>
              <w:top w:val="nil"/>
              <w:left w:val="nil"/>
              <w:bottom w:val="nil"/>
              <w:right w:val="nil"/>
            </w:tcBorders>
            <w:noWrap/>
            <w:hideMark/>
          </w:tcPr>
          <w:p w14:paraId="166EC7E7" w14:textId="77777777" w:rsidR="00C1485A" w:rsidRDefault="00C1485A">
            <w:pPr>
              <w:jc w:val="center"/>
              <w:rPr>
                <w:color w:val="000000"/>
                <w:sz w:val="20"/>
                <w:szCs w:val="20"/>
              </w:rPr>
            </w:pPr>
            <w:r>
              <w:rPr>
                <w:color w:val="000000"/>
                <w:sz w:val="20"/>
                <w:szCs w:val="20"/>
              </w:rPr>
              <w:t>0.129</w:t>
            </w:r>
          </w:p>
        </w:tc>
      </w:tr>
      <w:tr w:rsidR="00C1485A" w14:paraId="07C53E46" w14:textId="77777777" w:rsidTr="00827D2F">
        <w:trPr>
          <w:trHeight w:val="320"/>
          <w:jc w:val="center"/>
        </w:trPr>
        <w:tc>
          <w:tcPr>
            <w:tcW w:w="2520" w:type="dxa"/>
            <w:vMerge/>
            <w:tcBorders>
              <w:top w:val="nil"/>
              <w:left w:val="nil"/>
              <w:bottom w:val="nil"/>
              <w:right w:val="nil"/>
            </w:tcBorders>
            <w:hideMark/>
          </w:tcPr>
          <w:p w14:paraId="62C42301" w14:textId="77777777" w:rsidR="00C1485A" w:rsidRDefault="00C1485A">
            <w:pPr>
              <w:rPr>
                <w:i/>
                <w:iCs/>
                <w:color w:val="000000"/>
                <w:sz w:val="20"/>
                <w:szCs w:val="20"/>
              </w:rPr>
            </w:pPr>
          </w:p>
        </w:tc>
        <w:tc>
          <w:tcPr>
            <w:tcW w:w="2070" w:type="dxa"/>
            <w:tcBorders>
              <w:top w:val="nil"/>
              <w:left w:val="nil"/>
              <w:bottom w:val="nil"/>
              <w:right w:val="nil"/>
            </w:tcBorders>
            <w:noWrap/>
            <w:hideMark/>
          </w:tcPr>
          <w:p w14:paraId="197FCE5C" w14:textId="77777777" w:rsidR="00C1485A" w:rsidRDefault="00C1485A">
            <w:pPr>
              <w:jc w:val="center"/>
              <w:rPr>
                <w:color w:val="000000"/>
                <w:sz w:val="20"/>
                <w:szCs w:val="20"/>
              </w:rPr>
            </w:pPr>
            <w:r>
              <w:rPr>
                <w:color w:val="000000"/>
                <w:sz w:val="20"/>
                <w:szCs w:val="20"/>
              </w:rPr>
              <w:t>(0.080)</w:t>
            </w:r>
          </w:p>
        </w:tc>
        <w:tc>
          <w:tcPr>
            <w:tcW w:w="2340" w:type="dxa"/>
            <w:tcBorders>
              <w:top w:val="nil"/>
              <w:left w:val="nil"/>
              <w:bottom w:val="nil"/>
              <w:right w:val="nil"/>
            </w:tcBorders>
            <w:noWrap/>
            <w:hideMark/>
          </w:tcPr>
          <w:p w14:paraId="571C4F9A" w14:textId="77777777" w:rsidR="00C1485A" w:rsidRDefault="00C1485A">
            <w:pPr>
              <w:jc w:val="center"/>
              <w:rPr>
                <w:color w:val="000000"/>
                <w:sz w:val="20"/>
                <w:szCs w:val="20"/>
              </w:rPr>
            </w:pPr>
            <w:r>
              <w:rPr>
                <w:color w:val="000000"/>
                <w:sz w:val="20"/>
                <w:szCs w:val="20"/>
              </w:rPr>
              <w:t>(0.085)</w:t>
            </w:r>
          </w:p>
        </w:tc>
        <w:tc>
          <w:tcPr>
            <w:tcW w:w="2430" w:type="dxa"/>
            <w:tcBorders>
              <w:top w:val="nil"/>
              <w:left w:val="nil"/>
              <w:bottom w:val="nil"/>
              <w:right w:val="nil"/>
            </w:tcBorders>
            <w:noWrap/>
            <w:hideMark/>
          </w:tcPr>
          <w:p w14:paraId="742698EA" w14:textId="77777777" w:rsidR="00C1485A" w:rsidRDefault="00C1485A">
            <w:pPr>
              <w:jc w:val="center"/>
              <w:rPr>
                <w:color w:val="000000"/>
                <w:sz w:val="20"/>
                <w:szCs w:val="20"/>
              </w:rPr>
            </w:pPr>
            <w:r>
              <w:rPr>
                <w:color w:val="000000"/>
                <w:sz w:val="20"/>
                <w:szCs w:val="20"/>
              </w:rPr>
              <w:t>(0.087)</w:t>
            </w:r>
          </w:p>
        </w:tc>
      </w:tr>
      <w:tr w:rsidR="00C1485A" w14:paraId="25C71307" w14:textId="77777777" w:rsidTr="00827D2F">
        <w:trPr>
          <w:trHeight w:val="320"/>
          <w:jc w:val="center"/>
        </w:trPr>
        <w:tc>
          <w:tcPr>
            <w:tcW w:w="2520" w:type="dxa"/>
            <w:vMerge w:val="restart"/>
            <w:tcBorders>
              <w:top w:val="nil"/>
              <w:left w:val="nil"/>
              <w:bottom w:val="nil"/>
              <w:right w:val="nil"/>
            </w:tcBorders>
            <w:noWrap/>
            <w:hideMark/>
          </w:tcPr>
          <w:p w14:paraId="34F2C13F"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AnswerLength</w:t>
            </w:r>
            <w:r>
              <w:rPr>
                <w:i/>
                <w:iCs/>
                <w:color w:val="000000"/>
                <w:sz w:val="20"/>
                <w:szCs w:val="20"/>
                <w:vertAlign w:val="subscript"/>
              </w:rPr>
              <w:t>i</w:t>
            </w:r>
            <w:proofErr w:type="spellEnd"/>
          </w:p>
        </w:tc>
        <w:tc>
          <w:tcPr>
            <w:tcW w:w="2070" w:type="dxa"/>
            <w:tcBorders>
              <w:top w:val="nil"/>
              <w:left w:val="nil"/>
              <w:bottom w:val="nil"/>
              <w:right w:val="nil"/>
            </w:tcBorders>
            <w:noWrap/>
            <w:hideMark/>
          </w:tcPr>
          <w:p w14:paraId="5FEC621B" w14:textId="77777777" w:rsidR="00C1485A" w:rsidRDefault="00C1485A">
            <w:pPr>
              <w:jc w:val="center"/>
              <w:rPr>
                <w:color w:val="000000"/>
                <w:sz w:val="20"/>
                <w:szCs w:val="20"/>
              </w:rPr>
            </w:pPr>
            <w:r>
              <w:rPr>
                <w:color w:val="000000"/>
                <w:sz w:val="20"/>
                <w:szCs w:val="20"/>
              </w:rPr>
              <w:t>-0.044 **</w:t>
            </w:r>
          </w:p>
        </w:tc>
        <w:tc>
          <w:tcPr>
            <w:tcW w:w="2340" w:type="dxa"/>
            <w:tcBorders>
              <w:top w:val="nil"/>
              <w:left w:val="nil"/>
              <w:bottom w:val="nil"/>
              <w:right w:val="nil"/>
            </w:tcBorders>
            <w:noWrap/>
            <w:hideMark/>
          </w:tcPr>
          <w:p w14:paraId="0A7C85F2" w14:textId="77777777" w:rsidR="00C1485A" w:rsidRDefault="00C1485A">
            <w:pPr>
              <w:jc w:val="center"/>
              <w:rPr>
                <w:color w:val="000000"/>
                <w:sz w:val="20"/>
                <w:szCs w:val="20"/>
              </w:rPr>
            </w:pPr>
            <w:r>
              <w:rPr>
                <w:color w:val="000000"/>
                <w:sz w:val="20"/>
                <w:szCs w:val="20"/>
              </w:rPr>
              <w:t>-0.045 **</w:t>
            </w:r>
          </w:p>
        </w:tc>
        <w:tc>
          <w:tcPr>
            <w:tcW w:w="2430" w:type="dxa"/>
            <w:tcBorders>
              <w:top w:val="nil"/>
              <w:left w:val="nil"/>
              <w:bottom w:val="nil"/>
              <w:right w:val="nil"/>
            </w:tcBorders>
            <w:noWrap/>
            <w:hideMark/>
          </w:tcPr>
          <w:p w14:paraId="662B4A1C" w14:textId="77777777" w:rsidR="00C1485A" w:rsidRDefault="00C1485A">
            <w:pPr>
              <w:jc w:val="center"/>
              <w:rPr>
                <w:color w:val="000000"/>
                <w:sz w:val="20"/>
                <w:szCs w:val="20"/>
              </w:rPr>
            </w:pPr>
            <w:r>
              <w:rPr>
                <w:color w:val="000000"/>
                <w:sz w:val="20"/>
                <w:szCs w:val="20"/>
              </w:rPr>
              <w:t>-0.028 .</w:t>
            </w:r>
          </w:p>
        </w:tc>
      </w:tr>
      <w:tr w:rsidR="00C1485A" w14:paraId="2BAF9D91" w14:textId="77777777" w:rsidTr="00827D2F">
        <w:trPr>
          <w:trHeight w:val="320"/>
          <w:jc w:val="center"/>
        </w:trPr>
        <w:tc>
          <w:tcPr>
            <w:tcW w:w="2520" w:type="dxa"/>
            <w:vMerge/>
            <w:tcBorders>
              <w:top w:val="nil"/>
              <w:left w:val="nil"/>
              <w:bottom w:val="nil"/>
              <w:right w:val="nil"/>
            </w:tcBorders>
            <w:hideMark/>
          </w:tcPr>
          <w:p w14:paraId="6131BADF" w14:textId="77777777" w:rsidR="00C1485A" w:rsidRDefault="00C1485A">
            <w:pPr>
              <w:rPr>
                <w:i/>
                <w:iCs/>
                <w:color w:val="000000"/>
                <w:sz w:val="20"/>
                <w:szCs w:val="20"/>
              </w:rPr>
            </w:pPr>
          </w:p>
        </w:tc>
        <w:tc>
          <w:tcPr>
            <w:tcW w:w="2070" w:type="dxa"/>
            <w:tcBorders>
              <w:top w:val="nil"/>
              <w:left w:val="nil"/>
              <w:bottom w:val="nil"/>
              <w:right w:val="nil"/>
            </w:tcBorders>
            <w:noWrap/>
            <w:hideMark/>
          </w:tcPr>
          <w:p w14:paraId="4BDAFA37" w14:textId="77777777" w:rsidR="00C1485A" w:rsidRDefault="00C1485A">
            <w:pPr>
              <w:jc w:val="center"/>
              <w:rPr>
                <w:color w:val="000000"/>
                <w:sz w:val="20"/>
                <w:szCs w:val="20"/>
              </w:rPr>
            </w:pPr>
            <w:r>
              <w:rPr>
                <w:color w:val="000000"/>
                <w:sz w:val="20"/>
                <w:szCs w:val="20"/>
              </w:rPr>
              <w:t>(0.014)</w:t>
            </w:r>
          </w:p>
        </w:tc>
        <w:tc>
          <w:tcPr>
            <w:tcW w:w="2340" w:type="dxa"/>
            <w:tcBorders>
              <w:top w:val="nil"/>
              <w:left w:val="nil"/>
              <w:bottom w:val="nil"/>
              <w:right w:val="nil"/>
            </w:tcBorders>
            <w:noWrap/>
            <w:hideMark/>
          </w:tcPr>
          <w:p w14:paraId="2ABDFDD4" w14:textId="77777777" w:rsidR="00C1485A" w:rsidRDefault="00C1485A">
            <w:pPr>
              <w:jc w:val="center"/>
              <w:rPr>
                <w:color w:val="000000"/>
                <w:sz w:val="20"/>
                <w:szCs w:val="20"/>
              </w:rPr>
            </w:pPr>
            <w:r>
              <w:rPr>
                <w:color w:val="000000"/>
                <w:sz w:val="20"/>
                <w:szCs w:val="20"/>
              </w:rPr>
              <w:t>(0.014)</w:t>
            </w:r>
          </w:p>
        </w:tc>
        <w:tc>
          <w:tcPr>
            <w:tcW w:w="2430" w:type="dxa"/>
            <w:tcBorders>
              <w:top w:val="nil"/>
              <w:left w:val="nil"/>
              <w:bottom w:val="nil"/>
              <w:right w:val="nil"/>
            </w:tcBorders>
            <w:noWrap/>
            <w:hideMark/>
          </w:tcPr>
          <w:p w14:paraId="55BF6C6E" w14:textId="77777777" w:rsidR="00C1485A" w:rsidRDefault="00C1485A">
            <w:pPr>
              <w:jc w:val="center"/>
              <w:rPr>
                <w:color w:val="000000"/>
                <w:sz w:val="20"/>
                <w:szCs w:val="20"/>
              </w:rPr>
            </w:pPr>
            <w:r>
              <w:rPr>
                <w:color w:val="000000"/>
                <w:sz w:val="20"/>
                <w:szCs w:val="20"/>
              </w:rPr>
              <w:t>(0.016)</w:t>
            </w:r>
          </w:p>
        </w:tc>
      </w:tr>
      <w:tr w:rsidR="00C1485A" w14:paraId="4B05841A" w14:textId="77777777" w:rsidTr="00827D2F">
        <w:trPr>
          <w:trHeight w:val="320"/>
          <w:jc w:val="center"/>
        </w:trPr>
        <w:tc>
          <w:tcPr>
            <w:tcW w:w="2520" w:type="dxa"/>
            <w:vMerge w:val="restart"/>
            <w:tcBorders>
              <w:top w:val="nil"/>
              <w:left w:val="nil"/>
              <w:bottom w:val="nil"/>
              <w:right w:val="nil"/>
            </w:tcBorders>
            <w:noWrap/>
            <w:hideMark/>
          </w:tcPr>
          <w:p w14:paraId="0B3C82D8"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AnswerQuality</w:t>
            </w:r>
            <w:r>
              <w:rPr>
                <w:i/>
                <w:iCs/>
                <w:color w:val="000000"/>
                <w:sz w:val="20"/>
                <w:szCs w:val="20"/>
                <w:vertAlign w:val="subscript"/>
              </w:rPr>
              <w:t>i</w:t>
            </w:r>
            <w:proofErr w:type="spellEnd"/>
          </w:p>
        </w:tc>
        <w:tc>
          <w:tcPr>
            <w:tcW w:w="2070" w:type="dxa"/>
            <w:tcBorders>
              <w:top w:val="nil"/>
              <w:left w:val="nil"/>
              <w:bottom w:val="nil"/>
              <w:right w:val="nil"/>
            </w:tcBorders>
            <w:noWrap/>
            <w:hideMark/>
          </w:tcPr>
          <w:p w14:paraId="2B7450AB" w14:textId="77777777" w:rsidR="00C1485A" w:rsidRDefault="00C1485A">
            <w:pPr>
              <w:rPr>
                <w:i/>
                <w:iCs/>
                <w:color w:val="000000"/>
                <w:sz w:val="20"/>
                <w:szCs w:val="20"/>
              </w:rPr>
            </w:pPr>
          </w:p>
        </w:tc>
        <w:tc>
          <w:tcPr>
            <w:tcW w:w="2340" w:type="dxa"/>
            <w:tcBorders>
              <w:top w:val="nil"/>
              <w:left w:val="nil"/>
              <w:bottom w:val="nil"/>
              <w:right w:val="nil"/>
            </w:tcBorders>
            <w:noWrap/>
            <w:hideMark/>
          </w:tcPr>
          <w:p w14:paraId="28476C71" w14:textId="77777777" w:rsidR="00C1485A" w:rsidRDefault="00C1485A">
            <w:pPr>
              <w:jc w:val="center"/>
              <w:rPr>
                <w:color w:val="000000"/>
                <w:sz w:val="20"/>
                <w:szCs w:val="20"/>
              </w:rPr>
            </w:pPr>
            <w:r>
              <w:rPr>
                <w:color w:val="000000"/>
                <w:sz w:val="20"/>
                <w:szCs w:val="20"/>
              </w:rPr>
              <w:t>-0.038</w:t>
            </w:r>
          </w:p>
        </w:tc>
        <w:tc>
          <w:tcPr>
            <w:tcW w:w="2430" w:type="dxa"/>
            <w:tcBorders>
              <w:top w:val="nil"/>
              <w:left w:val="nil"/>
              <w:bottom w:val="nil"/>
              <w:right w:val="nil"/>
            </w:tcBorders>
            <w:noWrap/>
            <w:hideMark/>
          </w:tcPr>
          <w:p w14:paraId="5717E6FE" w14:textId="77777777" w:rsidR="00C1485A" w:rsidRDefault="00C1485A">
            <w:pPr>
              <w:jc w:val="center"/>
              <w:rPr>
                <w:color w:val="000000"/>
                <w:sz w:val="20"/>
                <w:szCs w:val="20"/>
              </w:rPr>
            </w:pPr>
          </w:p>
        </w:tc>
      </w:tr>
      <w:tr w:rsidR="00C1485A" w14:paraId="164144F6" w14:textId="77777777" w:rsidTr="00827D2F">
        <w:trPr>
          <w:trHeight w:val="320"/>
          <w:jc w:val="center"/>
        </w:trPr>
        <w:tc>
          <w:tcPr>
            <w:tcW w:w="2520" w:type="dxa"/>
            <w:vMerge/>
            <w:tcBorders>
              <w:top w:val="nil"/>
              <w:left w:val="nil"/>
              <w:bottom w:val="nil"/>
              <w:right w:val="nil"/>
            </w:tcBorders>
            <w:hideMark/>
          </w:tcPr>
          <w:p w14:paraId="2DA9AD84" w14:textId="77777777" w:rsidR="00C1485A" w:rsidRDefault="00C1485A">
            <w:pPr>
              <w:rPr>
                <w:i/>
                <w:iCs/>
                <w:color w:val="000000"/>
                <w:sz w:val="20"/>
                <w:szCs w:val="20"/>
              </w:rPr>
            </w:pPr>
          </w:p>
        </w:tc>
        <w:tc>
          <w:tcPr>
            <w:tcW w:w="2070" w:type="dxa"/>
            <w:tcBorders>
              <w:top w:val="nil"/>
              <w:left w:val="nil"/>
              <w:bottom w:val="nil"/>
              <w:right w:val="nil"/>
            </w:tcBorders>
            <w:noWrap/>
            <w:hideMark/>
          </w:tcPr>
          <w:p w14:paraId="61727326" w14:textId="77777777" w:rsidR="00C1485A" w:rsidRDefault="00C1485A">
            <w:pPr>
              <w:rPr>
                <w:sz w:val="20"/>
                <w:szCs w:val="20"/>
              </w:rPr>
            </w:pPr>
          </w:p>
        </w:tc>
        <w:tc>
          <w:tcPr>
            <w:tcW w:w="2340" w:type="dxa"/>
            <w:tcBorders>
              <w:top w:val="nil"/>
              <w:left w:val="nil"/>
              <w:bottom w:val="nil"/>
              <w:right w:val="nil"/>
            </w:tcBorders>
            <w:noWrap/>
            <w:hideMark/>
          </w:tcPr>
          <w:p w14:paraId="7EB85C9B" w14:textId="77777777" w:rsidR="00C1485A" w:rsidRDefault="00C1485A">
            <w:pPr>
              <w:jc w:val="center"/>
              <w:rPr>
                <w:color w:val="000000"/>
                <w:sz w:val="20"/>
                <w:szCs w:val="20"/>
              </w:rPr>
            </w:pPr>
            <w:r>
              <w:rPr>
                <w:color w:val="000000"/>
                <w:sz w:val="20"/>
                <w:szCs w:val="20"/>
              </w:rPr>
              <w:t>(0.051)</w:t>
            </w:r>
          </w:p>
        </w:tc>
        <w:tc>
          <w:tcPr>
            <w:tcW w:w="2430" w:type="dxa"/>
            <w:tcBorders>
              <w:top w:val="nil"/>
              <w:left w:val="nil"/>
              <w:bottom w:val="nil"/>
              <w:right w:val="nil"/>
            </w:tcBorders>
            <w:noWrap/>
            <w:hideMark/>
          </w:tcPr>
          <w:p w14:paraId="01C5A46B" w14:textId="77777777" w:rsidR="00C1485A" w:rsidRDefault="00C1485A">
            <w:pPr>
              <w:jc w:val="center"/>
              <w:rPr>
                <w:color w:val="000000"/>
                <w:sz w:val="20"/>
                <w:szCs w:val="20"/>
              </w:rPr>
            </w:pPr>
          </w:p>
        </w:tc>
      </w:tr>
      <w:tr w:rsidR="00C1485A" w14:paraId="1C1F27DF" w14:textId="77777777" w:rsidTr="00827D2F">
        <w:trPr>
          <w:trHeight w:val="320"/>
          <w:jc w:val="center"/>
        </w:trPr>
        <w:tc>
          <w:tcPr>
            <w:tcW w:w="2520" w:type="dxa"/>
            <w:vMerge w:val="restart"/>
            <w:tcBorders>
              <w:top w:val="nil"/>
              <w:left w:val="nil"/>
              <w:bottom w:val="single" w:sz="4" w:space="0" w:color="000000"/>
              <w:right w:val="nil"/>
            </w:tcBorders>
            <w:noWrap/>
            <w:hideMark/>
          </w:tcPr>
          <w:p w14:paraId="60FF4BA9"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AnswerCoverage</w:t>
            </w:r>
            <w:r>
              <w:rPr>
                <w:i/>
                <w:iCs/>
                <w:color w:val="000000"/>
                <w:sz w:val="20"/>
                <w:szCs w:val="20"/>
                <w:vertAlign w:val="subscript"/>
              </w:rPr>
              <w:t>i</w:t>
            </w:r>
            <w:proofErr w:type="spellEnd"/>
          </w:p>
        </w:tc>
        <w:tc>
          <w:tcPr>
            <w:tcW w:w="2070" w:type="dxa"/>
            <w:tcBorders>
              <w:top w:val="nil"/>
              <w:left w:val="nil"/>
              <w:bottom w:val="nil"/>
              <w:right w:val="nil"/>
            </w:tcBorders>
            <w:noWrap/>
            <w:hideMark/>
          </w:tcPr>
          <w:p w14:paraId="3D068F60" w14:textId="77777777" w:rsidR="00C1485A" w:rsidRDefault="00C1485A">
            <w:pPr>
              <w:rPr>
                <w:i/>
                <w:iCs/>
                <w:color w:val="000000"/>
                <w:sz w:val="20"/>
                <w:szCs w:val="20"/>
              </w:rPr>
            </w:pPr>
          </w:p>
        </w:tc>
        <w:tc>
          <w:tcPr>
            <w:tcW w:w="2340" w:type="dxa"/>
            <w:tcBorders>
              <w:top w:val="nil"/>
              <w:left w:val="nil"/>
              <w:bottom w:val="nil"/>
              <w:right w:val="nil"/>
            </w:tcBorders>
            <w:noWrap/>
            <w:hideMark/>
          </w:tcPr>
          <w:p w14:paraId="3FB72ED1" w14:textId="77777777" w:rsidR="00C1485A" w:rsidRDefault="00C1485A">
            <w:pPr>
              <w:jc w:val="center"/>
              <w:rPr>
                <w:sz w:val="20"/>
                <w:szCs w:val="20"/>
              </w:rPr>
            </w:pPr>
          </w:p>
        </w:tc>
        <w:tc>
          <w:tcPr>
            <w:tcW w:w="2430" w:type="dxa"/>
            <w:tcBorders>
              <w:top w:val="nil"/>
              <w:left w:val="nil"/>
              <w:bottom w:val="nil"/>
              <w:right w:val="nil"/>
            </w:tcBorders>
            <w:noWrap/>
            <w:hideMark/>
          </w:tcPr>
          <w:p w14:paraId="718BD2B4" w14:textId="77777777" w:rsidR="00C1485A" w:rsidRDefault="00C1485A">
            <w:pPr>
              <w:jc w:val="center"/>
              <w:rPr>
                <w:b/>
                <w:bCs/>
                <w:color w:val="000000"/>
                <w:sz w:val="20"/>
                <w:szCs w:val="20"/>
              </w:rPr>
            </w:pPr>
            <w:r>
              <w:rPr>
                <w:b/>
                <w:bCs/>
                <w:color w:val="000000"/>
                <w:sz w:val="20"/>
                <w:szCs w:val="20"/>
              </w:rPr>
              <w:t>-0.007 *</w:t>
            </w:r>
          </w:p>
        </w:tc>
      </w:tr>
      <w:tr w:rsidR="00C1485A" w14:paraId="48154CB6" w14:textId="77777777" w:rsidTr="00827D2F">
        <w:trPr>
          <w:trHeight w:val="320"/>
          <w:jc w:val="center"/>
        </w:trPr>
        <w:tc>
          <w:tcPr>
            <w:tcW w:w="2520" w:type="dxa"/>
            <w:vMerge/>
            <w:tcBorders>
              <w:top w:val="nil"/>
              <w:left w:val="nil"/>
              <w:bottom w:val="single" w:sz="4" w:space="0" w:color="000000"/>
              <w:right w:val="nil"/>
            </w:tcBorders>
            <w:hideMark/>
          </w:tcPr>
          <w:p w14:paraId="72495FD0" w14:textId="77777777" w:rsidR="00C1485A" w:rsidRDefault="00C1485A">
            <w:pPr>
              <w:rPr>
                <w:i/>
                <w:iCs/>
                <w:color w:val="000000"/>
                <w:sz w:val="20"/>
                <w:szCs w:val="20"/>
              </w:rPr>
            </w:pPr>
          </w:p>
        </w:tc>
        <w:tc>
          <w:tcPr>
            <w:tcW w:w="2070" w:type="dxa"/>
            <w:tcBorders>
              <w:top w:val="nil"/>
              <w:left w:val="nil"/>
              <w:bottom w:val="single" w:sz="4" w:space="0" w:color="auto"/>
              <w:right w:val="nil"/>
            </w:tcBorders>
            <w:noWrap/>
            <w:hideMark/>
          </w:tcPr>
          <w:p w14:paraId="03EDAB8C" w14:textId="77777777" w:rsidR="00C1485A" w:rsidRDefault="00C1485A">
            <w:pPr>
              <w:jc w:val="center"/>
              <w:rPr>
                <w:color w:val="000000"/>
                <w:sz w:val="20"/>
                <w:szCs w:val="20"/>
              </w:rPr>
            </w:pPr>
            <w:r>
              <w:rPr>
                <w:color w:val="000000"/>
                <w:sz w:val="20"/>
                <w:szCs w:val="20"/>
              </w:rPr>
              <w:t> </w:t>
            </w:r>
          </w:p>
        </w:tc>
        <w:tc>
          <w:tcPr>
            <w:tcW w:w="2340" w:type="dxa"/>
            <w:tcBorders>
              <w:top w:val="nil"/>
              <w:left w:val="nil"/>
              <w:bottom w:val="single" w:sz="4" w:space="0" w:color="auto"/>
              <w:right w:val="nil"/>
            </w:tcBorders>
            <w:noWrap/>
            <w:hideMark/>
          </w:tcPr>
          <w:p w14:paraId="4FDACC6F" w14:textId="77777777" w:rsidR="00C1485A" w:rsidRDefault="00C1485A">
            <w:pPr>
              <w:jc w:val="center"/>
              <w:rPr>
                <w:color w:val="000000"/>
                <w:sz w:val="20"/>
                <w:szCs w:val="20"/>
              </w:rPr>
            </w:pPr>
            <w:r>
              <w:rPr>
                <w:color w:val="000000"/>
                <w:sz w:val="20"/>
                <w:szCs w:val="20"/>
              </w:rPr>
              <w:t> </w:t>
            </w:r>
          </w:p>
        </w:tc>
        <w:tc>
          <w:tcPr>
            <w:tcW w:w="2430" w:type="dxa"/>
            <w:tcBorders>
              <w:top w:val="nil"/>
              <w:left w:val="nil"/>
              <w:bottom w:val="single" w:sz="4" w:space="0" w:color="auto"/>
              <w:right w:val="nil"/>
            </w:tcBorders>
            <w:noWrap/>
            <w:hideMark/>
          </w:tcPr>
          <w:p w14:paraId="17E1AF78" w14:textId="77777777" w:rsidR="00C1485A" w:rsidRDefault="00C1485A">
            <w:pPr>
              <w:jc w:val="center"/>
              <w:rPr>
                <w:b/>
                <w:bCs/>
                <w:color w:val="000000"/>
                <w:sz w:val="20"/>
                <w:szCs w:val="20"/>
              </w:rPr>
            </w:pPr>
            <w:r>
              <w:rPr>
                <w:b/>
                <w:bCs/>
                <w:color w:val="000000"/>
                <w:sz w:val="20"/>
                <w:szCs w:val="20"/>
              </w:rPr>
              <w:t>(0.003)</w:t>
            </w:r>
          </w:p>
        </w:tc>
      </w:tr>
      <w:tr w:rsidR="00C1485A" w14:paraId="46CDBE38" w14:textId="77777777" w:rsidTr="00827D2F">
        <w:trPr>
          <w:trHeight w:val="320"/>
          <w:jc w:val="center"/>
        </w:trPr>
        <w:tc>
          <w:tcPr>
            <w:tcW w:w="2520" w:type="dxa"/>
            <w:tcBorders>
              <w:top w:val="nil"/>
              <w:left w:val="nil"/>
              <w:bottom w:val="nil"/>
              <w:right w:val="nil"/>
            </w:tcBorders>
            <w:noWrap/>
            <w:hideMark/>
          </w:tcPr>
          <w:p w14:paraId="742CABD8" w14:textId="77777777" w:rsidR="00C1485A" w:rsidRDefault="00C1485A">
            <w:pPr>
              <w:rPr>
                <w:color w:val="000000"/>
                <w:sz w:val="20"/>
                <w:szCs w:val="20"/>
              </w:rPr>
            </w:pPr>
            <w:r>
              <w:rPr>
                <w:color w:val="000000"/>
                <w:sz w:val="20"/>
                <w:szCs w:val="20"/>
              </w:rPr>
              <w:t>question controls</w:t>
            </w:r>
          </w:p>
        </w:tc>
        <w:tc>
          <w:tcPr>
            <w:tcW w:w="2070" w:type="dxa"/>
            <w:tcBorders>
              <w:top w:val="nil"/>
              <w:left w:val="nil"/>
              <w:bottom w:val="nil"/>
              <w:right w:val="nil"/>
            </w:tcBorders>
            <w:noWrap/>
            <w:hideMark/>
          </w:tcPr>
          <w:p w14:paraId="70C9737A" w14:textId="77777777" w:rsidR="00C1485A" w:rsidRDefault="00C1485A">
            <w:pPr>
              <w:jc w:val="center"/>
              <w:rPr>
                <w:color w:val="000000"/>
                <w:sz w:val="20"/>
                <w:szCs w:val="20"/>
              </w:rPr>
            </w:pPr>
            <w:r>
              <w:rPr>
                <w:color w:val="000000"/>
                <w:sz w:val="20"/>
                <w:szCs w:val="20"/>
              </w:rPr>
              <w:t>√</w:t>
            </w:r>
          </w:p>
        </w:tc>
        <w:tc>
          <w:tcPr>
            <w:tcW w:w="2340" w:type="dxa"/>
            <w:tcBorders>
              <w:top w:val="nil"/>
              <w:left w:val="nil"/>
              <w:bottom w:val="nil"/>
              <w:right w:val="nil"/>
            </w:tcBorders>
            <w:noWrap/>
            <w:hideMark/>
          </w:tcPr>
          <w:p w14:paraId="7B6012D1" w14:textId="77777777" w:rsidR="00C1485A" w:rsidRDefault="00C1485A">
            <w:pPr>
              <w:jc w:val="center"/>
              <w:rPr>
                <w:color w:val="000000"/>
                <w:sz w:val="20"/>
                <w:szCs w:val="20"/>
              </w:rPr>
            </w:pPr>
            <w:r>
              <w:rPr>
                <w:color w:val="000000"/>
                <w:sz w:val="20"/>
                <w:szCs w:val="20"/>
              </w:rPr>
              <w:t>√</w:t>
            </w:r>
          </w:p>
        </w:tc>
        <w:tc>
          <w:tcPr>
            <w:tcW w:w="2430" w:type="dxa"/>
            <w:tcBorders>
              <w:top w:val="nil"/>
              <w:left w:val="nil"/>
              <w:bottom w:val="nil"/>
              <w:right w:val="nil"/>
            </w:tcBorders>
            <w:noWrap/>
            <w:hideMark/>
          </w:tcPr>
          <w:p w14:paraId="2FBED3BD" w14:textId="77777777" w:rsidR="00C1485A" w:rsidRDefault="00C1485A">
            <w:pPr>
              <w:jc w:val="center"/>
              <w:rPr>
                <w:color w:val="000000"/>
                <w:sz w:val="20"/>
                <w:szCs w:val="20"/>
              </w:rPr>
            </w:pPr>
            <w:r>
              <w:rPr>
                <w:color w:val="000000"/>
                <w:sz w:val="20"/>
                <w:szCs w:val="20"/>
              </w:rPr>
              <w:t>√</w:t>
            </w:r>
          </w:p>
        </w:tc>
      </w:tr>
      <w:tr w:rsidR="00C1485A" w14:paraId="00C88914" w14:textId="77777777" w:rsidTr="00827D2F">
        <w:trPr>
          <w:trHeight w:val="320"/>
          <w:jc w:val="center"/>
        </w:trPr>
        <w:tc>
          <w:tcPr>
            <w:tcW w:w="2520" w:type="dxa"/>
            <w:tcBorders>
              <w:top w:val="nil"/>
              <w:left w:val="nil"/>
              <w:bottom w:val="nil"/>
              <w:right w:val="nil"/>
            </w:tcBorders>
            <w:noWrap/>
            <w:hideMark/>
          </w:tcPr>
          <w:p w14:paraId="5E074BE6" w14:textId="77777777" w:rsidR="00C1485A" w:rsidRDefault="00C1485A">
            <w:pPr>
              <w:rPr>
                <w:color w:val="000000"/>
                <w:sz w:val="20"/>
                <w:szCs w:val="20"/>
              </w:rPr>
            </w:pPr>
            <w:r>
              <w:rPr>
                <w:color w:val="000000"/>
                <w:sz w:val="20"/>
                <w:szCs w:val="20"/>
              </w:rPr>
              <w:t>questioner controls</w:t>
            </w:r>
          </w:p>
        </w:tc>
        <w:tc>
          <w:tcPr>
            <w:tcW w:w="2070" w:type="dxa"/>
            <w:tcBorders>
              <w:top w:val="nil"/>
              <w:left w:val="nil"/>
              <w:bottom w:val="nil"/>
              <w:right w:val="nil"/>
            </w:tcBorders>
            <w:noWrap/>
            <w:hideMark/>
          </w:tcPr>
          <w:p w14:paraId="58F7A36D" w14:textId="77777777" w:rsidR="00C1485A" w:rsidRDefault="00C1485A">
            <w:pPr>
              <w:jc w:val="center"/>
              <w:rPr>
                <w:color w:val="000000"/>
                <w:sz w:val="20"/>
                <w:szCs w:val="20"/>
              </w:rPr>
            </w:pPr>
            <w:r>
              <w:rPr>
                <w:color w:val="000000"/>
                <w:sz w:val="20"/>
                <w:szCs w:val="20"/>
              </w:rPr>
              <w:t>√</w:t>
            </w:r>
          </w:p>
        </w:tc>
        <w:tc>
          <w:tcPr>
            <w:tcW w:w="2340" w:type="dxa"/>
            <w:tcBorders>
              <w:top w:val="nil"/>
              <w:left w:val="nil"/>
              <w:bottom w:val="nil"/>
              <w:right w:val="nil"/>
            </w:tcBorders>
            <w:noWrap/>
            <w:hideMark/>
          </w:tcPr>
          <w:p w14:paraId="2F456384" w14:textId="77777777" w:rsidR="00C1485A" w:rsidRDefault="00C1485A">
            <w:pPr>
              <w:jc w:val="center"/>
              <w:rPr>
                <w:color w:val="000000"/>
                <w:sz w:val="20"/>
                <w:szCs w:val="20"/>
              </w:rPr>
            </w:pPr>
            <w:r>
              <w:rPr>
                <w:color w:val="000000"/>
                <w:sz w:val="20"/>
                <w:szCs w:val="20"/>
              </w:rPr>
              <w:t>√</w:t>
            </w:r>
          </w:p>
        </w:tc>
        <w:tc>
          <w:tcPr>
            <w:tcW w:w="2430" w:type="dxa"/>
            <w:tcBorders>
              <w:top w:val="nil"/>
              <w:left w:val="nil"/>
              <w:bottom w:val="nil"/>
              <w:right w:val="nil"/>
            </w:tcBorders>
            <w:noWrap/>
            <w:hideMark/>
          </w:tcPr>
          <w:p w14:paraId="14078D68" w14:textId="77777777" w:rsidR="00C1485A" w:rsidRDefault="00C1485A">
            <w:pPr>
              <w:jc w:val="center"/>
              <w:rPr>
                <w:color w:val="000000"/>
                <w:sz w:val="20"/>
                <w:szCs w:val="20"/>
              </w:rPr>
            </w:pPr>
            <w:r>
              <w:rPr>
                <w:color w:val="000000"/>
                <w:sz w:val="20"/>
                <w:szCs w:val="20"/>
              </w:rPr>
              <w:t>√</w:t>
            </w:r>
          </w:p>
        </w:tc>
      </w:tr>
      <w:tr w:rsidR="00C1485A" w14:paraId="7D134ACE" w14:textId="77777777" w:rsidTr="00827D2F">
        <w:trPr>
          <w:trHeight w:val="320"/>
          <w:jc w:val="center"/>
        </w:trPr>
        <w:tc>
          <w:tcPr>
            <w:tcW w:w="2520" w:type="dxa"/>
            <w:tcBorders>
              <w:top w:val="nil"/>
              <w:left w:val="nil"/>
              <w:bottom w:val="nil"/>
              <w:right w:val="nil"/>
            </w:tcBorders>
            <w:noWrap/>
            <w:hideMark/>
          </w:tcPr>
          <w:p w14:paraId="283F83E2" w14:textId="77777777" w:rsidR="00C1485A" w:rsidRDefault="00C1485A">
            <w:pPr>
              <w:rPr>
                <w:color w:val="000000"/>
                <w:sz w:val="20"/>
                <w:szCs w:val="20"/>
              </w:rPr>
            </w:pPr>
            <w:r>
              <w:rPr>
                <w:color w:val="000000"/>
                <w:sz w:val="20"/>
                <w:szCs w:val="20"/>
              </w:rPr>
              <w:t>question timing FE</w:t>
            </w:r>
          </w:p>
        </w:tc>
        <w:tc>
          <w:tcPr>
            <w:tcW w:w="2070" w:type="dxa"/>
            <w:tcBorders>
              <w:top w:val="nil"/>
              <w:left w:val="nil"/>
              <w:bottom w:val="nil"/>
              <w:right w:val="nil"/>
            </w:tcBorders>
            <w:noWrap/>
            <w:hideMark/>
          </w:tcPr>
          <w:p w14:paraId="27B330BF" w14:textId="77777777" w:rsidR="00C1485A" w:rsidRDefault="00C1485A">
            <w:pPr>
              <w:jc w:val="center"/>
              <w:rPr>
                <w:color w:val="000000"/>
                <w:sz w:val="20"/>
                <w:szCs w:val="20"/>
              </w:rPr>
            </w:pPr>
            <w:r>
              <w:rPr>
                <w:color w:val="000000"/>
                <w:sz w:val="20"/>
                <w:szCs w:val="20"/>
              </w:rPr>
              <w:t>√</w:t>
            </w:r>
          </w:p>
        </w:tc>
        <w:tc>
          <w:tcPr>
            <w:tcW w:w="2340" w:type="dxa"/>
            <w:tcBorders>
              <w:top w:val="nil"/>
              <w:left w:val="nil"/>
              <w:bottom w:val="nil"/>
              <w:right w:val="nil"/>
            </w:tcBorders>
            <w:noWrap/>
            <w:hideMark/>
          </w:tcPr>
          <w:p w14:paraId="2061E4D8" w14:textId="77777777" w:rsidR="00C1485A" w:rsidRDefault="00C1485A">
            <w:pPr>
              <w:jc w:val="center"/>
              <w:rPr>
                <w:color w:val="000000"/>
                <w:sz w:val="20"/>
                <w:szCs w:val="20"/>
              </w:rPr>
            </w:pPr>
            <w:r>
              <w:rPr>
                <w:color w:val="000000"/>
                <w:sz w:val="20"/>
                <w:szCs w:val="20"/>
              </w:rPr>
              <w:t>√</w:t>
            </w:r>
          </w:p>
        </w:tc>
        <w:tc>
          <w:tcPr>
            <w:tcW w:w="2430" w:type="dxa"/>
            <w:tcBorders>
              <w:top w:val="nil"/>
              <w:left w:val="nil"/>
              <w:bottom w:val="nil"/>
              <w:right w:val="nil"/>
            </w:tcBorders>
            <w:noWrap/>
            <w:hideMark/>
          </w:tcPr>
          <w:p w14:paraId="6694FF4E" w14:textId="77777777" w:rsidR="00C1485A" w:rsidRDefault="00C1485A">
            <w:pPr>
              <w:jc w:val="center"/>
              <w:rPr>
                <w:color w:val="000000"/>
                <w:sz w:val="20"/>
                <w:szCs w:val="20"/>
              </w:rPr>
            </w:pPr>
            <w:r>
              <w:rPr>
                <w:color w:val="000000"/>
                <w:sz w:val="20"/>
                <w:szCs w:val="20"/>
              </w:rPr>
              <w:t>√</w:t>
            </w:r>
          </w:p>
        </w:tc>
      </w:tr>
      <w:tr w:rsidR="00C1485A" w14:paraId="3C2C9CD9" w14:textId="77777777" w:rsidTr="00827D2F">
        <w:trPr>
          <w:trHeight w:val="320"/>
          <w:jc w:val="center"/>
        </w:trPr>
        <w:tc>
          <w:tcPr>
            <w:tcW w:w="2520" w:type="dxa"/>
            <w:tcBorders>
              <w:top w:val="nil"/>
              <w:left w:val="nil"/>
              <w:bottom w:val="single" w:sz="4" w:space="0" w:color="auto"/>
              <w:right w:val="nil"/>
            </w:tcBorders>
            <w:noWrap/>
            <w:hideMark/>
          </w:tcPr>
          <w:p w14:paraId="6829C5E8" w14:textId="77777777" w:rsidR="00C1485A" w:rsidRDefault="00C1485A">
            <w:pPr>
              <w:rPr>
                <w:color w:val="000000"/>
                <w:sz w:val="20"/>
                <w:szCs w:val="20"/>
              </w:rPr>
            </w:pPr>
            <w:r>
              <w:rPr>
                <w:color w:val="000000"/>
                <w:sz w:val="20"/>
                <w:szCs w:val="20"/>
              </w:rPr>
              <w:t>N</w:t>
            </w:r>
          </w:p>
        </w:tc>
        <w:tc>
          <w:tcPr>
            <w:tcW w:w="2070" w:type="dxa"/>
            <w:tcBorders>
              <w:top w:val="nil"/>
              <w:left w:val="nil"/>
              <w:bottom w:val="single" w:sz="4" w:space="0" w:color="auto"/>
              <w:right w:val="nil"/>
            </w:tcBorders>
            <w:noWrap/>
            <w:hideMark/>
          </w:tcPr>
          <w:p w14:paraId="259A45E7" w14:textId="77777777" w:rsidR="00C1485A" w:rsidRDefault="00C1485A">
            <w:pPr>
              <w:jc w:val="center"/>
              <w:rPr>
                <w:color w:val="000000"/>
                <w:sz w:val="20"/>
                <w:szCs w:val="20"/>
              </w:rPr>
            </w:pPr>
            <w:r>
              <w:rPr>
                <w:color w:val="000000"/>
                <w:sz w:val="20"/>
                <w:szCs w:val="20"/>
              </w:rPr>
              <w:t>3,613</w:t>
            </w:r>
          </w:p>
        </w:tc>
        <w:tc>
          <w:tcPr>
            <w:tcW w:w="2340" w:type="dxa"/>
            <w:tcBorders>
              <w:top w:val="nil"/>
              <w:left w:val="nil"/>
              <w:bottom w:val="single" w:sz="4" w:space="0" w:color="auto"/>
              <w:right w:val="nil"/>
            </w:tcBorders>
            <w:noWrap/>
            <w:hideMark/>
          </w:tcPr>
          <w:p w14:paraId="2A78629F" w14:textId="77777777" w:rsidR="00C1485A" w:rsidRDefault="00C1485A">
            <w:pPr>
              <w:jc w:val="center"/>
              <w:rPr>
                <w:color w:val="000000"/>
                <w:sz w:val="20"/>
                <w:szCs w:val="20"/>
              </w:rPr>
            </w:pPr>
            <w:r>
              <w:rPr>
                <w:color w:val="000000"/>
                <w:sz w:val="20"/>
                <w:szCs w:val="20"/>
              </w:rPr>
              <w:t>3,603</w:t>
            </w:r>
          </w:p>
        </w:tc>
        <w:tc>
          <w:tcPr>
            <w:tcW w:w="2430" w:type="dxa"/>
            <w:tcBorders>
              <w:top w:val="nil"/>
              <w:left w:val="nil"/>
              <w:bottom w:val="single" w:sz="4" w:space="0" w:color="auto"/>
              <w:right w:val="nil"/>
            </w:tcBorders>
            <w:noWrap/>
            <w:hideMark/>
          </w:tcPr>
          <w:p w14:paraId="676C2DF9" w14:textId="77777777" w:rsidR="00C1485A" w:rsidRDefault="00C1485A">
            <w:pPr>
              <w:jc w:val="center"/>
              <w:rPr>
                <w:color w:val="000000"/>
                <w:sz w:val="20"/>
                <w:szCs w:val="20"/>
              </w:rPr>
            </w:pPr>
            <w:r>
              <w:rPr>
                <w:color w:val="000000"/>
                <w:sz w:val="20"/>
                <w:szCs w:val="20"/>
              </w:rPr>
              <w:t>3,613</w:t>
            </w:r>
          </w:p>
        </w:tc>
      </w:tr>
    </w:tbl>
    <w:p w14:paraId="6472773C" w14:textId="00F84919" w:rsidR="00C1485A" w:rsidRPr="00C1485A" w:rsidRDefault="00C1485A" w:rsidP="00C1485A">
      <w:pPr>
        <w:pStyle w:val="Notes"/>
      </w:pPr>
      <w:r w:rsidRPr="00C1485A">
        <w:rPr>
          <w:i/>
          <w:iCs/>
        </w:rPr>
        <w:t>Notes.</w:t>
      </w:r>
      <w:r w:rsidRPr="00C1485A">
        <w:t xml:space="preserve"> Standard errors in parentheses. </w:t>
      </w:r>
      <w:r w:rsidRPr="00C1485A">
        <w:rPr>
          <w:rFonts w:ascii="Courier New" w:hAnsi="Courier New" w:cs="Courier New"/>
        </w:rPr>
        <w:t>.</w:t>
      </w:r>
      <w:r w:rsidRPr="00C1485A">
        <w:t xml:space="preserve"> p&lt;0.1, </w:t>
      </w:r>
      <w:r w:rsidRPr="00C1485A">
        <w:rPr>
          <w:rFonts w:ascii="Courier New" w:hAnsi="Courier New" w:cs="Courier New"/>
        </w:rPr>
        <w:t>*</w:t>
      </w:r>
      <w:r w:rsidRPr="00C1485A">
        <w:t xml:space="preserve"> p&lt;0.05, </w:t>
      </w:r>
      <w:r w:rsidRPr="00C1485A">
        <w:rPr>
          <w:rFonts w:ascii="Courier New" w:hAnsi="Courier New" w:cs="Courier New"/>
        </w:rPr>
        <w:t>**</w:t>
      </w:r>
      <w:r w:rsidRPr="00C1485A">
        <w:t xml:space="preserve"> p&lt;0.01, </w:t>
      </w:r>
      <w:r w:rsidRPr="00C1485A">
        <w:rPr>
          <w:rFonts w:ascii="Courier New" w:hAnsi="Courier New" w:cs="Courier New"/>
        </w:rPr>
        <w:t>***</w:t>
      </w:r>
      <w:r w:rsidRPr="00C1485A">
        <w:t xml:space="preserve"> p&lt;0.001. Column 2 has fewer observations because computing quality is not possible for a small number of questions affected by connection issues.</w:t>
      </w:r>
    </w:p>
    <w:p w14:paraId="5BC72538" w14:textId="77777777" w:rsidR="00797DC6" w:rsidRDefault="00797DC6" w:rsidP="00797DC6"/>
    <w:p w14:paraId="4BDA0CD9" w14:textId="0EC9CA7E" w:rsidR="00C1485A" w:rsidRDefault="008A6F83" w:rsidP="00C1485A">
      <w:pPr>
        <w:pStyle w:val="Heading3"/>
      </w:pPr>
      <w:r>
        <w:rPr>
          <w:rFonts w:hint="eastAsia"/>
          <w:lang w:eastAsia="zh-CN"/>
        </w:rPr>
        <w:t>W</w:t>
      </w:r>
      <w:r w:rsidR="00C1485A" w:rsidRPr="00C1485A">
        <w:rPr>
          <w:rFonts w:hint="eastAsia"/>
          <w:lang w:eastAsia="zh-CN"/>
        </w:rPr>
        <w:t>h</w:t>
      </w:r>
      <w:r w:rsidR="00C1485A" w:rsidRPr="00C1485A">
        <w:t xml:space="preserve">y </w:t>
      </w:r>
      <w:r>
        <w:rPr>
          <w:rFonts w:hint="eastAsia"/>
          <w:lang w:eastAsia="zh-CN"/>
        </w:rPr>
        <w:t>H</w:t>
      </w:r>
      <w:r w:rsidR="00C1485A" w:rsidRPr="00C1485A">
        <w:t xml:space="preserve">igher AI </w:t>
      </w:r>
      <w:r>
        <w:rPr>
          <w:rFonts w:hint="eastAsia"/>
          <w:lang w:eastAsia="zh-CN"/>
        </w:rPr>
        <w:t>Q</w:t>
      </w:r>
      <w:r w:rsidR="00C1485A" w:rsidRPr="00C1485A">
        <w:t xml:space="preserve">uality </w:t>
      </w:r>
      <w:r w:rsidR="00827D2F">
        <w:rPr>
          <w:rFonts w:hint="eastAsia"/>
          <w:lang w:eastAsia="zh-CN"/>
        </w:rPr>
        <w:t>R</w:t>
      </w:r>
      <w:r w:rsidR="00C1485A" w:rsidRPr="00C1485A">
        <w:t xml:space="preserve">aises </w:t>
      </w:r>
      <w:r>
        <w:rPr>
          <w:rFonts w:hint="eastAsia"/>
          <w:lang w:eastAsia="zh-CN"/>
        </w:rPr>
        <w:t>C</w:t>
      </w:r>
      <w:r w:rsidR="00C1485A" w:rsidRPr="00C1485A">
        <w:t xml:space="preserve">ontribution </w:t>
      </w:r>
      <w:r>
        <w:rPr>
          <w:rFonts w:hint="eastAsia"/>
          <w:lang w:eastAsia="zh-CN"/>
        </w:rPr>
        <w:t>Q</w:t>
      </w:r>
      <w:r w:rsidR="00C1485A" w:rsidRPr="00C1485A">
        <w:t>uality</w:t>
      </w:r>
      <w:r w:rsidR="00C1485A">
        <w:rPr>
          <w:rFonts w:hint="eastAsia"/>
          <w:lang w:eastAsia="zh-CN"/>
        </w:rPr>
        <w:t xml:space="preserve"> (H4)</w:t>
      </w:r>
    </w:p>
    <w:p w14:paraId="4EF7D29E" w14:textId="08C37A2C" w:rsidR="0039081F" w:rsidRDefault="0039081F" w:rsidP="00C1485A">
      <w:pPr>
        <w:pStyle w:val="Paragraph0"/>
      </w:pPr>
      <w:r w:rsidRPr="0039081F">
        <w:t xml:space="preserve">The main results show that higher AI quality raises human contribution quality. Because AI quality is a benchmark in the competition, two processes within our account could produce this pattern. The first is spillover, in which humans borrow content from the AI answer. The second is differentiation, in which humans deliberately distinguish their answers from the AI answer. Before testing these two processes, we first rule out an alternative explanation. This alternative is </w:t>
      </w:r>
      <w:r w:rsidRPr="0039081F">
        <w:lastRenderedPageBreak/>
        <w:t>selection, in which higher AI quality draws contributions from higher-quality users rather than changing how any given contributor writes. We test each in turn.</w:t>
      </w:r>
    </w:p>
    <w:p w14:paraId="3839B370" w14:textId="51E64CF3" w:rsidR="00C1485A" w:rsidRDefault="00C1485A" w:rsidP="00C1485A">
      <w:pPr>
        <w:pStyle w:val="Paragraph0"/>
      </w:pPr>
      <w:r w:rsidRPr="00C1485A">
        <w:rPr>
          <w:b/>
          <w:bCs/>
        </w:rPr>
        <w:t>Selection.</w:t>
      </w:r>
      <w:r w:rsidR="0039081F">
        <w:rPr>
          <w:rFonts w:hint="eastAsia"/>
          <w:b/>
          <w:bCs/>
        </w:rPr>
        <w:t xml:space="preserve"> </w:t>
      </w:r>
      <w:r w:rsidR="0039081F" w:rsidRPr="0039081F">
        <w:t>We first address the alternative explanation of selection.</w:t>
      </w:r>
      <w:r w:rsidRPr="0039081F">
        <w:t xml:space="preserve"> If selection drives</w:t>
      </w:r>
      <w:r>
        <w:t xml:space="preserve"> the result, higher AI quality should attract more expert first human contributors. We measure the expertise of the first human contributor using the number of previously accepted answers within the relevant tag. Table 1</w:t>
      </w:r>
      <w:r w:rsidR="00041146">
        <w:rPr>
          <w:rFonts w:hint="eastAsia"/>
        </w:rPr>
        <w:t xml:space="preserve">3 </w:t>
      </w:r>
      <w:r>
        <w:t xml:space="preserve">shows no such relationship. The </w:t>
      </w:r>
      <w:r w:rsidRPr="00C1485A">
        <w:t xml:space="preserve">interaction between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rsidRPr="00C1485A">
        <w:t xml:space="preserve">and answer quality is not significant (-0.394), and the other coefficients are also insignificant. </w:t>
      </w:r>
      <w:r w:rsidR="0039081F" w:rsidRPr="0039081F">
        <w:t>We therefore rule out selection as an explanation and turn to the two processes within our account.</w:t>
      </w:r>
    </w:p>
    <w:p w14:paraId="58DD3A43" w14:textId="3CB15FCF" w:rsidR="00C1485A" w:rsidRDefault="00C1485A" w:rsidP="00C1485A">
      <w:pPr>
        <w:pStyle w:val="TableFiguretitle"/>
      </w:pPr>
      <w:r>
        <w:t>Table 1</w:t>
      </w:r>
      <w:r w:rsidR="00041146">
        <w:rPr>
          <w:rFonts w:hint="eastAsia"/>
        </w:rPr>
        <w:t>3</w:t>
      </w:r>
      <w:r>
        <w:t>. First human answer expertise (H4, selection test)</w:t>
      </w:r>
    </w:p>
    <w:tbl>
      <w:tblPr>
        <w:tblW w:w="5000" w:type="pct"/>
        <w:jc w:val="center"/>
        <w:tblLayout w:type="fixed"/>
        <w:tblLook w:val="04A0" w:firstRow="1" w:lastRow="0" w:firstColumn="1" w:lastColumn="0" w:noHBand="0" w:noVBand="1"/>
      </w:tblPr>
      <w:tblGrid>
        <w:gridCol w:w="5274"/>
        <w:gridCol w:w="4086"/>
      </w:tblGrid>
      <w:tr w:rsidR="00C1485A" w14:paraId="1A626BB5" w14:textId="77777777" w:rsidTr="00D25B8E">
        <w:trPr>
          <w:trHeight w:val="320"/>
          <w:jc w:val="center"/>
        </w:trPr>
        <w:tc>
          <w:tcPr>
            <w:tcW w:w="5274" w:type="dxa"/>
            <w:tcBorders>
              <w:top w:val="single" w:sz="4" w:space="0" w:color="auto"/>
              <w:left w:val="nil"/>
              <w:bottom w:val="nil"/>
              <w:right w:val="nil"/>
            </w:tcBorders>
            <w:noWrap/>
            <w:hideMark/>
          </w:tcPr>
          <w:p w14:paraId="5E0ED1CA" w14:textId="77777777" w:rsidR="00C1485A" w:rsidRDefault="00C1485A">
            <w:pPr>
              <w:rPr>
                <w:rFonts w:ascii="Georgia" w:hAnsi="Georgia"/>
                <w:color w:val="000000"/>
                <w:sz w:val="20"/>
                <w:szCs w:val="20"/>
              </w:rPr>
            </w:pPr>
            <w:r>
              <w:rPr>
                <w:rFonts w:ascii="Georgia" w:hAnsi="Georgia"/>
                <w:color w:val="000000"/>
                <w:sz w:val="20"/>
                <w:szCs w:val="20"/>
              </w:rPr>
              <w:t> </w:t>
            </w:r>
          </w:p>
        </w:tc>
        <w:tc>
          <w:tcPr>
            <w:tcW w:w="4086" w:type="dxa"/>
            <w:tcBorders>
              <w:top w:val="single" w:sz="4" w:space="0" w:color="auto"/>
              <w:left w:val="nil"/>
              <w:bottom w:val="nil"/>
              <w:right w:val="nil"/>
            </w:tcBorders>
            <w:noWrap/>
            <w:hideMark/>
          </w:tcPr>
          <w:p w14:paraId="79931390" w14:textId="77777777" w:rsidR="00C1485A" w:rsidRDefault="00C1485A">
            <w:pPr>
              <w:jc w:val="center"/>
              <w:rPr>
                <w:color w:val="000000"/>
                <w:sz w:val="20"/>
                <w:szCs w:val="20"/>
              </w:rPr>
            </w:pPr>
            <w:r>
              <w:rPr>
                <w:color w:val="000000"/>
                <w:sz w:val="20"/>
                <w:szCs w:val="20"/>
              </w:rPr>
              <w:t>(1)</w:t>
            </w:r>
          </w:p>
        </w:tc>
      </w:tr>
      <w:tr w:rsidR="00C1485A" w14:paraId="107EAA66" w14:textId="77777777" w:rsidTr="00D25B8E">
        <w:trPr>
          <w:trHeight w:val="320"/>
          <w:jc w:val="center"/>
        </w:trPr>
        <w:tc>
          <w:tcPr>
            <w:tcW w:w="5274" w:type="dxa"/>
            <w:tcBorders>
              <w:top w:val="nil"/>
              <w:left w:val="nil"/>
              <w:bottom w:val="nil"/>
              <w:right w:val="nil"/>
            </w:tcBorders>
            <w:noWrap/>
            <w:hideMark/>
          </w:tcPr>
          <w:p w14:paraId="4CCAC3EA" w14:textId="77777777" w:rsidR="00C1485A" w:rsidRDefault="00C1485A">
            <w:pPr>
              <w:rPr>
                <w:rFonts w:ascii="Georgia" w:hAnsi="Georgia"/>
                <w:color w:val="000000"/>
                <w:sz w:val="20"/>
                <w:szCs w:val="20"/>
              </w:rPr>
            </w:pPr>
            <w:r>
              <w:rPr>
                <w:rFonts w:ascii="Georgia" w:hAnsi="Georgia"/>
                <w:color w:val="000000"/>
                <w:sz w:val="20"/>
                <w:szCs w:val="20"/>
              </w:rPr>
              <w:t>DV</w:t>
            </w:r>
          </w:p>
        </w:tc>
        <w:tc>
          <w:tcPr>
            <w:tcW w:w="4086" w:type="dxa"/>
            <w:tcBorders>
              <w:top w:val="nil"/>
              <w:left w:val="nil"/>
              <w:bottom w:val="single" w:sz="4" w:space="0" w:color="auto"/>
              <w:right w:val="nil"/>
            </w:tcBorders>
            <w:hideMark/>
          </w:tcPr>
          <w:p w14:paraId="19CAB496" w14:textId="77777777" w:rsidR="00C1485A" w:rsidRDefault="00C1485A" w:rsidP="00D25B8E">
            <w:pPr>
              <w:jc w:val="center"/>
              <w:rPr>
                <w:color w:val="000000"/>
                <w:sz w:val="20"/>
                <w:szCs w:val="20"/>
              </w:rPr>
            </w:pPr>
            <w:r>
              <w:rPr>
                <w:color w:val="000000"/>
                <w:sz w:val="20"/>
                <w:szCs w:val="20"/>
              </w:rPr>
              <w:t>Human 1 Expertise</w:t>
            </w:r>
          </w:p>
        </w:tc>
      </w:tr>
      <w:tr w:rsidR="00C1485A" w14:paraId="2D45F78C" w14:textId="77777777" w:rsidTr="00D25B8E">
        <w:trPr>
          <w:trHeight w:val="320"/>
          <w:jc w:val="center"/>
        </w:trPr>
        <w:tc>
          <w:tcPr>
            <w:tcW w:w="5274" w:type="dxa"/>
            <w:vMerge w:val="restart"/>
            <w:tcBorders>
              <w:top w:val="nil"/>
              <w:left w:val="nil"/>
              <w:bottom w:val="nil"/>
              <w:right w:val="nil"/>
            </w:tcBorders>
            <w:noWrap/>
            <w:hideMark/>
          </w:tcPr>
          <w:p w14:paraId="665BBE9A"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p>
        </w:tc>
        <w:tc>
          <w:tcPr>
            <w:tcW w:w="4086" w:type="dxa"/>
            <w:tcBorders>
              <w:top w:val="nil"/>
              <w:left w:val="nil"/>
              <w:bottom w:val="nil"/>
              <w:right w:val="nil"/>
            </w:tcBorders>
            <w:noWrap/>
            <w:hideMark/>
          </w:tcPr>
          <w:p w14:paraId="68AC18F2" w14:textId="77777777" w:rsidR="00C1485A" w:rsidRDefault="00C1485A">
            <w:pPr>
              <w:jc w:val="center"/>
              <w:rPr>
                <w:color w:val="000000"/>
                <w:sz w:val="20"/>
                <w:szCs w:val="20"/>
              </w:rPr>
            </w:pPr>
            <w:r>
              <w:rPr>
                <w:color w:val="000000"/>
                <w:sz w:val="20"/>
                <w:szCs w:val="20"/>
              </w:rPr>
              <w:t>0.250</w:t>
            </w:r>
          </w:p>
        </w:tc>
      </w:tr>
      <w:tr w:rsidR="00C1485A" w14:paraId="510D7BD1" w14:textId="77777777" w:rsidTr="00D25B8E">
        <w:trPr>
          <w:trHeight w:val="320"/>
          <w:jc w:val="center"/>
        </w:trPr>
        <w:tc>
          <w:tcPr>
            <w:tcW w:w="5274" w:type="dxa"/>
            <w:vMerge/>
            <w:tcBorders>
              <w:top w:val="nil"/>
              <w:left w:val="nil"/>
              <w:bottom w:val="nil"/>
              <w:right w:val="nil"/>
            </w:tcBorders>
            <w:hideMark/>
          </w:tcPr>
          <w:p w14:paraId="70368475" w14:textId="77777777" w:rsidR="00C1485A" w:rsidRDefault="00C1485A">
            <w:pPr>
              <w:rPr>
                <w:i/>
                <w:iCs/>
                <w:color w:val="000000"/>
                <w:sz w:val="20"/>
                <w:szCs w:val="20"/>
              </w:rPr>
            </w:pPr>
          </w:p>
        </w:tc>
        <w:tc>
          <w:tcPr>
            <w:tcW w:w="4086" w:type="dxa"/>
            <w:tcBorders>
              <w:top w:val="nil"/>
              <w:left w:val="nil"/>
              <w:bottom w:val="nil"/>
              <w:right w:val="nil"/>
            </w:tcBorders>
            <w:noWrap/>
            <w:hideMark/>
          </w:tcPr>
          <w:p w14:paraId="76846B18" w14:textId="77777777" w:rsidR="00C1485A" w:rsidRDefault="00C1485A">
            <w:pPr>
              <w:jc w:val="center"/>
              <w:rPr>
                <w:color w:val="000000"/>
                <w:sz w:val="20"/>
                <w:szCs w:val="20"/>
              </w:rPr>
            </w:pPr>
            <w:r>
              <w:rPr>
                <w:color w:val="000000"/>
                <w:sz w:val="20"/>
                <w:szCs w:val="20"/>
              </w:rPr>
              <w:t>(0.543)</w:t>
            </w:r>
          </w:p>
        </w:tc>
      </w:tr>
      <w:tr w:rsidR="00C1485A" w14:paraId="726BA7A4" w14:textId="77777777" w:rsidTr="00D25B8E">
        <w:trPr>
          <w:trHeight w:val="320"/>
          <w:jc w:val="center"/>
        </w:trPr>
        <w:tc>
          <w:tcPr>
            <w:tcW w:w="5274" w:type="dxa"/>
            <w:vMerge w:val="restart"/>
            <w:tcBorders>
              <w:top w:val="nil"/>
              <w:left w:val="nil"/>
              <w:bottom w:val="nil"/>
              <w:right w:val="nil"/>
            </w:tcBorders>
            <w:noWrap/>
            <w:hideMark/>
          </w:tcPr>
          <w:p w14:paraId="0D53E3C2"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AnswerLength</w:t>
            </w:r>
            <w:r>
              <w:rPr>
                <w:i/>
                <w:iCs/>
                <w:color w:val="000000"/>
                <w:sz w:val="20"/>
                <w:szCs w:val="20"/>
                <w:vertAlign w:val="subscript"/>
              </w:rPr>
              <w:t>i</w:t>
            </w:r>
            <w:proofErr w:type="spellEnd"/>
          </w:p>
        </w:tc>
        <w:tc>
          <w:tcPr>
            <w:tcW w:w="4086" w:type="dxa"/>
            <w:tcBorders>
              <w:top w:val="nil"/>
              <w:left w:val="nil"/>
              <w:bottom w:val="nil"/>
              <w:right w:val="nil"/>
            </w:tcBorders>
            <w:noWrap/>
            <w:hideMark/>
          </w:tcPr>
          <w:p w14:paraId="6655535B" w14:textId="77777777" w:rsidR="00C1485A" w:rsidRDefault="00C1485A">
            <w:pPr>
              <w:jc w:val="center"/>
              <w:rPr>
                <w:color w:val="000000"/>
                <w:sz w:val="20"/>
                <w:szCs w:val="20"/>
              </w:rPr>
            </w:pPr>
            <w:r>
              <w:rPr>
                <w:color w:val="000000"/>
                <w:sz w:val="20"/>
                <w:szCs w:val="20"/>
              </w:rPr>
              <w:t>0.006</w:t>
            </w:r>
          </w:p>
        </w:tc>
      </w:tr>
      <w:tr w:rsidR="00C1485A" w14:paraId="2DCCC93B" w14:textId="77777777" w:rsidTr="00D25B8E">
        <w:trPr>
          <w:trHeight w:val="320"/>
          <w:jc w:val="center"/>
        </w:trPr>
        <w:tc>
          <w:tcPr>
            <w:tcW w:w="5274" w:type="dxa"/>
            <w:vMerge/>
            <w:tcBorders>
              <w:top w:val="nil"/>
              <w:left w:val="nil"/>
              <w:bottom w:val="nil"/>
              <w:right w:val="nil"/>
            </w:tcBorders>
            <w:hideMark/>
          </w:tcPr>
          <w:p w14:paraId="270B39C3" w14:textId="77777777" w:rsidR="00C1485A" w:rsidRDefault="00C1485A">
            <w:pPr>
              <w:rPr>
                <w:i/>
                <w:iCs/>
                <w:color w:val="000000"/>
                <w:sz w:val="20"/>
                <w:szCs w:val="20"/>
              </w:rPr>
            </w:pPr>
          </w:p>
        </w:tc>
        <w:tc>
          <w:tcPr>
            <w:tcW w:w="4086" w:type="dxa"/>
            <w:tcBorders>
              <w:top w:val="nil"/>
              <w:left w:val="nil"/>
              <w:bottom w:val="nil"/>
              <w:right w:val="nil"/>
            </w:tcBorders>
            <w:noWrap/>
            <w:hideMark/>
          </w:tcPr>
          <w:p w14:paraId="74B3B8FD" w14:textId="77777777" w:rsidR="00C1485A" w:rsidRDefault="00C1485A">
            <w:pPr>
              <w:jc w:val="center"/>
              <w:rPr>
                <w:color w:val="000000"/>
                <w:sz w:val="20"/>
                <w:szCs w:val="20"/>
              </w:rPr>
            </w:pPr>
            <w:r>
              <w:rPr>
                <w:color w:val="000000"/>
                <w:sz w:val="20"/>
                <w:szCs w:val="20"/>
              </w:rPr>
              <w:t>(0.089)</w:t>
            </w:r>
          </w:p>
        </w:tc>
      </w:tr>
      <w:tr w:rsidR="00C1485A" w14:paraId="460C716E" w14:textId="77777777" w:rsidTr="00D25B8E">
        <w:trPr>
          <w:trHeight w:val="320"/>
          <w:jc w:val="center"/>
        </w:trPr>
        <w:tc>
          <w:tcPr>
            <w:tcW w:w="5274" w:type="dxa"/>
            <w:vMerge w:val="restart"/>
            <w:tcBorders>
              <w:top w:val="nil"/>
              <w:left w:val="nil"/>
              <w:bottom w:val="single" w:sz="4" w:space="0" w:color="000000"/>
              <w:right w:val="nil"/>
            </w:tcBorders>
            <w:noWrap/>
            <w:hideMark/>
          </w:tcPr>
          <w:p w14:paraId="2450B7EC"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AnswerQuality</w:t>
            </w:r>
            <w:r>
              <w:rPr>
                <w:i/>
                <w:iCs/>
                <w:color w:val="000000"/>
                <w:sz w:val="20"/>
                <w:szCs w:val="20"/>
                <w:vertAlign w:val="subscript"/>
              </w:rPr>
              <w:t>i</w:t>
            </w:r>
            <w:proofErr w:type="spellEnd"/>
          </w:p>
        </w:tc>
        <w:tc>
          <w:tcPr>
            <w:tcW w:w="4086" w:type="dxa"/>
            <w:tcBorders>
              <w:top w:val="nil"/>
              <w:left w:val="nil"/>
              <w:bottom w:val="nil"/>
              <w:right w:val="nil"/>
            </w:tcBorders>
            <w:noWrap/>
            <w:hideMark/>
          </w:tcPr>
          <w:p w14:paraId="47ACAA42" w14:textId="77777777" w:rsidR="00C1485A" w:rsidRDefault="00C1485A">
            <w:pPr>
              <w:jc w:val="center"/>
              <w:rPr>
                <w:color w:val="000000"/>
                <w:sz w:val="20"/>
                <w:szCs w:val="20"/>
              </w:rPr>
            </w:pPr>
            <w:r>
              <w:rPr>
                <w:color w:val="000000"/>
                <w:sz w:val="20"/>
                <w:szCs w:val="20"/>
              </w:rPr>
              <w:t>-0.394</w:t>
            </w:r>
          </w:p>
        </w:tc>
      </w:tr>
      <w:tr w:rsidR="00C1485A" w14:paraId="244DDBC1" w14:textId="77777777" w:rsidTr="00D25B8E">
        <w:trPr>
          <w:trHeight w:val="320"/>
          <w:jc w:val="center"/>
        </w:trPr>
        <w:tc>
          <w:tcPr>
            <w:tcW w:w="5274" w:type="dxa"/>
            <w:vMerge/>
            <w:tcBorders>
              <w:top w:val="nil"/>
              <w:left w:val="nil"/>
              <w:bottom w:val="single" w:sz="4" w:space="0" w:color="000000"/>
              <w:right w:val="nil"/>
            </w:tcBorders>
            <w:hideMark/>
          </w:tcPr>
          <w:p w14:paraId="66685F6D" w14:textId="77777777" w:rsidR="00C1485A" w:rsidRDefault="00C1485A">
            <w:pPr>
              <w:rPr>
                <w:i/>
                <w:iCs/>
                <w:color w:val="000000"/>
                <w:sz w:val="20"/>
                <w:szCs w:val="20"/>
              </w:rPr>
            </w:pPr>
          </w:p>
        </w:tc>
        <w:tc>
          <w:tcPr>
            <w:tcW w:w="4086" w:type="dxa"/>
            <w:tcBorders>
              <w:top w:val="nil"/>
              <w:left w:val="nil"/>
              <w:bottom w:val="single" w:sz="4" w:space="0" w:color="auto"/>
              <w:right w:val="nil"/>
            </w:tcBorders>
            <w:noWrap/>
            <w:hideMark/>
          </w:tcPr>
          <w:p w14:paraId="4D21C9F7" w14:textId="77777777" w:rsidR="00C1485A" w:rsidRDefault="00C1485A">
            <w:pPr>
              <w:jc w:val="center"/>
              <w:rPr>
                <w:color w:val="000000"/>
                <w:sz w:val="20"/>
                <w:szCs w:val="20"/>
              </w:rPr>
            </w:pPr>
            <w:r>
              <w:rPr>
                <w:color w:val="000000"/>
                <w:sz w:val="20"/>
                <w:szCs w:val="20"/>
              </w:rPr>
              <w:t>(0.347)</w:t>
            </w:r>
          </w:p>
        </w:tc>
      </w:tr>
      <w:tr w:rsidR="00C1485A" w14:paraId="4EEA3600" w14:textId="77777777" w:rsidTr="00D25B8E">
        <w:trPr>
          <w:trHeight w:val="320"/>
          <w:jc w:val="center"/>
        </w:trPr>
        <w:tc>
          <w:tcPr>
            <w:tcW w:w="5274" w:type="dxa"/>
            <w:tcBorders>
              <w:top w:val="nil"/>
              <w:left w:val="nil"/>
              <w:bottom w:val="nil"/>
              <w:right w:val="nil"/>
            </w:tcBorders>
            <w:noWrap/>
            <w:hideMark/>
          </w:tcPr>
          <w:p w14:paraId="59F4387A" w14:textId="77777777" w:rsidR="00C1485A" w:rsidRDefault="00C1485A">
            <w:pPr>
              <w:rPr>
                <w:color w:val="000000"/>
                <w:sz w:val="20"/>
                <w:szCs w:val="20"/>
              </w:rPr>
            </w:pPr>
            <w:r>
              <w:rPr>
                <w:color w:val="000000"/>
                <w:sz w:val="20"/>
                <w:szCs w:val="20"/>
              </w:rPr>
              <w:t>question controls</w:t>
            </w:r>
          </w:p>
        </w:tc>
        <w:tc>
          <w:tcPr>
            <w:tcW w:w="4086" w:type="dxa"/>
            <w:tcBorders>
              <w:top w:val="nil"/>
              <w:left w:val="nil"/>
              <w:bottom w:val="nil"/>
              <w:right w:val="nil"/>
            </w:tcBorders>
            <w:noWrap/>
            <w:hideMark/>
          </w:tcPr>
          <w:p w14:paraId="09279776" w14:textId="77777777" w:rsidR="00C1485A" w:rsidRDefault="00C1485A">
            <w:pPr>
              <w:jc w:val="center"/>
              <w:rPr>
                <w:color w:val="000000"/>
                <w:sz w:val="20"/>
                <w:szCs w:val="20"/>
              </w:rPr>
            </w:pPr>
            <w:r>
              <w:rPr>
                <w:color w:val="000000"/>
                <w:sz w:val="20"/>
                <w:szCs w:val="20"/>
              </w:rPr>
              <w:t>√</w:t>
            </w:r>
          </w:p>
        </w:tc>
      </w:tr>
      <w:tr w:rsidR="00C1485A" w14:paraId="4CFE7A73" w14:textId="77777777" w:rsidTr="00D25B8E">
        <w:trPr>
          <w:trHeight w:val="320"/>
          <w:jc w:val="center"/>
        </w:trPr>
        <w:tc>
          <w:tcPr>
            <w:tcW w:w="5274" w:type="dxa"/>
            <w:tcBorders>
              <w:top w:val="nil"/>
              <w:left w:val="nil"/>
              <w:bottom w:val="nil"/>
              <w:right w:val="nil"/>
            </w:tcBorders>
            <w:noWrap/>
            <w:hideMark/>
          </w:tcPr>
          <w:p w14:paraId="0A267751" w14:textId="77777777" w:rsidR="00C1485A" w:rsidRDefault="00C1485A">
            <w:pPr>
              <w:rPr>
                <w:color w:val="000000"/>
                <w:sz w:val="20"/>
                <w:szCs w:val="20"/>
              </w:rPr>
            </w:pPr>
            <w:r>
              <w:rPr>
                <w:color w:val="000000"/>
                <w:sz w:val="20"/>
                <w:szCs w:val="20"/>
              </w:rPr>
              <w:t>questioner controls</w:t>
            </w:r>
          </w:p>
        </w:tc>
        <w:tc>
          <w:tcPr>
            <w:tcW w:w="4086" w:type="dxa"/>
            <w:tcBorders>
              <w:top w:val="nil"/>
              <w:left w:val="nil"/>
              <w:bottom w:val="nil"/>
              <w:right w:val="nil"/>
            </w:tcBorders>
            <w:noWrap/>
            <w:hideMark/>
          </w:tcPr>
          <w:p w14:paraId="00BC25B0" w14:textId="77777777" w:rsidR="00C1485A" w:rsidRDefault="00C1485A">
            <w:pPr>
              <w:jc w:val="center"/>
              <w:rPr>
                <w:color w:val="000000"/>
                <w:sz w:val="20"/>
                <w:szCs w:val="20"/>
              </w:rPr>
            </w:pPr>
            <w:r>
              <w:rPr>
                <w:color w:val="000000"/>
                <w:sz w:val="20"/>
                <w:szCs w:val="20"/>
              </w:rPr>
              <w:t>√</w:t>
            </w:r>
          </w:p>
        </w:tc>
      </w:tr>
      <w:tr w:rsidR="00C1485A" w14:paraId="1508C2EB" w14:textId="77777777" w:rsidTr="00D25B8E">
        <w:trPr>
          <w:trHeight w:val="320"/>
          <w:jc w:val="center"/>
        </w:trPr>
        <w:tc>
          <w:tcPr>
            <w:tcW w:w="5274" w:type="dxa"/>
            <w:tcBorders>
              <w:top w:val="nil"/>
              <w:left w:val="nil"/>
              <w:bottom w:val="nil"/>
              <w:right w:val="nil"/>
            </w:tcBorders>
            <w:noWrap/>
            <w:hideMark/>
          </w:tcPr>
          <w:p w14:paraId="59AC5961" w14:textId="77777777" w:rsidR="00C1485A" w:rsidRDefault="00C1485A">
            <w:pPr>
              <w:rPr>
                <w:color w:val="000000"/>
                <w:sz w:val="20"/>
                <w:szCs w:val="20"/>
              </w:rPr>
            </w:pPr>
            <w:r>
              <w:rPr>
                <w:color w:val="000000"/>
                <w:sz w:val="20"/>
                <w:szCs w:val="20"/>
              </w:rPr>
              <w:t>question timing FE</w:t>
            </w:r>
          </w:p>
        </w:tc>
        <w:tc>
          <w:tcPr>
            <w:tcW w:w="4086" w:type="dxa"/>
            <w:tcBorders>
              <w:top w:val="nil"/>
              <w:left w:val="nil"/>
              <w:bottom w:val="nil"/>
              <w:right w:val="nil"/>
            </w:tcBorders>
            <w:noWrap/>
            <w:hideMark/>
          </w:tcPr>
          <w:p w14:paraId="43EDCE1B" w14:textId="77777777" w:rsidR="00C1485A" w:rsidRDefault="00C1485A">
            <w:pPr>
              <w:jc w:val="center"/>
              <w:rPr>
                <w:color w:val="000000"/>
                <w:sz w:val="20"/>
                <w:szCs w:val="20"/>
              </w:rPr>
            </w:pPr>
            <w:r>
              <w:rPr>
                <w:color w:val="000000"/>
                <w:sz w:val="20"/>
                <w:szCs w:val="20"/>
              </w:rPr>
              <w:t>√</w:t>
            </w:r>
          </w:p>
        </w:tc>
      </w:tr>
      <w:tr w:rsidR="00C1485A" w14:paraId="43AEF983" w14:textId="77777777" w:rsidTr="00D25B8E">
        <w:trPr>
          <w:trHeight w:val="320"/>
          <w:jc w:val="center"/>
        </w:trPr>
        <w:tc>
          <w:tcPr>
            <w:tcW w:w="5274" w:type="dxa"/>
            <w:tcBorders>
              <w:top w:val="nil"/>
              <w:left w:val="nil"/>
              <w:bottom w:val="single" w:sz="4" w:space="0" w:color="auto"/>
              <w:right w:val="nil"/>
            </w:tcBorders>
            <w:noWrap/>
            <w:hideMark/>
          </w:tcPr>
          <w:p w14:paraId="0C2A746F" w14:textId="77777777" w:rsidR="00C1485A" w:rsidRDefault="00C1485A">
            <w:pPr>
              <w:rPr>
                <w:color w:val="000000"/>
                <w:sz w:val="20"/>
                <w:szCs w:val="20"/>
              </w:rPr>
            </w:pPr>
            <w:r>
              <w:rPr>
                <w:color w:val="000000"/>
                <w:sz w:val="20"/>
                <w:szCs w:val="20"/>
              </w:rPr>
              <w:t>N</w:t>
            </w:r>
          </w:p>
        </w:tc>
        <w:tc>
          <w:tcPr>
            <w:tcW w:w="4086" w:type="dxa"/>
            <w:tcBorders>
              <w:top w:val="nil"/>
              <w:left w:val="nil"/>
              <w:bottom w:val="single" w:sz="4" w:space="0" w:color="auto"/>
              <w:right w:val="nil"/>
            </w:tcBorders>
            <w:noWrap/>
            <w:hideMark/>
          </w:tcPr>
          <w:p w14:paraId="53C18F9A" w14:textId="77777777" w:rsidR="00C1485A" w:rsidRDefault="00C1485A">
            <w:pPr>
              <w:jc w:val="center"/>
              <w:rPr>
                <w:color w:val="000000"/>
                <w:sz w:val="20"/>
                <w:szCs w:val="20"/>
              </w:rPr>
            </w:pPr>
            <w:r>
              <w:rPr>
                <w:color w:val="000000"/>
                <w:sz w:val="20"/>
                <w:szCs w:val="20"/>
              </w:rPr>
              <w:t>2,739</w:t>
            </w:r>
          </w:p>
        </w:tc>
      </w:tr>
    </w:tbl>
    <w:p w14:paraId="71F13674" w14:textId="0FF7FEA8" w:rsidR="00D25B8E" w:rsidRPr="00D25B8E" w:rsidRDefault="00D25B8E" w:rsidP="00D25B8E">
      <w:pPr>
        <w:pStyle w:val="Notes"/>
      </w:pPr>
      <w:r w:rsidRPr="00D25B8E">
        <w:rPr>
          <w:i/>
          <w:iCs/>
        </w:rPr>
        <w:t>Notes.</w:t>
      </w:r>
      <w:r w:rsidRPr="00D25B8E">
        <w:t xml:space="preserve"> Standard errors in parentheses. </w:t>
      </w:r>
      <w:r w:rsidRPr="00D25B8E">
        <w:rPr>
          <w:rFonts w:ascii="Courier New" w:hAnsi="Courier New" w:cs="Courier New"/>
        </w:rPr>
        <w:t>.</w:t>
      </w:r>
      <w:r w:rsidRPr="00D25B8E">
        <w:t xml:space="preserve"> p&lt;0.1, </w:t>
      </w:r>
      <w:r w:rsidRPr="00D25B8E">
        <w:rPr>
          <w:rFonts w:ascii="Courier New" w:hAnsi="Courier New" w:cs="Courier New"/>
        </w:rPr>
        <w:t>*</w:t>
      </w:r>
      <w:r w:rsidRPr="00D25B8E">
        <w:t xml:space="preserve"> p&lt;0.05, </w:t>
      </w:r>
      <w:r w:rsidRPr="00D25B8E">
        <w:rPr>
          <w:rFonts w:ascii="Courier New" w:hAnsi="Courier New" w:cs="Courier New"/>
        </w:rPr>
        <w:t>**</w:t>
      </w:r>
      <w:r w:rsidRPr="00D25B8E">
        <w:t xml:space="preserve"> p&lt;0.01, </w:t>
      </w:r>
      <w:r w:rsidRPr="00D25B8E">
        <w:rPr>
          <w:rFonts w:ascii="Courier New" w:hAnsi="Courier New" w:cs="Courier New"/>
        </w:rPr>
        <w:t>***</w:t>
      </w:r>
      <w:r w:rsidRPr="00D25B8E">
        <w:t xml:space="preserve"> p&lt;0.001. The sample includes questions with a first human answer.</w:t>
      </w:r>
    </w:p>
    <w:p w14:paraId="4DC2F122" w14:textId="77777777" w:rsidR="00D25B8E" w:rsidRPr="00D25B8E" w:rsidRDefault="00D25B8E" w:rsidP="00D25B8E">
      <w:pPr>
        <w:pStyle w:val="Paragraph0"/>
      </w:pPr>
      <w:r w:rsidRPr="00D25B8E">
        <w:rPr>
          <w:b/>
          <w:bCs/>
        </w:rPr>
        <w:t>Spillover versus differentiation.</w:t>
      </w:r>
      <w:r w:rsidRPr="00D25B8E">
        <w:t xml:space="preserve"> If spillover drives the result, higher AI quality should make later human answers more </w:t>
      </w:r>
      <w:proofErr w:type="gramStart"/>
      <w:r w:rsidRPr="00D25B8E">
        <w:t>similar to</w:t>
      </w:r>
      <w:proofErr w:type="gramEnd"/>
      <w:r w:rsidRPr="00D25B8E">
        <w:t xml:space="preserve"> the first answer, because humans reuse AI content. If differentiation drives the result, higher AI quality should make later human answers less </w:t>
      </w:r>
      <w:proofErr w:type="gramStart"/>
      <w:r w:rsidRPr="00D25B8E">
        <w:t>similar to</w:t>
      </w:r>
      <w:proofErr w:type="gramEnd"/>
      <w:r w:rsidRPr="00D25B8E">
        <w:t xml:space="preserve"> the first answer, because humans work to distinguish themselves. We measure the semantic similarity between the first and second answers using Sentence-BERT, on the subset of questions with at least two answers.</w:t>
      </w:r>
    </w:p>
    <w:p w14:paraId="4AA97BE5" w14:textId="62BBC8EB" w:rsidR="00D25B8E" w:rsidRPr="00D25B8E" w:rsidRDefault="00D25B8E" w:rsidP="00D25B8E">
      <w:pPr>
        <w:pStyle w:val="Paragraph0"/>
      </w:pPr>
      <w:r>
        <w:lastRenderedPageBreak/>
        <w:t>Table 1</w:t>
      </w:r>
      <w:r w:rsidR="00041146">
        <w:rPr>
          <w:rFonts w:hint="eastAsia"/>
        </w:rPr>
        <w:t>4</w:t>
      </w:r>
      <w:r>
        <w:t xml:space="preserve"> supports differentiation. The interaction between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rsidR="006738C6">
        <w:rPr>
          <w:rFonts w:hint="eastAsia"/>
        </w:rPr>
        <w:t xml:space="preserve"> </w:t>
      </w:r>
      <w:r w:rsidRPr="00D25B8E">
        <w:t xml:space="preserve">and the quality of the first answer is negative and significant (-0.109, p&lt;0.05). When the first answer is AI and of higher quality, the second answer is less </w:t>
      </w:r>
      <w:proofErr w:type="gramStart"/>
      <w:r w:rsidRPr="00D25B8E">
        <w:t>similar to</w:t>
      </w:r>
      <w:proofErr w:type="gramEnd"/>
      <w:r w:rsidRPr="00D25B8E">
        <w:t xml:space="preserve"> it. Humans move away from a strong AI answer rather than copy it. This is the opposite of spillover and confirms the differentiation account. The competition between humans and AI increases the diversity of answers and improves overall contribution quality.</w:t>
      </w:r>
    </w:p>
    <w:p w14:paraId="0A6316AC" w14:textId="77E3B249" w:rsidR="00D25B8E" w:rsidRDefault="00D25B8E" w:rsidP="00D25B8E">
      <w:pPr>
        <w:pStyle w:val="TableFiguretitle"/>
      </w:pPr>
      <w:r>
        <w:t>Table 1</w:t>
      </w:r>
      <w:r w:rsidR="00041146">
        <w:rPr>
          <w:rFonts w:hint="eastAsia"/>
        </w:rPr>
        <w:t>4</w:t>
      </w:r>
      <w:r>
        <w:t>. Similarity between the first and second answers (H4, spillover versus differentiation)</w:t>
      </w:r>
    </w:p>
    <w:tbl>
      <w:tblPr>
        <w:tblW w:w="5000" w:type="pct"/>
        <w:jc w:val="center"/>
        <w:tblLayout w:type="fixed"/>
        <w:tblLook w:val="04A0" w:firstRow="1" w:lastRow="0" w:firstColumn="1" w:lastColumn="0" w:noHBand="0" w:noVBand="1"/>
      </w:tblPr>
      <w:tblGrid>
        <w:gridCol w:w="5697"/>
        <w:gridCol w:w="3663"/>
      </w:tblGrid>
      <w:tr w:rsidR="00D25B8E" w14:paraId="1769A601" w14:textId="77777777" w:rsidTr="00D25B8E">
        <w:trPr>
          <w:trHeight w:val="320"/>
          <w:jc w:val="center"/>
        </w:trPr>
        <w:tc>
          <w:tcPr>
            <w:tcW w:w="5697" w:type="dxa"/>
            <w:tcBorders>
              <w:top w:val="single" w:sz="4" w:space="0" w:color="auto"/>
              <w:left w:val="nil"/>
              <w:bottom w:val="nil"/>
              <w:right w:val="nil"/>
            </w:tcBorders>
            <w:noWrap/>
            <w:hideMark/>
          </w:tcPr>
          <w:p w14:paraId="740D96E6" w14:textId="77777777" w:rsidR="00D25B8E" w:rsidRDefault="00D25B8E">
            <w:pPr>
              <w:rPr>
                <w:rFonts w:ascii="Georgia" w:hAnsi="Georgia"/>
                <w:color w:val="000000"/>
                <w:sz w:val="20"/>
                <w:szCs w:val="20"/>
              </w:rPr>
            </w:pPr>
            <w:r>
              <w:rPr>
                <w:rFonts w:ascii="Georgia" w:hAnsi="Georgia"/>
                <w:color w:val="000000"/>
                <w:sz w:val="20"/>
                <w:szCs w:val="20"/>
              </w:rPr>
              <w:t> </w:t>
            </w:r>
          </w:p>
        </w:tc>
        <w:tc>
          <w:tcPr>
            <w:tcW w:w="3663" w:type="dxa"/>
            <w:tcBorders>
              <w:top w:val="single" w:sz="4" w:space="0" w:color="auto"/>
              <w:left w:val="nil"/>
              <w:bottom w:val="nil"/>
              <w:right w:val="nil"/>
            </w:tcBorders>
            <w:noWrap/>
            <w:hideMark/>
          </w:tcPr>
          <w:p w14:paraId="4862F54F" w14:textId="77777777" w:rsidR="00D25B8E" w:rsidRDefault="00D25B8E">
            <w:pPr>
              <w:jc w:val="center"/>
              <w:rPr>
                <w:color w:val="000000"/>
                <w:sz w:val="20"/>
                <w:szCs w:val="20"/>
              </w:rPr>
            </w:pPr>
            <w:r>
              <w:rPr>
                <w:color w:val="000000"/>
                <w:sz w:val="20"/>
                <w:szCs w:val="20"/>
              </w:rPr>
              <w:t>(1)</w:t>
            </w:r>
          </w:p>
        </w:tc>
      </w:tr>
      <w:tr w:rsidR="00D25B8E" w14:paraId="2EC74412" w14:textId="77777777" w:rsidTr="00D25B8E">
        <w:trPr>
          <w:trHeight w:val="320"/>
          <w:jc w:val="center"/>
        </w:trPr>
        <w:tc>
          <w:tcPr>
            <w:tcW w:w="5697" w:type="dxa"/>
            <w:tcBorders>
              <w:top w:val="nil"/>
              <w:left w:val="nil"/>
              <w:bottom w:val="nil"/>
              <w:right w:val="nil"/>
            </w:tcBorders>
            <w:noWrap/>
            <w:hideMark/>
          </w:tcPr>
          <w:p w14:paraId="4B1220B8" w14:textId="77777777" w:rsidR="00D25B8E" w:rsidRDefault="00D25B8E">
            <w:pPr>
              <w:rPr>
                <w:rFonts w:ascii="Georgia" w:hAnsi="Georgia"/>
                <w:color w:val="000000"/>
                <w:sz w:val="20"/>
                <w:szCs w:val="20"/>
              </w:rPr>
            </w:pPr>
            <w:r>
              <w:rPr>
                <w:rFonts w:ascii="Georgia" w:hAnsi="Georgia"/>
                <w:color w:val="000000"/>
                <w:sz w:val="20"/>
                <w:szCs w:val="20"/>
              </w:rPr>
              <w:t>DV</w:t>
            </w:r>
          </w:p>
        </w:tc>
        <w:tc>
          <w:tcPr>
            <w:tcW w:w="3663" w:type="dxa"/>
            <w:tcBorders>
              <w:top w:val="nil"/>
              <w:left w:val="nil"/>
              <w:bottom w:val="single" w:sz="4" w:space="0" w:color="auto"/>
              <w:right w:val="nil"/>
            </w:tcBorders>
            <w:hideMark/>
          </w:tcPr>
          <w:p w14:paraId="117E2111" w14:textId="77777777" w:rsidR="00D25B8E" w:rsidRDefault="00D25B8E">
            <w:pPr>
              <w:jc w:val="center"/>
              <w:rPr>
                <w:color w:val="000000"/>
                <w:sz w:val="20"/>
                <w:szCs w:val="20"/>
              </w:rPr>
            </w:pPr>
            <w:r>
              <w:rPr>
                <w:color w:val="000000"/>
                <w:sz w:val="20"/>
                <w:szCs w:val="20"/>
              </w:rPr>
              <w:t>Similarity (First Answer, Second Answer)</w:t>
            </w:r>
          </w:p>
        </w:tc>
      </w:tr>
      <w:tr w:rsidR="00D25B8E" w14:paraId="7F9BE6EF" w14:textId="77777777" w:rsidTr="00D25B8E">
        <w:trPr>
          <w:trHeight w:val="320"/>
          <w:jc w:val="center"/>
        </w:trPr>
        <w:tc>
          <w:tcPr>
            <w:tcW w:w="5697" w:type="dxa"/>
            <w:vMerge w:val="restart"/>
            <w:tcBorders>
              <w:top w:val="nil"/>
              <w:left w:val="nil"/>
              <w:bottom w:val="nil"/>
              <w:right w:val="nil"/>
            </w:tcBorders>
            <w:noWrap/>
            <w:hideMark/>
          </w:tcPr>
          <w:p w14:paraId="2D8B378A" w14:textId="77777777" w:rsidR="00D25B8E" w:rsidRDefault="00D25B8E">
            <w:pPr>
              <w:rPr>
                <w:i/>
                <w:iCs/>
                <w:color w:val="000000"/>
                <w:sz w:val="20"/>
                <w:szCs w:val="20"/>
              </w:rPr>
            </w:pPr>
            <w:r>
              <w:rPr>
                <w:i/>
                <w:iCs/>
                <w:color w:val="000000"/>
                <w:sz w:val="20"/>
                <w:szCs w:val="20"/>
              </w:rPr>
              <w:t>AI</w:t>
            </w:r>
            <w:r>
              <w:rPr>
                <w:i/>
                <w:iCs/>
                <w:color w:val="000000"/>
                <w:sz w:val="20"/>
                <w:szCs w:val="20"/>
                <w:vertAlign w:val="subscript"/>
              </w:rPr>
              <w:t>i</w:t>
            </w:r>
          </w:p>
        </w:tc>
        <w:tc>
          <w:tcPr>
            <w:tcW w:w="3663" w:type="dxa"/>
            <w:tcBorders>
              <w:top w:val="nil"/>
              <w:left w:val="nil"/>
              <w:bottom w:val="nil"/>
              <w:right w:val="nil"/>
            </w:tcBorders>
            <w:noWrap/>
            <w:hideMark/>
          </w:tcPr>
          <w:p w14:paraId="50DE6A2B" w14:textId="77777777" w:rsidR="00D25B8E" w:rsidRDefault="00D25B8E">
            <w:pPr>
              <w:jc w:val="center"/>
              <w:rPr>
                <w:color w:val="000000"/>
                <w:sz w:val="20"/>
                <w:szCs w:val="20"/>
              </w:rPr>
            </w:pPr>
            <w:r>
              <w:rPr>
                <w:color w:val="000000"/>
                <w:sz w:val="20"/>
                <w:szCs w:val="20"/>
              </w:rPr>
              <w:t>0.008</w:t>
            </w:r>
          </w:p>
        </w:tc>
      </w:tr>
      <w:tr w:rsidR="00D25B8E" w14:paraId="4E58F3D8" w14:textId="77777777" w:rsidTr="00D25B8E">
        <w:trPr>
          <w:trHeight w:val="320"/>
          <w:jc w:val="center"/>
        </w:trPr>
        <w:tc>
          <w:tcPr>
            <w:tcW w:w="5697" w:type="dxa"/>
            <w:vMerge/>
            <w:tcBorders>
              <w:top w:val="nil"/>
              <w:left w:val="nil"/>
              <w:bottom w:val="nil"/>
              <w:right w:val="nil"/>
            </w:tcBorders>
            <w:hideMark/>
          </w:tcPr>
          <w:p w14:paraId="1AF74D92" w14:textId="77777777" w:rsidR="00D25B8E" w:rsidRDefault="00D25B8E">
            <w:pPr>
              <w:rPr>
                <w:i/>
                <w:iCs/>
                <w:color w:val="000000"/>
                <w:sz w:val="20"/>
                <w:szCs w:val="20"/>
              </w:rPr>
            </w:pPr>
          </w:p>
        </w:tc>
        <w:tc>
          <w:tcPr>
            <w:tcW w:w="3663" w:type="dxa"/>
            <w:tcBorders>
              <w:top w:val="nil"/>
              <w:left w:val="nil"/>
              <w:bottom w:val="nil"/>
              <w:right w:val="nil"/>
            </w:tcBorders>
            <w:noWrap/>
            <w:hideMark/>
          </w:tcPr>
          <w:p w14:paraId="1C679F5A" w14:textId="77777777" w:rsidR="00D25B8E" w:rsidRDefault="00D25B8E">
            <w:pPr>
              <w:jc w:val="center"/>
              <w:rPr>
                <w:color w:val="000000"/>
                <w:sz w:val="20"/>
                <w:szCs w:val="20"/>
              </w:rPr>
            </w:pPr>
            <w:r>
              <w:rPr>
                <w:color w:val="000000"/>
                <w:sz w:val="20"/>
                <w:szCs w:val="20"/>
              </w:rPr>
              <w:t>(0.055)</w:t>
            </w:r>
          </w:p>
        </w:tc>
      </w:tr>
      <w:tr w:rsidR="00D25B8E" w14:paraId="76D72D48" w14:textId="77777777" w:rsidTr="00D25B8E">
        <w:trPr>
          <w:trHeight w:val="320"/>
          <w:jc w:val="center"/>
        </w:trPr>
        <w:tc>
          <w:tcPr>
            <w:tcW w:w="5697" w:type="dxa"/>
            <w:vMerge w:val="restart"/>
            <w:tcBorders>
              <w:top w:val="nil"/>
              <w:left w:val="nil"/>
              <w:bottom w:val="nil"/>
              <w:right w:val="nil"/>
            </w:tcBorders>
            <w:noWrap/>
            <w:hideMark/>
          </w:tcPr>
          <w:p w14:paraId="458F8F7E" w14:textId="77777777" w:rsidR="00D25B8E" w:rsidRDefault="00D25B8E">
            <w:pPr>
              <w:rPr>
                <w:i/>
                <w:iCs/>
                <w:color w:val="000000"/>
                <w:sz w:val="20"/>
                <w:szCs w:val="20"/>
              </w:rPr>
            </w:pPr>
            <w:proofErr w:type="spellStart"/>
            <w:r>
              <w:rPr>
                <w:i/>
                <w:iCs/>
                <w:color w:val="000000"/>
                <w:sz w:val="20"/>
                <w:szCs w:val="20"/>
              </w:rPr>
              <w:t>FirstAnswerLength</w:t>
            </w:r>
            <w:r>
              <w:rPr>
                <w:i/>
                <w:iCs/>
                <w:color w:val="000000"/>
                <w:sz w:val="20"/>
                <w:szCs w:val="20"/>
                <w:vertAlign w:val="subscript"/>
              </w:rPr>
              <w:t>i</w:t>
            </w:r>
            <w:proofErr w:type="spellEnd"/>
          </w:p>
        </w:tc>
        <w:tc>
          <w:tcPr>
            <w:tcW w:w="3663" w:type="dxa"/>
            <w:tcBorders>
              <w:top w:val="nil"/>
              <w:left w:val="nil"/>
              <w:bottom w:val="nil"/>
              <w:right w:val="nil"/>
            </w:tcBorders>
            <w:noWrap/>
            <w:hideMark/>
          </w:tcPr>
          <w:p w14:paraId="2F80AF70" w14:textId="77777777" w:rsidR="00D25B8E" w:rsidRDefault="00D25B8E">
            <w:pPr>
              <w:jc w:val="center"/>
              <w:rPr>
                <w:color w:val="000000"/>
                <w:sz w:val="20"/>
                <w:szCs w:val="20"/>
              </w:rPr>
            </w:pPr>
            <w:r>
              <w:rPr>
                <w:color w:val="000000"/>
                <w:sz w:val="20"/>
                <w:szCs w:val="20"/>
              </w:rPr>
              <w:t>0.005</w:t>
            </w:r>
          </w:p>
        </w:tc>
      </w:tr>
      <w:tr w:rsidR="00D25B8E" w14:paraId="51AD48EF" w14:textId="77777777" w:rsidTr="00D25B8E">
        <w:trPr>
          <w:trHeight w:val="320"/>
          <w:jc w:val="center"/>
        </w:trPr>
        <w:tc>
          <w:tcPr>
            <w:tcW w:w="5697" w:type="dxa"/>
            <w:vMerge/>
            <w:tcBorders>
              <w:top w:val="nil"/>
              <w:left w:val="nil"/>
              <w:bottom w:val="nil"/>
              <w:right w:val="nil"/>
            </w:tcBorders>
            <w:hideMark/>
          </w:tcPr>
          <w:p w14:paraId="37F11BF1" w14:textId="77777777" w:rsidR="00D25B8E" w:rsidRDefault="00D25B8E">
            <w:pPr>
              <w:rPr>
                <w:i/>
                <w:iCs/>
                <w:color w:val="000000"/>
                <w:sz w:val="20"/>
                <w:szCs w:val="20"/>
              </w:rPr>
            </w:pPr>
          </w:p>
        </w:tc>
        <w:tc>
          <w:tcPr>
            <w:tcW w:w="3663" w:type="dxa"/>
            <w:tcBorders>
              <w:top w:val="nil"/>
              <w:left w:val="nil"/>
              <w:bottom w:val="nil"/>
              <w:right w:val="nil"/>
            </w:tcBorders>
            <w:noWrap/>
            <w:hideMark/>
          </w:tcPr>
          <w:p w14:paraId="37C9BEE6" w14:textId="77777777" w:rsidR="00D25B8E" w:rsidRDefault="00D25B8E">
            <w:pPr>
              <w:jc w:val="center"/>
              <w:rPr>
                <w:color w:val="000000"/>
                <w:sz w:val="20"/>
                <w:szCs w:val="20"/>
              </w:rPr>
            </w:pPr>
            <w:r>
              <w:rPr>
                <w:color w:val="000000"/>
                <w:sz w:val="20"/>
                <w:szCs w:val="20"/>
              </w:rPr>
              <w:t>(0.005)</w:t>
            </w:r>
          </w:p>
        </w:tc>
      </w:tr>
      <w:tr w:rsidR="00D25B8E" w14:paraId="228D6171" w14:textId="77777777" w:rsidTr="00D25B8E">
        <w:trPr>
          <w:trHeight w:val="320"/>
          <w:jc w:val="center"/>
        </w:trPr>
        <w:tc>
          <w:tcPr>
            <w:tcW w:w="5697" w:type="dxa"/>
            <w:vMerge w:val="restart"/>
            <w:tcBorders>
              <w:top w:val="nil"/>
              <w:left w:val="nil"/>
              <w:bottom w:val="nil"/>
              <w:right w:val="nil"/>
            </w:tcBorders>
            <w:noWrap/>
            <w:hideMark/>
          </w:tcPr>
          <w:p w14:paraId="7FD3C852" w14:textId="77777777" w:rsidR="00D25B8E" w:rsidRDefault="00D25B8E">
            <w:pPr>
              <w:rPr>
                <w:i/>
                <w:iCs/>
                <w:color w:val="000000"/>
                <w:sz w:val="20"/>
                <w:szCs w:val="20"/>
              </w:rPr>
            </w:pPr>
            <w:proofErr w:type="spellStart"/>
            <w:r>
              <w:rPr>
                <w:i/>
                <w:iCs/>
                <w:color w:val="000000"/>
                <w:sz w:val="20"/>
                <w:szCs w:val="20"/>
              </w:rPr>
              <w:t>FirstAnswerQuality</w:t>
            </w:r>
            <w:r>
              <w:rPr>
                <w:i/>
                <w:iCs/>
                <w:color w:val="000000"/>
                <w:sz w:val="20"/>
                <w:szCs w:val="20"/>
                <w:vertAlign w:val="subscript"/>
              </w:rPr>
              <w:t>i</w:t>
            </w:r>
            <w:proofErr w:type="spellEnd"/>
          </w:p>
        </w:tc>
        <w:tc>
          <w:tcPr>
            <w:tcW w:w="3663" w:type="dxa"/>
            <w:tcBorders>
              <w:top w:val="nil"/>
              <w:left w:val="nil"/>
              <w:bottom w:val="nil"/>
              <w:right w:val="nil"/>
            </w:tcBorders>
            <w:noWrap/>
            <w:hideMark/>
          </w:tcPr>
          <w:p w14:paraId="7AB8E746" w14:textId="77777777" w:rsidR="00D25B8E" w:rsidRDefault="00D25B8E">
            <w:pPr>
              <w:jc w:val="center"/>
              <w:rPr>
                <w:color w:val="000000"/>
                <w:sz w:val="20"/>
                <w:szCs w:val="20"/>
              </w:rPr>
            </w:pPr>
            <w:r>
              <w:rPr>
                <w:color w:val="000000"/>
                <w:sz w:val="20"/>
                <w:szCs w:val="20"/>
              </w:rPr>
              <w:t>0.494 ***</w:t>
            </w:r>
          </w:p>
        </w:tc>
      </w:tr>
      <w:tr w:rsidR="00D25B8E" w14:paraId="03DD2D31" w14:textId="77777777" w:rsidTr="00D25B8E">
        <w:trPr>
          <w:trHeight w:val="320"/>
          <w:jc w:val="center"/>
        </w:trPr>
        <w:tc>
          <w:tcPr>
            <w:tcW w:w="5697" w:type="dxa"/>
            <w:vMerge/>
            <w:tcBorders>
              <w:top w:val="nil"/>
              <w:left w:val="nil"/>
              <w:bottom w:val="nil"/>
              <w:right w:val="nil"/>
            </w:tcBorders>
            <w:hideMark/>
          </w:tcPr>
          <w:p w14:paraId="24DFED04" w14:textId="77777777" w:rsidR="00D25B8E" w:rsidRDefault="00D25B8E">
            <w:pPr>
              <w:rPr>
                <w:i/>
                <w:iCs/>
                <w:color w:val="000000"/>
                <w:sz w:val="20"/>
                <w:szCs w:val="20"/>
              </w:rPr>
            </w:pPr>
          </w:p>
        </w:tc>
        <w:tc>
          <w:tcPr>
            <w:tcW w:w="3663" w:type="dxa"/>
            <w:tcBorders>
              <w:top w:val="nil"/>
              <w:left w:val="nil"/>
              <w:bottom w:val="nil"/>
              <w:right w:val="nil"/>
            </w:tcBorders>
            <w:noWrap/>
            <w:hideMark/>
          </w:tcPr>
          <w:p w14:paraId="3D947870" w14:textId="77777777" w:rsidR="00D25B8E" w:rsidRDefault="00D25B8E">
            <w:pPr>
              <w:jc w:val="center"/>
              <w:rPr>
                <w:color w:val="000000"/>
                <w:sz w:val="20"/>
                <w:szCs w:val="20"/>
              </w:rPr>
            </w:pPr>
            <w:r>
              <w:rPr>
                <w:color w:val="000000"/>
                <w:sz w:val="20"/>
                <w:szCs w:val="20"/>
              </w:rPr>
              <w:t>(0.038)</w:t>
            </w:r>
          </w:p>
        </w:tc>
      </w:tr>
      <w:tr w:rsidR="00D25B8E" w14:paraId="056E1426" w14:textId="77777777" w:rsidTr="00D25B8E">
        <w:trPr>
          <w:trHeight w:val="320"/>
          <w:jc w:val="center"/>
        </w:trPr>
        <w:tc>
          <w:tcPr>
            <w:tcW w:w="5697" w:type="dxa"/>
            <w:vMerge w:val="restart"/>
            <w:tcBorders>
              <w:top w:val="nil"/>
              <w:left w:val="nil"/>
              <w:bottom w:val="nil"/>
              <w:right w:val="nil"/>
            </w:tcBorders>
            <w:noWrap/>
            <w:hideMark/>
          </w:tcPr>
          <w:p w14:paraId="571B75BC" w14:textId="77777777" w:rsidR="00D25B8E" w:rsidRDefault="00D25B8E">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FirstAnswerLengthi</w:t>
            </w:r>
            <w:proofErr w:type="spellEnd"/>
          </w:p>
        </w:tc>
        <w:tc>
          <w:tcPr>
            <w:tcW w:w="3663" w:type="dxa"/>
            <w:tcBorders>
              <w:top w:val="nil"/>
              <w:left w:val="nil"/>
              <w:bottom w:val="nil"/>
              <w:right w:val="nil"/>
            </w:tcBorders>
            <w:noWrap/>
            <w:hideMark/>
          </w:tcPr>
          <w:p w14:paraId="53808B55" w14:textId="77777777" w:rsidR="00D25B8E" w:rsidRDefault="00D25B8E">
            <w:pPr>
              <w:jc w:val="center"/>
              <w:rPr>
                <w:color w:val="000000"/>
                <w:sz w:val="20"/>
                <w:szCs w:val="20"/>
              </w:rPr>
            </w:pPr>
            <w:r>
              <w:rPr>
                <w:color w:val="000000"/>
                <w:sz w:val="20"/>
                <w:szCs w:val="20"/>
              </w:rPr>
              <w:t>0.002</w:t>
            </w:r>
          </w:p>
        </w:tc>
      </w:tr>
      <w:tr w:rsidR="00D25B8E" w14:paraId="33B0D3F0" w14:textId="77777777" w:rsidTr="00D25B8E">
        <w:trPr>
          <w:trHeight w:val="320"/>
          <w:jc w:val="center"/>
        </w:trPr>
        <w:tc>
          <w:tcPr>
            <w:tcW w:w="5697" w:type="dxa"/>
            <w:vMerge/>
            <w:tcBorders>
              <w:top w:val="nil"/>
              <w:left w:val="nil"/>
              <w:bottom w:val="nil"/>
              <w:right w:val="nil"/>
            </w:tcBorders>
            <w:hideMark/>
          </w:tcPr>
          <w:p w14:paraId="6B07A83B" w14:textId="77777777" w:rsidR="00D25B8E" w:rsidRDefault="00D25B8E">
            <w:pPr>
              <w:rPr>
                <w:i/>
                <w:iCs/>
                <w:color w:val="000000"/>
                <w:sz w:val="20"/>
                <w:szCs w:val="20"/>
              </w:rPr>
            </w:pPr>
          </w:p>
        </w:tc>
        <w:tc>
          <w:tcPr>
            <w:tcW w:w="3663" w:type="dxa"/>
            <w:tcBorders>
              <w:top w:val="nil"/>
              <w:left w:val="nil"/>
              <w:bottom w:val="nil"/>
              <w:right w:val="nil"/>
            </w:tcBorders>
            <w:noWrap/>
            <w:hideMark/>
          </w:tcPr>
          <w:p w14:paraId="1FCDC2A4" w14:textId="77777777" w:rsidR="00D25B8E" w:rsidRDefault="00D25B8E">
            <w:pPr>
              <w:jc w:val="center"/>
              <w:rPr>
                <w:color w:val="000000"/>
                <w:sz w:val="20"/>
                <w:szCs w:val="20"/>
              </w:rPr>
            </w:pPr>
            <w:r>
              <w:rPr>
                <w:color w:val="000000"/>
                <w:sz w:val="20"/>
                <w:szCs w:val="20"/>
              </w:rPr>
              <w:t>(0.010)</w:t>
            </w:r>
          </w:p>
        </w:tc>
      </w:tr>
      <w:tr w:rsidR="00D25B8E" w14:paraId="751CE3F8" w14:textId="77777777" w:rsidTr="00D25B8E">
        <w:trPr>
          <w:trHeight w:val="320"/>
          <w:jc w:val="center"/>
        </w:trPr>
        <w:tc>
          <w:tcPr>
            <w:tcW w:w="5697" w:type="dxa"/>
            <w:vMerge w:val="restart"/>
            <w:tcBorders>
              <w:top w:val="nil"/>
              <w:left w:val="nil"/>
              <w:bottom w:val="single" w:sz="4" w:space="0" w:color="000000"/>
              <w:right w:val="nil"/>
            </w:tcBorders>
            <w:noWrap/>
            <w:hideMark/>
          </w:tcPr>
          <w:p w14:paraId="21BF672B" w14:textId="77777777" w:rsidR="00D25B8E" w:rsidRDefault="00D25B8E">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FirstAnswerQualityi</w:t>
            </w:r>
            <w:proofErr w:type="spellEnd"/>
          </w:p>
        </w:tc>
        <w:tc>
          <w:tcPr>
            <w:tcW w:w="3663" w:type="dxa"/>
            <w:tcBorders>
              <w:top w:val="nil"/>
              <w:left w:val="nil"/>
              <w:bottom w:val="nil"/>
              <w:right w:val="nil"/>
            </w:tcBorders>
            <w:noWrap/>
            <w:hideMark/>
          </w:tcPr>
          <w:p w14:paraId="46E5B350" w14:textId="77777777" w:rsidR="00D25B8E" w:rsidRDefault="00D25B8E">
            <w:pPr>
              <w:jc w:val="center"/>
              <w:rPr>
                <w:b/>
                <w:bCs/>
                <w:color w:val="000000"/>
                <w:sz w:val="20"/>
                <w:szCs w:val="20"/>
              </w:rPr>
            </w:pPr>
            <w:r>
              <w:rPr>
                <w:b/>
                <w:bCs/>
                <w:color w:val="000000"/>
                <w:sz w:val="20"/>
                <w:szCs w:val="20"/>
              </w:rPr>
              <w:t>-0.109 *</w:t>
            </w:r>
          </w:p>
        </w:tc>
      </w:tr>
      <w:tr w:rsidR="00D25B8E" w14:paraId="71A7497B" w14:textId="77777777" w:rsidTr="00D25B8E">
        <w:trPr>
          <w:trHeight w:val="320"/>
          <w:jc w:val="center"/>
        </w:trPr>
        <w:tc>
          <w:tcPr>
            <w:tcW w:w="5697" w:type="dxa"/>
            <w:vMerge/>
            <w:tcBorders>
              <w:top w:val="nil"/>
              <w:left w:val="nil"/>
              <w:bottom w:val="single" w:sz="4" w:space="0" w:color="000000"/>
              <w:right w:val="nil"/>
            </w:tcBorders>
            <w:hideMark/>
          </w:tcPr>
          <w:p w14:paraId="70628E1D" w14:textId="77777777" w:rsidR="00D25B8E" w:rsidRDefault="00D25B8E">
            <w:pPr>
              <w:rPr>
                <w:i/>
                <w:iCs/>
                <w:color w:val="000000"/>
                <w:sz w:val="20"/>
                <w:szCs w:val="20"/>
              </w:rPr>
            </w:pPr>
          </w:p>
        </w:tc>
        <w:tc>
          <w:tcPr>
            <w:tcW w:w="3663" w:type="dxa"/>
            <w:tcBorders>
              <w:top w:val="nil"/>
              <w:left w:val="nil"/>
              <w:bottom w:val="single" w:sz="4" w:space="0" w:color="auto"/>
              <w:right w:val="nil"/>
            </w:tcBorders>
            <w:noWrap/>
            <w:hideMark/>
          </w:tcPr>
          <w:p w14:paraId="0FF2D378" w14:textId="77777777" w:rsidR="00D25B8E" w:rsidRDefault="00D25B8E">
            <w:pPr>
              <w:jc w:val="center"/>
              <w:rPr>
                <w:b/>
                <w:bCs/>
                <w:color w:val="000000"/>
                <w:sz w:val="20"/>
                <w:szCs w:val="20"/>
              </w:rPr>
            </w:pPr>
            <w:r>
              <w:rPr>
                <w:b/>
                <w:bCs/>
                <w:color w:val="000000"/>
                <w:sz w:val="20"/>
                <w:szCs w:val="20"/>
              </w:rPr>
              <w:t>(0.049)</w:t>
            </w:r>
          </w:p>
        </w:tc>
      </w:tr>
      <w:tr w:rsidR="00D25B8E" w14:paraId="687157E3" w14:textId="77777777" w:rsidTr="00D25B8E">
        <w:trPr>
          <w:trHeight w:val="320"/>
          <w:jc w:val="center"/>
        </w:trPr>
        <w:tc>
          <w:tcPr>
            <w:tcW w:w="5697" w:type="dxa"/>
            <w:tcBorders>
              <w:top w:val="nil"/>
              <w:left w:val="nil"/>
              <w:bottom w:val="nil"/>
              <w:right w:val="nil"/>
            </w:tcBorders>
            <w:noWrap/>
            <w:hideMark/>
          </w:tcPr>
          <w:p w14:paraId="39BAD7F0" w14:textId="77777777" w:rsidR="00D25B8E" w:rsidRDefault="00D25B8E">
            <w:pPr>
              <w:rPr>
                <w:color w:val="000000"/>
                <w:sz w:val="20"/>
                <w:szCs w:val="20"/>
              </w:rPr>
            </w:pPr>
            <w:r>
              <w:rPr>
                <w:color w:val="000000"/>
                <w:sz w:val="20"/>
                <w:szCs w:val="20"/>
              </w:rPr>
              <w:t>question controls</w:t>
            </w:r>
          </w:p>
        </w:tc>
        <w:tc>
          <w:tcPr>
            <w:tcW w:w="3663" w:type="dxa"/>
            <w:tcBorders>
              <w:top w:val="nil"/>
              <w:left w:val="nil"/>
              <w:bottom w:val="nil"/>
              <w:right w:val="nil"/>
            </w:tcBorders>
            <w:noWrap/>
            <w:hideMark/>
          </w:tcPr>
          <w:p w14:paraId="4FFAED60" w14:textId="77777777" w:rsidR="00D25B8E" w:rsidRDefault="00D25B8E">
            <w:pPr>
              <w:jc w:val="center"/>
              <w:rPr>
                <w:color w:val="000000"/>
                <w:sz w:val="20"/>
                <w:szCs w:val="20"/>
              </w:rPr>
            </w:pPr>
            <w:r>
              <w:rPr>
                <w:color w:val="000000"/>
                <w:sz w:val="20"/>
                <w:szCs w:val="20"/>
              </w:rPr>
              <w:t>√</w:t>
            </w:r>
          </w:p>
        </w:tc>
      </w:tr>
      <w:tr w:rsidR="00D25B8E" w14:paraId="04D4F60F" w14:textId="77777777" w:rsidTr="00D25B8E">
        <w:trPr>
          <w:trHeight w:val="320"/>
          <w:jc w:val="center"/>
        </w:trPr>
        <w:tc>
          <w:tcPr>
            <w:tcW w:w="5697" w:type="dxa"/>
            <w:tcBorders>
              <w:top w:val="nil"/>
              <w:left w:val="nil"/>
              <w:bottom w:val="nil"/>
              <w:right w:val="nil"/>
            </w:tcBorders>
            <w:noWrap/>
            <w:hideMark/>
          </w:tcPr>
          <w:p w14:paraId="5F457B66" w14:textId="77777777" w:rsidR="00D25B8E" w:rsidRDefault="00D25B8E">
            <w:pPr>
              <w:rPr>
                <w:color w:val="000000"/>
                <w:sz w:val="20"/>
                <w:szCs w:val="20"/>
              </w:rPr>
            </w:pPr>
            <w:r>
              <w:rPr>
                <w:color w:val="000000"/>
                <w:sz w:val="20"/>
                <w:szCs w:val="20"/>
              </w:rPr>
              <w:t>questioner controls</w:t>
            </w:r>
          </w:p>
        </w:tc>
        <w:tc>
          <w:tcPr>
            <w:tcW w:w="3663" w:type="dxa"/>
            <w:tcBorders>
              <w:top w:val="nil"/>
              <w:left w:val="nil"/>
              <w:bottom w:val="nil"/>
              <w:right w:val="nil"/>
            </w:tcBorders>
            <w:noWrap/>
            <w:hideMark/>
          </w:tcPr>
          <w:p w14:paraId="079BF364" w14:textId="77777777" w:rsidR="00D25B8E" w:rsidRDefault="00D25B8E">
            <w:pPr>
              <w:jc w:val="center"/>
              <w:rPr>
                <w:color w:val="000000"/>
                <w:sz w:val="20"/>
                <w:szCs w:val="20"/>
              </w:rPr>
            </w:pPr>
            <w:r>
              <w:rPr>
                <w:color w:val="000000"/>
                <w:sz w:val="20"/>
                <w:szCs w:val="20"/>
              </w:rPr>
              <w:t>√</w:t>
            </w:r>
          </w:p>
        </w:tc>
      </w:tr>
      <w:tr w:rsidR="00D25B8E" w14:paraId="41F5DBAC" w14:textId="77777777" w:rsidTr="00D25B8E">
        <w:trPr>
          <w:trHeight w:val="320"/>
          <w:jc w:val="center"/>
        </w:trPr>
        <w:tc>
          <w:tcPr>
            <w:tcW w:w="5697" w:type="dxa"/>
            <w:tcBorders>
              <w:top w:val="nil"/>
              <w:left w:val="nil"/>
              <w:bottom w:val="nil"/>
              <w:right w:val="nil"/>
            </w:tcBorders>
            <w:noWrap/>
            <w:hideMark/>
          </w:tcPr>
          <w:p w14:paraId="78F04FCC" w14:textId="77777777" w:rsidR="00D25B8E" w:rsidRDefault="00D25B8E">
            <w:pPr>
              <w:rPr>
                <w:color w:val="000000"/>
                <w:sz w:val="20"/>
                <w:szCs w:val="20"/>
              </w:rPr>
            </w:pPr>
            <w:r>
              <w:rPr>
                <w:color w:val="000000"/>
                <w:sz w:val="20"/>
                <w:szCs w:val="20"/>
              </w:rPr>
              <w:t>question timing FE</w:t>
            </w:r>
          </w:p>
        </w:tc>
        <w:tc>
          <w:tcPr>
            <w:tcW w:w="3663" w:type="dxa"/>
            <w:tcBorders>
              <w:top w:val="nil"/>
              <w:left w:val="nil"/>
              <w:bottom w:val="nil"/>
              <w:right w:val="nil"/>
            </w:tcBorders>
            <w:noWrap/>
            <w:hideMark/>
          </w:tcPr>
          <w:p w14:paraId="363247B6" w14:textId="77777777" w:rsidR="00D25B8E" w:rsidRDefault="00D25B8E">
            <w:pPr>
              <w:jc w:val="center"/>
              <w:rPr>
                <w:color w:val="000000"/>
                <w:sz w:val="20"/>
                <w:szCs w:val="20"/>
              </w:rPr>
            </w:pPr>
            <w:r>
              <w:rPr>
                <w:color w:val="000000"/>
                <w:sz w:val="20"/>
                <w:szCs w:val="20"/>
              </w:rPr>
              <w:t>√</w:t>
            </w:r>
          </w:p>
        </w:tc>
      </w:tr>
      <w:tr w:rsidR="00D25B8E" w14:paraId="42A95105" w14:textId="77777777" w:rsidTr="00D25B8E">
        <w:trPr>
          <w:trHeight w:val="320"/>
          <w:jc w:val="center"/>
        </w:trPr>
        <w:tc>
          <w:tcPr>
            <w:tcW w:w="5697" w:type="dxa"/>
            <w:tcBorders>
              <w:top w:val="nil"/>
              <w:left w:val="nil"/>
              <w:bottom w:val="single" w:sz="4" w:space="0" w:color="auto"/>
              <w:right w:val="nil"/>
            </w:tcBorders>
            <w:noWrap/>
            <w:hideMark/>
          </w:tcPr>
          <w:p w14:paraId="0FF92510" w14:textId="77777777" w:rsidR="00D25B8E" w:rsidRDefault="00D25B8E">
            <w:pPr>
              <w:rPr>
                <w:color w:val="000000"/>
                <w:sz w:val="20"/>
                <w:szCs w:val="20"/>
              </w:rPr>
            </w:pPr>
            <w:r>
              <w:rPr>
                <w:color w:val="000000"/>
                <w:sz w:val="20"/>
                <w:szCs w:val="20"/>
              </w:rPr>
              <w:t>N</w:t>
            </w:r>
          </w:p>
        </w:tc>
        <w:tc>
          <w:tcPr>
            <w:tcW w:w="3663" w:type="dxa"/>
            <w:tcBorders>
              <w:top w:val="nil"/>
              <w:left w:val="nil"/>
              <w:bottom w:val="single" w:sz="4" w:space="0" w:color="auto"/>
              <w:right w:val="nil"/>
            </w:tcBorders>
            <w:noWrap/>
            <w:hideMark/>
          </w:tcPr>
          <w:p w14:paraId="640F868A" w14:textId="77777777" w:rsidR="00D25B8E" w:rsidRDefault="00D25B8E">
            <w:pPr>
              <w:jc w:val="center"/>
              <w:rPr>
                <w:color w:val="000000"/>
                <w:sz w:val="20"/>
                <w:szCs w:val="20"/>
              </w:rPr>
            </w:pPr>
            <w:r>
              <w:rPr>
                <w:color w:val="000000"/>
                <w:sz w:val="20"/>
                <w:szCs w:val="20"/>
              </w:rPr>
              <w:t>1,888</w:t>
            </w:r>
          </w:p>
        </w:tc>
      </w:tr>
    </w:tbl>
    <w:p w14:paraId="733BC32C" w14:textId="319DDE1B" w:rsidR="00D25B8E" w:rsidRPr="00D25B8E" w:rsidRDefault="00D25B8E" w:rsidP="00D25B8E">
      <w:pPr>
        <w:pStyle w:val="Notes"/>
      </w:pPr>
      <w:r w:rsidRPr="00D25B8E">
        <w:rPr>
          <w:i/>
          <w:iCs/>
        </w:rPr>
        <w:t>Notes.</w:t>
      </w:r>
      <w:r w:rsidRPr="00D25B8E">
        <w:t xml:space="preserve"> Standard errors in parentheses. </w:t>
      </w:r>
      <w:r w:rsidRPr="00D25B8E">
        <w:rPr>
          <w:rFonts w:ascii="Courier New" w:hAnsi="Courier New" w:cs="Courier New"/>
        </w:rPr>
        <w:t>.</w:t>
      </w:r>
      <w:r w:rsidRPr="00D25B8E">
        <w:t xml:space="preserve"> p&lt;0.1, </w:t>
      </w:r>
      <w:r w:rsidRPr="00D25B8E">
        <w:rPr>
          <w:rFonts w:ascii="Courier New" w:hAnsi="Courier New" w:cs="Courier New"/>
        </w:rPr>
        <w:t>*</w:t>
      </w:r>
      <w:r w:rsidRPr="00D25B8E">
        <w:t xml:space="preserve"> p&lt;0.05, </w:t>
      </w:r>
      <w:r w:rsidRPr="00D25B8E">
        <w:rPr>
          <w:rFonts w:ascii="Courier New" w:hAnsi="Courier New" w:cs="Courier New"/>
        </w:rPr>
        <w:t>**</w:t>
      </w:r>
      <w:r w:rsidRPr="00D25B8E">
        <w:t xml:space="preserve"> p&lt;0.01, </w:t>
      </w:r>
      <w:r w:rsidRPr="00D25B8E">
        <w:rPr>
          <w:rFonts w:ascii="Courier New" w:hAnsi="Courier New" w:cs="Courier New"/>
        </w:rPr>
        <w:t>***</w:t>
      </w:r>
      <w:r w:rsidRPr="00D25B8E">
        <w:t xml:space="preserve"> p&lt;0.001. Similarity is computed with Sentence-BERT. The sample includes questions with at least two answers.</w:t>
      </w:r>
    </w:p>
    <w:p w14:paraId="4F847C30" w14:textId="77777777" w:rsidR="00D25B8E" w:rsidRDefault="00D25B8E" w:rsidP="00D25B8E">
      <w:pPr>
        <w:pStyle w:val="TableFiguretitle"/>
        <w:rPr>
          <w:sz w:val="24"/>
          <w:szCs w:val="24"/>
        </w:rPr>
      </w:pPr>
    </w:p>
    <w:p w14:paraId="5DE31550" w14:textId="77777777" w:rsidR="00C1485A" w:rsidRPr="00C1485A" w:rsidRDefault="00C1485A" w:rsidP="00C1485A">
      <w:pPr>
        <w:pStyle w:val="TableFiguretitle"/>
      </w:pPr>
    </w:p>
    <w:p w14:paraId="35B0529F" w14:textId="77777777" w:rsidR="00C1485A" w:rsidRPr="00797DC6" w:rsidRDefault="00C1485A" w:rsidP="00797DC6"/>
    <w:p w14:paraId="6E60D1F3" w14:textId="13634C8B" w:rsidR="003961B0" w:rsidRDefault="003961B0" w:rsidP="00D66C4E">
      <w:pPr>
        <w:pStyle w:val="Heading1"/>
      </w:pPr>
      <w:r w:rsidRPr="00261E78">
        <w:t>Discussion</w:t>
      </w:r>
    </w:p>
    <w:p w14:paraId="0CCC0AFB" w14:textId="1FFAAA37" w:rsidR="00984445" w:rsidRDefault="00D66C4E" w:rsidP="00D66C4E">
      <w:pPr>
        <w:pStyle w:val="Heading1"/>
      </w:pPr>
      <w:r>
        <w:rPr>
          <w:rFonts w:hint="eastAsia"/>
        </w:rPr>
        <w:t>Conclusions</w:t>
      </w:r>
    </w:p>
    <w:p w14:paraId="0692A0A9" w14:textId="2B146F0C" w:rsidR="003961B0" w:rsidRPr="003961B0" w:rsidRDefault="0055381D" w:rsidP="003961B0">
      <w:pPr>
        <w:pStyle w:val="Heading2"/>
        <w:rPr>
          <w:rFonts w:eastAsiaTheme="minorEastAsia"/>
        </w:rPr>
      </w:pPr>
      <w:r>
        <w:rPr>
          <w:rFonts w:eastAsiaTheme="minorEastAsia"/>
        </w:rPr>
        <w:t>Difference with Su</w:t>
      </w:r>
      <w:r w:rsidR="00B12286">
        <w:rPr>
          <w:rFonts w:eastAsiaTheme="minorEastAsia"/>
        </w:rPr>
        <w:t>’</w:t>
      </w:r>
      <w:r>
        <w:rPr>
          <w:rFonts w:eastAsiaTheme="minorEastAsia"/>
        </w:rPr>
        <w:t xml:space="preserve">s (Later </w:t>
      </w:r>
      <w:proofErr w:type="spellStart"/>
      <w:r>
        <w:rPr>
          <w:rFonts w:eastAsiaTheme="minorEastAsia"/>
        </w:rPr>
        <w:t>Intergrated</w:t>
      </w:r>
      <w:proofErr w:type="spellEnd"/>
      <w:r>
        <w:rPr>
          <w:rFonts w:eastAsiaTheme="minorEastAsia"/>
        </w:rPr>
        <w:t xml:space="preserve"> into </w:t>
      </w:r>
      <w:r w:rsidR="003961B0" w:rsidRPr="00261E78">
        <w:rPr>
          <w:rFonts w:eastAsiaTheme="minorEastAsia"/>
        </w:rPr>
        <w:t>Main Finding</w:t>
      </w:r>
      <w:r w:rsidR="003961B0" w:rsidRPr="00261E78">
        <w:t>s</w:t>
      </w:r>
      <w:r>
        <w:t>)</w:t>
      </w:r>
    </w:p>
    <w:p w14:paraId="7C934974" w14:textId="6B0ACF4D" w:rsidR="00B460C8" w:rsidRDefault="00B460C8" w:rsidP="00B460C8">
      <w:pPr>
        <w:pStyle w:val="Paragraph0"/>
        <w:rPr>
          <w:szCs w:val="24"/>
        </w:rPr>
      </w:pPr>
      <w:r>
        <w:lastRenderedPageBreak/>
        <w:t>Our analytical framework also provides a basis for reconciling the differences between our findings and those of Su et al. (2025). Su et al. (2025) report positive effects on both contribution quantity and answer length</w:t>
      </w:r>
      <w:r w:rsidR="00AE50D3" w:rsidRPr="00AE50D3">
        <w:t xml:space="preserve">, whereas we find that the presence of a longer AI answer deters human contribution. </w:t>
      </w:r>
      <w:r w:rsidR="00AE50D3">
        <w:rPr>
          <w:rFonts w:hint="eastAsia"/>
        </w:rPr>
        <w:t>Our theoretical framework, especially the c</w:t>
      </w:r>
      <w:r w:rsidR="00AE50D3" w:rsidRPr="00AE50D3">
        <w:t xml:space="preserve">ompetition dynamics theory </w:t>
      </w:r>
      <w:r w:rsidR="00AE50D3">
        <w:rPr>
          <w:rFonts w:hint="eastAsia"/>
        </w:rPr>
        <w:t xml:space="preserve">part </w:t>
      </w:r>
      <w:r w:rsidR="00AE50D3" w:rsidRPr="00AE50D3">
        <w:t>(Chen et al., 2007; Chen, 2009)</w:t>
      </w:r>
      <w:r w:rsidR="00AE50D3">
        <w:rPr>
          <w:rFonts w:hint="eastAsia"/>
        </w:rPr>
        <w:t>,</w:t>
      </w:r>
      <w:r w:rsidR="00AE50D3" w:rsidRPr="00AE50D3">
        <w:t xml:space="preserve"> </w:t>
      </w:r>
      <w:r w:rsidR="00AE50D3">
        <w:rPr>
          <w:rFonts w:hint="eastAsia"/>
        </w:rPr>
        <w:t>explains</w:t>
      </w:r>
      <w:r w:rsidR="00AE50D3" w:rsidRPr="00AE50D3">
        <w:t xml:space="preserve"> why the two settings diverge</w:t>
      </w:r>
      <w:r>
        <w:t>.</w:t>
      </w:r>
    </w:p>
    <w:p w14:paraId="0CD0C08A" w14:textId="517F9F72" w:rsidR="00B460C8" w:rsidRDefault="00AE50D3" w:rsidP="00B460C8">
      <w:pPr>
        <w:pStyle w:val="Paragraph0"/>
        <w:rPr>
          <w:szCs w:val="24"/>
        </w:rPr>
      </w:pPr>
      <w:r w:rsidRPr="00AE50D3">
        <w:t>The core of the divergence is that the AI label effect dominates in Su et al.</w:t>
      </w:r>
      <w:r w:rsidR="00B12286">
        <w:t>’</w:t>
      </w:r>
      <w:r w:rsidRPr="00AE50D3">
        <w:t xml:space="preserve">s (2025) context, while the deterrence effect of length is largely absent. Competition dynamics theory holds that whether two actors compete depends first on their market commonality and their resource similarity. On a platform such as Quora, both are low. Quora is a general-interest venue that welcomes a wide range of opinions, so a prior answer rarely forecloses further participation and market commonality between the human answerer and the AI is low. The content is also largely experiential and open-ended, where many views coexist. The AI tends to supply objective facts while human contributors share personal experience and judgment, so the two operate on different dimensions and their resource similarity is low. Because market commonality and resource similarity are both low, the two are not perceived as rivals. The AI is read as a catalyst that revives an otherwise stalled discussion rather than a competitor. Under this complementary framing, the length of the AI answer loses its deterrent character. A longer, more comprehensive AI answer signals more facts, not a larger share of the space a human contributor would otherwise occupy, so seeing greater content length does not make contributors feel crowded out. The AI label, meanwhile, reinforces this complementary reading and works in a positive direction. The net result is that the AI label effect is the dominant force in their setting and the deterrence of length does not materialize, whereas in our technical Q&amp;A setting the AI and the human compete for the same scarce recognition under the same topic, market </w:t>
      </w:r>
      <w:r w:rsidRPr="00AE50D3">
        <w:lastRenderedPageBreak/>
        <w:t>commonality and resource similarity are high, and the length of the AI answer deters contribution.</w:t>
      </w:r>
    </w:p>
    <w:p w14:paraId="357B72B1" w14:textId="6B926ECB" w:rsidR="00B460C8" w:rsidRDefault="00AE50D3" w:rsidP="00B460C8">
      <w:pPr>
        <w:pStyle w:val="Paragraph0"/>
        <w:rPr>
          <w:szCs w:val="24"/>
        </w:rPr>
      </w:pPr>
      <w:r>
        <w:rPr>
          <w:rFonts w:hint="eastAsia"/>
        </w:rPr>
        <w:t xml:space="preserve">Regarding the length results, </w:t>
      </w:r>
      <w:r w:rsidR="00B460C8">
        <w:t>Su et al.</w:t>
      </w:r>
      <w:r w:rsidR="00B12286">
        <w:t>’</w:t>
      </w:r>
      <w:r w:rsidR="00B460C8">
        <w:t xml:space="preserve">s (2025) </w:t>
      </w:r>
      <w:r>
        <w:rPr>
          <w:rFonts w:hint="eastAsia"/>
        </w:rPr>
        <w:t>lab</w:t>
      </w:r>
      <w:r w:rsidR="00B460C8">
        <w:t xml:space="preserve"> experiment finds that human-AI textual similarity increases when an AI-generated answer is added to an existing question. They attribute this to AI conformity. Our findings suggest an additional explanation may be worth considering. In their design, contributors in the treatment condition see one more answer than those in the control condition, and that additional answer happens to be AI-generated. Whenever contributors can see a prior answer before writing their own, they are exposed to its framing, vocabulary, and structure, and some degree of convergence is a natural consequence of that exposure, regardless of whether the prior answer was produced by an AI or a human. We find that higher quality in the first answer is associated with greater similarity in the human answers that follow. When the first answer is AI-generated, however, we find the opposite: higher AI quality is associated with lower human-AI similarity. Human contributors respond to high-quality AI by writing more distinctive answers rather than more conforming ones. The net increase in similarity observed by Su et al. (2025) is therefore consistent with the general influence of being exposed to a high-quality prior answer in their setting, rather than a tendency specific to AI-generated content. Both sets of findings are coherent within the same analytical framework, and together they suggest that the direction of AI-human interaction depends substantially on when and where AI enters the contribution process.</w:t>
      </w:r>
    </w:p>
    <w:p w14:paraId="4F3A3D45" w14:textId="77777777" w:rsidR="00D66C4E" w:rsidRPr="00D66C4E" w:rsidRDefault="00D66C4E" w:rsidP="00D66C4E"/>
    <w:sectPr w:rsidR="00D66C4E" w:rsidRPr="00D66C4E" w:rsidSect="000862C8">
      <w:headerReference w:type="even" r:id="rId20"/>
      <w:footerReference w:type="even" r:id="rId21"/>
      <w:footerReference w:type="default" r:id="rId22"/>
      <w:headerReference w:type="first" r:id="rId23"/>
      <w:footerReference w:type="first" r:id="rId24"/>
      <w:pgSz w:w="12240" w:h="15840" w:code="1"/>
      <w:pgMar w:top="1440" w:right="1440" w:bottom="1440" w:left="1440" w:header="720" w:footer="28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A41F7E5" w14:textId="77777777" w:rsidR="004C5473" w:rsidRDefault="004C5473" w:rsidP="00413127">
      <w:r>
        <w:separator/>
      </w:r>
    </w:p>
    <w:p w14:paraId="1FCFB03C" w14:textId="77777777" w:rsidR="004C5473" w:rsidRDefault="004C5473" w:rsidP="00413127"/>
    <w:p w14:paraId="7DA8AF6E" w14:textId="77777777" w:rsidR="004C5473" w:rsidRDefault="004C5473" w:rsidP="00413127"/>
    <w:p w14:paraId="4B5F13A9" w14:textId="77777777" w:rsidR="004C5473" w:rsidRDefault="004C5473"/>
  </w:endnote>
  <w:endnote w:type="continuationSeparator" w:id="0">
    <w:p w14:paraId="2C83282A" w14:textId="77777777" w:rsidR="004C5473" w:rsidRDefault="004C5473" w:rsidP="00413127">
      <w:r>
        <w:continuationSeparator/>
      </w:r>
    </w:p>
    <w:p w14:paraId="3EA88D7A" w14:textId="77777777" w:rsidR="004C5473" w:rsidRDefault="004C5473" w:rsidP="00413127"/>
    <w:p w14:paraId="63486054" w14:textId="77777777" w:rsidR="004C5473" w:rsidRDefault="004C5473" w:rsidP="00413127"/>
    <w:p w14:paraId="6AA45CA4" w14:textId="77777777" w:rsidR="004C5473" w:rsidRDefault="004C547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ple Color Emoji">
    <w:altName w:val="Calibri"/>
    <w:panose1 w:val="00000000000000000000"/>
    <w:charset w:val="00"/>
    <w:family w:val="auto"/>
    <w:pitch w:val="variable"/>
    <w:sig w:usb0="00000003" w:usb1="18000000" w:usb2="14000000" w:usb3="00000000" w:csb0="00000001" w:csb1="00000000"/>
  </w:font>
  <w:font w:name="Aptos Narrow">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Heiti TC">
    <w:panose1 w:val="02000000000000000000"/>
    <w:charset w:val="80"/>
    <w:family w:val="auto"/>
    <w:pitch w:val="variable"/>
    <w:sig w:usb0="8000002F" w:usb1="0807004A" w:usb2="00000010" w:usb3="00000000" w:csb0="003E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6FFEF4" w14:textId="77777777" w:rsidR="003B7867" w:rsidRDefault="003B7867" w:rsidP="00413127">
    <w:r>
      <w:rPr>
        <w:b/>
      </w:rPr>
      <w:fldChar w:fldCharType="begin"/>
    </w:r>
    <w:r>
      <w:rPr>
        <w:b/>
      </w:rPr>
      <w:instrText>PAGE</w:instrText>
    </w:r>
    <w:r>
      <w:rPr>
        <w:b/>
      </w:rPr>
      <w:fldChar w:fldCharType="end"/>
    </w:r>
    <w:r>
      <w:rPr>
        <w:b/>
      </w:rPr>
      <w:tab/>
    </w:r>
    <w:r>
      <w:t>Thirty Fifth International Conference on Information Systems, Auckland 2014</w:t>
    </w:r>
    <w:r>
      <w:tab/>
    </w:r>
  </w:p>
  <w:p w14:paraId="49949A3A" w14:textId="77777777" w:rsidR="003B7867" w:rsidRDefault="003B7867" w:rsidP="00413127"/>
  <w:p w14:paraId="64ED76C3" w14:textId="77777777" w:rsidR="003B7867" w:rsidRDefault="003B7867" w:rsidP="0041312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37560718"/>
      <w:docPartObj>
        <w:docPartGallery w:val="Page Numbers (Bottom of Page)"/>
        <w:docPartUnique/>
      </w:docPartObj>
    </w:sdtPr>
    <w:sdtEndPr>
      <w:rPr>
        <w:rFonts w:ascii="Times New Roman" w:hAnsi="Times New Roman" w:cs="Times New Roman"/>
        <w:noProof/>
        <w:sz w:val="20"/>
      </w:rPr>
    </w:sdtEndPr>
    <w:sdtContent>
      <w:p w14:paraId="1A937F16" w14:textId="14ABD1E0" w:rsidR="003B7867" w:rsidRDefault="003B7867">
        <w:pPr>
          <w:pStyle w:val="Footer"/>
          <w:jc w:val="center"/>
        </w:pPr>
        <w:r w:rsidRPr="00650A23">
          <w:rPr>
            <w:rFonts w:ascii="Times New Roman" w:hAnsi="Times New Roman" w:cs="Times New Roman"/>
            <w:sz w:val="20"/>
          </w:rPr>
          <w:fldChar w:fldCharType="begin"/>
        </w:r>
        <w:r w:rsidRPr="00650A23">
          <w:rPr>
            <w:rFonts w:ascii="Times New Roman" w:hAnsi="Times New Roman" w:cs="Times New Roman"/>
            <w:sz w:val="20"/>
          </w:rPr>
          <w:instrText xml:space="preserve"> PAGE   \* MERGEFORMAT </w:instrText>
        </w:r>
        <w:r w:rsidRPr="00650A23">
          <w:rPr>
            <w:rFonts w:ascii="Times New Roman" w:hAnsi="Times New Roman" w:cs="Times New Roman"/>
            <w:sz w:val="20"/>
          </w:rPr>
          <w:fldChar w:fldCharType="separate"/>
        </w:r>
        <w:r w:rsidR="004238D2">
          <w:rPr>
            <w:rFonts w:ascii="Times New Roman" w:hAnsi="Times New Roman" w:cs="Times New Roman"/>
            <w:noProof/>
            <w:sz w:val="20"/>
          </w:rPr>
          <w:t>9</w:t>
        </w:r>
        <w:r w:rsidRPr="00650A23">
          <w:rPr>
            <w:rFonts w:ascii="Times New Roman" w:hAnsi="Times New Roman" w:cs="Times New Roman"/>
            <w:noProof/>
            <w:sz w:val="20"/>
          </w:rPr>
          <w:fldChar w:fldCharType="end"/>
        </w:r>
      </w:p>
    </w:sdtContent>
  </w:sdt>
  <w:p w14:paraId="3043229C" w14:textId="77777777" w:rsidR="003B7867" w:rsidRDefault="003B78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9A2B76" w14:textId="0602E1B2" w:rsidR="003B7867" w:rsidRDefault="003B7867" w:rsidP="00413127">
    <w:r>
      <w:tab/>
      <w:t xml:space="preserve">Thirty-sixth International Conference on Information Systems, </w:t>
    </w:r>
    <w:r w:rsidR="00D414E1">
      <w:t>Fort</w:t>
    </w:r>
    <w:r>
      <w:t xml:space="preserve"> Worth 2015</w:t>
    </w:r>
    <w:r>
      <w:tab/>
    </w:r>
    <w:r>
      <w:rPr>
        <w:b/>
      </w:rPr>
      <w:fldChar w:fldCharType="begin"/>
    </w:r>
    <w:r>
      <w:rPr>
        <w:b/>
      </w:rPr>
      <w:instrText>PAGE</w:instrText>
    </w:r>
    <w:r>
      <w:rPr>
        <w:b/>
      </w:rPr>
      <w:fldChar w:fldCharType="separate"/>
    </w:r>
    <w:r>
      <w:rPr>
        <w:b/>
        <w:noProof/>
      </w:rPr>
      <w:t>1</w:t>
    </w:r>
    <w:r>
      <w:rPr>
        <w:b/>
      </w:rPr>
      <w:fldChar w:fldCharType="end"/>
    </w:r>
  </w:p>
  <w:p w14:paraId="5A822EE6" w14:textId="77777777" w:rsidR="003B7867" w:rsidRDefault="003B7867" w:rsidP="00413127"/>
  <w:p w14:paraId="4F4E1003" w14:textId="77777777" w:rsidR="003B7867" w:rsidRDefault="003B7867" w:rsidP="0041312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27AD09" w14:textId="7A9A26D6" w:rsidR="003B7867" w:rsidRDefault="003B7867" w:rsidP="00413127">
    <w:r>
      <w:rPr>
        <w:b/>
      </w:rPr>
      <w:fldChar w:fldCharType="begin"/>
    </w:r>
    <w:r>
      <w:rPr>
        <w:b/>
      </w:rPr>
      <w:instrText>PAGE</w:instrText>
    </w:r>
    <w:r>
      <w:rPr>
        <w:b/>
      </w:rPr>
      <w:fldChar w:fldCharType="end"/>
    </w:r>
    <w:r>
      <w:rPr>
        <w:b/>
      </w:rPr>
      <w:tab/>
    </w:r>
    <w:r>
      <w:t>Thirty Fifth International Conference on Information Systems, Auckland 2014</w:t>
    </w:r>
    <w:r>
      <w:tab/>
    </w:r>
  </w:p>
  <w:p w14:paraId="33088042" w14:textId="77777777" w:rsidR="003B7867" w:rsidRDefault="003B7867" w:rsidP="00413127"/>
  <w:p w14:paraId="59D228DB" w14:textId="77777777" w:rsidR="003B7867" w:rsidRDefault="003B7867" w:rsidP="0041312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722127645"/>
      <w:docPartObj>
        <w:docPartGallery w:val="Page Numbers (Bottom of Page)"/>
        <w:docPartUnique/>
      </w:docPartObj>
    </w:sdtPr>
    <w:sdtEndPr>
      <w:rPr>
        <w:noProof/>
      </w:rPr>
    </w:sdtEndPr>
    <w:sdtContent>
      <w:p w14:paraId="6E1EB2D2" w14:textId="6F2B135B" w:rsidR="003B7867" w:rsidRDefault="003B7867">
        <w:pPr>
          <w:pStyle w:val="Footer"/>
          <w:jc w:val="center"/>
        </w:pPr>
        <w:r>
          <w:fldChar w:fldCharType="begin"/>
        </w:r>
        <w:r>
          <w:instrText xml:space="preserve"> PAGE   \* MERGEFORMAT </w:instrText>
        </w:r>
        <w:r>
          <w:fldChar w:fldCharType="separate"/>
        </w:r>
        <w:r w:rsidR="004238D2">
          <w:rPr>
            <w:noProof/>
          </w:rPr>
          <w:t>29</w:t>
        </w:r>
        <w:r>
          <w:rPr>
            <w:noProof/>
          </w:rPr>
          <w:fldChar w:fldCharType="end"/>
        </w:r>
      </w:p>
    </w:sdtContent>
  </w:sdt>
  <w:p w14:paraId="2D0EAB23" w14:textId="77777777" w:rsidR="003B7867" w:rsidRDefault="003B7867" w:rsidP="0041312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AEBFDB" w14:textId="37992768" w:rsidR="003B7867" w:rsidRDefault="003B7867" w:rsidP="00413127">
    <w:r>
      <w:tab/>
      <w:t xml:space="preserve">Thirty-sixth International Conference on Information Systems, </w:t>
    </w:r>
    <w:r w:rsidR="00D414E1">
      <w:t>Fort</w:t>
    </w:r>
    <w:r>
      <w:t xml:space="preserve"> Worth 2015</w:t>
    </w:r>
    <w:r>
      <w:tab/>
    </w:r>
    <w:r>
      <w:rPr>
        <w:b/>
      </w:rPr>
      <w:fldChar w:fldCharType="begin"/>
    </w:r>
    <w:r>
      <w:rPr>
        <w:b/>
      </w:rPr>
      <w:instrText>PAGE</w:instrText>
    </w:r>
    <w:r>
      <w:rPr>
        <w:b/>
      </w:rPr>
      <w:fldChar w:fldCharType="end"/>
    </w:r>
  </w:p>
  <w:p w14:paraId="2FD6AC45" w14:textId="77777777" w:rsidR="003B7867" w:rsidRDefault="003B7867" w:rsidP="00413127"/>
  <w:p w14:paraId="7072FC95" w14:textId="77777777" w:rsidR="003B7867" w:rsidRDefault="003B7867" w:rsidP="004131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47C0D03" w14:textId="77777777" w:rsidR="004C5473" w:rsidRDefault="004C5473">
      <w:r>
        <w:separator/>
      </w:r>
    </w:p>
  </w:footnote>
  <w:footnote w:type="continuationSeparator" w:id="0">
    <w:p w14:paraId="3F0E408C" w14:textId="77777777" w:rsidR="004C5473" w:rsidRDefault="004C5473" w:rsidP="00413127">
      <w:r>
        <w:continuationSeparator/>
      </w:r>
    </w:p>
  </w:footnote>
  <w:footnote w:type="continuationNotice" w:id="1">
    <w:p w14:paraId="44F21656" w14:textId="77777777" w:rsidR="004C5473" w:rsidRPr="003549C6" w:rsidRDefault="004C5473" w:rsidP="003549C6">
      <w:pPr>
        <w:pStyle w:val="Footer"/>
        <w:rPr>
          <w:lang w:eastAsia="zh-CN"/>
        </w:rPr>
      </w:pPr>
    </w:p>
  </w:footnote>
  <w:footnote w:id="2">
    <w:p w14:paraId="7F5EA866" w14:textId="3F405FAE" w:rsidR="00E30040" w:rsidRPr="00A316F4" w:rsidRDefault="00E30040" w:rsidP="00E30040">
      <w:pPr>
        <w:pStyle w:val="Footnotes"/>
        <w:spacing w:after="0" w:line="240" w:lineRule="auto"/>
        <w:rPr>
          <w:lang w:eastAsia="zh-CN"/>
        </w:rPr>
      </w:pPr>
      <w:r w:rsidRPr="00A316F4">
        <w:rPr>
          <w:rStyle w:val="FootnoteReference"/>
        </w:rPr>
        <w:footnoteRef/>
      </w:r>
      <w:r w:rsidRPr="00A316F4">
        <w:t xml:space="preserve"> </w:t>
      </w:r>
      <w:r>
        <w:rPr>
          <w:rFonts w:hint="eastAsia"/>
          <w:lang w:eastAsia="zh-CN"/>
        </w:rPr>
        <w:t>Further i</w:t>
      </w:r>
      <w:r w:rsidRPr="00A316F4">
        <w:t xml:space="preserve">nformation about </w:t>
      </w:r>
      <w:r>
        <w:t>Quora</w:t>
      </w:r>
      <w:r w:rsidR="00B12286">
        <w:t>’</w:t>
      </w:r>
      <w:r>
        <w:t>s AI integration can be found at</w:t>
      </w:r>
      <w:r w:rsidRPr="00A316F4">
        <w:t xml:space="preserve">: </w:t>
      </w:r>
      <w:hyperlink r:id="rId1" w:history="1">
        <w:r w:rsidRPr="00A316F4">
          <w:rPr>
            <w:rStyle w:val="Hyperlink"/>
            <w:lang w:eastAsia="zh-CN"/>
          </w:rPr>
          <w:t>https://quorablog.quora.com/Poe-1?ch=10&amp;oid=98806369&amp;share=e6baeb55&amp;srid=C5jip&amp;target_type=post</w:t>
        </w:r>
      </w:hyperlink>
      <w:r>
        <w:rPr>
          <w:rFonts w:hint="eastAsia"/>
          <w:lang w:eastAsia="zh-CN"/>
        </w:rPr>
        <w:t>.</w:t>
      </w:r>
    </w:p>
  </w:footnote>
  <w:footnote w:id="3">
    <w:p w14:paraId="01AEDC0B" w14:textId="77777777" w:rsidR="00E74D7C" w:rsidRDefault="00E74D7C" w:rsidP="00E74D7C">
      <w:pPr>
        <w:pStyle w:val="Footnotes"/>
        <w:rPr>
          <w:lang w:eastAsia="zh-CN"/>
        </w:rPr>
      </w:pPr>
      <w:r>
        <w:rPr>
          <w:rStyle w:val="FootnoteReference"/>
        </w:rPr>
        <w:footnoteRef/>
      </w:r>
      <w:r>
        <w:t xml:space="preserve"> </w:t>
      </w:r>
      <w:r>
        <w:rPr>
          <w:rFonts w:hint="eastAsia"/>
          <w:lang w:eastAsia="zh-CN"/>
        </w:rPr>
        <w:t xml:space="preserve">See </w:t>
      </w:r>
      <w:r w:rsidRPr="00C542A7">
        <w:t>user comments under the announcement (https://segmentfault.com/a/1190000043031126), it appears that users expressed substantial skepticism and dissatisfaction rather than unquestioned trust toward AI-generated answers</w:t>
      </w:r>
      <w:r>
        <w:rPr>
          <w:rFonts w:hint="eastAsia"/>
          <w:lang w:eastAsia="zh-CN"/>
        </w:rPr>
        <w:t>.</w:t>
      </w:r>
    </w:p>
  </w:footnote>
  <w:footnote w:id="4">
    <w:p w14:paraId="4643A594" w14:textId="77777777" w:rsidR="0014752F" w:rsidRPr="00413127" w:rsidRDefault="0014752F" w:rsidP="0014752F">
      <w:pPr>
        <w:pStyle w:val="Footnotes"/>
        <w:spacing w:after="0" w:line="240" w:lineRule="auto"/>
        <w:rPr>
          <w:lang w:eastAsia="zh-CN"/>
        </w:rPr>
      </w:pPr>
      <w:r w:rsidRPr="00413127">
        <w:rPr>
          <w:rStyle w:val="FootnoteReference"/>
          <w:sz w:val="18"/>
        </w:rPr>
        <w:footnoteRef/>
      </w:r>
      <w:r w:rsidRPr="00413127">
        <w:rPr>
          <w:lang w:eastAsia="zh-CN"/>
        </w:rPr>
        <w:t xml:space="preserve"> </w:t>
      </w:r>
      <w:r>
        <w:t xml:space="preserve">This information can be found at: </w:t>
      </w:r>
      <w:hyperlink r:id="rId2" w:anchor="technology-questions" w:history="1">
        <w:r w:rsidRPr="00413127">
          <w:rPr>
            <w:rStyle w:val="Hyperlink"/>
            <w:szCs w:val="22"/>
          </w:rPr>
          <w:t>https://stackexchange.com/sites?view=list#technology-questions</w:t>
        </w:r>
      </w:hyperlink>
      <w:r w:rsidRPr="00413127">
        <w:t>.</w:t>
      </w:r>
    </w:p>
  </w:footnote>
  <w:footnote w:id="5">
    <w:p w14:paraId="2C33F90E" w14:textId="77777777" w:rsidR="0014752F" w:rsidRPr="00413127" w:rsidRDefault="0014752F" w:rsidP="0014752F">
      <w:pPr>
        <w:pStyle w:val="Footnotes"/>
        <w:spacing w:after="0" w:line="240" w:lineRule="auto"/>
        <w:rPr>
          <w:lang w:eastAsia="zh-CN"/>
        </w:rPr>
      </w:pPr>
      <w:r w:rsidRPr="00413127">
        <w:rPr>
          <w:rStyle w:val="FootnoteReference"/>
          <w:sz w:val="18"/>
        </w:rPr>
        <w:footnoteRef/>
      </w:r>
      <w:r w:rsidRPr="00413127">
        <w:t>The randomized experiment announcement can be accessed at: https://meta.segmentfault.com/questions/10010000053637863.</w:t>
      </w:r>
    </w:p>
  </w:footnote>
  <w:footnote w:id="6">
    <w:p w14:paraId="60E66334" w14:textId="77777777" w:rsidR="0014752F" w:rsidRPr="00D657E2" w:rsidRDefault="0014752F" w:rsidP="0014752F">
      <w:pPr>
        <w:pStyle w:val="NormalWeb"/>
        <w:spacing w:before="0" w:beforeAutospacing="0" w:after="0" w:afterAutospacing="0" w:line="240" w:lineRule="auto"/>
        <w:rPr>
          <w:rFonts w:ascii="Times New Roman" w:eastAsia="Times New Roman" w:hAnsi="Times New Roman" w:cs="Times New Roman"/>
          <w:sz w:val="24"/>
          <w:szCs w:val="24"/>
        </w:rPr>
      </w:pPr>
      <w:r w:rsidRPr="00CF121E">
        <w:rPr>
          <w:rStyle w:val="FootnoteReference"/>
          <w:rFonts w:ascii="Times New Roman" w:eastAsiaTheme="minorEastAsia" w:hAnsi="Times New Roman" w:cs="Times New Roman"/>
          <w:sz w:val="18"/>
          <w:szCs w:val="20"/>
          <w:lang w:eastAsia="en-US"/>
        </w:rPr>
        <w:footnoteRef/>
      </w:r>
      <w:r w:rsidRPr="00CF121E">
        <w:rPr>
          <w:rStyle w:val="FootnoteReference"/>
          <w:rFonts w:eastAsiaTheme="minorEastAsia"/>
          <w:sz w:val="18"/>
          <w:szCs w:val="20"/>
          <w:lang w:eastAsia="en-US"/>
        </w:rPr>
        <w:t xml:space="preserve"> </w:t>
      </w:r>
      <w:r w:rsidRPr="00D657E2">
        <w:rPr>
          <w:rFonts w:ascii="Times New Roman" w:eastAsia="Times New Roman" w:hAnsi="Times New Roman" w:cs="Times New Roman"/>
          <w:sz w:val="20"/>
          <w:szCs w:val="20"/>
        </w:rPr>
        <w:t xml:space="preserve">We confirmed with </w:t>
      </w:r>
      <w:r>
        <w:rPr>
          <w:rFonts w:ascii="Times New Roman" w:eastAsia="Times New Roman" w:hAnsi="Times New Roman" w:cs="Times New Roman" w:hint="eastAsia"/>
          <w:sz w:val="20"/>
          <w:szCs w:val="20"/>
        </w:rPr>
        <w:t xml:space="preserve">the </w:t>
      </w:r>
      <w:r w:rsidRPr="00D657E2">
        <w:rPr>
          <w:rFonts w:ascii="Times New Roman" w:eastAsia="Times New Roman" w:hAnsi="Times New Roman" w:cs="Times New Roman"/>
          <w:sz w:val="20"/>
          <w:szCs w:val="20"/>
        </w:rPr>
        <w:t>SegmentFault</w:t>
      </w:r>
      <w:r>
        <w:rPr>
          <w:rFonts w:ascii="Times New Roman" w:eastAsia="Times New Roman" w:hAnsi="Times New Roman" w:cs="Times New Roman" w:hint="eastAsia"/>
          <w:sz w:val="20"/>
          <w:szCs w:val="20"/>
        </w:rPr>
        <w:t xml:space="preserve"> administrators</w:t>
      </w:r>
      <w:r w:rsidRPr="00D657E2">
        <w:rPr>
          <w:rFonts w:ascii="Times New Roman" w:eastAsia="Times New Roman" w:hAnsi="Times New Roman" w:cs="Times New Roman"/>
          <w:sz w:val="20"/>
          <w:szCs w:val="20"/>
        </w:rPr>
        <w:t xml:space="preserve"> who oversaw </w:t>
      </w:r>
      <w:r>
        <w:rPr>
          <w:rFonts w:ascii="Times New Roman" w:eastAsia="Times New Roman" w:hAnsi="Times New Roman" w:cs="Times New Roman"/>
          <w:sz w:val="20"/>
          <w:szCs w:val="20"/>
        </w:rPr>
        <w:t xml:space="preserve">and implemented </w:t>
      </w:r>
      <w:r w:rsidRPr="00D657E2">
        <w:rPr>
          <w:rFonts w:ascii="Times New Roman" w:eastAsia="Times New Roman" w:hAnsi="Times New Roman" w:cs="Times New Roman"/>
          <w:sz w:val="20"/>
          <w:szCs w:val="20"/>
        </w:rPr>
        <w:t>the randomized experiment</w:t>
      </w:r>
      <w:r>
        <w:rPr>
          <w:rFonts w:ascii="Times New Roman" w:eastAsia="Times New Roman" w:hAnsi="Times New Roman" w:cs="Times New Roman"/>
          <w:sz w:val="20"/>
          <w:szCs w:val="20"/>
        </w:rPr>
        <w:t xml:space="preserve"> </w:t>
      </w:r>
      <w:r w:rsidRPr="00D657E2">
        <w:rPr>
          <w:rFonts w:ascii="Times New Roman" w:eastAsia="Times New Roman" w:hAnsi="Times New Roman" w:cs="Times New Roman"/>
          <w:sz w:val="20"/>
          <w:szCs w:val="20"/>
        </w:rPr>
        <w:t xml:space="preserve">that the random assignment </w:t>
      </w:r>
      <w:r>
        <w:rPr>
          <w:rFonts w:ascii="Times New Roman" w:eastAsia="Times New Roman" w:hAnsi="Times New Roman" w:cs="Times New Roman"/>
          <w:sz w:val="20"/>
          <w:szCs w:val="20"/>
        </w:rPr>
        <w:t xml:space="preserve">did </w:t>
      </w:r>
      <w:r w:rsidRPr="00D657E2">
        <w:rPr>
          <w:rFonts w:ascii="Times New Roman" w:eastAsia="Times New Roman" w:hAnsi="Times New Roman" w:cs="Times New Roman"/>
          <w:sz w:val="20"/>
          <w:szCs w:val="20"/>
        </w:rPr>
        <w:t>occur at the question level.</w:t>
      </w:r>
    </w:p>
  </w:footnote>
  <w:footnote w:id="7">
    <w:p w14:paraId="0178A8EC" w14:textId="77777777" w:rsidR="0014752F" w:rsidRPr="00701301" w:rsidRDefault="0014752F" w:rsidP="0014752F">
      <w:pPr>
        <w:pStyle w:val="Footnotes"/>
      </w:pPr>
      <w:r>
        <w:rPr>
          <w:rStyle w:val="FootnoteReference"/>
        </w:rPr>
        <w:footnoteRef/>
      </w:r>
      <w:r>
        <w:t xml:space="preserve"> </w:t>
      </w:r>
      <w:r w:rsidRPr="00867E23">
        <w:t>The Online Appendix is available at:</w:t>
      </w:r>
      <w:r>
        <w:rPr>
          <w:rFonts w:hint="eastAsia"/>
        </w:rPr>
        <w:t xml:space="preserve"> </w:t>
      </w:r>
      <w:r w:rsidRPr="00701301">
        <w:t>https://researchbox.org/5255&amp;PEER_REVIEW_passcode=UFACJZ</w:t>
      </w:r>
      <w:r>
        <w:rPr>
          <w:rFonts w:hint="eastAsia"/>
        </w:rPr>
        <w:t>.</w:t>
      </w:r>
    </w:p>
  </w:footnote>
  <w:footnote w:id="8">
    <w:p w14:paraId="0CF50FD9" w14:textId="4E708704" w:rsidR="0014752F" w:rsidRPr="008C6C83" w:rsidRDefault="0014752F" w:rsidP="0014752F">
      <w:pPr>
        <w:pStyle w:val="Footnotes"/>
        <w:spacing w:after="0" w:line="240" w:lineRule="auto"/>
        <w:rPr>
          <w:lang w:eastAsia="zh-CN"/>
        </w:rPr>
      </w:pPr>
      <w:r w:rsidRPr="008C6C83">
        <w:rPr>
          <w:rStyle w:val="FootnoteReference"/>
        </w:rPr>
        <w:footnoteRef/>
      </w:r>
      <w:r w:rsidRPr="008C6C83">
        <w:t xml:space="preserve"> </w:t>
      </w:r>
      <w:r>
        <w:t>In SegmentFault, r</w:t>
      </w:r>
      <w:r w:rsidRPr="00BB4467">
        <w:t xml:space="preserve">eceiving downvotes on an answer can result in deductions to the </w:t>
      </w:r>
      <w:r>
        <w:t>answerer</w:t>
      </w:r>
      <w:r w:rsidR="00B12286">
        <w:t>’</w:t>
      </w:r>
      <w:r w:rsidRPr="00BB4467">
        <w:t>s reputation score, potentially pushing it into negative territory.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72E669" w14:textId="77777777" w:rsidR="003B7867" w:rsidRDefault="003B7867" w:rsidP="00413127">
    <w:r>
      <w:t>Track</w:t>
    </w:r>
  </w:p>
  <w:p w14:paraId="678D9890" w14:textId="77777777" w:rsidR="003B7867" w:rsidRDefault="003B7867" w:rsidP="00413127"/>
  <w:p w14:paraId="56EA62B0" w14:textId="77777777" w:rsidR="003B7867" w:rsidRDefault="003B7867" w:rsidP="00413127"/>
  <w:p w14:paraId="3052B5B3" w14:textId="77777777" w:rsidR="003B7867" w:rsidRDefault="003B7867" w:rsidP="00413127"/>
  <w:p w14:paraId="6726B587" w14:textId="77777777" w:rsidR="003B7867" w:rsidRDefault="003B7867" w:rsidP="00413127"/>
  <w:p w14:paraId="52553C42" w14:textId="77777777" w:rsidR="003B7867" w:rsidRDefault="003B7867" w:rsidP="00413127"/>
  <w:p w14:paraId="43BF51E9" w14:textId="02640660" w:rsidR="003B7867" w:rsidRDefault="003B7867" w:rsidP="00413127">
    <w:r>
      <w:t xml:space="preserve"> Title</w:t>
    </w:r>
  </w:p>
  <w:p w14:paraId="1DB63BC0" w14:textId="77777777" w:rsidR="003B7867" w:rsidRDefault="003B7867" w:rsidP="00413127"/>
  <w:p w14:paraId="731F0200" w14:textId="77777777" w:rsidR="003B7867" w:rsidRDefault="003B7867" w:rsidP="0041312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904663" w14:textId="77777777" w:rsidR="003B7867" w:rsidRDefault="003B7867" w:rsidP="00413127"/>
  <w:p w14:paraId="20E8FE56" w14:textId="77777777" w:rsidR="003B7867" w:rsidRDefault="003B7867" w:rsidP="00413127"/>
  <w:p w14:paraId="2571EFD4" w14:textId="77777777" w:rsidR="003B7867" w:rsidRDefault="003B7867" w:rsidP="0041312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3F305C" w14:textId="0B34F662" w:rsidR="003B7867" w:rsidRDefault="003B7867" w:rsidP="00413127">
    <w:r>
      <w:t>Track Title</w:t>
    </w:r>
  </w:p>
  <w:p w14:paraId="43B47C7C" w14:textId="77777777" w:rsidR="003B7867" w:rsidRDefault="003B7867" w:rsidP="00413127"/>
  <w:p w14:paraId="62998732" w14:textId="77777777" w:rsidR="003B7867" w:rsidRDefault="003B7867" w:rsidP="0041312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061E4C" w14:textId="2B665E75" w:rsidR="003B7867" w:rsidRDefault="003B7867" w:rsidP="00413127"/>
  <w:p w14:paraId="36D83C61" w14:textId="77777777" w:rsidR="003B7867" w:rsidRDefault="003B7867" w:rsidP="00413127"/>
  <w:p w14:paraId="5724E31A" w14:textId="77777777" w:rsidR="003B7867" w:rsidRDefault="003B7867" w:rsidP="004131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C62891"/>
    <w:multiLevelType w:val="multilevel"/>
    <w:tmpl w:val="41B40CAA"/>
    <w:styleLink w:val="CurrentList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2F11253"/>
    <w:multiLevelType w:val="hybridMultilevel"/>
    <w:tmpl w:val="4FA612A0"/>
    <w:lvl w:ilvl="0" w:tplc="4B58E9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6A2BD1"/>
    <w:multiLevelType w:val="hybridMultilevel"/>
    <w:tmpl w:val="29BC5632"/>
    <w:lvl w:ilvl="0" w:tplc="A26ECA9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8892F45"/>
    <w:multiLevelType w:val="multilevel"/>
    <w:tmpl w:val="F7ECAFB0"/>
    <w:styleLink w:val="CurrentList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100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E224E2F"/>
    <w:multiLevelType w:val="hybridMultilevel"/>
    <w:tmpl w:val="2834D99E"/>
    <w:lvl w:ilvl="0" w:tplc="60A896F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4255F7"/>
    <w:multiLevelType w:val="multilevel"/>
    <w:tmpl w:val="4B64D1BE"/>
    <w:styleLink w:val="CurrentList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40A6AAC"/>
    <w:multiLevelType w:val="hybridMultilevel"/>
    <w:tmpl w:val="0E9E3E7E"/>
    <w:lvl w:ilvl="0" w:tplc="D8E2EEB4">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28B9040A"/>
    <w:multiLevelType w:val="multilevel"/>
    <w:tmpl w:val="3DE6F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A7718C"/>
    <w:multiLevelType w:val="multilevel"/>
    <w:tmpl w:val="B2F25BB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490370F"/>
    <w:multiLevelType w:val="multilevel"/>
    <w:tmpl w:val="FBB63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C70530"/>
    <w:multiLevelType w:val="multilevel"/>
    <w:tmpl w:val="0409001F"/>
    <w:lvl w:ilvl="0">
      <w:start w:val="1"/>
      <w:numFmt w:val="decimal"/>
      <w:lvlText w:val="%1."/>
      <w:lvlJc w:val="left"/>
      <w:pPr>
        <w:ind w:left="360" w:hanging="360"/>
      </w:pPr>
      <w:rPr>
        <w:rFonts w:hint="eastAsia"/>
      </w:rPr>
    </w:lvl>
    <w:lvl w:ilvl="1">
      <w:start w:val="1"/>
      <w:numFmt w:val="decimal"/>
      <w:lvlText w:val="%1.%2."/>
      <w:lvlJc w:val="left"/>
      <w:pPr>
        <w:ind w:left="792" w:hanging="432"/>
      </w:pPr>
      <w:rPr>
        <w:rFonts w:hint="eastAsia"/>
      </w:rPr>
    </w:lvl>
    <w:lvl w:ilvl="2">
      <w:start w:val="1"/>
      <w:numFmt w:val="decimal"/>
      <w:lvlText w:val="%1.%2.%3."/>
      <w:lvlJc w:val="left"/>
      <w:pPr>
        <w:ind w:left="1224" w:hanging="504"/>
      </w:pPr>
      <w:rPr>
        <w:rFonts w:hint="eastAsia"/>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11" w15:restartNumberingAfterBreak="0">
    <w:nsid w:val="4C5B0F03"/>
    <w:multiLevelType w:val="multilevel"/>
    <w:tmpl w:val="253E4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F67270"/>
    <w:multiLevelType w:val="multilevel"/>
    <w:tmpl w:val="10DADC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0B270A6"/>
    <w:multiLevelType w:val="multilevel"/>
    <w:tmpl w:val="58F89266"/>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72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6136F6A"/>
    <w:multiLevelType w:val="multilevel"/>
    <w:tmpl w:val="10AC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242B8A"/>
    <w:multiLevelType w:val="multilevel"/>
    <w:tmpl w:val="F086FC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8EC3036"/>
    <w:multiLevelType w:val="hybridMultilevel"/>
    <w:tmpl w:val="8D3A8C40"/>
    <w:lvl w:ilvl="0" w:tplc="CAEC3C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9EB47C7"/>
    <w:multiLevelType w:val="multilevel"/>
    <w:tmpl w:val="E438C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A80541"/>
    <w:multiLevelType w:val="multilevel"/>
    <w:tmpl w:val="6716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86694E"/>
    <w:multiLevelType w:val="hybridMultilevel"/>
    <w:tmpl w:val="70E43CE6"/>
    <w:lvl w:ilvl="0" w:tplc="8BE8BE8C">
      <w:numFmt w:val="bullet"/>
      <w:lvlText w:val=""/>
      <w:lvlJc w:val="left"/>
      <w:pPr>
        <w:ind w:left="1020" w:hanging="360"/>
      </w:pPr>
      <w:rPr>
        <w:rFonts w:ascii="Wingdings" w:eastAsiaTheme="minorEastAsia" w:hAnsi="Wingdings" w:cs="Times New Roman"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0" w15:restartNumberingAfterBreak="0">
    <w:nsid w:val="73A84A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40E04FF"/>
    <w:multiLevelType w:val="multilevel"/>
    <w:tmpl w:val="D3307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16261B"/>
    <w:multiLevelType w:val="multilevel"/>
    <w:tmpl w:val="9CCEFC00"/>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A2F29CB"/>
    <w:multiLevelType w:val="multilevel"/>
    <w:tmpl w:val="A8AC43E4"/>
    <w:styleLink w:val="CurrentList3"/>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C075B59"/>
    <w:multiLevelType w:val="multilevel"/>
    <w:tmpl w:val="6638E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2323219">
    <w:abstractNumId w:val="15"/>
  </w:num>
  <w:num w:numId="2" w16cid:durableId="1145466880">
    <w:abstractNumId w:val="12"/>
  </w:num>
  <w:num w:numId="3" w16cid:durableId="1804150287">
    <w:abstractNumId w:val="10"/>
  </w:num>
  <w:num w:numId="4" w16cid:durableId="127494712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2094627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8631616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954705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8223396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0800966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743626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487224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0664060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527711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0647703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47615300">
    <w:abstractNumId w:val="1"/>
  </w:num>
  <w:num w:numId="16" w16cid:durableId="1189414251">
    <w:abstractNumId w:val="2"/>
  </w:num>
  <w:num w:numId="17" w16cid:durableId="862942395">
    <w:abstractNumId w:val="16"/>
  </w:num>
  <w:num w:numId="18" w16cid:durableId="6142887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084148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3242954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521395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60313646">
    <w:abstractNumId w:val="10"/>
  </w:num>
  <w:num w:numId="23" w16cid:durableId="280649607">
    <w:abstractNumId w:val="19"/>
  </w:num>
  <w:num w:numId="24" w16cid:durableId="527137722">
    <w:abstractNumId w:val="6"/>
  </w:num>
  <w:num w:numId="25" w16cid:durableId="2107069515">
    <w:abstractNumId w:val="4"/>
  </w:num>
  <w:num w:numId="26" w16cid:durableId="770852514">
    <w:abstractNumId w:val="14"/>
  </w:num>
  <w:num w:numId="27" w16cid:durableId="1723482129">
    <w:abstractNumId w:val="7"/>
  </w:num>
  <w:num w:numId="28" w16cid:durableId="398600208">
    <w:abstractNumId w:val="21"/>
  </w:num>
  <w:num w:numId="29" w16cid:durableId="1963917999">
    <w:abstractNumId w:val="18"/>
  </w:num>
  <w:num w:numId="30" w16cid:durableId="347879171">
    <w:abstractNumId w:val="11"/>
  </w:num>
  <w:num w:numId="31" w16cid:durableId="1367218950">
    <w:abstractNumId w:val="9"/>
  </w:num>
  <w:num w:numId="32" w16cid:durableId="1615167152">
    <w:abstractNumId w:val="17"/>
  </w:num>
  <w:num w:numId="33" w16cid:durableId="1244267135">
    <w:abstractNumId w:val="24"/>
  </w:num>
  <w:num w:numId="34" w16cid:durableId="1625497491">
    <w:abstractNumId w:val="13"/>
  </w:num>
  <w:num w:numId="35" w16cid:durableId="403721713">
    <w:abstractNumId w:val="8"/>
  </w:num>
  <w:num w:numId="36" w16cid:durableId="963270583">
    <w:abstractNumId w:val="20"/>
  </w:num>
  <w:num w:numId="37" w16cid:durableId="1701929370">
    <w:abstractNumId w:val="13"/>
  </w:num>
  <w:num w:numId="38" w16cid:durableId="1270627970">
    <w:abstractNumId w:val="13"/>
  </w:num>
  <w:num w:numId="39" w16cid:durableId="13919536">
    <w:abstractNumId w:val="22"/>
  </w:num>
  <w:num w:numId="40" w16cid:durableId="746418125">
    <w:abstractNumId w:val="3"/>
  </w:num>
  <w:num w:numId="41" w16cid:durableId="2051806368">
    <w:abstractNumId w:val="23"/>
  </w:num>
  <w:num w:numId="42" w16cid:durableId="2033065691">
    <w:abstractNumId w:val="0"/>
  </w:num>
  <w:num w:numId="43" w16cid:durableId="920722745">
    <w:abstractNumId w:val="5"/>
  </w:num>
  <w:num w:numId="44" w16cid:durableId="156462228">
    <w:abstractNumId w:val="13"/>
  </w:num>
  <w:num w:numId="45" w16cid:durableId="99221804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95986242">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2"/>
  <w:bordersDoNotSurroundHeader/>
  <w:bordersDoNotSurroundFooter/>
  <w:hideSpellingErrors/>
  <w:hideGrammaticalErrors/>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activeWritingStyle w:appName="MSWord" w:lang="en-US" w:vendorID="64" w:dllVersion="6" w:nlCheck="1" w:checkStyle="1"/>
  <w:activeWritingStyle w:appName="MSWord" w:lang="es-CO" w:vendorID="64" w:dllVersion="0"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AzM7WwNDQxMDezMDFX0lEKTi0uzszPAykwMq8FAClBsVAtAAAA"/>
  </w:docVars>
  <w:rsids>
    <w:rsidRoot w:val="00D014C1"/>
    <w:rsid w:val="00000084"/>
    <w:rsid w:val="00000579"/>
    <w:rsid w:val="00000AE8"/>
    <w:rsid w:val="00001322"/>
    <w:rsid w:val="00001D65"/>
    <w:rsid w:val="00001E16"/>
    <w:rsid w:val="00002708"/>
    <w:rsid w:val="000028FF"/>
    <w:rsid w:val="00002F75"/>
    <w:rsid w:val="00002F85"/>
    <w:rsid w:val="0000302C"/>
    <w:rsid w:val="000032E4"/>
    <w:rsid w:val="000036E7"/>
    <w:rsid w:val="00003E78"/>
    <w:rsid w:val="00004C03"/>
    <w:rsid w:val="00004D3E"/>
    <w:rsid w:val="00004D86"/>
    <w:rsid w:val="00006E1F"/>
    <w:rsid w:val="00006F26"/>
    <w:rsid w:val="000110BA"/>
    <w:rsid w:val="00011171"/>
    <w:rsid w:val="00011398"/>
    <w:rsid w:val="00012144"/>
    <w:rsid w:val="00012289"/>
    <w:rsid w:val="000146CF"/>
    <w:rsid w:val="000146E5"/>
    <w:rsid w:val="00014807"/>
    <w:rsid w:val="00015206"/>
    <w:rsid w:val="00015C15"/>
    <w:rsid w:val="000166A0"/>
    <w:rsid w:val="000167D8"/>
    <w:rsid w:val="00017589"/>
    <w:rsid w:val="000206AB"/>
    <w:rsid w:val="000209B1"/>
    <w:rsid w:val="000213CB"/>
    <w:rsid w:val="000213DD"/>
    <w:rsid w:val="00021C3B"/>
    <w:rsid w:val="00021C90"/>
    <w:rsid w:val="00022E1F"/>
    <w:rsid w:val="0002355B"/>
    <w:rsid w:val="000236A2"/>
    <w:rsid w:val="00023A77"/>
    <w:rsid w:val="00024E09"/>
    <w:rsid w:val="00025135"/>
    <w:rsid w:val="0002547A"/>
    <w:rsid w:val="000260E0"/>
    <w:rsid w:val="00026451"/>
    <w:rsid w:val="0002645A"/>
    <w:rsid w:val="00026E78"/>
    <w:rsid w:val="0002780A"/>
    <w:rsid w:val="00027EB4"/>
    <w:rsid w:val="00030466"/>
    <w:rsid w:val="00030CE2"/>
    <w:rsid w:val="00030E45"/>
    <w:rsid w:val="0003118E"/>
    <w:rsid w:val="000311D4"/>
    <w:rsid w:val="0003141C"/>
    <w:rsid w:val="000318E1"/>
    <w:rsid w:val="000321A8"/>
    <w:rsid w:val="000324FB"/>
    <w:rsid w:val="000326D7"/>
    <w:rsid w:val="000335F5"/>
    <w:rsid w:val="00034808"/>
    <w:rsid w:val="000352E4"/>
    <w:rsid w:val="000354B8"/>
    <w:rsid w:val="00035A0E"/>
    <w:rsid w:val="0003641C"/>
    <w:rsid w:val="00036A9F"/>
    <w:rsid w:val="00036D6D"/>
    <w:rsid w:val="00037A68"/>
    <w:rsid w:val="00037E54"/>
    <w:rsid w:val="00040960"/>
    <w:rsid w:val="00040C07"/>
    <w:rsid w:val="00041146"/>
    <w:rsid w:val="00041688"/>
    <w:rsid w:val="00041A30"/>
    <w:rsid w:val="00041DC3"/>
    <w:rsid w:val="00041F9A"/>
    <w:rsid w:val="00041FBC"/>
    <w:rsid w:val="000423EF"/>
    <w:rsid w:val="00042D07"/>
    <w:rsid w:val="00042D1D"/>
    <w:rsid w:val="00042FE6"/>
    <w:rsid w:val="00043370"/>
    <w:rsid w:val="000437E6"/>
    <w:rsid w:val="0004401D"/>
    <w:rsid w:val="00044340"/>
    <w:rsid w:val="000445D6"/>
    <w:rsid w:val="00044D5E"/>
    <w:rsid w:val="000453E1"/>
    <w:rsid w:val="00045BF6"/>
    <w:rsid w:val="00046178"/>
    <w:rsid w:val="00046449"/>
    <w:rsid w:val="000465B7"/>
    <w:rsid w:val="000465FE"/>
    <w:rsid w:val="00046944"/>
    <w:rsid w:val="00046A16"/>
    <w:rsid w:val="00047C8D"/>
    <w:rsid w:val="00047D99"/>
    <w:rsid w:val="00047E52"/>
    <w:rsid w:val="000500C4"/>
    <w:rsid w:val="0005032E"/>
    <w:rsid w:val="00050477"/>
    <w:rsid w:val="00050E7B"/>
    <w:rsid w:val="0005151D"/>
    <w:rsid w:val="0005154B"/>
    <w:rsid w:val="0005174C"/>
    <w:rsid w:val="00051AA8"/>
    <w:rsid w:val="00051B36"/>
    <w:rsid w:val="00052CC2"/>
    <w:rsid w:val="000535FF"/>
    <w:rsid w:val="00053866"/>
    <w:rsid w:val="000538F5"/>
    <w:rsid w:val="0005397D"/>
    <w:rsid w:val="00053C26"/>
    <w:rsid w:val="0005430E"/>
    <w:rsid w:val="00054917"/>
    <w:rsid w:val="00055D33"/>
    <w:rsid w:val="00056325"/>
    <w:rsid w:val="000564AE"/>
    <w:rsid w:val="00057160"/>
    <w:rsid w:val="0005757B"/>
    <w:rsid w:val="00060396"/>
    <w:rsid w:val="00060437"/>
    <w:rsid w:val="0006164E"/>
    <w:rsid w:val="00061743"/>
    <w:rsid w:val="00061E8A"/>
    <w:rsid w:val="00061EB6"/>
    <w:rsid w:val="0006284B"/>
    <w:rsid w:val="00062CE2"/>
    <w:rsid w:val="00062D3D"/>
    <w:rsid w:val="000638B9"/>
    <w:rsid w:val="000641E7"/>
    <w:rsid w:val="000645E5"/>
    <w:rsid w:val="0006482F"/>
    <w:rsid w:val="00065040"/>
    <w:rsid w:val="00065602"/>
    <w:rsid w:val="00065B58"/>
    <w:rsid w:val="00065EC1"/>
    <w:rsid w:val="00065F2D"/>
    <w:rsid w:val="00066090"/>
    <w:rsid w:val="00066797"/>
    <w:rsid w:val="0006712A"/>
    <w:rsid w:val="00067436"/>
    <w:rsid w:val="000678FE"/>
    <w:rsid w:val="000704B7"/>
    <w:rsid w:val="000704C1"/>
    <w:rsid w:val="0007066E"/>
    <w:rsid w:val="000707C3"/>
    <w:rsid w:val="00071508"/>
    <w:rsid w:val="0007173B"/>
    <w:rsid w:val="00071EB3"/>
    <w:rsid w:val="00071F5A"/>
    <w:rsid w:val="00072D3B"/>
    <w:rsid w:val="00072E46"/>
    <w:rsid w:val="00073462"/>
    <w:rsid w:val="000737DD"/>
    <w:rsid w:val="00073E37"/>
    <w:rsid w:val="00073FD3"/>
    <w:rsid w:val="00073FE6"/>
    <w:rsid w:val="0007425B"/>
    <w:rsid w:val="00074A0B"/>
    <w:rsid w:val="00074EE7"/>
    <w:rsid w:val="0007530E"/>
    <w:rsid w:val="00075318"/>
    <w:rsid w:val="000755B4"/>
    <w:rsid w:val="000755E5"/>
    <w:rsid w:val="00075804"/>
    <w:rsid w:val="000758D9"/>
    <w:rsid w:val="00076002"/>
    <w:rsid w:val="00076A33"/>
    <w:rsid w:val="00080CC1"/>
    <w:rsid w:val="00080F5D"/>
    <w:rsid w:val="000812D1"/>
    <w:rsid w:val="00081B07"/>
    <w:rsid w:val="00081EE5"/>
    <w:rsid w:val="00082550"/>
    <w:rsid w:val="00082C9F"/>
    <w:rsid w:val="00082E9E"/>
    <w:rsid w:val="00082FA4"/>
    <w:rsid w:val="0008333A"/>
    <w:rsid w:val="0008361F"/>
    <w:rsid w:val="0008398A"/>
    <w:rsid w:val="00083FF9"/>
    <w:rsid w:val="00084DA2"/>
    <w:rsid w:val="00085044"/>
    <w:rsid w:val="000852D8"/>
    <w:rsid w:val="00085A48"/>
    <w:rsid w:val="0008607E"/>
    <w:rsid w:val="000862C8"/>
    <w:rsid w:val="00086726"/>
    <w:rsid w:val="00086CD1"/>
    <w:rsid w:val="00086E47"/>
    <w:rsid w:val="00087172"/>
    <w:rsid w:val="0008741B"/>
    <w:rsid w:val="00087632"/>
    <w:rsid w:val="00087E2D"/>
    <w:rsid w:val="0009022B"/>
    <w:rsid w:val="0009053A"/>
    <w:rsid w:val="00090889"/>
    <w:rsid w:val="0009162F"/>
    <w:rsid w:val="00091B16"/>
    <w:rsid w:val="00092016"/>
    <w:rsid w:val="00092114"/>
    <w:rsid w:val="0009325B"/>
    <w:rsid w:val="00093326"/>
    <w:rsid w:val="000935D6"/>
    <w:rsid w:val="00093DBC"/>
    <w:rsid w:val="00094034"/>
    <w:rsid w:val="0009441E"/>
    <w:rsid w:val="000951FF"/>
    <w:rsid w:val="0009529F"/>
    <w:rsid w:val="00095AEA"/>
    <w:rsid w:val="0009613C"/>
    <w:rsid w:val="00096289"/>
    <w:rsid w:val="00096766"/>
    <w:rsid w:val="00096FA5"/>
    <w:rsid w:val="00097630"/>
    <w:rsid w:val="000A05C4"/>
    <w:rsid w:val="000A0650"/>
    <w:rsid w:val="000A0C42"/>
    <w:rsid w:val="000A0D58"/>
    <w:rsid w:val="000A1048"/>
    <w:rsid w:val="000A10FA"/>
    <w:rsid w:val="000A11B5"/>
    <w:rsid w:val="000A1D6D"/>
    <w:rsid w:val="000A23A4"/>
    <w:rsid w:val="000A2762"/>
    <w:rsid w:val="000A29EC"/>
    <w:rsid w:val="000A2C18"/>
    <w:rsid w:val="000A3094"/>
    <w:rsid w:val="000A33E5"/>
    <w:rsid w:val="000A3CDB"/>
    <w:rsid w:val="000A45C4"/>
    <w:rsid w:val="000A4B5C"/>
    <w:rsid w:val="000A4C2B"/>
    <w:rsid w:val="000A4E92"/>
    <w:rsid w:val="000A5F51"/>
    <w:rsid w:val="000A64AC"/>
    <w:rsid w:val="000A68E2"/>
    <w:rsid w:val="000A6937"/>
    <w:rsid w:val="000A6C1F"/>
    <w:rsid w:val="000A6E9B"/>
    <w:rsid w:val="000A7A16"/>
    <w:rsid w:val="000B0852"/>
    <w:rsid w:val="000B0966"/>
    <w:rsid w:val="000B0B43"/>
    <w:rsid w:val="000B1099"/>
    <w:rsid w:val="000B11D7"/>
    <w:rsid w:val="000B155F"/>
    <w:rsid w:val="000B15E5"/>
    <w:rsid w:val="000B15F4"/>
    <w:rsid w:val="000B1995"/>
    <w:rsid w:val="000B1FD7"/>
    <w:rsid w:val="000B29E1"/>
    <w:rsid w:val="000B35BE"/>
    <w:rsid w:val="000B3E87"/>
    <w:rsid w:val="000B43D8"/>
    <w:rsid w:val="000B449A"/>
    <w:rsid w:val="000B4723"/>
    <w:rsid w:val="000B5331"/>
    <w:rsid w:val="000B5E6B"/>
    <w:rsid w:val="000B6094"/>
    <w:rsid w:val="000B6420"/>
    <w:rsid w:val="000B688E"/>
    <w:rsid w:val="000B7511"/>
    <w:rsid w:val="000B7D9A"/>
    <w:rsid w:val="000C0286"/>
    <w:rsid w:val="000C1A0B"/>
    <w:rsid w:val="000C2452"/>
    <w:rsid w:val="000C26DC"/>
    <w:rsid w:val="000C28D0"/>
    <w:rsid w:val="000C2DF4"/>
    <w:rsid w:val="000C38A5"/>
    <w:rsid w:val="000C392C"/>
    <w:rsid w:val="000C39A2"/>
    <w:rsid w:val="000C3B5C"/>
    <w:rsid w:val="000C4428"/>
    <w:rsid w:val="000C502E"/>
    <w:rsid w:val="000C51DC"/>
    <w:rsid w:val="000C59BE"/>
    <w:rsid w:val="000C616D"/>
    <w:rsid w:val="000C63BE"/>
    <w:rsid w:val="000C67DD"/>
    <w:rsid w:val="000D004E"/>
    <w:rsid w:val="000D01DB"/>
    <w:rsid w:val="000D02F9"/>
    <w:rsid w:val="000D0704"/>
    <w:rsid w:val="000D0945"/>
    <w:rsid w:val="000D186B"/>
    <w:rsid w:val="000D1BBE"/>
    <w:rsid w:val="000D2631"/>
    <w:rsid w:val="000D2BA5"/>
    <w:rsid w:val="000D2E92"/>
    <w:rsid w:val="000D3852"/>
    <w:rsid w:val="000D38D0"/>
    <w:rsid w:val="000D3C7C"/>
    <w:rsid w:val="000D3D3C"/>
    <w:rsid w:val="000D3FB4"/>
    <w:rsid w:val="000D42B7"/>
    <w:rsid w:val="000D4453"/>
    <w:rsid w:val="000D4582"/>
    <w:rsid w:val="000D4937"/>
    <w:rsid w:val="000D4DDE"/>
    <w:rsid w:val="000D50E8"/>
    <w:rsid w:val="000D5425"/>
    <w:rsid w:val="000D551A"/>
    <w:rsid w:val="000D59B0"/>
    <w:rsid w:val="000D5F32"/>
    <w:rsid w:val="000D7275"/>
    <w:rsid w:val="000D7A36"/>
    <w:rsid w:val="000E199B"/>
    <w:rsid w:val="000E1F20"/>
    <w:rsid w:val="000E2083"/>
    <w:rsid w:val="000E27D6"/>
    <w:rsid w:val="000E2819"/>
    <w:rsid w:val="000E2F04"/>
    <w:rsid w:val="000E345B"/>
    <w:rsid w:val="000E4011"/>
    <w:rsid w:val="000E41A4"/>
    <w:rsid w:val="000E45CC"/>
    <w:rsid w:val="000E4888"/>
    <w:rsid w:val="000E4B19"/>
    <w:rsid w:val="000E51C1"/>
    <w:rsid w:val="000E578F"/>
    <w:rsid w:val="000E5A63"/>
    <w:rsid w:val="000E6033"/>
    <w:rsid w:val="000E60E3"/>
    <w:rsid w:val="000E6268"/>
    <w:rsid w:val="000E63D3"/>
    <w:rsid w:val="000E640B"/>
    <w:rsid w:val="000E71E2"/>
    <w:rsid w:val="000E7295"/>
    <w:rsid w:val="000E7474"/>
    <w:rsid w:val="000E7A80"/>
    <w:rsid w:val="000F08CC"/>
    <w:rsid w:val="000F0C8D"/>
    <w:rsid w:val="000F0D06"/>
    <w:rsid w:val="000F15A5"/>
    <w:rsid w:val="000F1935"/>
    <w:rsid w:val="000F19CF"/>
    <w:rsid w:val="000F1D6B"/>
    <w:rsid w:val="000F1F5A"/>
    <w:rsid w:val="000F2223"/>
    <w:rsid w:val="000F227D"/>
    <w:rsid w:val="000F268B"/>
    <w:rsid w:val="000F2AB2"/>
    <w:rsid w:val="000F2FA1"/>
    <w:rsid w:val="000F30F6"/>
    <w:rsid w:val="000F332C"/>
    <w:rsid w:val="000F38FF"/>
    <w:rsid w:val="000F3E9B"/>
    <w:rsid w:val="000F40D0"/>
    <w:rsid w:val="000F42F4"/>
    <w:rsid w:val="000F43A7"/>
    <w:rsid w:val="000F4CB0"/>
    <w:rsid w:val="000F4F49"/>
    <w:rsid w:val="000F5100"/>
    <w:rsid w:val="000F53CF"/>
    <w:rsid w:val="000F5616"/>
    <w:rsid w:val="000F5917"/>
    <w:rsid w:val="000F5B3F"/>
    <w:rsid w:val="000F647A"/>
    <w:rsid w:val="000F67AC"/>
    <w:rsid w:val="000F6E17"/>
    <w:rsid w:val="000F7031"/>
    <w:rsid w:val="000F75C9"/>
    <w:rsid w:val="000F76BE"/>
    <w:rsid w:val="000F77FE"/>
    <w:rsid w:val="000F7BE4"/>
    <w:rsid w:val="00100303"/>
    <w:rsid w:val="00100680"/>
    <w:rsid w:val="0010087F"/>
    <w:rsid w:val="00100928"/>
    <w:rsid w:val="00100A16"/>
    <w:rsid w:val="001018F3"/>
    <w:rsid w:val="0010219B"/>
    <w:rsid w:val="001022CE"/>
    <w:rsid w:val="0010234B"/>
    <w:rsid w:val="001024C0"/>
    <w:rsid w:val="00102701"/>
    <w:rsid w:val="00102CD2"/>
    <w:rsid w:val="00102E7B"/>
    <w:rsid w:val="001031CB"/>
    <w:rsid w:val="001036B1"/>
    <w:rsid w:val="0010398E"/>
    <w:rsid w:val="00103E11"/>
    <w:rsid w:val="00104122"/>
    <w:rsid w:val="00104981"/>
    <w:rsid w:val="00104B50"/>
    <w:rsid w:val="00104E15"/>
    <w:rsid w:val="00105168"/>
    <w:rsid w:val="001055A6"/>
    <w:rsid w:val="00105C52"/>
    <w:rsid w:val="00106B1B"/>
    <w:rsid w:val="00106CDA"/>
    <w:rsid w:val="00107B13"/>
    <w:rsid w:val="00107C39"/>
    <w:rsid w:val="00107E66"/>
    <w:rsid w:val="00110D69"/>
    <w:rsid w:val="001110E7"/>
    <w:rsid w:val="00111114"/>
    <w:rsid w:val="001116C8"/>
    <w:rsid w:val="00111B97"/>
    <w:rsid w:val="00111D6C"/>
    <w:rsid w:val="001125DD"/>
    <w:rsid w:val="00112749"/>
    <w:rsid w:val="00112F10"/>
    <w:rsid w:val="00113053"/>
    <w:rsid w:val="00113236"/>
    <w:rsid w:val="001133AB"/>
    <w:rsid w:val="001134BD"/>
    <w:rsid w:val="00113597"/>
    <w:rsid w:val="00113894"/>
    <w:rsid w:val="00113C45"/>
    <w:rsid w:val="00113E30"/>
    <w:rsid w:val="00113E3C"/>
    <w:rsid w:val="0011409E"/>
    <w:rsid w:val="001143C5"/>
    <w:rsid w:val="00114508"/>
    <w:rsid w:val="0011458D"/>
    <w:rsid w:val="00114A8A"/>
    <w:rsid w:val="00114E1C"/>
    <w:rsid w:val="0011504F"/>
    <w:rsid w:val="001166C4"/>
    <w:rsid w:val="00117C13"/>
    <w:rsid w:val="00117D62"/>
    <w:rsid w:val="00120197"/>
    <w:rsid w:val="0012037E"/>
    <w:rsid w:val="00121A42"/>
    <w:rsid w:val="00122D1D"/>
    <w:rsid w:val="00123485"/>
    <w:rsid w:val="00123845"/>
    <w:rsid w:val="00123C6B"/>
    <w:rsid w:val="00123C82"/>
    <w:rsid w:val="00123CFD"/>
    <w:rsid w:val="00123DB5"/>
    <w:rsid w:val="00124179"/>
    <w:rsid w:val="001252BF"/>
    <w:rsid w:val="00125CAC"/>
    <w:rsid w:val="00125D8A"/>
    <w:rsid w:val="0012603E"/>
    <w:rsid w:val="001265ED"/>
    <w:rsid w:val="00127324"/>
    <w:rsid w:val="00127635"/>
    <w:rsid w:val="00127684"/>
    <w:rsid w:val="00131158"/>
    <w:rsid w:val="0013228B"/>
    <w:rsid w:val="00132319"/>
    <w:rsid w:val="001327E0"/>
    <w:rsid w:val="00132A1E"/>
    <w:rsid w:val="00132AA8"/>
    <w:rsid w:val="00132AE3"/>
    <w:rsid w:val="00133760"/>
    <w:rsid w:val="001342B6"/>
    <w:rsid w:val="00134F10"/>
    <w:rsid w:val="00135353"/>
    <w:rsid w:val="00135C3C"/>
    <w:rsid w:val="001361FB"/>
    <w:rsid w:val="00136277"/>
    <w:rsid w:val="00136E54"/>
    <w:rsid w:val="00137141"/>
    <w:rsid w:val="00137261"/>
    <w:rsid w:val="0013729C"/>
    <w:rsid w:val="00137501"/>
    <w:rsid w:val="0013794F"/>
    <w:rsid w:val="00137BD6"/>
    <w:rsid w:val="00137FB7"/>
    <w:rsid w:val="001401CA"/>
    <w:rsid w:val="001403E8"/>
    <w:rsid w:val="001407D5"/>
    <w:rsid w:val="00140BCE"/>
    <w:rsid w:val="00141167"/>
    <w:rsid w:val="001411A5"/>
    <w:rsid w:val="001413D0"/>
    <w:rsid w:val="00141F20"/>
    <w:rsid w:val="00142314"/>
    <w:rsid w:val="00142B17"/>
    <w:rsid w:val="00142E42"/>
    <w:rsid w:val="00142F48"/>
    <w:rsid w:val="00142F8D"/>
    <w:rsid w:val="00143325"/>
    <w:rsid w:val="00143520"/>
    <w:rsid w:val="00143C3F"/>
    <w:rsid w:val="0014409D"/>
    <w:rsid w:val="0014412E"/>
    <w:rsid w:val="001441C3"/>
    <w:rsid w:val="00144466"/>
    <w:rsid w:val="001447C8"/>
    <w:rsid w:val="001457F5"/>
    <w:rsid w:val="00145EB1"/>
    <w:rsid w:val="001461C7"/>
    <w:rsid w:val="00146A79"/>
    <w:rsid w:val="00146A88"/>
    <w:rsid w:val="001471F8"/>
    <w:rsid w:val="00147375"/>
    <w:rsid w:val="00147377"/>
    <w:rsid w:val="0014752F"/>
    <w:rsid w:val="00147BA4"/>
    <w:rsid w:val="0015025B"/>
    <w:rsid w:val="001503DB"/>
    <w:rsid w:val="00150990"/>
    <w:rsid w:val="00151F21"/>
    <w:rsid w:val="00152B81"/>
    <w:rsid w:val="00152CC8"/>
    <w:rsid w:val="00152DEF"/>
    <w:rsid w:val="00153BFC"/>
    <w:rsid w:val="00154702"/>
    <w:rsid w:val="0015498F"/>
    <w:rsid w:val="001563A6"/>
    <w:rsid w:val="00157B35"/>
    <w:rsid w:val="00157B9D"/>
    <w:rsid w:val="0016027C"/>
    <w:rsid w:val="00161000"/>
    <w:rsid w:val="0016132A"/>
    <w:rsid w:val="00161399"/>
    <w:rsid w:val="00161CB5"/>
    <w:rsid w:val="00161D4D"/>
    <w:rsid w:val="00161DE1"/>
    <w:rsid w:val="001627C5"/>
    <w:rsid w:val="00162B02"/>
    <w:rsid w:val="001633FD"/>
    <w:rsid w:val="001639F3"/>
    <w:rsid w:val="001648E0"/>
    <w:rsid w:val="00164935"/>
    <w:rsid w:val="0016503D"/>
    <w:rsid w:val="0016587C"/>
    <w:rsid w:val="001658D1"/>
    <w:rsid w:val="0016591C"/>
    <w:rsid w:val="00165E3D"/>
    <w:rsid w:val="00166416"/>
    <w:rsid w:val="00166509"/>
    <w:rsid w:val="001667CA"/>
    <w:rsid w:val="001675D3"/>
    <w:rsid w:val="00167A72"/>
    <w:rsid w:val="00171E1E"/>
    <w:rsid w:val="001726B0"/>
    <w:rsid w:val="00172908"/>
    <w:rsid w:val="001731CD"/>
    <w:rsid w:val="00173682"/>
    <w:rsid w:val="00173BE2"/>
    <w:rsid w:val="00173E88"/>
    <w:rsid w:val="001741B1"/>
    <w:rsid w:val="001743BB"/>
    <w:rsid w:val="00175002"/>
    <w:rsid w:val="001751DB"/>
    <w:rsid w:val="00175A81"/>
    <w:rsid w:val="00175CFE"/>
    <w:rsid w:val="0017751A"/>
    <w:rsid w:val="001777D4"/>
    <w:rsid w:val="0018017D"/>
    <w:rsid w:val="00180D8B"/>
    <w:rsid w:val="0018102F"/>
    <w:rsid w:val="0018130C"/>
    <w:rsid w:val="00181B2B"/>
    <w:rsid w:val="00181EB2"/>
    <w:rsid w:val="00182982"/>
    <w:rsid w:val="00182C0C"/>
    <w:rsid w:val="00182E42"/>
    <w:rsid w:val="00182E4A"/>
    <w:rsid w:val="0018316E"/>
    <w:rsid w:val="00183265"/>
    <w:rsid w:val="001833EF"/>
    <w:rsid w:val="001834ED"/>
    <w:rsid w:val="00184876"/>
    <w:rsid w:val="001849BB"/>
    <w:rsid w:val="00184CF0"/>
    <w:rsid w:val="00184DF9"/>
    <w:rsid w:val="0018532D"/>
    <w:rsid w:val="00185A35"/>
    <w:rsid w:val="00185BD3"/>
    <w:rsid w:val="00185CBC"/>
    <w:rsid w:val="001860A6"/>
    <w:rsid w:val="0018620F"/>
    <w:rsid w:val="00186739"/>
    <w:rsid w:val="00186A3D"/>
    <w:rsid w:val="0018719B"/>
    <w:rsid w:val="00187223"/>
    <w:rsid w:val="00187858"/>
    <w:rsid w:val="0019005F"/>
    <w:rsid w:val="001902E3"/>
    <w:rsid w:val="00190B17"/>
    <w:rsid w:val="0019162B"/>
    <w:rsid w:val="001919C4"/>
    <w:rsid w:val="00191D81"/>
    <w:rsid w:val="0019216E"/>
    <w:rsid w:val="001921D4"/>
    <w:rsid w:val="0019295C"/>
    <w:rsid w:val="001929B8"/>
    <w:rsid w:val="00192AB3"/>
    <w:rsid w:val="00192D39"/>
    <w:rsid w:val="00192E84"/>
    <w:rsid w:val="00194150"/>
    <w:rsid w:val="001947DD"/>
    <w:rsid w:val="00194A09"/>
    <w:rsid w:val="00194AA2"/>
    <w:rsid w:val="00194E09"/>
    <w:rsid w:val="0019581E"/>
    <w:rsid w:val="00195B6A"/>
    <w:rsid w:val="00195BF5"/>
    <w:rsid w:val="001966F5"/>
    <w:rsid w:val="00196AC5"/>
    <w:rsid w:val="00197753"/>
    <w:rsid w:val="00197850"/>
    <w:rsid w:val="001A0D27"/>
    <w:rsid w:val="001A0D61"/>
    <w:rsid w:val="001A10FB"/>
    <w:rsid w:val="001A115B"/>
    <w:rsid w:val="001A1B50"/>
    <w:rsid w:val="001A2334"/>
    <w:rsid w:val="001A2C36"/>
    <w:rsid w:val="001A3026"/>
    <w:rsid w:val="001A3153"/>
    <w:rsid w:val="001A39C0"/>
    <w:rsid w:val="001A3F42"/>
    <w:rsid w:val="001A3FFE"/>
    <w:rsid w:val="001A41CB"/>
    <w:rsid w:val="001A44F2"/>
    <w:rsid w:val="001A5514"/>
    <w:rsid w:val="001A55EA"/>
    <w:rsid w:val="001A576B"/>
    <w:rsid w:val="001A5E53"/>
    <w:rsid w:val="001A5F5D"/>
    <w:rsid w:val="001A7629"/>
    <w:rsid w:val="001A77EF"/>
    <w:rsid w:val="001B06A2"/>
    <w:rsid w:val="001B06B5"/>
    <w:rsid w:val="001B09D1"/>
    <w:rsid w:val="001B0F83"/>
    <w:rsid w:val="001B1791"/>
    <w:rsid w:val="001B1D46"/>
    <w:rsid w:val="001B3076"/>
    <w:rsid w:val="001B3DAA"/>
    <w:rsid w:val="001B4134"/>
    <w:rsid w:val="001B4240"/>
    <w:rsid w:val="001B501F"/>
    <w:rsid w:val="001B50B9"/>
    <w:rsid w:val="001B5513"/>
    <w:rsid w:val="001B5D54"/>
    <w:rsid w:val="001B5EE0"/>
    <w:rsid w:val="001B6933"/>
    <w:rsid w:val="001B703A"/>
    <w:rsid w:val="001B7242"/>
    <w:rsid w:val="001B7ABF"/>
    <w:rsid w:val="001B7D4B"/>
    <w:rsid w:val="001B7E9F"/>
    <w:rsid w:val="001C080F"/>
    <w:rsid w:val="001C0F5B"/>
    <w:rsid w:val="001C100E"/>
    <w:rsid w:val="001C194A"/>
    <w:rsid w:val="001C1C90"/>
    <w:rsid w:val="001C2010"/>
    <w:rsid w:val="001C2974"/>
    <w:rsid w:val="001C2B1A"/>
    <w:rsid w:val="001C3209"/>
    <w:rsid w:val="001C35C3"/>
    <w:rsid w:val="001C370B"/>
    <w:rsid w:val="001C3949"/>
    <w:rsid w:val="001C3DEF"/>
    <w:rsid w:val="001C4316"/>
    <w:rsid w:val="001C4573"/>
    <w:rsid w:val="001C4EB7"/>
    <w:rsid w:val="001C5055"/>
    <w:rsid w:val="001C5500"/>
    <w:rsid w:val="001C646B"/>
    <w:rsid w:val="001C6731"/>
    <w:rsid w:val="001C68DA"/>
    <w:rsid w:val="001C6980"/>
    <w:rsid w:val="001C69B5"/>
    <w:rsid w:val="001C6E17"/>
    <w:rsid w:val="001C754B"/>
    <w:rsid w:val="001C772C"/>
    <w:rsid w:val="001D0421"/>
    <w:rsid w:val="001D0CDF"/>
    <w:rsid w:val="001D13F9"/>
    <w:rsid w:val="001D1695"/>
    <w:rsid w:val="001D1B69"/>
    <w:rsid w:val="001D1C59"/>
    <w:rsid w:val="001D1C5C"/>
    <w:rsid w:val="001D1DB9"/>
    <w:rsid w:val="001D2737"/>
    <w:rsid w:val="001D29AB"/>
    <w:rsid w:val="001D2BDC"/>
    <w:rsid w:val="001D3A56"/>
    <w:rsid w:val="001D3D4D"/>
    <w:rsid w:val="001D3ED4"/>
    <w:rsid w:val="001D40BF"/>
    <w:rsid w:val="001D44C7"/>
    <w:rsid w:val="001D4BA6"/>
    <w:rsid w:val="001D4D5D"/>
    <w:rsid w:val="001D5729"/>
    <w:rsid w:val="001D5DEA"/>
    <w:rsid w:val="001D6174"/>
    <w:rsid w:val="001D66A2"/>
    <w:rsid w:val="001D6939"/>
    <w:rsid w:val="001D6B2B"/>
    <w:rsid w:val="001D6B2C"/>
    <w:rsid w:val="001D6BD7"/>
    <w:rsid w:val="001D7379"/>
    <w:rsid w:val="001D7460"/>
    <w:rsid w:val="001D7BCE"/>
    <w:rsid w:val="001E11A4"/>
    <w:rsid w:val="001E13F8"/>
    <w:rsid w:val="001E155F"/>
    <w:rsid w:val="001E1C7F"/>
    <w:rsid w:val="001E1E9E"/>
    <w:rsid w:val="001E2590"/>
    <w:rsid w:val="001E2CA0"/>
    <w:rsid w:val="001E2EB1"/>
    <w:rsid w:val="001E364E"/>
    <w:rsid w:val="001E3BE3"/>
    <w:rsid w:val="001E3DEA"/>
    <w:rsid w:val="001E4501"/>
    <w:rsid w:val="001E4637"/>
    <w:rsid w:val="001E46DD"/>
    <w:rsid w:val="001E507A"/>
    <w:rsid w:val="001E5253"/>
    <w:rsid w:val="001E5368"/>
    <w:rsid w:val="001E5448"/>
    <w:rsid w:val="001E6D7B"/>
    <w:rsid w:val="001E71EA"/>
    <w:rsid w:val="001E76E6"/>
    <w:rsid w:val="001E7869"/>
    <w:rsid w:val="001E79EE"/>
    <w:rsid w:val="001E7F15"/>
    <w:rsid w:val="001F023B"/>
    <w:rsid w:val="001F0A88"/>
    <w:rsid w:val="001F0C85"/>
    <w:rsid w:val="001F1750"/>
    <w:rsid w:val="001F1BD2"/>
    <w:rsid w:val="001F1D34"/>
    <w:rsid w:val="001F2327"/>
    <w:rsid w:val="001F2883"/>
    <w:rsid w:val="001F346C"/>
    <w:rsid w:val="001F3A3C"/>
    <w:rsid w:val="001F3C82"/>
    <w:rsid w:val="001F42C4"/>
    <w:rsid w:val="001F4EA2"/>
    <w:rsid w:val="001F51E0"/>
    <w:rsid w:val="001F52E3"/>
    <w:rsid w:val="001F53A6"/>
    <w:rsid w:val="001F5883"/>
    <w:rsid w:val="001F5B7C"/>
    <w:rsid w:val="001F5B9A"/>
    <w:rsid w:val="001F62C1"/>
    <w:rsid w:val="001F63B9"/>
    <w:rsid w:val="001F6514"/>
    <w:rsid w:val="001F6921"/>
    <w:rsid w:val="001F6B2C"/>
    <w:rsid w:val="001F7231"/>
    <w:rsid w:val="001F7D6E"/>
    <w:rsid w:val="001F7DB0"/>
    <w:rsid w:val="002008B6"/>
    <w:rsid w:val="00200958"/>
    <w:rsid w:val="00200AE2"/>
    <w:rsid w:val="00200FC1"/>
    <w:rsid w:val="002011FA"/>
    <w:rsid w:val="002013E1"/>
    <w:rsid w:val="002016BF"/>
    <w:rsid w:val="00201993"/>
    <w:rsid w:val="00201C9E"/>
    <w:rsid w:val="00201D16"/>
    <w:rsid w:val="002022B6"/>
    <w:rsid w:val="002024BE"/>
    <w:rsid w:val="00202559"/>
    <w:rsid w:val="00202562"/>
    <w:rsid w:val="00202963"/>
    <w:rsid w:val="002033D6"/>
    <w:rsid w:val="002034C0"/>
    <w:rsid w:val="00203591"/>
    <w:rsid w:val="00203ACF"/>
    <w:rsid w:val="002048D0"/>
    <w:rsid w:val="00204A6D"/>
    <w:rsid w:val="00204ED4"/>
    <w:rsid w:val="00204FD8"/>
    <w:rsid w:val="00206021"/>
    <w:rsid w:val="00206C16"/>
    <w:rsid w:val="00207003"/>
    <w:rsid w:val="002079A8"/>
    <w:rsid w:val="0021152C"/>
    <w:rsid w:val="00211940"/>
    <w:rsid w:val="00211BBB"/>
    <w:rsid w:val="00211F61"/>
    <w:rsid w:val="002124A7"/>
    <w:rsid w:val="00212E52"/>
    <w:rsid w:val="0021300D"/>
    <w:rsid w:val="00213440"/>
    <w:rsid w:val="00213513"/>
    <w:rsid w:val="002146A4"/>
    <w:rsid w:val="00214F28"/>
    <w:rsid w:val="00215495"/>
    <w:rsid w:val="0021554F"/>
    <w:rsid w:val="00216695"/>
    <w:rsid w:val="00216DD8"/>
    <w:rsid w:val="00217669"/>
    <w:rsid w:val="00217AFA"/>
    <w:rsid w:val="00217C63"/>
    <w:rsid w:val="00217D51"/>
    <w:rsid w:val="0022038B"/>
    <w:rsid w:val="00220415"/>
    <w:rsid w:val="0022136C"/>
    <w:rsid w:val="0022166C"/>
    <w:rsid w:val="002217B8"/>
    <w:rsid w:val="0022223D"/>
    <w:rsid w:val="002223B8"/>
    <w:rsid w:val="002223DC"/>
    <w:rsid w:val="002225C1"/>
    <w:rsid w:val="0022287C"/>
    <w:rsid w:val="0022331D"/>
    <w:rsid w:val="0022350A"/>
    <w:rsid w:val="002236C5"/>
    <w:rsid w:val="00223C7A"/>
    <w:rsid w:val="00223CAA"/>
    <w:rsid w:val="00224351"/>
    <w:rsid w:val="0022478C"/>
    <w:rsid w:val="00224A79"/>
    <w:rsid w:val="00224EC5"/>
    <w:rsid w:val="00225095"/>
    <w:rsid w:val="00225833"/>
    <w:rsid w:val="00225BB8"/>
    <w:rsid w:val="00225D9A"/>
    <w:rsid w:val="00226002"/>
    <w:rsid w:val="002262D1"/>
    <w:rsid w:val="00226452"/>
    <w:rsid w:val="002267F1"/>
    <w:rsid w:val="00226BF0"/>
    <w:rsid w:val="00226D5F"/>
    <w:rsid w:val="00226D88"/>
    <w:rsid w:val="00226FD4"/>
    <w:rsid w:val="00227339"/>
    <w:rsid w:val="002275D2"/>
    <w:rsid w:val="00230363"/>
    <w:rsid w:val="00230A5B"/>
    <w:rsid w:val="002311B7"/>
    <w:rsid w:val="00232085"/>
    <w:rsid w:val="002321A7"/>
    <w:rsid w:val="0023220E"/>
    <w:rsid w:val="002322DC"/>
    <w:rsid w:val="0023318A"/>
    <w:rsid w:val="00233848"/>
    <w:rsid w:val="00234648"/>
    <w:rsid w:val="00235210"/>
    <w:rsid w:val="00235229"/>
    <w:rsid w:val="0023595C"/>
    <w:rsid w:val="00236598"/>
    <w:rsid w:val="00236682"/>
    <w:rsid w:val="002366B3"/>
    <w:rsid w:val="002366BB"/>
    <w:rsid w:val="0023676B"/>
    <w:rsid w:val="00236C38"/>
    <w:rsid w:val="00236D52"/>
    <w:rsid w:val="00237174"/>
    <w:rsid w:val="00237B5B"/>
    <w:rsid w:val="00240275"/>
    <w:rsid w:val="00241254"/>
    <w:rsid w:val="00241661"/>
    <w:rsid w:val="00243F2B"/>
    <w:rsid w:val="00244185"/>
    <w:rsid w:val="002442AD"/>
    <w:rsid w:val="00244596"/>
    <w:rsid w:val="00244691"/>
    <w:rsid w:val="0024485D"/>
    <w:rsid w:val="00245A01"/>
    <w:rsid w:val="00245CA2"/>
    <w:rsid w:val="00245E27"/>
    <w:rsid w:val="002467B2"/>
    <w:rsid w:val="00246B64"/>
    <w:rsid w:val="0024705F"/>
    <w:rsid w:val="002472DE"/>
    <w:rsid w:val="0024766A"/>
    <w:rsid w:val="002505F8"/>
    <w:rsid w:val="00250695"/>
    <w:rsid w:val="00250B13"/>
    <w:rsid w:val="00250E77"/>
    <w:rsid w:val="00250FC7"/>
    <w:rsid w:val="00251FF2"/>
    <w:rsid w:val="00252442"/>
    <w:rsid w:val="00252708"/>
    <w:rsid w:val="00252BB9"/>
    <w:rsid w:val="00252C40"/>
    <w:rsid w:val="002534F0"/>
    <w:rsid w:val="00253DDA"/>
    <w:rsid w:val="002543DE"/>
    <w:rsid w:val="0025494C"/>
    <w:rsid w:val="00254995"/>
    <w:rsid w:val="0025555C"/>
    <w:rsid w:val="002555BF"/>
    <w:rsid w:val="00256337"/>
    <w:rsid w:val="00256364"/>
    <w:rsid w:val="002572B6"/>
    <w:rsid w:val="00257339"/>
    <w:rsid w:val="002577B2"/>
    <w:rsid w:val="00257ADA"/>
    <w:rsid w:val="002602FF"/>
    <w:rsid w:val="002604EB"/>
    <w:rsid w:val="002604F8"/>
    <w:rsid w:val="0026072F"/>
    <w:rsid w:val="002607CA"/>
    <w:rsid w:val="0026081D"/>
    <w:rsid w:val="002608D1"/>
    <w:rsid w:val="0026092E"/>
    <w:rsid w:val="00260D2E"/>
    <w:rsid w:val="00261053"/>
    <w:rsid w:val="00261C5D"/>
    <w:rsid w:val="00261E78"/>
    <w:rsid w:val="002622A2"/>
    <w:rsid w:val="002625CC"/>
    <w:rsid w:val="00264460"/>
    <w:rsid w:val="0026451D"/>
    <w:rsid w:val="002646C7"/>
    <w:rsid w:val="002649A2"/>
    <w:rsid w:val="00264D3F"/>
    <w:rsid w:val="002650D4"/>
    <w:rsid w:val="002663F4"/>
    <w:rsid w:val="00266960"/>
    <w:rsid w:val="00266AD1"/>
    <w:rsid w:val="00266CB1"/>
    <w:rsid w:val="00266F84"/>
    <w:rsid w:val="00267335"/>
    <w:rsid w:val="002708A5"/>
    <w:rsid w:val="00270B13"/>
    <w:rsid w:val="00270F8F"/>
    <w:rsid w:val="0027112C"/>
    <w:rsid w:val="00271162"/>
    <w:rsid w:val="00271B98"/>
    <w:rsid w:val="00271BE5"/>
    <w:rsid w:val="002725C1"/>
    <w:rsid w:val="00272642"/>
    <w:rsid w:val="0027278B"/>
    <w:rsid w:val="002727A9"/>
    <w:rsid w:val="002736FC"/>
    <w:rsid w:val="00273A93"/>
    <w:rsid w:val="00273E6D"/>
    <w:rsid w:val="002740AF"/>
    <w:rsid w:val="0027420E"/>
    <w:rsid w:val="0027433A"/>
    <w:rsid w:val="002757EB"/>
    <w:rsid w:val="00276D6C"/>
    <w:rsid w:val="00276E7E"/>
    <w:rsid w:val="00280571"/>
    <w:rsid w:val="00281139"/>
    <w:rsid w:val="002813AF"/>
    <w:rsid w:val="0028195B"/>
    <w:rsid w:val="00281D2C"/>
    <w:rsid w:val="00281FD2"/>
    <w:rsid w:val="00282963"/>
    <w:rsid w:val="00282C58"/>
    <w:rsid w:val="00282DD2"/>
    <w:rsid w:val="002837CA"/>
    <w:rsid w:val="00283B07"/>
    <w:rsid w:val="002840CA"/>
    <w:rsid w:val="002843EA"/>
    <w:rsid w:val="002858E7"/>
    <w:rsid w:val="00285AB4"/>
    <w:rsid w:val="002860EB"/>
    <w:rsid w:val="002861B6"/>
    <w:rsid w:val="002861E0"/>
    <w:rsid w:val="002867AF"/>
    <w:rsid w:val="0028687D"/>
    <w:rsid w:val="002869CF"/>
    <w:rsid w:val="002873CD"/>
    <w:rsid w:val="00287D9E"/>
    <w:rsid w:val="00287E6B"/>
    <w:rsid w:val="0029011F"/>
    <w:rsid w:val="00290B59"/>
    <w:rsid w:val="00290DA6"/>
    <w:rsid w:val="002911EE"/>
    <w:rsid w:val="00291F1B"/>
    <w:rsid w:val="00291FAA"/>
    <w:rsid w:val="00292A26"/>
    <w:rsid w:val="00292ACB"/>
    <w:rsid w:val="002932BA"/>
    <w:rsid w:val="00293EC9"/>
    <w:rsid w:val="002944B3"/>
    <w:rsid w:val="002946EF"/>
    <w:rsid w:val="00294868"/>
    <w:rsid w:val="0029486B"/>
    <w:rsid w:val="00294B62"/>
    <w:rsid w:val="00294C7D"/>
    <w:rsid w:val="00294FD7"/>
    <w:rsid w:val="0029510B"/>
    <w:rsid w:val="00295EDD"/>
    <w:rsid w:val="002961DC"/>
    <w:rsid w:val="00296410"/>
    <w:rsid w:val="002967A4"/>
    <w:rsid w:val="00296E5A"/>
    <w:rsid w:val="002971C8"/>
    <w:rsid w:val="0029770B"/>
    <w:rsid w:val="0029775D"/>
    <w:rsid w:val="00297A41"/>
    <w:rsid w:val="002A0365"/>
    <w:rsid w:val="002A0F3C"/>
    <w:rsid w:val="002A112C"/>
    <w:rsid w:val="002A1146"/>
    <w:rsid w:val="002A25C3"/>
    <w:rsid w:val="002A2FFC"/>
    <w:rsid w:val="002A34FD"/>
    <w:rsid w:val="002A3516"/>
    <w:rsid w:val="002A3A54"/>
    <w:rsid w:val="002A3DCC"/>
    <w:rsid w:val="002A3EF5"/>
    <w:rsid w:val="002A4166"/>
    <w:rsid w:val="002A4749"/>
    <w:rsid w:val="002A4D44"/>
    <w:rsid w:val="002A5611"/>
    <w:rsid w:val="002A5BB4"/>
    <w:rsid w:val="002A5E00"/>
    <w:rsid w:val="002A69B5"/>
    <w:rsid w:val="002A6D1F"/>
    <w:rsid w:val="002A6DE9"/>
    <w:rsid w:val="002A7374"/>
    <w:rsid w:val="002A7477"/>
    <w:rsid w:val="002A7753"/>
    <w:rsid w:val="002B076A"/>
    <w:rsid w:val="002B0A41"/>
    <w:rsid w:val="002B0C22"/>
    <w:rsid w:val="002B0CAE"/>
    <w:rsid w:val="002B16F6"/>
    <w:rsid w:val="002B1AEC"/>
    <w:rsid w:val="002B1F20"/>
    <w:rsid w:val="002B2DDE"/>
    <w:rsid w:val="002B3054"/>
    <w:rsid w:val="002B3665"/>
    <w:rsid w:val="002B4005"/>
    <w:rsid w:val="002B42D7"/>
    <w:rsid w:val="002B47B3"/>
    <w:rsid w:val="002B4DC4"/>
    <w:rsid w:val="002B5B01"/>
    <w:rsid w:val="002B5D28"/>
    <w:rsid w:val="002B6225"/>
    <w:rsid w:val="002B6565"/>
    <w:rsid w:val="002B6E40"/>
    <w:rsid w:val="002B7938"/>
    <w:rsid w:val="002B7DE4"/>
    <w:rsid w:val="002C1D26"/>
    <w:rsid w:val="002C2238"/>
    <w:rsid w:val="002C24B5"/>
    <w:rsid w:val="002C29E2"/>
    <w:rsid w:val="002C39BD"/>
    <w:rsid w:val="002C3E39"/>
    <w:rsid w:val="002C4309"/>
    <w:rsid w:val="002C47D4"/>
    <w:rsid w:val="002C541D"/>
    <w:rsid w:val="002C549D"/>
    <w:rsid w:val="002C560A"/>
    <w:rsid w:val="002C5797"/>
    <w:rsid w:val="002C58EF"/>
    <w:rsid w:val="002C6BE9"/>
    <w:rsid w:val="002C6C26"/>
    <w:rsid w:val="002C7743"/>
    <w:rsid w:val="002C7C59"/>
    <w:rsid w:val="002D0013"/>
    <w:rsid w:val="002D03AF"/>
    <w:rsid w:val="002D0683"/>
    <w:rsid w:val="002D07DC"/>
    <w:rsid w:val="002D0ADD"/>
    <w:rsid w:val="002D1756"/>
    <w:rsid w:val="002D1B68"/>
    <w:rsid w:val="002D1C95"/>
    <w:rsid w:val="002D1D32"/>
    <w:rsid w:val="002D23F6"/>
    <w:rsid w:val="002D27DA"/>
    <w:rsid w:val="002D30B5"/>
    <w:rsid w:val="002D3374"/>
    <w:rsid w:val="002D37E1"/>
    <w:rsid w:val="002D4102"/>
    <w:rsid w:val="002D4876"/>
    <w:rsid w:val="002D48A5"/>
    <w:rsid w:val="002D4B16"/>
    <w:rsid w:val="002D4CEE"/>
    <w:rsid w:val="002D5489"/>
    <w:rsid w:val="002D5494"/>
    <w:rsid w:val="002D5706"/>
    <w:rsid w:val="002D6398"/>
    <w:rsid w:val="002D668B"/>
    <w:rsid w:val="002D686A"/>
    <w:rsid w:val="002D6DEF"/>
    <w:rsid w:val="002D71E7"/>
    <w:rsid w:val="002D7723"/>
    <w:rsid w:val="002E0B2D"/>
    <w:rsid w:val="002E1494"/>
    <w:rsid w:val="002E16A0"/>
    <w:rsid w:val="002E1C2D"/>
    <w:rsid w:val="002E1F7C"/>
    <w:rsid w:val="002E25FA"/>
    <w:rsid w:val="002E2872"/>
    <w:rsid w:val="002E2D21"/>
    <w:rsid w:val="002E2F5E"/>
    <w:rsid w:val="002E2F77"/>
    <w:rsid w:val="002E32A4"/>
    <w:rsid w:val="002E35F2"/>
    <w:rsid w:val="002E363E"/>
    <w:rsid w:val="002E36F6"/>
    <w:rsid w:val="002E3FE4"/>
    <w:rsid w:val="002E43D2"/>
    <w:rsid w:val="002E4456"/>
    <w:rsid w:val="002E4492"/>
    <w:rsid w:val="002E4BC7"/>
    <w:rsid w:val="002E5042"/>
    <w:rsid w:val="002E5213"/>
    <w:rsid w:val="002E5611"/>
    <w:rsid w:val="002E5BDB"/>
    <w:rsid w:val="002E5ED9"/>
    <w:rsid w:val="002E5F01"/>
    <w:rsid w:val="002E65D0"/>
    <w:rsid w:val="002E68EC"/>
    <w:rsid w:val="002E6A3C"/>
    <w:rsid w:val="002E7799"/>
    <w:rsid w:val="002E7AD5"/>
    <w:rsid w:val="002E7DBF"/>
    <w:rsid w:val="002F05AB"/>
    <w:rsid w:val="002F0D57"/>
    <w:rsid w:val="002F2138"/>
    <w:rsid w:val="002F23F4"/>
    <w:rsid w:val="002F3DF8"/>
    <w:rsid w:val="002F409E"/>
    <w:rsid w:val="002F43B3"/>
    <w:rsid w:val="002F4528"/>
    <w:rsid w:val="002F4BF5"/>
    <w:rsid w:val="002F5505"/>
    <w:rsid w:val="002F653F"/>
    <w:rsid w:val="002F673F"/>
    <w:rsid w:val="002F6943"/>
    <w:rsid w:val="002F714B"/>
    <w:rsid w:val="002F7904"/>
    <w:rsid w:val="002F7C64"/>
    <w:rsid w:val="00300190"/>
    <w:rsid w:val="003006BB"/>
    <w:rsid w:val="00300900"/>
    <w:rsid w:val="00300DAE"/>
    <w:rsid w:val="00301E92"/>
    <w:rsid w:val="0030229C"/>
    <w:rsid w:val="0030314C"/>
    <w:rsid w:val="003034C6"/>
    <w:rsid w:val="00303544"/>
    <w:rsid w:val="00303575"/>
    <w:rsid w:val="00303651"/>
    <w:rsid w:val="00303A88"/>
    <w:rsid w:val="003046F2"/>
    <w:rsid w:val="00304A09"/>
    <w:rsid w:val="00304A59"/>
    <w:rsid w:val="003055C6"/>
    <w:rsid w:val="003058FB"/>
    <w:rsid w:val="00305BFB"/>
    <w:rsid w:val="00305E4B"/>
    <w:rsid w:val="00305F49"/>
    <w:rsid w:val="00307275"/>
    <w:rsid w:val="00307FEE"/>
    <w:rsid w:val="0031009E"/>
    <w:rsid w:val="00310909"/>
    <w:rsid w:val="00310DA6"/>
    <w:rsid w:val="003111F2"/>
    <w:rsid w:val="00311989"/>
    <w:rsid w:val="003120E9"/>
    <w:rsid w:val="00312426"/>
    <w:rsid w:val="00312935"/>
    <w:rsid w:val="00312BA1"/>
    <w:rsid w:val="00312F42"/>
    <w:rsid w:val="0031362F"/>
    <w:rsid w:val="00313E55"/>
    <w:rsid w:val="003143D3"/>
    <w:rsid w:val="003153CA"/>
    <w:rsid w:val="0031567A"/>
    <w:rsid w:val="00316600"/>
    <w:rsid w:val="0031666A"/>
    <w:rsid w:val="003167D3"/>
    <w:rsid w:val="00316965"/>
    <w:rsid w:val="0031715D"/>
    <w:rsid w:val="003173B5"/>
    <w:rsid w:val="003179DD"/>
    <w:rsid w:val="00317EB8"/>
    <w:rsid w:val="003207F4"/>
    <w:rsid w:val="003214AB"/>
    <w:rsid w:val="00321BAC"/>
    <w:rsid w:val="00321BEF"/>
    <w:rsid w:val="0032207A"/>
    <w:rsid w:val="0032264F"/>
    <w:rsid w:val="0032272D"/>
    <w:rsid w:val="0032354C"/>
    <w:rsid w:val="00323A00"/>
    <w:rsid w:val="00323E62"/>
    <w:rsid w:val="00324F67"/>
    <w:rsid w:val="00324FC5"/>
    <w:rsid w:val="00325B5F"/>
    <w:rsid w:val="00325E8B"/>
    <w:rsid w:val="00325F7A"/>
    <w:rsid w:val="003267E3"/>
    <w:rsid w:val="00326F4B"/>
    <w:rsid w:val="0032754E"/>
    <w:rsid w:val="00327E5C"/>
    <w:rsid w:val="00331970"/>
    <w:rsid w:val="00331E35"/>
    <w:rsid w:val="00332029"/>
    <w:rsid w:val="003322EC"/>
    <w:rsid w:val="00332495"/>
    <w:rsid w:val="003324F4"/>
    <w:rsid w:val="00332B43"/>
    <w:rsid w:val="00333469"/>
    <w:rsid w:val="0033353E"/>
    <w:rsid w:val="00333885"/>
    <w:rsid w:val="00333923"/>
    <w:rsid w:val="00333E7A"/>
    <w:rsid w:val="00333EA5"/>
    <w:rsid w:val="00334A4F"/>
    <w:rsid w:val="00335C71"/>
    <w:rsid w:val="00335D7D"/>
    <w:rsid w:val="00335ED8"/>
    <w:rsid w:val="00335FA7"/>
    <w:rsid w:val="00336BEB"/>
    <w:rsid w:val="0033708B"/>
    <w:rsid w:val="003374EB"/>
    <w:rsid w:val="00337629"/>
    <w:rsid w:val="003377C0"/>
    <w:rsid w:val="00337AD4"/>
    <w:rsid w:val="00340D4E"/>
    <w:rsid w:val="0034238C"/>
    <w:rsid w:val="003424FF"/>
    <w:rsid w:val="00342E31"/>
    <w:rsid w:val="0034328D"/>
    <w:rsid w:val="00343A0A"/>
    <w:rsid w:val="0034427C"/>
    <w:rsid w:val="0034428A"/>
    <w:rsid w:val="003444A3"/>
    <w:rsid w:val="0034490D"/>
    <w:rsid w:val="00344C51"/>
    <w:rsid w:val="0034527D"/>
    <w:rsid w:val="003454B6"/>
    <w:rsid w:val="00345701"/>
    <w:rsid w:val="003460BD"/>
    <w:rsid w:val="00346CF0"/>
    <w:rsid w:val="00347ECD"/>
    <w:rsid w:val="00347F40"/>
    <w:rsid w:val="00350F24"/>
    <w:rsid w:val="00351290"/>
    <w:rsid w:val="003523BA"/>
    <w:rsid w:val="003525EF"/>
    <w:rsid w:val="00354022"/>
    <w:rsid w:val="00354132"/>
    <w:rsid w:val="0035491A"/>
    <w:rsid w:val="003549C6"/>
    <w:rsid w:val="00354D6A"/>
    <w:rsid w:val="00354D80"/>
    <w:rsid w:val="003559FB"/>
    <w:rsid w:val="003560AF"/>
    <w:rsid w:val="00357155"/>
    <w:rsid w:val="003575D5"/>
    <w:rsid w:val="00360E0A"/>
    <w:rsid w:val="003613B4"/>
    <w:rsid w:val="003613D0"/>
    <w:rsid w:val="00361957"/>
    <w:rsid w:val="00361A77"/>
    <w:rsid w:val="00361B50"/>
    <w:rsid w:val="00361DF5"/>
    <w:rsid w:val="003622A1"/>
    <w:rsid w:val="0036234F"/>
    <w:rsid w:val="0036255D"/>
    <w:rsid w:val="003626E1"/>
    <w:rsid w:val="0036272A"/>
    <w:rsid w:val="00362D07"/>
    <w:rsid w:val="00362EE2"/>
    <w:rsid w:val="003636C5"/>
    <w:rsid w:val="00363F78"/>
    <w:rsid w:val="0036461E"/>
    <w:rsid w:val="00364F61"/>
    <w:rsid w:val="003658A6"/>
    <w:rsid w:val="003661B7"/>
    <w:rsid w:val="00366830"/>
    <w:rsid w:val="003669CD"/>
    <w:rsid w:val="0036700C"/>
    <w:rsid w:val="00367040"/>
    <w:rsid w:val="0036783A"/>
    <w:rsid w:val="003678AB"/>
    <w:rsid w:val="00367ABE"/>
    <w:rsid w:val="00367F85"/>
    <w:rsid w:val="003703ED"/>
    <w:rsid w:val="00370C69"/>
    <w:rsid w:val="0037252C"/>
    <w:rsid w:val="0037292C"/>
    <w:rsid w:val="00372F9D"/>
    <w:rsid w:val="003732AE"/>
    <w:rsid w:val="0037351F"/>
    <w:rsid w:val="00373550"/>
    <w:rsid w:val="00373E8E"/>
    <w:rsid w:val="00374352"/>
    <w:rsid w:val="00374653"/>
    <w:rsid w:val="0037499A"/>
    <w:rsid w:val="003749CE"/>
    <w:rsid w:val="00374A0D"/>
    <w:rsid w:val="00374FC1"/>
    <w:rsid w:val="0037528F"/>
    <w:rsid w:val="0037569A"/>
    <w:rsid w:val="00376814"/>
    <w:rsid w:val="003769C1"/>
    <w:rsid w:val="00376DC8"/>
    <w:rsid w:val="00377055"/>
    <w:rsid w:val="00377A53"/>
    <w:rsid w:val="00377C95"/>
    <w:rsid w:val="003800BB"/>
    <w:rsid w:val="00380592"/>
    <w:rsid w:val="0038104A"/>
    <w:rsid w:val="00381626"/>
    <w:rsid w:val="003816C1"/>
    <w:rsid w:val="00381C45"/>
    <w:rsid w:val="00381E51"/>
    <w:rsid w:val="003820D3"/>
    <w:rsid w:val="00383996"/>
    <w:rsid w:val="00384371"/>
    <w:rsid w:val="00384C74"/>
    <w:rsid w:val="00385418"/>
    <w:rsid w:val="003856B5"/>
    <w:rsid w:val="003863A6"/>
    <w:rsid w:val="0038666D"/>
    <w:rsid w:val="00386E88"/>
    <w:rsid w:val="003873BE"/>
    <w:rsid w:val="003876F7"/>
    <w:rsid w:val="0038770F"/>
    <w:rsid w:val="00387847"/>
    <w:rsid w:val="003879FE"/>
    <w:rsid w:val="00387F6F"/>
    <w:rsid w:val="0039081F"/>
    <w:rsid w:val="0039084B"/>
    <w:rsid w:val="00390DF7"/>
    <w:rsid w:val="00390F78"/>
    <w:rsid w:val="00391318"/>
    <w:rsid w:val="0039282A"/>
    <w:rsid w:val="00392B1A"/>
    <w:rsid w:val="00392C6E"/>
    <w:rsid w:val="00392F52"/>
    <w:rsid w:val="00393379"/>
    <w:rsid w:val="0039341D"/>
    <w:rsid w:val="003936BE"/>
    <w:rsid w:val="00393A93"/>
    <w:rsid w:val="00393CD0"/>
    <w:rsid w:val="00394226"/>
    <w:rsid w:val="00394B16"/>
    <w:rsid w:val="00394D91"/>
    <w:rsid w:val="00395077"/>
    <w:rsid w:val="00395094"/>
    <w:rsid w:val="003954A5"/>
    <w:rsid w:val="00395865"/>
    <w:rsid w:val="00395E70"/>
    <w:rsid w:val="003961B0"/>
    <w:rsid w:val="0039651F"/>
    <w:rsid w:val="00396806"/>
    <w:rsid w:val="00396B70"/>
    <w:rsid w:val="00397245"/>
    <w:rsid w:val="00397483"/>
    <w:rsid w:val="00397AD8"/>
    <w:rsid w:val="00397C80"/>
    <w:rsid w:val="003A03BE"/>
    <w:rsid w:val="003A1218"/>
    <w:rsid w:val="003A1438"/>
    <w:rsid w:val="003A174C"/>
    <w:rsid w:val="003A18BB"/>
    <w:rsid w:val="003A19AC"/>
    <w:rsid w:val="003A272E"/>
    <w:rsid w:val="003A34B4"/>
    <w:rsid w:val="003A3A36"/>
    <w:rsid w:val="003A3B5B"/>
    <w:rsid w:val="003A3EEF"/>
    <w:rsid w:val="003A42A3"/>
    <w:rsid w:val="003A46C7"/>
    <w:rsid w:val="003A485D"/>
    <w:rsid w:val="003A4ACC"/>
    <w:rsid w:val="003A51C4"/>
    <w:rsid w:val="003A57AA"/>
    <w:rsid w:val="003A5E9D"/>
    <w:rsid w:val="003A5EB2"/>
    <w:rsid w:val="003A5F45"/>
    <w:rsid w:val="003A5F64"/>
    <w:rsid w:val="003A689D"/>
    <w:rsid w:val="003A6C1E"/>
    <w:rsid w:val="003A7A04"/>
    <w:rsid w:val="003A7F6F"/>
    <w:rsid w:val="003B0012"/>
    <w:rsid w:val="003B0AAF"/>
    <w:rsid w:val="003B0D48"/>
    <w:rsid w:val="003B1189"/>
    <w:rsid w:val="003B121A"/>
    <w:rsid w:val="003B1279"/>
    <w:rsid w:val="003B187F"/>
    <w:rsid w:val="003B1BC1"/>
    <w:rsid w:val="003B2C28"/>
    <w:rsid w:val="003B353C"/>
    <w:rsid w:val="003B3E62"/>
    <w:rsid w:val="003B413B"/>
    <w:rsid w:val="003B4275"/>
    <w:rsid w:val="003B4A39"/>
    <w:rsid w:val="003B4A88"/>
    <w:rsid w:val="003B5112"/>
    <w:rsid w:val="003B52BF"/>
    <w:rsid w:val="003B5CDC"/>
    <w:rsid w:val="003B5EA6"/>
    <w:rsid w:val="003B6D22"/>
    <w:rsid w:val="003B7867"/>
    <w:rsid w:val="003B7C3C"/>
    <w:rsid w:val="003B7F8E"/>
    <w:rsid w:val="003C017A"/>
    <w:rsid w:val="003C1049"/>
    <w:rsid w:val="003C23A6"/>
    <w:rsid w:val="003C23B9"/>
    <w:rsid w:val="003C3921"/>
    <w:rsid w:val="003C3D95"/>
    <w:rsid w:val="003C43B2"/>
    <w:rsid w:val="003C460A"/>
    <w:rsid w:val="003C49BD"/>
    <w:rsid w:val="003C4E8A"/>
    <w:rsid w:val="003C5557"/>
    <w:rsid w:val="003C5D1E"/>
    <w:rsid w:val="003C63AE"/>
    <w:rsid w:val="003C686A"/>
    <w:rsid w:val="003C6D5C"/>
    <w:rsid w:val="003C7603"/>
    <w:rsid w:val="003C76B9"/>
    <w:rsid w:val="003C7774"/>
    <w:rsid w:val="003D07D3"/>
    <w:rsid w:val="003D1372"/>
    <w:rsid w:val="003D13E6"/>
    <w:rsid w:val="003D1536"/>
    <w:rsid w:val="003D1AA2"/>
    <w:rsid w:val="003D1AFF"/>
    <w:rsid w:val="003D24D8"/>
    <w:rsid w:val="003D394F"/>
    <w:rsid w:val="003D3ADB"/>
    <w:rsid w:val="003D40BF"/>
    <w:rsid w:val="003D457D"/>
    <w:rsid w:val="003D47AC"/>
    <w:rsid w:val="003D4B21"/>
    <w:rsid w:val="003D59D3"/>
    <w:rsid w:val="003D62CF"/>
    <w:rsid w:val="003D6B98"/>
    <w:rsid w:val="003D6C5C"/>
    <w:rsid w:val="003D6C61"/>
    <w:rsid w:val="003D6C8D"/>
    <w:rsid w:val="003D6D5A"/>
    <w:rsid w:val="003D70B1"/>
    <w:rsid w:val="003D73C6"/>
    <w:rsid w:val="003D7B89"/>
    <w:rsid w:val="003D7D8A"/>
    <w:rsid w:val="003E089C"/>
    <w:rsid w:val="003E0FD3"/>
    <w:rsid w:val="003E211F"/>
    <w:rsid w:val="003E2587"/>
    <w:rsid w:val="003E2BE5"/>
    <w:rsid w:val="003E2E19"/>
    <w:rsid w:val="003E3EC4"/>
    <w:rsid w:val="003E4400"/>
    <w:rsid w:val="003E45F8"/>
    <w:rsid w:val="003E49EA"/>
    <w:rsid w:val="003E5B86"/>
    <w:rsid w:val="003E5ED3"/>
    <w:rsid w:val="003E6846"/>
    <w:rsid w:val="003E7300"/>
    <w:rsid w:val="003E77CF"/>
    <w:rsid w:val="003F0B73"/>
    <w:rsid w:val="003F120A"/>
    <w:rsid w:val="003F1D6C"/>
    <w:rsid w:val="003F1F49"/>
    <w:rsid w:val="003F23D2"/>
    <w:rsid w:val="003F2494"/>
    <w:rsid w:val="003F296B"/>
    <w:rsid w:val="003F3476"/>
    <w:rsid w:val="003F3A8A"/>
    <w:rsid w:val="003F3FBD"/>
    <w:rsid w:val="003F4A05"/>
    <w:rsid w:val="003F4FC4"/>
    <w:rsid w:val="003F5869"/>
    <w:rsid w:val="003F5E2A"/>
    <w:rsid w:val="003F6004"/>
    <w:rsid w:val="003F7B5B"/>
    <w:rsid w:val="0040109D"/>
    <w:rsid w:val="0040109F"/>
    <w:rsid w:val="0040159E"/>
    <w:rsid w:val="004019AE"/>
    <w:rsid w:val="00401A73"/>
    <w:rsid w:val="004026E5"/>
    <w:rsid w:val="004027CE"/>
    <w:rsid w:val="004027F6"/>
    <w:rsid w:val="0040317A"/>
    <w:rsid w:val="00404582"/>
    <w:rsid w:val="00404801"/>
    <w:rsid w:val="004052EB"/>
    <w:rsid w:val="004055A0"/>
    <w:rsid w:val="00405D21"/>
    <w:rsid w:val="00406314"/>
    <w:rsid w:val="00407A02"/>
    <w:rsid w:val="00407B57"/>
    <w:rsid w:val="00410041"/>
    <w:rsid w:val="0041044F"/>
    <w:rsid w:val="00410CD6"/>
    <w:rsid w:val="0041183F"/>
    <w:rsid w:val="0041211C"/>
    <w:rsid w:val="00412305"/>
    <w:rsid w:val="004129A7"/>
    <w:rsid w:val="00412F99"/>
    <w:rsid w:val="00413127"/>
    <w:rsid w:val="00413EEE"/>
    <w:rsid w:val="00413F1B"/>
    <w:rsid w:val="0041429B"/>
    <w:rsid w:val="00414474"/>
    <w:rsid w:val="0041466B"/>
    <w:rsid w:val="00414799"/>
    <w:rsid w:val="00414A19"/>
    <w:rsid w:val="00414C01"/>
    <w:rsid w:val="00414EA0"/>
    <w:rsid w:val="00414F2F"/>
    <w:rsid w:val="00415060"/>
    <w:rsid w:val="00415823"/>
    <w:rsid w:val="00415AD7"/>
    <w:rsid w:val="00415EC5"/>
    <w:rsid w:val="004163C6"/>
    <w:rsid w:val="00416E33"/>
    <w:rsid w:val="00416EC6"/>
    <w:rsid w:val="004171B1"/>
    <w:rsid w:val="0041740F"/>
    <w:rsid w:val="00417631"/>
    <w:rsid w:val="004208E6"/>
    <w:rsid w:val="00420EB2"/>
    <w:rsid w:val="00421034"/>
    <w:rsid w:val="00421273"/>
    <w:rsid w:val="004214FC"/>
    <w:rsid w:val="00421C79"/>
    <w:rsid w:val="00421E7E"/>
    <w:rsid w:val="004221D3"/>
    <w:rsid w:val="00422527"/>
    <w:rsid w:val="00422F16"/>
    <w:rsid w:val="004230C6"/>
    <w:rsid w:val="004238D2"/>
    <w:rsid w:val="00423B56"/>
    <w:rsid w:val="00423CCD"/>
    <w:rsid w:val="00423F13"/>
    <w:rsid w:val="004244C2"/>
    <w:rsid w:val="00424538"/>
    <w:rsid w:val="00424992"/>
    <w:rsid w:val="00424E9C"/>
    <w:rsid w:val="00425193"/>
    <w:rsid w:val="0042546B"/>
    <w:rsid w:val="00425566"/>
    <w:rsid w:val="0042607E"/>
    <w:rsid w:val="00427228"/>
    <w:rsid w:val="00427457"/>
    <w:rsid w:val="0042767E"/>
    <w:rsid w:val="004276C4"/>
    <w:rsid w:val="00427E13"/>
    <w:rsid w:val="00427F99"/>
    <w:rsid w:val="00430256"/>
    <w:rsid w:val="0043033F"/>
    <w:rsid w:val="00431924"/>
    <w:rsid w:val="00431B06"/>
    <w:rsid w:val="00431BC7"/>
    <w:rsid w:val="00431CAB"/>
    <w:rsid w:val="004322B0"/>
    <w:rsid w:val="00433100"/>
    <w:rsid w:val="00433252"/>
    <w:rsid w:val="004338A0"/>
    <w:rsid w:val="00433ABB"/>
    <w:rsid w:val="00433BFC"/>
    <w:rsid w:val="00434354"/>
    <w:rsid w:val="0043482D"/>
    <w:rsid w:val="00435259"/>
    <w:rsid w:val="004367C4"/>
    <w:rsid w:val="004371CE"/>
    <w:rsid w:val="00437599"/>
    <w:rsid w:val="00437F62"/>
    <w:rsid w:val="00437F86"/>
    <w:rsid w:val="00440309"/>
    <w:rsid w:val="00442236"/>
    <w:rsid w:val="0044258F"/>
    <w:rsid w:val="00442BFD"/>
    <w:rsid w:val="00443367"/>
    <w:rsid w:val="00443B74"/>
    <w:rsid w:val="00443E00"/>
    <w:rsid w:val="004448DE"/>
    <w:rsid w:val="00444ECA"/>
    <w:rsid w:val="00444FC6"/>
    <w:rsid w:val="0044678D"/>
    <w:rsid w:val="00447614"/>
    <w:rsid w:val="004478B1"/>
    <w:rsid w:val="00447D7F"/>
    <w:rsid w:val="00451754"/>
    <w:rsid w:val="00451B90"/>
    <w:rsid w:val="004521BE"/>
    <w:rsid w:val="004543C1"/>
    <w:rsid w:val="00454B0D"/>
    <w:rsid w:val="00455DEA"/>
    <w:rsid w:val="0045651A"/>
    <w:rsid w:val="00456BEF"/>
    <w:rsid w:val="00457825"/>
    <w:rsid w:val="00457E16"/>
    <w:rsid w:val="004614B7"/>
    <w:rsid w:val="0046159F"/>
    <w:rsid w:val="0046171F"/>
    <w:rsid w:val="00461A6B"/>
    <w:rsid w:val="00461C25"/>
    <w:rsid w:val="00461E68"/>
    <w:rsid w:val="004626AD"/>
    <w:rsid w:val="00462B11"/>
    <w:rsid w:val="00462EDF"/>
    <w:rsid w:val="00463C95"/>
    <w:rsid w:val="00464B10"/>
    <w:rsid w:val="00464C2A"/>
    <w:rsid w:val="00464FB3"/>
    <w:rsid w:val="00465093"/>
    <w:rsid w:val="00465828"/>
    <w:rsid w:val="0046682B"/>
    <w:rsid w:val="004672FC"/>
    <w:rsid w:val="00467FEB"/>
    <w:rsid w:val="00470213"/>
    <w:rsid w:val="0047039A"/>
    <w:rsid w:val="0047039D"/>
    <w:rsid w:val="00471534"/>
    <w:rsid w:val="00472493"/>
    <w:rsid w:val="004726F4"/>
    <w:rsid w:val="0047374E"/>
    <w:rsid w:val="00473801"/>
    <w:rsid w:val="00473F8E"/>
    <w:rsid w:val="0047466A"/>
    <w:rsid w:val="004746DB"/>
    <w:rsid w:val="00474E64"/>
    <w:rsid w:val="00475513"/>
    <w:rsid w:val="00475A22"/>
    <w:rsid w:val="00475B1C"/>
    <w:rsid w:val="0047645F"/>
    <w:rsid w:val="004766DC"/>
    <w:rsid w:val="00477103"/>
    <w:rsid w:val="00477763"/>
    <w:rsid w:val="00477946"/>
    <w:rsid w:val="0047794A"/>
    <w:rsid w:val="0048038E"/>
    <w:rsid w:val="004809AB"/>
    <w:rsid w:val="00480CEC"/>
    <w:rsid w:val="00480D7C"/>
    <w:rsid w:val="00480E98"/>
    <w:rsid w:val="00481694"/>
    <w:rsid w:val="00482180"/>
    <w:rsid w:val="00482A0C"/>
    <w:rsid w:val="00482D7A"/>
    <w:rsid w:val="004839B1"/>
    <w:rsid w:val="00483F0A"/>
    <w:rsid w:val="00483FE0"/>
    <w:rsid w:val="00484225"/>
    <w:rsid w:val="0048452F"/>
    <w:rsid w:val="0048497E"/>
    <w:rsid w:val="00484A5A"/>
    <w:rsid w:val="00484A63"/>
    <w:rsid w:val="004854B1"/>
    <w:rsid w:val="0048560F"/>
    <w:rsid w:val="00485709"/>
    <w:rsid w:val="00485BFA"/>
    <w:rsid w:val="00485F2B"/>
    <w:rsid w:val="00485F9F"/>
    <w:rsid w:val="00486A9E"/>
    <w:rsid w:val="00486BC9"/>
    <w:rsid w:val="00486F3F"/>
    <w:rsid w:val="004872BA"/>
    <w:rsid w:val="004877F6"/>
    <w:rsid w:val="0049024F"/>
    <w:rsid w:val="00490A50"/>
    <w:rsid w:val="00490FA5"/>
    <w:rsid w:val="00491123"/>
    <w:rsid w:val="00491F3C"/>
    <w:rsid w:val="0049258A"/>
    <w:rsid w:val="004936F5"/>
    <w:rsid w:val="0049432D"/>
    <w:rsid w:val="00494C8F"/>
    <w:rsid w:val="004951D0"/>
    <w:rsid w:val="0049569F"/>
    <w:rsid w:val="00495A3A"/>
    <w:rsid w:val="00495BB1"/>
    <w:rsid w:val="00496245"/>
    <w:rsid w:val="00496E09"/>
    <w:rsid w:val="004972A7"/>
    <w:rsid w:val="004A0258"/>
    <w:rsid w:val="004A0CD6"/>
    <w:rsid w:val="004A11C5"/>
    <w:rsid w:val="004A15F0"/>
    <w:rsid w:val="004A1AFB"/>
    <w:rsid w:val="004A1B52"/>
    <w:rsid w:val="004A200E"/>
    <w:rsid w:val="004A2024"/>
    <w:rsid w:val="004A28C4"/>
    <w:rsid w:val="004A3946"/>
    <w:rsid w:val="004A3CC4"/>
    <w:rsid w:val="004A3E15"/>
    <w:rsid w:val="004A422B"/>
    <w:rsid w:val="004A4825"/>
    <w:rsid w:val="004A4CA8"/>
    <w:rsid w:val="004A4E6B"/>
    <w:rsid w:val="004A4EDF"/>
    <w:rsid w:val="004A4F47"/>
    <w:rsid w:val="004A5473"/>
    <w:rsid w:val="004A663F"/>
    <w:rsid w:val="004A688C"/>
    <w:rsid w:val="004A6FA5"/>
    <w:rsid w:val="004A7623"/>
    <w:rsid w:val="004B05EF"/>
    <w:rsid w:val="004B0736"/>
    <w:rsid w:val="004B0EDF"/>
    <w:rsid w:val="004B1027"/>
    <w:rsid w:val="004B1B17"/>
    <w:rsid w:val="004B260D"/>
    <w:rsid w:val="004B2F3B"/>
    <w:rsid w:val="004B32C3"/>
    <w:rsid w:val="004B363E"/>
    <w:rsid w:val="004B3C2B"/>
    <w:rsid w:val="004B3E85"/>
    <w:rsid w:val="004B40A3"/>
    <w:rsid w:val="004B449A"/>
    <w:rsid w:val="004B4A11"/>
    <w:rsid w:val="004B4FC7"/>
    <w:rsid w:val="004B5AD2"/>
    <w:rsid w:val="004B6048"/>
    <w:rsid w:val="004B6A9C"/>
    <w:rsid w:val="004B6B70"/>
    <w:rsid w:val="004B6DDE"/>
    <w:rsid w:val="004B6F9D"/>
    <w:rsid w:val="004B7192"/>
    <w:rsid w:val="004B72B7"/>
    <w:rsid w:val="004B749A"/>
    <w:rsid w:val="004B7DFB"/>
    <w:rsid w:val="004B7E11"/>
    <w:rsid w:val="004C00A6"/>
    <w:rsid w:val="004C0C8C"/>
    <w:rsid w:val="004C0CEE"/>
    <w:rsid w:val="004C0D5B"/>
    <w:rsid w:val="004C1007"/>
    <w:rsid w:val="004C1EA6"/>
    <w:rsid w:val="004C21C6"/>
    <w:rsid w:val="004C28E5"/>
    <w:rsid w:val="004C2952"/>
    <w:rsid w:val="004C2BE8"/>
    <w:rsid w:val="004C30A7"/>
    <w:rsid w:val="004C3E91"/>
    <w:rsid w:val="004C4077"/>
    <w:rsid w:val="004C419E"/>
    <w:rsid w:val="004C50C2"/>
    <w:rsid w:val="004C5473"/>
    <w:rsid w:val="004C5626"/>
    <w:rsid w:val="004C5828"/>
    <w:rsid w:val="004C5B31"/>
    <w:rsid w:val="004C5DEE"/>
    <w:rsid w:val="004C6955"/>
    <w:rsid w:val="004C6E9D"/>
    <w:rsid w:val="004C7134"/>
    <w:rsid w:val="004C7B05"/>
    <w:rsid w:val="004D0014"/>
    <w:rsid w:val="004D0078"/>
    <w:rsid w:val="004D04C1"/>
    <w:rsid w:val="004D0548"/>
    <w:rsid w:val="004D06FE"/>
    <w:rsid w:val="004D0BA4"/>
    <w:rsid w:val="004D12A4"/>
    <w:rsid w:val="004D1418"/>
    <w:rsid w:val="004D1611"/>
    <w:rsid w:val="004D1926"/>
    <w:rsid w:val="004D1EF0"/>
    <w:rsid w:val="004D2A8D"/>
    <w:rsid w:val="004D4114"/>
    <w:rsid w:val="004D4497"/>
    <w:rsid w:val="004D44FA"/>
    <w:rsid w:val="004D4519"/>
    <w:rsid w:val="004D48B6"/>
    <w:rsid w:val="004D4E7E"/>
    <w:rsid w:val="004D5057"/>
    <w:rsid w:val="004D5131"/>
    <w:rsid w:val="004D5E87"/>
    <w:rsid w:val="004D5F92"/>
    <w:rsid w:val="004D6000"/>
    <w:rsid w:val="004D6081"/>
    <w:rsid w:val="004D6660"/>
    <w:rsid w:val="004D6F15"/>
    <w:rsid w:val="004D7E54"/>
    <w:rsid w:val="004D7FC7"/>
    <w:rsid w:val="004E0D90"/>
    <w:rsid w:val="004E1015"/>
    <w:rsid w:val="004E16E6"/>
    <w:rsid w:val="004E1859"/>
    <w:rsid w:val="004E1975"/>
    <w:rsid w:val="004E1AAE"/>
    <w:rsid w:val="004E1B20"/>
    <w:rsid w:val="004E1BEB"/>
    <w:rsid w:val="004E1C8B"/>
    <w:rsid w:val="004E2427"/>
    <w:rsid w:val="004E251B"/>
    <w:rsid w:val="004E264C"/>
    <w:rsid w:val="004E2770"/>
    <w:rsid w:val="004E29B0"/>
    <w:rsid w:val="004E2D8D"/>
    <w:rsid w:val="004E3A52"/>
    <w:rsid w:val="004E47BE"/>
    <w:rsid w:val="004E50CF"/>
    <w:rsid w:val="004E56F4"/>
    <w:rsid w:val="004E595F"/>
    <w:rsid w:val="004E5F88"/>
    <w:rsid w:val="004E63E6"/>
    <w:rsid w:val="004E679D"/>
    <w:rsid w:val="004E7041"/>
    <w:rsid w:val="004E7E50"/>
    <w:rsid w:val="004E7F3A"/>
    <w:rsid w:val="004F0006"/>
    <w:rsid w:val="004F0128"/>
    <w:rsid w:val="004F0691"/>
    <w:rsid w:val="004F0BBA"/>
    <w:rsid w:val="004F0C5D"/>
    <w:rsid w:val="004F0FDC"/>
    <w:rsid w:val="004F17DF"/>
    <w:rsid w:val="004F1908"/>
    <w:rsid w:val="004F194C"/>
    <w:rsid w:val="004F1A38"/>
    <w:rsid w:val="004F20D9"/>
    <w:rsid w:val="004F2531"/>
    <w:rsid w:val="004F296B"/>
    <w:rsid w:val="004F2D38"/>
    <w:rsid w:val="004F340B"/>
    <w:rsid w:val="004F487F"/>
    <w:rsid w:val="004F4BE0"/>
    <w:rsid w:val="004F6E83"/>
    <w:rsid w:val="004F764D"/>
    <w:rsid w:val="004F787B"/>
    <w:rsid w:val="004F7CE1"/>
    <w:rsid w:val="004F7D02"/>
    <w:rsid w:val="005006A0"/>
    <w:rsid w:val="00500AC7"/>
    <w:rsid w:val="0050159D"/>
    <w:rsid w:val="0050169B"/>
    <w:rsid w:val="00501BF8"/>
    <w:rsid w:val="00501DDE"/>
    <w:rsid w:val="00502B63"/>
    <w:rsid w:val="00502D9C"/>
    <w:rsid w:val="00503504"/>
    <w:rsid w:val="00503F51"/>
    <w:rsid w:val="0050403D"/>
    <w:rsid w:val="0050461A"/>
    <w:rsid w:val="00505160"/>
    <w:rsid w:val="005054D0"/>
    <w:rsid w:val="0050572F"/>
    <w:rsid w:val="00505911"/>
    <w:rsid w:val="005064CC"/>
    <w:rsid w:val="00506925"/>
    <w:rsid w:val="00506DD1"/>
    <w:rsid w:val="00507822"/>
    <w:rsid w:val="00507AD9"/>
    <w:rsid w:val="00507C87"/>
    <w:rsid w:val="00507D0F"/>
    <w:rsid w:val="0051001B"/>
    <w:rsid w:val="005111E9"/>
    <w:rsid w:val="00511E34"/>
    <w:rsid w:val="0051210C"/>
    <w:rsid w:val="005123C2"/>
    <w:rsid w:val="0051254B"/>
    <w:rsid w:val="0051280A"/>
    <w:rsid w:val="00512D38"/>
    <w:rsid w:val="00513AEC"/>
    <w:rsid w:val="00513EAA"/>
    <w:rsid w:val="005140F1"/>
    <w:rsid w:val="00514BAC"/>
    <w:rsid w:val="00514D40"/>
    <w:rsid w:val="00515604"/>
    <w:rsid w:val="005157B3"/>
    <w:rsid w:val="00516103"/>
    <w:rsid w:val="005161AB"/>
    <w:rsid w:val="005161C2"/>
    <w:rsid w:val="00516352"/>
    <w:rsid w:val="0051679F"/>
    <w:rsid w:val="005169D6"/>
    <w:rsid w:val="00516F39"/>
    <w:rsid w:val="005173C2"/>
    <w:rsid w:val="005177B6"/>
    <w:rsid w:val="00517A47"/>
    <w:rsid w:val="0052013D"/>
    <w:rsid w:val="005201CC"/>
    <w:rsid w:val="0052051B"/>
    <w:rsid w:val="00520FB7"/>
    <w:rsid w:val="00521238"/>
    <w:rsid w:val="00521620"/>
    <w:rsid w:val="005218C0"/>
    <w:rsid w:val="00521BBE"/>
    <w:rsid w:val="00521ED4"/>
    <w:rsid w:val="00522EFA"/>
    <w:rsid w:val="0052306A"/>
    <w:rsid w:val="005244EC"/>
    <w:rsid w:val="005251E1"/>
    <w:rsid w:val="00525402"/>
    <w:rsid w:val="0052565F"/>
    <w:rsid w:val="00525B21"/>
    <w:rsid w:val="00526A06"/>
    <w:rsid w:val="005279B5"/>
    <w:rsid w:val="00530376"/>
    <w:rsid w:val="0053039D"/>
    <w:rsid w:val="00530476"/>
    <w:rsid w:val="005305DE"/>
    <w:rsid w:val="00531AFC"/>
    <w:rsid w:val="00531B3B"/>
    <w:rsid w:val="00532143"/>
    <w:rsid w:val="005330C6"/>
    <w:rsid w:val="005331FE"/>
    <w:rsid w:val="00533C9C"/>
    <w:rsid w:val="00533D09"/>
    <w:rsid w:val="00533D17"/>
    <w:rsid w:val="005342B0"/>
    <w:rsid w:val="005342F7"/>
    <w:rsid w:val="005344A1"/>
    <w:rsid w:val="00534D5F"/>
    <w:rsid w:val="00534DB6"/>
    <w:rsid w:val="00534EF7"/>
    <w:rsid w:val="00535A45"/>
    <w:rsid w:val="00535D1C"/>
    <w:rsid w:val="005367A2"/>
    <w:rsid w:val="00536C9B"/>
    <w:rsid w:val="00536CDF"/>
    <w:rsid w:val="00536F9A"/>
    <w:rsid w:val="005376BD"/>
    <w:rsid w:val="00537762"/>
    <w:rsid w:val="00537A74"/>
    <w:rsid w:val="00537D4C"/>
    <w:rsid w:val="00537FBC"/>
    <w:rsid w:val="0054011B"/>
    <w:rsid w:val="0054013F"/>
    <w:rsid w:val="00540F0B"/>
    <w:rsid w:val="0054116C"/>
    <w:rsid w:val="005414D5"/>
    <w:rsid w:val="00541688"/>
    <w:rsid w:val="00541697"/>
    <w:rsid w:val="00541CDC"/>
    <w:rsid w:val="0054231B"/>
    <w:rsid w:val="0054295B"/>
    <w:rsid w:val="00542B25"/>
    <w:rsid w:val="005433A8"/>
    <w:rsid w:val="00543462"/>
    <w:rsid w:val="00543A17"/>
    <w:rsid w:val="005441FE"/>
    <w:rsid w:val="005442EA"/>
    <w:rsid w:val="00544594"/>
    <w:rsid w:val="00544ACE"/>
    <w:rsid w:val="00546054"/>
    <w:rsid w:val="00546224"/>
    <w:rsid w:val="0054648A"/>
    <w:rsid w:val="00546825"/>
    <w:rsid w:val="005469D8"/>
    <w:rsid w:val="005478AD"/>
    <w:rsid w:val="005500A0"/>
    <w:rsid w:val="0055136E"/>
    <w:rsid w:val="00551547"/>
    <w:rsid w:val="00551AAB"/>
    <w:rsid w:val="00551CFA"/>
    <w:rsid w:val="00552136"/>
    <w:rsid w:val="00552556"/>
    <w:rsid w:val="005529CF"/>
    <w:rsid w:val="00553576"/>
    <w:rsid w:val="0055381D"/>
    <w:rsid w:val="00554803"/>
    <w:rsid w:val="0055533C"/>
    <w:rsid w:val="0055588A"/>
    <w:rsid w:val="00555E98"/>
    <w:rsid w:val="00555FB9"/>
    <w:rsid w:val="005562BA"/>
    <w:rsid w:val="00556330"/>
    <w:rsid w:val="00556412"/>
    <w:rsid w:val="0055716F"/>
    <w:rsid w:val="005577A2"/>
    <w:rsid w:val="00557BF6"/>
    <w:rsid w:val="00557C10"/>
    <w:rsid w:val="00557CF0"/>
    <w:rsid w:val="00560019"/>
    <w:rsid w:val="00561125"/>
    <w:rsid w:val="00561EAD"/>
    <w:rsid w:val="00561FEF"/>
    <w:rsid w:val="0056235B"/>
    <w:rsid w:val="00562527"/>
    <w:rsid w:val="005626AF"/>
    <w:rsid w:val="005628C6"/>
    <w:rsid w:val="00562A39"/>
    <w:rsid w:val="005635A9"/>
    <w:rsid w:val="00563603"/>
    <w:rsid w:val="00564351"/>
    <w:rsid w:val="00564FDD"/>
    <w:rsid w:val="0056536B"/>
    <w:rsid w:val="0056545C"/>
    <w:rsid w:val="005654C2"/>
    <w:rsid w:val="00565791"/>
    <w:rsid w:val="00566586"/>
    <w:rsid w:val="00566F44"/>
    <w:rsid w:val="005671D6"/>
    <w:rsid w:val="00570217"/>
    <w:rsid w:val="00570483"/>
    <w:rsid w:val="005704A7"/>
    <w:rsid w:val="0057050E"/>
    <w:rsid w:val="00570A20"/>
    <w:rsid w:val="00570DC1"/>
    <w:rsid w:val="00570FED"/>
    <w:rsid w:val="00571AB9"/>
    <w:rsid w:val="00571CC3"/>
    <w:rsid w:val="0057336B"/>
    <w:rsid w:val="005735E5"/>
    <w:rsid w:val="0057361D"/>
    <w:rsid w:val="005739A8"/>
    <w:rsid w:val="00573CB3"/>
    <w:rsid w:val="00574CB7"/>
    <w:rsid w:val="00574DD8"/>
    <w:rsid w:val="00574EA2"/>
    <w:rsid w:val="005751F5"/>
    <w:rsid w:val="005756D0"/>
    <w:rsid w:val="00576037"/>
    <w:rsid w:val="00576758"/>
    <w:rsid w:val="00576C0A"/>
    <w:rsid w:val="00577299"/>
    <w:rsid w:val="005774E5"/>
    <w:rsid w:val="005774E8"/>
    <w:rsid w:val="00577AC5"/>
    <w:rsid w:val="00577EC0"/>
    <w:rsid w:val="0058003B"/>
    <w:rsid w:val="00580095"/>
    <w:rsid w:val="00580275"/>
    <w:rsid w:val="005804E8"/>
    <w:rsid w:val="0058132E"/>
    <w:rsid w:val="0058219E"/>
    <w:rsid w:val="005827CC"/>
    <w:rsid w:val="00582974"/>
    <w:rsid w:val="00582ACD"/>
    <w:rsid w:val="00582ADF"/>
    <w:rsid w:val="0058319A"/>
    <w:rsid w:val="005837E3"/>
    <w:rsid w:val="005838DF"/>
    <w:rsid w:val="005839C3"/>
    <w:rsid w:val="00583E74"/>
    <w:rsid w:val="005842A8"/>
    <w:rsid w:val="005847B3"/>
    <w:rsid w:val="005847E1"/>
    <w:rsid w:val="00585B92"/>
    <w:rsid w:val="00586183"/>
    <w:rsid w:val="0058627C"/>
    <w:rsid w:val="0058634C"/>
    <w:rsid w:val="00586575"/>
    <w:rsid w:val="005865B3"/>
    <w:rsid w:val="005869BC"/>
    <w:rsid w:val="0058722A"/>
    <w:rsid w:val="00587427"/>
    <w:rsid w:val="005879D4"/>
    <w:rsid w:val="00587C98"/>
    <w:rsid w:val="005902A7"/>
    <w:rsid w:val="0059080E"/>
    <w:rsid w:val="00590901"/>
    <w:rsid w:val="00590BA3"/>
    <w:rsid w:val="00590C2F"/>
    <w:rsid w:val="00591E5E"/>
    <w:rsid w:val="00592BDE"/>
    <w:rsid w:val="00592C83"/>
    <w:rsid w:val="005931C9"/>
    <w:rsid w:val="0059437A"/>
    <w:rsid w:val="005943D5"/>
    <w:rsid w:val="00594555"/>
    <w:rsid w:val="00594D08"/>
    <w:rsid w:val="00594E5F"/>
    <w:rsid w:val="00594F82"/>
    <w:rsid w:val="0059564F"/>
    <w:rsid w:val="005962E4"/>
    <w:rsid w:val="00596FEF"/>
    <w:rsid w:val="005977FD"/>
    <w:rsid w:val="00597B5E"/>
    <w:rsid w:val="00597FAA"/>
    <w:rsid w:val="005A009C"/>
    <w:rsid w:val="005A03FA"/>
    <w:rsid w:val="005A0906"/>
    <w:rsid w:val="005A0914"/>
    <w:rsid w:val="005A0D24"/>
    <w:rsid w:val="005A0F91"/>
    <w:rsid w:val="005A122A"/>
    <w:rsid w:val="005A1248"/>
    <w:rsid w:val="005A151B"/>
    <w:rsid w:val="005A15A9"/>
    <w:rsid w:val="005A1DD4"/>
    <w:rsid w:val="005A1EA5"/>
    <w:rsid w:val="005A2583"/>
    <w:rsid w:val="005A2935"/>
    <w:rsid w:val="005A407C"/>
    <w:rsid w:val="005A4AFA"/>
    <w:rsid w:val="005A4C35"/>
    <w:rsid w:val="005A4EFB"/>
    <w:rsid w:val="005A50AE"/>
    <w:rsid w:val="005A5D07"/>
    <w:rsid w:val="005A697D"/>
    <w:rsid w:val="005A6AB6"/>
    <w:rsid w:val="005A6FA8"/>
    <w:rsid w:val="005A7365"/>
    <w:rsid w:val="005A749F"/>
    <w:rsid w:val="005A7FAB"/>
    <w:rsid w:val="005B008B"/>
    <w:rsid w:val="005B05B2"/>
    <w:rsid w:val="005B066F"/>
    <w:rsid w:val="005B0B02"/>
    <w:rsid w:val="005B0D91"/>
    <w:rsid w:val="005B1A67"/>
    <w:rsid w:val="005B2737"/>
    <w:rsid w:val="005B2904"/>
    <w:rsid w:val="005B2DF8"/>
    <w:rsid w:val="005B3128"/>
    <w:rsid w:val="005B349C"/>
    <w:rsid w:val="005B4C20"/>
    <w:rsid w:val="005B586F"/>
    <w:rsid w:val="005B5B49"/>
    <w:rsid w:val="005B63F5"/>
    <w:rsid w:val="005B68E6"/>
    <w:rsid w:val="005B71F2"/>
    <w:rsid w:val="005B74C9"/>
    <w:rsid w:val="005C0148"/>
    <w:rsid w:val="005C01C1"/>
    <w:rsid w:val="005C0991"/>
    <w:rsid w:val="005C0D85"/>
    <w:rsid w:val="005C1254"/>
    <w:rsid w:val="005C1540"/>
    <w:rsid w:val="005C1D2C"/>
    <w:rsid w:val="005C2ECC"/>
    <w:rsid w:val="005C3C8D"/>
    <w:rsid w:val="005C3E41"/>
    <w:rsid w:val="005C3FC8"/>
    <w:rsid w:val="005C43F6"/>
    <w:rsid w:val="005C45A9"/>
    <w:rsid w:val="005C4615"/>
    <w:rsid w:val="005C4741"/>
    <w:rsid w:val="005C4A57"/>
    <w:rsid w:val="005C6178"/>
    <w:rsid w:val="005C65A6"/>
    <w:rsid w:val="005C6FD8"/>
    <w:rsid w:val="005C759E"/>
    <w:rsid w:val="005C75BE"/>
    <w:rsid w:val="005C779A"/>
    <w:rsid w:val="005C79A5"/>
    <w:rsid w:val="005C7A43"/>
    <w:rsid w:val="005C7F1A"/>
    <w:rsid w:val="005D017E"/>
    <w:rsid w:val="005D02D3"/>
    <w:rsid w:val="005D052F"/>
    <w:rsid w:val="005D0D86"/>
    <w:rsid w:val="005D0E8F"/>
    <w:rsid w:val="005D121D"/>
    <w:rsid w:val="005D193E"/>
    <w:rsid w:val="005D1DAE"/>
    <w:rsid w:val="005D3546"/>
    <w:rsid w:val="005D3D4C"/>
    <w:rsid w:val="005D45AB"/>
    <w:rsid w:val="005D4D4D"/>
    <w:rsid w:val="005D5042"/>
    <w:rsid w:val="005D51C7"/>
    <w:rsid w:val="005D51D0"/>
    <w:rsid w:val="005D51FC"/>
    <w:rsid w:val="005D5D05"/>
    <w:rsid w:val="005D5DE9"/>
    <w:rsid w:val="005D60AE"/>
    <w:rsid w:val="005D67C8"/>
    <w:rsid w:val="005D6EFD"/>
    <w:rsid w:val="005D75B3"/>
    <w:rsid w:val="005D7944"/>
    <w:rsid w:val="005D7B77"/>
    <w:rsid w:val="005D7D6C"/>
    <w:rsid w:val="005E00FC"/>
    <w:rsid w:val="005E05BB"/>
    <w:rsid w:val="005E0A8E"/>
    <w:rsid w:val="005E12D2"/>
    <w:rsid w:val="005E1450"/>
    <w:rsid w:val="005E1B33"/>
    <w:rsid w:val="005E1FBA"/>
    <w:rsid w:val="005E1FFB"/>
    <w:rsid w:val="005E240A"/>
    <w:rsid w:val="005E2986"/>
    <w:rsid w:val="005E2B14"/>
    <w:rsid w:val="005E2B26"/>
    <w:rsid w:val="005E2CC1"/>
    <w:rsid w:val="005E32C5"/>
    <w:rsid w:val="005E36AF"/>
    <w:rsid w:val="005E42B4"/>
    <w:rsid w:val="005E43BB"/>
    <w:rsid w:val="005E525E"/>
    <w:rsid w:val="005E530F"/>
    <w:rsid w:val="005E55FC"/>
    <w:rsid w:val="005E569E"/>
    <w:rsid w:val="005E5BC2"/>
    <w:rsid w:val="005E5F53"/>
    <w:rsid w:val="005E6D11"/>
    <w:rsid w:val="005E6E33"/>
    <w:rsid w:val="005E6FA3"/>
    <w:rsid w:val="005E7126"/>
    <w:rsid w:val="005E73AD"/>
    <w:rsid w:val="005F04E3"/>
    <w:rsid w:val="005F06FA"/>
    <w:rsid w:val="005F07D9"/>
    <w:rsid w:val="005F0C7D"/>
    <w:rsid w:val="005F0E6F"/>
    <w:rsid w:val="005F1881"/>
    <w:rsid w:val="005F1A49"/>
    <w:rsid w:val="005F1E99"/>
    <w:rsid w:val="005F2143"/>
    <w:rsid w:val="005F23D7"/>
    <w:rsid w:val="005F305A"/>
    <w:rsid w:val="005F3632"/>
    <w:rsid w:val="005F3697"/>
    <w:rsid w:val="005F4064"/>
    <w:rsid w:val="005F482F"/>
    <w:rsid w:val="005F5B4C"/>
    <w:rsid w:val="005F5CF8"/>
    <w:rsid w:val="005F5E55"/>
    <w:rsid w:val="005F645B"/>
    <w:rsid w:val="005F6C9A"/>
    <w:rsid w:val="005F7002"/>
    <w:rsid w:val="005F72E6"/>
    <w:rsid w:val="005F7A3F"/>
    <w:rsid w:val="005F7A68"/>
    <w:rsid w:val="005F7E18"/>
    <w:rsid w:val="006000B0"/>
    <w:rsid w:val="00600707"/>
    <w:rsid w:val="0060071C"/>
    <w:rsid w:val="00600B6B"/>
    <w:rsid w:val="00600C62"/>
    <w:rsid w:val="00600E00"/>
    <w:rsid w:val="00601588"/>
    <w:rsid w:val="00601659"/>
    <w:rsid w:val="0060193C"/>
    <w:rsid w:val="00601E8B"/>
    <w:rsid w:val="00602C14"/>
    <w:rsid w:val="006030D7"/>
    <w:rsid w:val="006033B8"/>
    <w:rsid w:val="006040B5"/>
    <w:rsid w:val="00604642"/>
    <w:rsid w:val="0060547B"/>
    <w:rsid w:val="0060587D"/>
    <w:rsid w:val="00605EA4"/>
    <w:rsid w:val="00606C9A"/>
    <w:rsid w:val="006075F3"/>
    <w:rsid w:val="006076ED"/>
    <w:rsid w:val="00607DFA"/>
    <w:rsid w:val="0061097B"/>
    <w:rsid w:val="00610E29"/>
    <w:rsid w:val="00610F35"/>
    <w:rsid w:val="00610FA8"/>
    <w:rsid w:val="00612141"/>
    <w:rsid w:val="00612755"/>
    <w:rsid w:val="00612A40"/>
    <w:rsid w:val="00612C6B"/>
    <w:rsid w:val="00612D8E"/>
    <w:rsid w:val="006133DD"/>
    <w:rsid w:val="00613678"/>
    <w:rsid w:val="0061382A"/>
    <w:rsid w:val="00615689"/>
    <w:rsid w:val="00615E04"/>
    <w:rsid w:val="00616004"/>
    <w:rsid w:val="0061633B"/>
    <w:rsid w:val="0061671B"/>
    <w:rsid w:val="00616972"/>
    <w:rsid w:val="006201C1"/>
    <w:rsid w:val="00620266"/>
    <w:rsid w:val="0062057C"/>
    <w:rsid w:val="00620F0A"/>
    <w:rsid w:val="00620F14"/>
    <w:rsid w:val="00621D96"/>
    <w:rsid w:val="0062208A"/>
    <w:rsid w:val="006223FD"/>
    <w:rsid w:val="0062256E"/>
    <w:rsid w:val="006226C6"/>
    <w:rsid w:val="00622793"/>
    <w:rsid w:val="00622F48"/>
    <w:rsid w:val="0062333A"/>
    <w:rsid w:val="0062380D"/>
    <w:rsid w:val="0062502D"/>
    <w:rsid w:val="0062555E"/>
    <w:rsid w:val="006258B0"/>
    <w:rsid w:val="00626525"/>
    <w:rsid w:val="00626622"/>
    <w:rsid w:val="00626925"/>
    <w:rsid w:val="006269DB"/>
    <w:rsid w:val="00626A6B"/>
    <w:rsid w:val="00626E41"/>
    <w:rsid w:val="006270EE"/>
    <w:rsid w:val="00627FC5"/>
    <w:rsid w:val="00630578"/>
    <w:rsid w:val="00630B8D"/>
    <w:rsid w:val="006312F5"/>
    <w:rsid w:val="00631384"/>
    <w:rsid w:val="00631628"/>
    <w:rsid w:val="0063181D"/>
    <w:rsid w:val="006325BA"/>
    <w:rsid w:val="00632687"/>
    <w:rsid w:val="00633019"/>
    <w:rsid w:val="00633022"/>
    <w:rsid w:val="00633811"/>
    <w:rsid w:val="006340E4"/>
    <w:rsid w:val="00634164"/>
    <w:rsid w:val="0063437C"/>
    <w:rsid w:val="00634A45"/>
    <w:rsid w:val="00634B2D"/>
    <w:rsid w:val="00635298"/>
    <w:rsid w:val="006359A5"/>
    <w:rsid w:val="0063647C"/>
    <w:rsid w:val="006365A5"/>
    <w:rsid w:val="006365F1"/>
    <w:rsid w:val="00636944"/>
    <w:rsid w:val="006374C7"/>
    <w:rsid w:val="0063790A"/>
    <w:rsid w:val="00637E14"/>
    <w:rsid w:val="0064047A"/>
    <w:rsid w:val="006411CF"/>
    <w:rsid w:val="00642A6F"/>
    <w:rsid w:val="00642F44"/>
    <w:rsid w:val="0064395F"/>
    <w:rsid w:val="00643A07"/>
    <w:rsid w:val="006441C6"/>
    <w:rsid w:val="00645582"/>
    <w:rsid w:val="0064587A"/>
    <w:rsid w:val="00645E0B"/>
    <w:rsid w:val="00645F9A"/>
    <w:rsid w:val="00646012"/>
    <w:rsid w:val="00646845"/>
    <w:rsid w:val="006468F1"/>
    <w:rsid w:val="00646AD4"/>
    <w:rsid w:val="00646D7F"/>
    <w:rsid w:val="006477D0"/>
    <w:rsid w:val="00647C52"/>
    <w:rsid w:val="00647DD6"/>
    <w:rsid w:val="006501DB"/>
    <w:rsid w:val="0065038E"/>
    <w:rsid w:val="00650A23"/>
    <w:rsid w:val="00651266"/>
    <w:rsid w:val="0065138E"/>
    <w:rsid w:val="00651A66"/>
    <w:rsid w:val="006529B4"/>
    <w:rsid w:val="00652D17"/>
    <w:rsid w:val="00652DC5"/>
    <w:rsid w:val="00653020"/>
    <w:rsid w:val="006530E5"/>
    <w:rsid w:val="006534CB"/>
    <w:rsid w:val="00653DE5"/>
    <w:rsid w:val="006541EC"/>
    <w:rsid w:val="00654D18"/>
    <w:rsid w:val="00654E6E"/>
    <w:rsid w:val="00654F42"/>
    <w:rsid w:val="006555F0"/>
    <w:rsid w:val="00655685"/>
    <w:rsid w:val="00655EC9"/>
    <w:rsid w:val="00656532"/>
    <w:rsid w:val="00656F44"/>
    <w:rsid w:val="006576DB"/>
    <w:rsid w:val="00657BE0"/>
    <w:rsid w:val="006604F9"/>
    <w:rsid w:val="00660656"/>
    <w:rsid w:val="006608FC"/>
    <w:rsid w:val="00660CAB"/>
    <w:rsid w:val="006611C5"/>
    <w:rsid w:val="00661207"/>
    <w:rsid w:val="006613E3"/>
    <w:rsid w:val="00661B49"/>
    <w:rsid w:val="00661B9F"/>
    <w:rsid w:val="006621B2"/>
    <w:rsid w:val="00662DFC"/>
    <w:rsid w:val="00663B5D"/>
    <w:rsid w:val="00663CA9"/>
    <w:rsid w:val="006643F1"/>
    <w:rsid w:val="00664795"/>
    <w:rsid w:val="00664F43"/>
    <w:rsid w:val="00665805"/>
    <w:rsid w:val="006658FF"/>
    <w:rsid w:val="006668C8"/>
    <w:rsid w:val="00667DCC"/>
    <w:rsid w:val="00670A30"/>
    <w:rsid w:val="0067190F"/>
    <w:rsid w:val="00671A13"/>
    <w:rsid w:val="00672173"/>
    <w:rsid w:val="00672750"/>
    <w:rsid w:val="00672803"/>
    <w:rsid w:val="00672E87"/>
    <w:rsid w:val="00672E91"/>
    <w:rsid w:val="00672EBD"/>
    <w:rsid w:val="006731B2"/>
    <w:rsid w:val="00673866"/>
    <w:rsid w:val="006738C6"/>
    <w:rsid w:val="0067455E"/>
    <w:rsid w:val="00674595"/>
    <w:rsid w:val="006747CE"/>
    <w:rsid w:val="00674D03"/>
    <w:rsid w:val="00674DA7"/>
    <w:rsid w:val="00674F83"/>
    <w:rsid w:val="00674F8B"/>
    <w:rsid w:val="0067548D"/>
    <w:rsid w:val="006762BB"/>
    <w:rsid w:val="0067660D"/>
    <w:rsid w:val="00676981"/>
    <w:rsid w:val="00677241"/>
    <w:rsid w:val="00677AB2"/>
    <w:rsid w:val="00677FA8"/>
    <w:rsid w:val="006803C3"/>
    <w:rsid w:val="006805F4"/>
    <w:rsid w:val="006807BB"/>
    <w:rsid w:val="006812F3"/>
    <w:rsid w:val="00681F75"/>
    <w:rsid w:val="00682140"/>
    <w:rsid w:val="006824FF"/>
    <w:rsid w:val="00682569"/>
    <w:rsid w:val="006829AE"/>
    <w:rsid w:val="00682E95"/>
    <w:rsid w:val="006833EA"/>
    <w:rsid w:val="0068371D"/>
    <w:rsid w:val="00683F54"/>
    <w:rsid w:val="00684381"/>
    <w:rsid w:val="006844F0"/>
    <w:rsid w:val="006846D3"/>
    <w:rsid w:val="00684BA5"/>
    <w:rsid w:val="0068539B"/>
    <w:rsid w:val="00685629"/>
    <w:rsid w:val="006856C7"/>
    <w:rsid w:val="006864D2"/>
    <w:rsid w:val="00686766"/>
    <w:rsid w:val="006868B7"/>
    <w:rsid w:val="00686B13"/>
    <w:rsid w:val="00686BBB"/>
    <w:rsid w:val="00686DB1"/>
    <w:rsid w:val="00687507"/>
    <w:rsid w:val="00687519"/>
    <w:rsid w:val="00690094"/>
    <w:rsid w:val="00690B28"/>
    <w:rsid w:val="00690B71"/>
    <w:rsid w:val="00690E59"/>
    <w:rsid w:val="0069196C"/>
    <w:rsid w:val="00691DC4"/>
    <w:rsid w:val="00692075"/>
    <w:rsid w:val="006921E5"/>
    <w:rsid w:val="006922EB"/>
    <w:rsid w:val="00692B7D"/>
    <w:rsid w:val="00693138"/>
    <w:rsid w:val="006939A4"/>
    <w:rsid w:val="00693B61"/>
    <w:rsid w:val="00693C74"/>
    <w:rsid w:val="00694213"/>
    <w:rsid w:val="00694BD4"/>
    <w:rsid w:val="00695036"/>
    <w:rsid w:val="00695A00"/>
    <w:rsid w:val="00695AC8"/>
    <w:rsid w:val="006968B4"/>
    <w:rsid w:val="00696D2F"/>
    <w:rsid w:val="00697C95"/>
    <w:rsid w:val="006A01BD"/>
    <w:rsid w:val="006A038C"/>
    <w:rsid w:val="006A057E"/>
    <w:rsid w:val="006A0D92"/>
    <w:rsid w:val="006A1B27"/>
    <w:rsid w:val="006A239E"/>
    <w:rsid w:val="006A2673"/>
    <w:rsid w:val="006A30C0"/>
    <w:rsid w:val="006A33D3"/>
    <w:rsid w:val="006A3BA4"/>
    <w:rsid w:val="006A46B4"/>
    <w:rsid w:val="006A4AB8"/>
    <w:rsid w:val="006A4CEE"/>
    <w:rsid w:val="006A4D16"/>
    <w:rsid w:val="006A5416"/>
    <w:rsid w:val="006A57BB"/>
    <w:rsid w:val="006A5859"/>
    <w:rsid w:val="006A58BB"/>
    <w:rsid w:val="006A5F6C"/>
    <w:rsid w:val="006A6079"/>
    <w:rsid w:val="006A6142"/>
    <w:rsid w:val="006A6991"/>
    <w:rsid w:val="006A6AAF"/>
    <w:rsid w:val="006A71C7"/>
    <w:rsid w:val="006A720C"/>
    <w:rsid w:val="006A7550"/>
    <w:rsid w:val="006A7575"/>
    <w:rsid w:val="006A764D"/>
    <w:rsid w:val="006A7894"/>
    <w:rsid w:val="006B02B3"/>
    <w:rsid w:val="006B1B2B"/>
    <w:rsid w:val="006B1FE4"/>
    <w:rsid w:val="006B217A"/>
    <w:rsid w:val="006B23A6"/>
    <w:rsid w:val="006B2BBD"/>
    <w:rsid w:val="006B30FF"/>
    <w:rsid w:val="006B4030"/>
    <w:rsid w:val="006B4415"/>
    <w:rsid w:val="006B4C94"/>
    <w:rsid w:val="006B5EBE"/>
    <w:rsid w:val="006B6145"/>
    <w:rsid w:val="006B617F"/>
    <w:rsid w:val="006B6542"/>
    <w:rsid w:val="006B6F37"/>
    <w:rsid w:val="006B7BD7"/>
    <w:rsid w:val="006C021A"/>
    <w:rsid w:val="006C0477"/>
    <w:rsid w:val="006C11FC"/>
    <w:rsid w:val="006C1443"/>
    <w:rsid w:val="006C25BD"/>
    <w:rsid w:val="006C2995"/>
    <w:rsid w:val="006C2E76"/>
    <w:rsid w:val="006C3B71"/>
    <w:rsid w:val="006C43E8"/>
    <w:rsid w:val="006C571B"/>
    <w:rsid w:val="006C5784"/>
    <w:rsid w:val="006C6015"/>
    <w:rsid w:val="006C6148"/>
    <w:rsid w:val="006C635D"/>
    <w:rsid w:val="006C64CC"/>
    <w:rsid w:val="006C69F1"/>
    <w:rsid w:val="006C6D9F"/>
    <w:rsid w:val="006C74C9"/>
    <w:rsid w:val="006C7A74"/>
    <w:rsid w:val="006C7BC4"/>
    <w:rsid w:val="006D00FD"/>
    <w:rsid w:val="006D0312"/>
    <w:rsid w:val="006D1A32"/>
    <w:rsid w:val="006D1D3B"/>
    <w:rsid w:val="006D1E4E"/>
    <w:rsid w:val="006D1E61"/>
    <w:rsid w:val="006D218D"/>
    <w:rsid w:val="006D28C7"/>
    <w:rsid w:val="006D296F"/>
    <w:rsid w:val="006D323E"/>
    <w:rsid w:val="006D339A"/>
    <w:rsid w:val="006D3475"/>
    <w:rsid w:val="006D366F"/>
    <w:rsid w:val="006D370E"/>
    <w:rsid w:val="006D37A1"/>
    <w:rsid w:val="006D4728"/>
    <w:rsid w:val="006D4C88"/>
    <w:rsid w:val="006D5123"/>
    <w:rsid w:val="006D52DB"/>
    <w:rsid w:val="006D5582"/>
    <w:rsid w:val="006D56B1"/>
    <w:rsid w:val="006D57AC"/>
    <w:rsid w:val="006D57DC"/>
    <w:rsid w:val="006D580B"/>
    <w:rsid w:val="006D5B42"/>
    <w:rsid w:val="006D6951"/>
    <w:rsid w:val="006D6D4D"/>
    <w:rsid w:val="006D7A5F"/>
    <w:rsid w:val="006D7EAB"/>
    <w:rsid w:val="006E009E"/>
    <w:rsid w:val="006E02AB"/>
    <w:rsid w:val="006E07DE"/>
    <w:rsid w:val="006E12F8"/>
    <w:rsid w:val="006E1777"/>
    <w:rsid w:val="006E1850"/>
    <w:rsid w:val="006E2366"/>
    <w:rsid w:val="006E26A0"/>
    <w:rsid w:val="006E34DC"/>
    <w:rsid w:val="006E3561"/>
    <w:rsid w:val="006E3856"/>
    <w:rsid w:val="006E3C08"/>
    <w:rsid w:val="006E4882"/>
    <w:rsid w:val="006E49FD"/>
    <w:rsid w:val="006E54DF"/>
    <w:rsid w:val="006E575A"/>
    <w:rsid w:val="006E5CD7"/>
    <w:rsid w:val="006E5D6C"/>
    <w:rsid w:val="006E5DB3"/>
    <w:rsid w:val="006E5E39"/>
    <w:rsid w:val="006E64C2"/>
    <w:rsid w:val="006E6754"/>
    <w:rsid w:val="006E6BEC"/>
    <w:rsid w:val="006E6E80"/>
    <w:rsid w:val="006E7542"/>
    <w:rsid w:val="006E793D"/>
    <w:rsid w:val="006E796B"/>
    <w:rsid w:val="006E7F8E"/>
    <w:rsid w:val="006F1402"/>
    <w:rsid w:val="006F1955"/>
    <w:rsid w:val="006F1B00"/>
    <w:rsid w:val="006F2015"/>
    <w:rsid w:val="006F223D"/>
    <w:rsid w:val="006F2700"/>
    <w:rsid w:val="006F2921"/>
    <w:rsid w:val="006F2B1A"/>
    <w:rsid w:val="006F31A4"/>
    <w:rsid w:val="006F3293"/>
    <w:rsid w:val="006F391D"/>
    <w:rsid w:val="006F4039"/>
    <w:rsid w:val="006F4190"/>
    <w:rsid w:val="006F47CB"/>
    <w:rsid w:val="006F4DD1"/>
    <w:rsid w:val="006F4F7A"/>
    <w:rsid w:val="006F517F"/>
    <w:rsid w:val="006F524B"/>
    <w:rsid w:val="006F57DC"/>
    <w:rsid w:val="006F5EBF"/>
    <w:rsid w:val="006F6006"/>
    <w:rsid w:val="006F6B11"/>
    <w:rsid w:val="006F6E66"/>
    <w:rsid w:val="006F6F65"/>
    <w:rsid w:val="006F7136"/>
    <w:rsid w:val="006F71BF"/>
    <w:rsid w:val="006F73F6"/>
    <w:rsid w:val="006F78FA"/>
    <w:rsid w:val="006F7D5F"/>
    <w:rsid w:val="006F7DEB"/>
    <w:rsid w:val="006F7F4B"/>
    <w:rsid w:val="00700174"/>
    <w:rsid w:val="00700411"/>
    <w:rsid w:val="0070088A"/>
    <w:rsid w:val="007009D0"/>
    <w:rsid w:val="00701301"/>
    <w:rsid w:val="00703736"/>
    <w:rsid w:val="00703874"/>
    <w:rsid w:val="00703ED8"/>
    <w:rsid w:val="00704129"/>
    <w:rsid w:val="0070478F"/>
    <w:rsid w:val="00704C4F"/>
    <w:rsid w:val="007055AD"/>
    <w:rsid w:val="00706246"/>
    <w:rsid w:val="0070626E"/>
    <w:rsid w:val="007069D2"/>
    <w:rsid w:val="00707DC2"/>
    <w:rsid w:val="007100DD"/>
    <w:rsid w:val="007106C5"/>
    <w:rsid w:val="00710ABE"/>
    <w:rsid w:val="00710E95"/>
    <w:rsid w:val="00710FCA"/>
    <w:rsid w:val="00711230"/>
    <w:rsid w:val="00711333"/>
    <w:rsid w:val="0071162D"/>
    <w:rsid w:val="007124D4"/>
    <w:rsid w:val="00712E39"/>
    <w:rsid w:val="0071339E"/>
    <w:rsid w:val="00713DE4"/>
    <w:rsid w:val="00714221"/>
    <w:rsid w:val="00714332"/>
    <w:rsid w:val="00714720"/>
    <w:rsid w:val="00714C03"/>
    <w:rsid w:val="007152A4"/>
    <w:rsid w:val="007154F4"/>
    <w:rsid w:val="00716308"/>
    <w:rsid w:val="007166B3"/>
    <w:rsid w:val="007169BE"/>
    <w:rsid w:val="00717541"/>
    <w:rsid w:val="007177EF"/>
    <w:rsid w:val="00717875"/>
    <w:rsid w:val="00717A70"/>
    <w:rsid w:val="00720205"/>
    <w:rsid w:val="00720D48"/>
    <w:rsid w:val="00721076"/>
    <w:rsid w:val="00721807"/>
    <w:rsid w:val="00721E18"/>
    <w:rsid w:val="00721F70"/>
    <w:rsid w:val="007223BD"/>
    <w:rsid w:val="00723193"/>
    <w:rsid w:val="00723241"/>
    <w:rsid w:val="00723913"/>
    <w:rsid w:val="007240BB"/>
    <w:rsid w:val="00724A3D"/>
    <w:rsid w:val="00725680"/>
    <w:rsid w:val="00725743"/>
    <w:rsid w:val="00726098"/>
    <w:rsid w:val="00726144"/>
    <w:rsid w:val="0072652A"/>
    <w:rsid w:val="007266CB"/>
    <w:rsid w:val="00730206"/>
    <w:rsid w:val="00730636"/>
    <w:rsid w:val="0073098E"/>
    <w:rsid w:val="00730D46"/>
    <w:rsid w:val="00730E1E"/>
    <w:rsid w:val="007311ED"/>
    <w:rsid w:val="0073122A"/>
    <w:rsid w:val="00731334"/>
    <w:rsid w:val="007313C7"/>
    <w:rsid w:val="00731822"/>
    <w:rsid w:val="00731E47"/>
    <w:rsid w:val="00732E8D"/>
    <w:rsid w:val="007338D3"/>
    <w:rsid w:val="007343D2"/>
    <w:rsid w:val="00734682"/>
    <w:rsid w:val="00735324"/>
    <w:rsid w:val="00735A58"/>
    <w:rsid w:val="00735B43"/>
    <w:rsid w:val="00735BEF"/>
    <w:rsid w:val="00735E45"/>
    <w:rsid w:val="007369B2"/>
    <w:rsid w:val="00736BA6"/>
    <w:rsid w:val="00736BC1"/>
    <w:rsid w:val="00736BF2"/>
    <w:rsid w:val="00736CA4"/>
    <w:rsid w:val="00737ABF"/>
    <w:rsid w:val="00737C79"/>
    <w:rsid w:val="0074021F"/>
    <w:rsid w:val="007402DD"/>
    <w:rsid w:val="007404D4"/>
    <w:rsid w:val="00740834"/>
    <w:rsid w:val="00740FF8"/>
    <w:rsid w:val="007414B3"/>
    <w:rsid w:val="00741A67"/>
    <w:rsid w:val="00741A6B"/>
    <w:rsid w:val="00741CF8"/>
    <w:rsid w:val="00742883"/>
    <w:rsid w:val="007429B7"/>
    <w:rsid w:val="007430F6"/>
    <w:rsid w:val="007443B6"/>
    <w:rsid w:val="0074456B"/>
    <w:rsid w:val="00744C6C"/>
    <w:rsid w:val="0074595E"/>
    <w:rsid w:val="0074649B"/>
    <w:rsid w:val="00746C9C"/>
    <w:rsid w:val="00747005"/>
    <w:rsid w:val="007470C5"/>
    <w:rsid w:val="00747C28"/>
    <w:rsid w:val="007508AC"/>
    <w:rsid w:val="00750A5F"/>
    <w:rsid w:val="00750B88"/>
    <w:rsid w:val="00750F22"/>
    <w:rsid w:val="00751089"/>
    <w:rsid w:val="007513A9"/>
    <w:rsid w:val="00751441"/>
    <w:rsid w:val="007515D4"/>
    <w:rsid w:val="00751EC9"/>
    <w:rsid w:val="00752120"/>
    <w:rsid w:val="0075223E"/>
    <w:rsid w:val="007527D2"/>
    <w:rsid w:val="00752F27"/>
    <w:rsid w:val="0075321D"/>
    <w:rsid w:val="00753A55"/>
    <w:rsid w:val="00753B95"/>
    <w:rsid w:val="00753D01"/>
    <w:rsid w:val="00754034"/>
    <w:rsid w:val="0075582C"/>
    <w:rsid w:val="007566A6"/>
    <w:rsid w:val="007567AF"/>
    <w:rsid w:val="00756A60"/>
    <w:rsid w:val="00756BAE"/>
    <w:rsid w:val="0075724E"/>
    <w:rsid w:val="0075751D"/>
    <w:rsid w:val="00757E70"/>
    <w:rsid w:val="00760153"/>
    <w:rsid w:val="007609E1"/>
    <w:rsid w:val="00760A47"/>
    <w:rsid w:val="00760D29"/>
    <w:rsid w:val="00761314"/>
    <w:rsid w:val="007614E0"/>
    <w:rsid w:val="00761522"/>
    <w:rsid w:val="00761B5B"/>
    <w:rsid w:val="007624F7"/>
    <w:rsid w:val="007629E8"/>
    <w:rsid w:val="00762AA0"/>
    <w:rsid w:val="00763282"/>
    <w:rsid w:val="007632D3"/>
    <w:rsid w:val="00763972"/>
    <w:rsid w:val="00763D52"/>
    <w:rsid w:val="0076402C"/>
    <w:rsid w:val="00764530"/>
    <w:rsid w:val="00764D16"/>
    <w:rsid w:val="00765608"/>
    <w:rsid w:val="00765752"/>
    <w:rsid w:val="0076642F"/>
    <w:rsid w:val="0076662A"/>
    <w:rsid w:val="00767C68"/>
    <w:rsid w:val="00767D50"/>
    <w:rsid w:val="00767EDF"/>
    <w:rsid w:val="007706F2"/>
    <w:rsid w:val="00771550"/>
    <w:rsid w:val="0077161A"/>
    <w:rsid w:val="00771772"/>
    <w:rsid w:val="00771D6B"/>
    <w:rsid w:val="00772235"/>
    <w:rsid w:val="0077227B"/>
    <w:rsid w:val="0077305E"/>
    <w:rsid w:val="00773102"/>
    <w:rsid w:val="00773BFD"/>
    <w:rsid w:val="00773E94"/>
    <w:rsid w:val="00774607"/>
    <w:rsid w:val="007751A1"/>
    <w:rsid w:val="00775268"/>
    <w:rsid w:val="0077569B"/>
    <w:rsid w:val="00775A96"/>
    <w:rsid w:val="007762EE"/>
    <w:rsid w:val="0077650E"/>
    <w:rsid w:val="00776E57"/>
    <w:rsid w:val="00776F08"/>
    <w:rsid w:val="0077760E"/>
    <w:rsid w:val="00777804"/>
    <w:rsid w:val="00777D73"/>
    <w:rsid w:val="0078010F"/>
    <w:rsid w:val="007804F8"/>
    <w:rsid w:val="00780858"/>
    <w:rsid w:val="007809A5"/>
    <w:rsid w:val="00780ADA"/>
    <w:rsid w:val="00780B20"/>
    <w:rsid w:val="00780C7B"/>
    <w:rsid w:val="00780D89"/>
    <w:rsid w:val="00780FA5"/>
    <w:rsid w:val="007811B1"/>
    <w:rsid w:val="0078138C"/>
    <w:rsid w:val="007814DB"/>
    <w:rsid w:val="007815E3"/>
    <w:rsid w:val="0078219F"/>
    <w:rsid w:val="007823EC"/>
    <w:rsid w:val="00782494"/>
    <w:rsid w:val="00782AB1"/>
    <w:rsid w:val="00782C3A"/>
    <w:rsid w:val="00782F03"/>
    <w:rsid w:val="00783E98"/>
    <w:rsid w:val="0078431E"/>
    <w:rsid w:val="00784445"/>
    <w:rsid w:val="0078513B"/>
    <w:rsid w:val="007852CA"/>
    <w:rsid w:val="00785A7C"/>
    <w:rsid w:val="00785A7E"/>
    <w:rsid w:val="00786BEF"/>
    <w:rsid w:val="00787D0F"/>
    <w:rsid w:val="00787DB1"/>
    <w:rsid w:val="00787DE7"/>
    <w:rsid w:val="0079045F"/>
    <w:rsid w:val="00792D6B"/>
    <w:rsid w:val="00792E13"/>
    <w:rsid w:val="0079345F"/>
    <w:rsid w:val="007935F0"/>
    <w:rsid w:val="00793619"/>
    <w:rsid w:val="007936F7"/>
    <w:rsid w:val="007940C2"/>
    <w:rsid w:val="007946FE"/>
    <w:rsid w:val="007950FC"/>
    <w:rsid w:val="00795938"/>
    <w:rsid w:val="007959A1"/>
    <w:rsid w:val="007959F1"/>
    <w:rsid w:val="0079664A"/>
    <w:rsid w:val="00796905"/>
    <w:rsid w:val="00796FDB"/>
    <w:rsid w:val="00797D1C"/>
    <w:rsid w:val="00797D81"/>
    <w:rsid w:val="00797DC6"/>
    <w:rsid w:val="00797FA0"/>
    <w:rsid w:val="007A0B2B"/>
    <w:rsid w:val="007A1199"/>
    <w:rsid w:val="007A226D"/>
    <w:rsid w:val="007A44CA"/>
    <w:rsid w:val="007A506F"/>
    <w:rsid w:val="007A562D"/>
    <w:rsid w:val="007A5E33"/>
    <w:rsid w:val="007A62D1"/>
    <w:rsid w:val="007A631F"/>
    <w:rsid w:val="007A702B"/>
    <w:rsid w:val="007A7EF3"/>
    <w:rsid w:val="007A7F45"/>
    <w:rsid w:val="007B048C"/>
    <w:rsid w:val="007B04B9"/>
    <w:rsid w:val="007B05F6"/>
    <w:rsid w:val="007B062C"/>
    <w:rsid w:val="007B10C7"/>
    <w:rsid w:val="007B14F3"/>
    <w:rsid w:val="007B1B0F"/>
    <w:rsid w:val="007B1D73"/>
    <w:rsid w:val="007B2A22"/>
    <w:rsid w:val="007B3304"/>
    <w:rsid w:val="007B3A9A"/>
    <w:rsid w:val="007B46CA"/>
    <w:rsid w:val="007B4919"/>
    <w:rsid w:val="007B6496"/>
    <w:rsid w:val="007B7727"/>
    <w:rsid w:val="007B7926"/>
    <w:rsid w:val="007B7B52"/>
    <w:rsid w:val="007C0428"/>
    <w:rsid w:val="007C0712"/>
    <w:rsid w:val="007C0784"/>
    <w:rsid w:val="007C0AA9"/>
    <w:rsid w:val="007C0FB2"/>
    <w:rsid w:val="007C16C6"/>
    <w:rsid w:val="007C1C12"/>
    <w:rsid w:val="007C1E32"/>
    <w:rsid w:val="007C20DF"/>
    <w:rsid w:val="007C2221"/>
    <w:rsid w:val="007C22BB"/>
    <w:rsid w:val="007C2CB2"/>
    <w:rsid w:val="007C3F49"/>
    <w:rsid w:val="007C4227"/>
    <w:rsid w:val="007C43B5"/>
    <w:rsid w:val="007C5431"/>
    <w:rsid w:val="007C5B6B"/>
    <w:rsid w:val="007C7274"/>
    <w:rsid w:val="007C7AA6"/>
    <w:rsid w:val="007C7AF7"/>
    <w:rsid w:val="007C7BC1"/>
    <w:rsid w:val="007D06A9"/>
    <w:rsid w:val="007D0821"/>
    <w:rsid w:val="007D1D91"/>
    <w:rsid w:val="007D2A65"/>
    <w:rsid w:val="007D3529"/>
    <w:rsid w:val="007D4474"/>
    <w:rsid w:val="007D494B"/>
    <w:rsid w:val="007D4C19"/>
    <w:rsid w:val="007D4C7D"/>
    <w:rsid w:val="007D4E5C"/>
    <w:rsid w:val="007D56D6"/>
    <w:rsid w:val="007D5EA8"/>
    <w:rsid w:val="007D5FD8"/>
    <w:rsid w:val="007D5FD9"/>
    <w:rsid w:val="007D6363"/>
    <w:rsid w:val="007D654C"/>
    <w:rsid w:val="007D6803"/>
    <w:rsid w:val="007D6E26"/>
    <w:rsid w:val="007D7188"/>
    <w:rsid w:val="007D71B5"/>
    <w:rsid w:val="007D7575"/>
    <w:rsid w:val="007D7E14"/>
    <w:rsid w:val="007E0085"/>
    <w:rsid w:val="007E0C8E"/>
    <w:rsid w:val="007E128C"/>
    <w:rsid w:val="007E1B90"/>
    <w:rsid w:val="007E20E5"/>
    <w:rsid w:val="007E2EFF"/>
    <w:rsid w:val="007E2F8A"/>
    <w:rsid w:val="007E3A9C"/>
    <w:rsid w:val="007E4030"/>
    <w:rsid w:val="007E42FD"/>
    <w:rsid w:val="007E43BB"/>
    <w:rsid w:val="007E45F1"/>
    <w:rsid w:val="007E4820"/>
    <w:rsid w:val="007E4B21"/>
    <w:rsid w:val="007E5B3A"/>
    <w:rsid w:val="007E5B97"/>
    <w:rsid w:val="007E5E56"/>
    <w:rsid w:val="007E6339"/>
    <w:rsid w:val="007E6C11"/>
    <w:rsid w:val="007E6D9B"/>
    <w:rsid w:val="007E6E81"/>
    <w:rsid w:val="007E6EAA"/>
    <w:rsid w:val="007F011B"/>
    <w:rsid w:val="007F03B7"/>
    <w:rsid w:val="007F05DE"/>
    <w:rsid w:val="007F06E3"/>
    <w:rsid w:val="007F0818"/>
    <w:rsid w:val="007F18D7"/>
    <w:rsid w:val="007F2153"/>
    <w:rsid w:val="007F2201"/>
    <w:rsid w:val="007F2883"/>
    <w:rsid w:val="007F2939"/>
    <w:rsid w:val="007F3209"/>
    <w:rsid w:val="007F3A7B"/>
    <w:rsid w:val="007F4089"/>
    <w:rsid w:val="007F418B"/>
    <w:rsid w:val="007F470A"/>
    <w:rsid w:val="007F4E0B"/>
    <w:rsid w:val="007F4FEF"/>
    <w:rsid w:val="007F5DB9"/>
    <w:rsid w:val="007F5FF3"/>
    <w:rsid w:val="007F60A2"/>
    <w:rsid w:val="007F6281"/>
    <w:rsid w:val="007F67DF"/>
    <w:rsid w:val="007F687B"/>
    <w:rsid w:val="007F6A9D"/>
    <w:rsid w:val="007F6B17"/>
    <w:rsid w:val="007F6F69"/>
    <w:rsid w:val="007F6FA6"/>
    <w:rsid w:val="00800454"/>
    <w:rsid w:val="00801CEB"/>
    <w:rsid w:val="00802A7D"/>
    <w:rsid w:val="00802F4D"/>
    <w:rsid w:val="008031CD"/>
    <w:rsid w:val="00803AD5"/>
    <w:rsid w:val="00803C9D"/>
    <w:rsid w:val="008052BE"/>
    <w:rsid w:val="008056D6"/>
    <w:rsid w:val="00805D16"/>
    <w:rsid w:val="00806501"/>
    <w:rsid w:val="00806603"/>
    <w:rsid w:val="00807251"/>
    <w:rsid w:val="008076A6"/>
    <w:rsid w:val="008076E8"/>
    <w:rsid w:val="0080784A"/>
    <w:rsid w:val="008100F7"/>
    <w:rsid w:val="00810171"/>
    <w:rsid w:val="00810708"/>
    <w:rsid w:val="00810B05"/>
    <w:rsid w:val="00810EDA"/>
    <w:rsid w:val="00811008"/>
    <w:rsid w:val="00811B3D"/>
    <w:rsid w:val="00812879"/>
    <w:rsid w:val="00812B17"/>
    <w:rsid w:val="00813A34"/>
    <w:rsid w:val="00813AED"/>
    <w:rsid w:val="00813E31"/>
    <w:rsid w:val="0081415A"/>
    <w:rsid w:val="008142A6"/>
    <w:rsid w:val="00814FB5"/>
    <w:rsid w:val="008162F2"/>
    <w:rsid w:val="008166B9"/>
    <w:rsid w:val="00816AAC"/>
    <w:rsid w:val="00816FA5"/>
    <w:rsid w:val="00817071"/>
    <w:rsid w:val="0081714D"/>
    <w:rsid w:val="008177B5"/>
    <w:rsid w:val="00817AAF"/>
    <w:rsid w:val="008201F8"/>
    <w:rsid w:val="008201FE"/>
    <w:rsid w:val="008206BF"/>
    <w:rsid w:val="00820811"/>
    <w:rsid w:val="0082096E"/>
    <w:rsid w:val="0082170B"/>
    <w:rsid w:val="00821746"/>
    <w:rsid w:val="00822BAF"/>
    <w:rsid w:val="00823A53"/>
    <w:rsid w:val="008253E9"/>
    <w:rsid w:val="00825596"/>
    <w:rsid w:val="00825D4F"/>
    <w:rsid w:val="0082604C"/>
    <w:rsid w:val="00826CD3"/>
    <w:rsid w:val="00827244"/>
    <w:rsid w:val="00827AA5"/>
    <w:rsid w:val="00827D2F"/>
    <w:rsid w:val="00827FE9"/>
    <w:rsid w:val="0083015A"/>
    <w:rsid w:val="0083127B"/>
    <w:rsid w:val="008316E6"/>
    <w:rsid w:val="008329FE"/>
    <w:rsid w:val="00832EB9"/>
    <w:rsid w:val="0083382B"/>
    <w:rsid w:val="00833D62"/>
    <w:rsid w:val="00833E43"/>
    <w:rsid w:val="00833EB1"/>
    <w:rsid w:val="00833FA9"/>
    <w:rsid w:val="008343D3"/>
    <w:rsid w:val="0083470A"/>
    <w:rsid w:val="00835734"/>
    <w:rsid w:val="00835D07"/>
    <w:rsid w:val="00835D7D"/>
    <w:rsid w:val="0083685D"/>
    <w:rsid w:val="00836CD0"/>
    <w:rsid w:val="00837AED"/>
    <w:rsid w:val="00837CF2"/>
    <w:rsid w:val="008403E6"/>
    <w:rsid w:val="00841475"/>
    <w:rsid w:val="0084155B"/>
    <w:rsid w:val="00842D48"/>
    <w:rsid w:val="00843908"/>
    <w:rsid w:val="0084395A"/>
    <w:rsid w:val="00843FE5"/>
    <w:rsid w:val="00844678"/>
    <w:rsid w:val="00844803"/>
    <w:rsid w:val="00844A86"/>
    <w:rsid w:val="00845090"/>
    <w:rsid w:val="008455CD"/>
    <w:rsid w:val="008457FE"/>
    <w:rsid w:val="00845937"/>
    <w:rsid w:val="00846204"/>
    <w:rsid w:val="00847F93"/>
    <w:rsid w:val="008500F9"/>
    <w:rsid w:val="00850862"/>
    <w:rsid w:val="00851035"/>
    <w:rsid w:val="008513E1"/>
    <w:rsid w:val="00851B2F"/>
    <w:rsid w:val="008524F8"/>
    <w:rsid w:val="008525BE"/>
    <w:rsid w:val="008530C2"/>
    <w:rsid w:val="008534F2"/>
    <w:rsid w:val="0085379A"/>
    <w:rsid w:val="0085474A"/>
    <w:rsid w:val="00854902"/>
    <w:rsid w:val="00854AB2"/>
    <w:rsid w:val="00854D98"/>
    <w:rsid w:val="00854EBE"/>
    <w:rsid w:val="00854F58"/>
    <w:rsid w:val="008555C1"/>
    <w:rsid w:val="0085579E"/>
    <w:rsid w:val="0085597C"/>
    <w:rsid w:val="00855F33"/>
    <w:rsid w:val="00856073"/>
    <w:rsid w:val="00856DBE"/>
    <w:rsid w:val="00861D5E"/>
    <w:rsid w:val="00861DB7"/>
    <w:rsid w:val="00862019"/>
    <w:rsid w:val="0086212D"/>
    <w:rsid w:val="0086275D"/>
    <w:rsid w:val="00862A7B"/>
    <w:rsid w:val="00862BE2"/>
    <w:rsid w:val="00862C42"/>
    <w:rsid w:val="00862CDE"/>
    <w:rsid w:val="008642DC"/>
    <w:rsid w:val="00864D36"/>
    <w:rsid w:val="00864F14"/>
    <w:rsid w:val="00865650"/>
    <w:rsid w:val="00865A8E"/>
    <w:rsid w:val="00865AEF"/>
    <w:rsid w:val="00866205"/>
    <w:rsid w:val="008665E5"/>
    <w:rsid w:val="00866995"/>
    <w:rsid w:val="008670E2"/>
    <w:rsid w:val="008678D2"/>
    <w:rsid w:val="00867BDE"/>
    <w:rsid w:val="00867C4E"/>
    <w:rsid w:val="00867D9E"/>
    <w:rsid w:val="00867E23"/>
    <w:rsid w:val="00871193"/>
    <w:rsid w:val="008715B3"/>
    <w:rsid w:val="00871C40"/>
    <w:rsid w:val="00871D11"/>
    <w:rsid w:val="00872282"/>
    <w:rsid w:val="008722FA"/>
    <w:rsid w:val="00873029"/>
    <w:rsid w:val="008732CB"/>
    <w:rsid w:val="0087452F"/>
    <w:rsid w:val="008746B6"/>
    <w:rsid w:val="00874910"/>
    <w:rsid w:val="0087505E"/>
    <w:rsid w:val="00875540"/>
    <w:rsid w:val="00875974"/>
    <w:rsid w:val="00875BE2"/>
    <w:rsid w:val="00875C4A"/>
    <w:rsid w:val="00876781"/>
    <w:rsid w:val="008771F0"/>
    <w:rsid w:val="008778EE"/>
    <w:rsid w:val="008801EB"/>
    <w:rsid w:val="0088079D"/>
    <w:rsid w:val="00880EF2"/>
    <w:rsid w:val="0088114A"/>
    <w:rsid w:val="00881D7E"/>
    <w:rsid w:val="0088206E"/>
    <w:rsid w:val="0088322A"/>
    <w:rsid w:val="00883B3E"/>
    <w:rsid w:val="00883BD4"/>
    <w:rsid w:val="00883D28"/>
    <w:rsid w:val="00883E29"/>
    <w:rsid w:val="00884882"/>
    <w:rsid w:val="00884899"/>
    <w:rsid w:val="00884E99"/>
    <w:rsid w:val="00885D60"/>
    <w:rsid w:val="00885EEB"/>
    <w:rsid w:val="008860A1"/>
    <w:rsid w:val="00886290"/>
    <w:rsid w:val="008862E7"/>
    <w:rsid w:val="0088677E"/>
    <w:rsid w:val="008879E9"/>
    <w:rsid w:val="00890017"/>
    <w:rsid w:val="0089162B"/>
    <w:rsid w:val="00891BD8"/>
    <w:rsid w:val="00893AAB"/>
    <w:rsid w:val="00894221"/>
    <w:rsid w:val="008949BF"/>
    <w:rsid w:val="008949FD"/>
    <w:rsid w:val="00895307"/>
    <w:rsid w:val="00895629"/>
    <w:rsid w:val="008958D0"/>
    <w:rsid w:val="00895D5E"/>
    <w:rsid w:val="0089688C"/>
    <w:rsid w:val="00896A27"/>
    <w:rsid w:val="00897038"/>
    <w:rsid w:val="00897820"/>
    <w:rsid w:val="008A0537"/>
    <w:rsid w:val="008A0610"/>
    <w:rsid w:val="008A07F7"/>
    <w:rsid w:val="008A08B6"/>
    <w:rsid w:val="008A08FD"/>
    <w:rsid w:val="008A0B90"/>
    <w:rsid w:val="008A0F50"/>
    <w:rsid w:val="008A0FA6"/>
    <w:rsid w:val="008A12F5"/>
    <w:rsid w:val="008A1AE2"/>
    <w:rsid w:val="008A1ED7"/>
    <w:rsid w:val="008A2CF0"/>
    <w:rsid w:val="008A39C9"/>
    <w:rsid w:val="008A3E62"/>
    <w:rsid w:val="008A565E"/>
    <w:rsid w:val="008A5B4C"/>
    <w:rsid w:val="008A5EB3"/>
    <w:rsid w:val="008A6060"/>
    <w:rsid w:val="008A62B7"/>
    <w:rsid w:val="008A6821"/>
    <w:rsid w:val="008A6E5F"/>
    <w:rsid w:val="008A6E78"/>
    <w:rsid w:val="008A6E8C"/>
    <w:rsid w:val="008A6F83"/>
    <w:rsid w:val="008A7AA7"/>
    <w:rsid w:val="008A7FE8"/>
    <w:rsid w:val="008B02A8"/>
    <w:rsid w:val="008B073B"/>
    <w:rsid w:val="008B0B5B"/>
    <w:rsid w:val="008B16C4"/>
    <w:rsid w:val="008B17CC"/>
    <w:rsid w:val="008B18CD"/>
    <w:rsid w:val="008B1EC3"/>
    <w:rsid w:val="008B257E"/>
    <w:rsid w:val="008B28C7"/>
    <w:rsid w:val="008B2A85"/>
    <w:rsid w:val="008B2ED8"/>
    <w:rsid w:val="008B32E2"/>
    <w:rsid w:val="008B3838"/>
    <w:rsid w:val="008B40F4"/>
    <w:rsid w:val="008B444F"/>
    <w:rsid w:val="008B44F3"/>
    <w:rsid w:val="008B4783"/>
    <w:rsid w:val="008B4CF1"/>
    <w:rsid w:val="008B64ED"/>
    <w:rsid w:val="008B6C23"/>
    <w:rsid w:val="008B7111"/>
    <w:rsid w:val="008C01D3"/>
    <w:rsid w:val="008C05B2"/>
    <w:rsid w:val="008C08D7"/>
    <w:rsid w:val="008C1099"/>
    <w:rsid w:val="008C2AE5"/>
    <w:rsid w:val="008C360C"/>
    <w:rsid w:val="008C36F4"/>
    <w:rsid w:val="008C377B"/>
    <w:rsid w:val="008C41E0"/>
    <w:rsid w:val="008C44F8"/>
    <w:rsid w:val="008C479C"/>
    <w:rsid w:val="008C4827"/>
    <w:rsid w:val="008C483E"/>
    <w:rsid w:val="008C4F02"/>
    <w:rsid w:val="008C53D4"/>
    <w:rsid w:val="008C5754"/>
    <w:rsid w:val="008C57D6"/>
    <w:rsid w:val="008C5A8F"/>
    <w:rsid w:val="008C6107"/>
    <w:rsid w:val="008C6A96"/>
    <w:rsid w:val="008C6AF9"/>
    <w:rsid w:val="008C6C83"/>
    <w:rsid w:val="008D004F"/>
    <w:rsid w:val="008D01A1"/>
    <w:rsid w:val="008D0218"/>
    <w:rsid w:val="008D02B8"/>
    <w:rsid w:val="008D0422"/>
    <w:rsid w:val="008D0754"/>
    <w:rsid w:val="008D1615"/>
    <w:rsid w:val="008D1CE2"/>
    <w:rsid w:val="008D1D02"/>
    <w:rsid w:val="008D2B5C"/>
    <w:rsid w:val="008D34AC"/>
    <w:rsid w:val="008D35B8"/>
    <w:rsid w:val="008D3EFB"/>
    <w:rsid w:val="008D5093"/>
    <w:rsid w:val="008D5138"/>
    <w:rsid w:val="008D5855"/>
    <w:rsid w:val="008D61B7"/>
    <w:rsid w:val="008D638A"/>
    <w:rsid w:val="008D6DB2"/>
    <w:rsid w:val="008D6DD1"/>
    <w:rsid w:val="008D7781"/>
    <w:rsid w:val="008E1760"/>
    <w:rsid w:val="008E1E31"/>
    <w:rsid w:val="008E258D"/>
    <w:rsid w:val="008E2C1D"/>
    <w:rsid w:val="008E3039"/>
    <w:rsid w:val="008E3213"/>
    <w:rsid w:val="008E3403"/>
    <w:rsid w:val="008E3F52"/>
    <w:rsid w:val="008E4496"/>
    <w:rsid w:val="008E48E1"/>
    <w:rsid w:val="008E4FE1"/>
    <w:rsid w:val="008E5A04"/>
    <w:rsid w:val="008E5D10"/>
    <w:rsid w:val="008E689A"/>
    <w:rsid w:val="008E6F86"/>
    <w:rsid w:val="008E7343"/>
    <w:rsid w:val="008E77B3"/>
    <w:rsid w:val="008E7CB3"/>
    <w:rsid w:val="008F025C"/>
    <w:rsid w:val="008F0364"/>
    <w:rsid w:val="008F08E0"/>
    <w:rsid w:val="008F0A08"/>
    <w:rsid w:val="008F0AFC"/>
    <w:rsid w:val="008F0D0D"/>
    <w:rsid w:val="008F1700"/>
    <w:rsid w:val="008F1B47"/>
    <w:rsid w:val="008F1DC8"/>
    <w:rsid w:val="008F2415"/>
    <w:rsid w:val="008F2BEB"/>
    <w:rsid w:val="008F357B"/>
    <w:rsid w:val="008F3EA1"/>
    <w:rsid w:val="008F45A3"/>
    <w:rsid w:val="008F461E"/>
    <w:rsid w:val="008F4C3F"/>
    <w:rsid w:val="008F4D2F"/>
    <w:rsid w:val="008F51C1"/>
    <w:rsid w:val="008F57DB"/>
    <w:rsid w:val="008F5809"/>
    <w:rsid w:val="008F5D95"/>
    <w:rsid w:val="008F62C4"/>
    <w:rsid w:val="008F7335"/>
    <w:rsid w:val="008F740C"/>
    <w:rsid w:val="008F7DD8"/>
    <w:rsid w:val="0090025C"/>
    <w:rsid w:val="0090068E"/>
    <w:rsid w:val="009007DC"/>
    <w:rsid w:val="00900D2F"/>
    <w:rsid w:val="00900E0B"/>
    <w:rsid w:val="0090190F"/>
    <w:rsid w:val="009023C3"/>
    <w:rsid w:val="0090296F"/>
    <w:rsid w:val="00903228"/>
    <w:rsid w:val="0090370B"/>
    <w:rsid w:val="009038ED"/>
    <w:rsid w:val="00903A2A"/>
    <w:rsid w:val="00903E34"/>
    <w:rsid w:val="009040F9"/>
    <w:rsid w:val="00904A65"/>
    <w:rsid w:val="00904E7D"/>
    <w:rsid w:val="009050EB"/>
    <w:rsid w:val="009055D5"/>
    <w:rsid w:val="0090682C"/>
    <w:rsid w:val="00906F56"/>
    <w:rsid w:val="00907888"/>
    <w:rsid w:val="00907AC0"/>
    <w:rsid w:val="00907EF3"/>
    <w:rsid w:val="00910B05"/>
    <w:rsid w:val="00911880"/>
    <w:rsid w:val="0091199B"/>
    <w:rsid w:val="00912121"/>
    <w:rsid w:val="0091238F"/>
    <w:rsid w:val="0091285D"/>
    <w:rsid w:val="00912B3B"/>
    <w:rsid w:val="00913319"/>
    <w:rsid w:val="00913326"/>
    <w:rsid w:val="009134FC"/>
    <w:rsid w:val="0091416D"/>
    <w:rsid w:val="00914346"/>
    <w:rsid w:val="00914A59"/>
    <w:rsid w:val="00914D95"/>
    <w:rsid w:val="0091501E"/>
    <w:rsid w:val="00915632"/>
    <w:rsid w:val="0091579A"/>
    <w:rsid w:val="00915CAB"/>
    <w:rsid w:val="00915E0B"/>
    <w:rsid w:val="00915F03"/>
    <w:rsid w:val="00917D29"/>
    <w:rsid w:val="00917E0B"/>
    <w:rsid w:val="009200EC"/>
    <w:rsid w:val="009206BF"/>
    <w:rsid w:val="009207F4"/>
    <w:rsid w:val="00920879"/>
    <w:rsid w:val="009208C3"/>
    <w:rsid w:val="0092092C"/>
    <w:rsid w:val="00920C20"/>
    <w:rsid w:val="00921173"/>
    <w:rsid w:val="00921569"/>
    <w:rsid w:val="00921753"/>
    <w:rsid w:val="00921D7A"/>
    <w:rsid w:val="00921DEB"/>
    <w:rsid w:val="00922ACD"/>
    <w:rsid w:val="00922B99"/>
    <w:rsid w:val="00922D2C"/>
    <w:rsid w:val="00923D30"/>
    <w:rsid w:val="00924608"/>
    <w:rsid w:val="00925A54"/>
    <w:rsid w:val="00925D93"/>
    <w:rsid w:val="00926309"/>
    <w:rsid w:val="00926818"/>
    <w:rsid w:val="00926B72"/>
    <w:rsid w:val="00926BCD"/>
    <w:rsid w:val="00926C8E"/>
    <w:rsid w:val="00926D75"/>
    <w:rsid w:val="0092753E"/>
    <w:rsid w:val="00927A08"/>
    <w:rsid w:val="00927F01"/>
    <w:rsid w:val="0093084E"/>
    <w:rsid w:val="0093101A"/>
    <w:rsid w:val="0093129F"/>
    <w:rsid w:val="009316BF"/>
    <w:rsid w:val="0093236C"/>
    <w:rsid w:val="00932E68"/>
    <w:rsid w:val="00933A10"/>
    <w:rsid w:val="009345EE"/>
    <w:rsid w:val="00935757"/>
    <w:rsid w:val="00935771"/>
    <w:rsid w:val="00935EAF"/>
    <w:rsid w:val="00935FC5"/>
    <w:rsid w:val="0093643C"/>
    <w:rsid w:val="0093672D"/>
    <w:rsid w:val="00936CC9"/>
    <w:rsid w:val="00936D05"/>
    <w:rsid w:val="00936E0D"/>
    <w:rsid w:val="00936F88"/>
    <w:rsid w:val="0093789A"/>
    <w:rsid w:val="0093790E"/>
    <w:rsid w:val="00937A3B"/>
    <w:rsid w:val="00937E83"/>
    <w:rsid w:val="00941837"/>
    <w:rsid w:val="0094200E"/>
    <w:rsid w:val="00942019"/>
    <w:rsid w:val="009424E7"/>
    <w:rsid w:val="00942C2A"/>
    <w:rsid w:val="00943C85"/>
    <w:rsid w:val="00943E1F"/>
    <w:rsid w:val="0094443B"/>
    <w:rsid w:val="009445A8"/>
    <w:rsid w:val="00944BD4"/>
    <w:rsid w:val="00944CB6"/>
    <w:rsid w:val="009451CE"/>
    <w:rsid w:val="00945FF1"/>
    <w:rsid w:val="009465D6"/>
    <w:rsid w:val="00947690"/>
    <w:rsid w:val="009503E6"/>
    <w:rsid w:val="009505B8"/>
    <w:rsid w:val="00951406"/>
    <w:rsid w:val="00951B41"/>
    <w:rsid w:val="0095223A"/>
    <w:rsid w:val="0095251B"/>
    <w:rsid w:val="00952F1F"/>
    <w:rsid w:val="00953086"/>
    <w:rsid w:val="00953154"/>
    <w:rsid w:val="0095333F"/>
    <w:rsid w:val="0095381A"/>
    <w:rsid w:val="00953E86"/>
    <w:rsid w:val="00954E68"/>
    <w:rsid w:val="00955025"/>
    <w:rsid w:val="00955908"/>
    <w:rsid w:val="009559EB"/>
    <w:rsid w:val="00955BC2"/>
    <w:rsid w:val="0095622D"/>
    <w:rsid w:val="009562C2"/>
    <w:rsid w:val="00957314"/>
    <w:rsid w:val="009574E0"/>
    <w:rsid w:val="00957879"/>
    <w:rsid w:val="00957E71"/>
    <w:rsid w:val="00960013"/>
    <w:rsid w:val="00960740"/>
    <w:rsid w:val="00960960"/>
    <w:rsid w:val="00960BD3"/>
    <w:rsid w:val="00960CA8"/>
    <w:rsid w:val="00962F4B"/>
    <w:rsid w:val="0096317C"/>
    <w:rsid w:val="009632AE"/>
    <w:rsid w:val="009644F4"/>
    <w:rsid w:val="009653BF"/>
    <w:rsid w:val="009659AE"/>
    <w:rsid w:val="0096600F"/>
    <w:rsid w:val="00966A3E"/>
    <w:rsid w:val="00966AAD"/>
    <w:rsid w:val="00967042"/>
    <w:rsid w:val="009672FC"/>
    <w:rsid w:val="00967317"/>
    <w:rsid w:val="009676F7"/>
    <w:rsid w:val="00970164"/>
    <w:rsid w:val="009701C2"/>
    <w:rsid w:val="009703D0"/>
    <w:rsid w:val="00971A7F"/>
    <w:rsid w:val="009722EB"/>
    <w:rsid w:val="009725FA"/>
    <w:rsid w:val="00973036"/>
    <w:rsid w:val="009741E6"/>
    <w:rsid w:val="00974303"/>
    <w:rsid w:val="0097462F"/>
    <w:rsid w:val="009746B1"/>
    <w:rsid w:val="0097520A"/>
    <w:rsid w:val="00975517"/>
    <w:rsid w:val="00975D14"/>
    <w:rsid w:val="00975E55"/>
    <w:rsid w:val="00976D1A"/>
    <w:rsid w:val="00976FE6"/>
    <w:rsid w:val="00977799"/>
    <w:rsid w:val="0098023D"/>
    <w:rsid w:val="0098027F"/>
    <w:rsid w:val="0098098F"/>
    <w:rsid w:val="009812AE"/>
    <w:rsid w:val="0098145E"/>
    <w:rsid w:val="00981CBD"/>
    <w:rsid w:val="00982E38"/>
    <w:rsid w:val="0098359C"/>
    <w:rsid w:val="00983FF3"/>
    <w:rsid w:val="0098422A"/>
    <w:rsid w:val="00984445"/>
    <w:rsid w:val="00984826"/>
    <w:rsid w:val="00984C07"/>
    <w:rsid w:val="009851B2"/>
    <w:rsid w:val="00985327"/>
    <w:rsid w:val="00985A50"/>
    <w:rsid w:val="00985C34"/>
    <w:rsid w:val="00985CE4"/>
    <w:rsid w:val="009865D2"/>
    <w:rsid w:val="00986924"/>
    <w:rsid w:val="00986A86"/>
    <w:rsid w:val="00986D89"/>
    <w:rsid w:val="00986F25"/>
    <w:rsid w:val="00987F98"/>
    <w:rsid w:val="009902E9"/>
    <w:rsid w:val="0099041A"/>
    <w:rsid w:val="009911D9"/>
    <w:rsid w:val="00991A01"/>
    <w:rsid w:val="0099282F"/>
    <w:rsid w:val="0099316C"/>
    <w:rsid w:val="009934DC"/>
    <w:rsid w:val="0099422A"/>
    <w:rsid w:val="00994819"/>
    <w:rsid w:val="00994829"/>
    <w:rsid w:val="00994D74"/>
    <w:rsid w:val="00995011"/>
    <w:rsid w:val="009952EC"/>
    <w:rsid w:val="009953FB"/>
    <w:rsid w:val="0099543E"/>
    <w:rsid w:val="0099689D"/>
    <w:rsid w:val="0099714E"/>
    <w:rsid w:val="00997691"/>
    <w:rsid w:val="00997ED4"/>
    <w:rsid w:val="009A08C5"/>
    <w:rsid w:val="009A0926"/>
    <w:rsid w:val="009A1146"/>
    <w:rsid w:val="009A16EB"/>
    <w:rsid w:val="009A16FD"/>
    <w:rsid w:val="009A17BD"/>
    <w:rsid w:val="009A1F30"/>
    <w:rsid w:val="009A21F6"/>
    <w:rsid w:val="009A27FE"/>
    <w:rsid w:val="009A3395"/>
    <w:rsid w:val="009A3726"/>
    <w:rsid w:val="009A4478"/>
    <w:rsid w:val="009A4CD6"/>
    <w:rsid w:val="009A4EAE"/>
    <w:rsid w:val="009A61F4"/>
    <w:rsid w:val="009A6D3F"/>
    <w:rsid w:val="009A7FFC"/>
    <w:rsid w:val="009B098F"/>
    <w:rsid w:val="009B164E"/>
    <w:rsid w:val="009B2140"/>
    <w:rsid w:val="009B21B0"/>
    <w:rsid w:val="009B22F1"/>
    <w:rsid w:val="009B2742"/>
    <w:rsid w:val="009B2AD1"/>
    <w:rsid w:val="009B311D"/>
    <w:rsid w:val="009B3150"/>
    <w:rsid w:val="009B35E4"/>
    <w:rsid w:val="009B3F98"/>
    <w:rsid w:val="009B4421"/>
    <w:rsid w:val="009B4955"/>
    <w:rsid w:val="009B4DAF"/>
    <w:rsid w:val="009B5157"/>
    <w:rsid w:val="009B55DA"/>
    <w:rsid w:val="009B5A63"/>
    <w:rsid w:val="009B62CB"/>
    <w:rsid w:val="009B64E9"/>
    <w:rsid w:val="009B68FD"/>
    <w:rsid w:val="009B6B8D"/>
    <w:rsid w:val="009B774C"/>
    <w:rsid w:val="009B781E"/>
    <w:rsid w:val="009B78CF"/>
    <w:rsid w:val="009B7EC0"/>
    <w:rsid w:val="009C0018"/>
    <w:rsid w:val="009C078A"/>
    <w:rsid w:val="009C08A6"/>
    <w:rsid w:val="009C0E63"/>
    <w:rsid w:val="009C0F5C"/>
    <w:rsid w:val="009C0FE0"/>
    <w:rsid w:val="009C141F"/>
    <w:rsid w:val="009C160C"/>
    <w:rsid w:val="009C16B5"/>
    <w:rsid w:val="009C21A2"/>
    <w:rsid w:val="009C23C9"/>
    <w:rsid w:val="009C2415"/>
    <w:rsid w:val="009C25E4"/>
    <w:rsid w:val="009C2CC7"/>
    <w:rsid w:val="009C3B02"/>
    <w:rsid w:val="009C41D7"/>
    <w:rsid w:val="009C4644"/>
    <w:rsid w:val="009C4BC4"/>
    <w:rsid w:val="009C5037"/>
    <w:rsid w:val="009C52C5"/>
    <w:rsid w:val="009C5535"/>
    <w:rsid w:val="009C578B"/>
    <w:rsid w:val="009C5B07"/>
    <w:rsid w:val="009C6105"/>
    <w:rsid w:val="009C6216"/>
    <w:rsid w:val="009C67B1"/>
    <w:rsid w:val="009C6F07"/>
    <w:rsid w:val="009C7116"/>
    <w:rsid w:val="009C748A"/>
    <w:rsid w:val="009C7CE9"/>
    <w:rsid w:val="009D0058"/>
    <w:rsid w:val="009D0D38"/>
    <w:rsid w:val="009D0DA0"/>
    <w:rsid w:val="009D0F8B"/>
    <w:rsid w:val="009D1038"/>
    <w:rsid w:val="009D1180"/>
    <w:rsid w:val="009D1FD4"/>
    <w:rsid w:val="009D20FD"/>
    <w:rsid w:val="009D2CFD"/>
    <w:rsid w:val="009D3766"/>
    <w:rsid w:val="009D423B"/>
    <w:rsid w:val="009D4EA4"/>
    <w:rsid w:val="009D566B"/>
    <w:rsid w:val="009D6054"/>
    <w:rsid w:val="009D6551"/>
    <w:rsid w:val="009D6839"/>
    <w:rsid w:val="009D6D7E"/>
    <w:rsid w:val="009D7867"/>
    <w:rsid w:val="009D7BE9"/>
    <w:rsid w:val="009D7C0E"/>
    <w:rsid w:val="009E0F16"/>
    <w:rsid w:val="009E14DE"/>
    <w:rsid w:val="009E14E5"/>
    <w:rsid w:val="009E18CC"/>
    <w:rsid w:val="009E1F54"/>
    <w:rsid w:val="009E2127"/>
    <w:rsid w:val="009E23F6"/>
    <w:rsid w:val="009E302E"/>
    <w:rsid w:val="009E307E"/>
    <w:rsid w:val="009E41B2"/>
    <w:rsid w:val="009E4EDC"/>
    <w:rsid w:val="009E5488"/>
    <w:rsid w:val="009E56D4"/>
    <w:rsid w:val="009E5820"/>
    <w:rsid w:val="009E596B"/>
    <w:rsid w:val="009E5C08"/>
    <w:rsid w:val="009E5FDB"/>
    <w:rsid w:val="009E7E58"/>
    <w:rsid w:val="009E7ED9"/>
    <w:rsid w:val="009E7F57"/>
    <w:rsid w:val="009F0D64"/>
    <w:rsid w:val="009F10D1"/>
    <w:rsid w:val="009F1105"/>
    <w:rsid w:val="009F12EA"/>
    <w:rsid w:val="009F2029"/>
    <w:rsid w:val="009F2419"/>
    <w:rsid w:val="009F24FC"/>
    <w:rsid w:val="009F2565"/>
    <w:rsid w:val="009F2D27"/>
    <w:rsid w:val="009F2EF2"/>
    <w:rsid w:val="009F33CA"/>
    <w:rsid w:val="009F3847"/>
    <w:rsid w:val="009F3D8F"/>
    <w:rsid w:val="009F4611"/>
    <w:rsid w:val="009F4642"/>
    <w:rsid w:val="009F46C5"/>
    <w:rsid w:val="009F4982"/>
    <w:rsid w:val="009F4D0B"/>
    <w:rsid w:val="009F4EBA"/>
    <w:rsid w:val="009F5552"/>
    <w:rsid w:val="009F55E6"/>
    <w:rsid w:val="009F5A71"/>
    <w:rsid w:val="009F5AAE"/>
    <w:rsid w:val="009F6446"/>
    <w:rsid w:val="009F6698"/>
    <w:rsid w:val="009F6B12"/>
    <w:rsid w:val="009F6BFE"/>
    <w:rsid w:val="009F7240"/>
    <w:rsid w:val="009F780B"/>
    <w:rsid w:val="009F79CB"/>
    <w:rsid w:val="00A0019A"/>
    <w:rsid w:val="00A00637"/>
    <w:rsid w:val="00A007DB"/>
    <w:rsid w:val="00A009B0"/>
    <w:rsid w:val="00A00A81"/>
    <w:rsid w:val="00A00D8A"/>
    <w:rsid w:val="00A00ECC"/>
    <w:rsid w:val="00A01107"/>
    <w:rsid w:val="00A015F0"/>
    <w:rsid w:val="00A017B9"/>
    <w:rsid w:val="00A018BA"/>
    <w:rsid w:val="00A0223C"/>
    <w:rsid w:val="00A023A6"/>
    <w:rsid w:val="00A02B10"/>
    <w:rsid w:val="00A03012"/>
    <w:rsid w:val="00A030FC"/>
    <w:rsid w:val="00A03892"/>
    <w:rsid w:val="00A03B0A"/>
    <w:rsid w:val="00A03BC6"/>
    <w:rsid w:val="00A042E6"/>
    <w:rsid w:val="00A043E5"/>
    <w:rsid w:val="00A04479"/>
    <w:rsid w:val="00A0489F"/>
    <w:rsid w:val="00A04BAB"/>
    <w:rsid w:val="00A050BA"/>
    <w:rsid w:val="00A05D6E"/>
    <w:rsid w:val="00A06C32"/>
    <w:rsid w:val="00A06C50"/>
    <w:rsid w:val="00A1067E"/>
    <w:rsid w:val="00A1083E"/>
    <w:rsid w:val="00A1115B"/>
    <w:rsid w:val="00A111C0"/>
    <w:rsid w:val="00A11414"/>
    <w:rsid w:val="00A118BA"/>
    <w:rsid w:val="00A119EE"/>
    <w:rsid w:val="00A11BC4"/>
    <w:rsid w:val="00A11EA8"/>
    <w:rsid w:val="00A11FC2"/>
    <w:rsid w:val="00A123E5"/>
    <w:rsid w:val="00A133E2"/>
    <w:rsid w:val="00A1348F"/>
    <w:rsid w:val="00A13956"/>
    <w:rsid w:val="00A1395D"/>
    <w:rsid w:val="00A139E7"/>
    <w:rsid w:val="00A13B2F"/>
    <w:rsid w:val="00A14164"/>
    <w:rsid w:val="00A143C4"/>
    <w:rsid w:val="00A1445F"/>
    <w:rsid w:val="00A14647"/>
    <w:rsid w:val="00A14F24"/>
    <w:rsid w:val="00A14F54"/>
    <w:rsid w:val="00A15062"/>
    <w:rsid w:val="00A1576D"/>
    <w:rsid w:val="00A15929"/>
    <w:rsid w:val="00A160A7"/>
    <w:rsid w:val="00A16366"/>
    <w:rsid w:val="00A170A8"/>
    <w:rsid w:val="00A171F9"/>
    <w:rsid w:val="00A17665"/>
    <w:rsid w:val="00A17913"/>
    <w:rsid w:val="00A179D1"/>
    <w:rsid w:val="00A17A40"/>
    <w:rsid w:val="00A20131"/>
    <w:rsid w:val="00A201C0"/>
    <w:rsid w:val="00A204C9"/>
    <w:rsid w:val="00A20F58"/>
    <w:rsid w:val="00A217A4"/>
    <w:rsid w:val="00A22D04"/>
    <w:rsid w:val="00A23057"/>
    <w:rsid w:val="00A23474"/>
    <w:rsid w:val="00A23C33"/>
    <w:rsid w:val="00A2402C"/>
    <w:rsid w:val="00A243BE"/>
    <w:rsid w:val="00A2451D"/>
    <w:rsid w:val="00A246A7"/>
    <w:rsid w:val="00A24B53"/>
    <w:rsid w:val="00A24DA0"/>
    <w:rsid w:val="00A24E8E"/>
    <w:rsid w:val="00A24EE1"/>
    <w:rsid w:val="00A24F65"/>
    <w:rsid w:val="00A25390"/>
    <w:rsid w:val="00A25554"/>
    <w:rsid w:val="00A25B7E"/>
    <w:rsid w:val="00A2643C"/>
    <w:rsid w:val="00A26B4E"/>
    <w:rsid w:val="00A27119"/>
    <w:rsid w:val="00A275E0"/>
    <w:rsid w:val="00A279DF"/>
    <w:rsid w:val="00A27F93"/>
    <w:rsid w:val="00A3063D"/>
    <w:rsid w:val="00A308E2"/>
    <w:rsid w:val="00A30F8D"/>
    <w:rsid w:val="00A31120"/>
    <w:rsid w:val="00A316F4"/>
    <w:rsid w:val="00A31786"/>
    <w:rsid w:val="00A32145"/>
    <w:rsid w:val="00A323C8"/>
    <w:rsid w:val="00A32D70"/>
    <w:rsid w:val="00A34546"/>
    <w:rsid w:val="00A345BD"/>
    <w:rsid w:val="00A3492B"/>
    <w:rsid w:val="00A34B70"/>
    <w:rsid w:val="00A34F78"/>
    <w:rsid w:val="00A35208"/>
    <w:rsid w:val="00A35428"/>
    <w:rsid w:val="00A35A10"/>
    <w:rsid w:val="00A35D80"/>
    <w:rsid w:val="00A36618"/>
    <w:rsid w:val="00A36AC9"/>
    <w:rsid w:val="00A37504"/>
    <w:rsid w:val="00A37928"/>
    <w:rsid w:val="00A37EC9"/>
    <w:rsid w:val="00A40137"/>
    <w:rsid w:val="00A40802"/>
    <w:rsid w:val="00A40D19"/>
    <w:rsid w:val="00A4226A"/>
    <w:rsid w:val="00A425CD"/>
    <w:rsid w:val="00A42641"/>
    <w:rsid w:val="00A4281C"/>
    <w:rsid w:val="00A43013"/>
    <w:rsid w:val="00A43155"/>
    <w:rsid w:val="00A43419"/>
    <w:rsid w:val="00A43873"/>
    <w:rsid w:val="00A43BE0"/>
    <w:rsid w:val="00A4477B"/>
    <w:rsid w:val="00A44CD7"/>
    <w:rsid w:val="00A44D04"/>
    <w:rsid w:val="00A44FAF"/>
    <w:rsid w:val="00A452CC"/>
    <w:rsid w:val="00A45645"/>
    <w:rsid w:val="00A456A4"/>
    <w:rsid w:val="00A45B80"/>
    <w:rsid w:val="00A45B90"/>
    <w:rsid w:val="00A4651A"/>
    <w:rsid w:val="00A46B57"/>
    <w:rsid w:val="00A47086"/>
    <w:rsid w:val="00A4709B"/>
    <w:rsid w:val="00A47897"/>
    <w:rsid w:val="00A5029E"/>
    <w:rsid w:val="00A50C96"/>
    <w:rsid w:val="00A5140C"/>
    <w:rsid w:val="00A51675"/>
    <w:rsid w:val="00A519E0"/>
    <w:rsid w:val="00A524E9"/>
    <w:rsid w:val="00A52BE5"/>
    <w:rsid w:val="00A53AF6"/>
    <w:rsid w:val="00A54590"/>
    <w:rsid w:val="00A54788"/>
    <w:rsid w:val="00A548B8"/>
    <w:rsid w:val="00A54B85"/>
    <w:rsid w:val="00A55704"/>
    <w:rsid w:val="00A55B48"/>
    <w:rsid w:val="00A55D4E"/>
    <w:rsid w:val="00A55E2A"/>
    <w:rsid w:val="00A5617A"/>
    <w:rsid w:val="00A56A60"/>
    <w:rsid w:val="00A61150"/>
    <w:rsid w:val="00A62853"/>
    <w:rsid w:val="00A62C67"/>
    <w:rsid w:val="00A63A0A"/>
    <w:rsid w:val="00A63B4E"/>
    <w:rsid w:val="00A63C40"/>
    <w:rsid w:val="00A63DC2"/>
    <w:rsid w:val="00A63E69"/>
    <w:rsid w:val="00A64388"/>
    <w:rsid w:val="00A64694"/>
    <w:rsid w:val="00A647BF"/>
    <w:rsid w:val="00A657F3"/>
    <w:rsid w:val="00A6584F"/>
    <w:rsid w:val="00A65B51"/>
    <w:rsid w:val="00A65D0B"/>
    <w:rsid w:val="00A6719D"/>
    <w:rsid w:val="00A672E9"/>
    <w:rsid w:val="00A679C2"/>
    <w:rsid w:val="00A703B7"/>
    <w:rsid w:val="00A70A9A"/>
    <w:rsid w:val="00A70B8A"/>
    <w:rsid w:val="00A71328"/>
    <w:rsid w:val="00A7132D"/>
    <w:rsid w:val="00A71C57"/>
    <w:rsid w:val="00A71D9C"/>
    <w:rsid w:val="00A71E99"/>
    <w:rsid w:val="00A72046"/>
    <w:rsid w:val="00A7220C"/>
    <w:rsid w:val="00A7225A"/>
    <w:rsid w:val="00A726C5"/>
    <w:rsid w:val="00A73084"/>
    <w:rsid w:val="00A7323C"/>
    <w:rsid w:val="00A73424"/>
    <w:rsid w:val="00A7442B"/>
    <w:rsid w:val="00A74945"/>
    <w:rsid w:val="00A74B20"/>
    <w:rsid w:val="00A75716"/>
    <w:rsid w:val="00A75AB0"/>
    <w:rsid w:val="00A75C65"/>
    <w:rsid w:val="00A75FFB"/>
    <w:rsid w:val="00A7641F"/>
    <w:rsid w:val="00A76F8D"/>
    <w:rsid w:val="00A7764C"/>
    <w:rsid w:val="00A77BA8"/>
    <w:rsid w:val="00A77EC2"/>
    <w:rsid w:val="00A80063"/>
    <w:rsid w:val="00A807E7"/>
    <w:rsid w:val="00A80BD9"/>
    <w:rsid w:val="00A81999"/>
    <w:rsid w:val="00A81B5B"/>
    <w:rsid w:val="00A822ED"/>
    <w:rsid w:val="00A82983"/>
    <w:rsid w:val="00A82B46"/>
    <w:rsid w:val="00A82E33"/>
    <w:rsid w:val="00A830F3"/>
    <w:rsid w:val="00A8314C"/>
    <w:rsid w:val="00A8374A"/>
    <w:rsid w:val="00A83A8C"/>
    <w:rsid w:val="00A83F51"/>
    <w:rsid w:val="00A8443D"/>
    <w:rsid w:val="00A84603"/>
    <w:rsid w:val="00A84D40"/>
    <w:rsid w:val="00A85973"/>
    <w:rsid w:val="00A85EE0"/>
    <w:rsid w:val="00A86F82"/>
    <w:rsid w:val="00A86FC2"/>
    <w:rsid w:val="00A874FF"/>
    <w:rsid w:val="00A87823"/>
    <w:rsid w:val="00A87D2A"/>
    <w:rsid w:val="00A87D97"/>
    <w:rsid w:val="00A90163"/>
    <w:rsid w:val="00A9034C"/>
    <w:rsid w:val="00A90830"/>
    <w:rsid w:val="00A915A2"/>
    <w:rsid w:val="00A918A4"/>
    <w:rsid w:val="00A92740"/>
    <w:rsid w:val="00A92A46"/>
    <w:rsid w:val="00A92EE2"/>
    <w:rsid w:val="00A92F05"/>
    <w:rsid w:val="00A92FA7"/>
    <w:rsid w:val="00A93039"/>
    <w:rsid w:val="00A932D0"/>
    <w:rsid w:val="00A94025"/>
    <w:rsid w:val="00A946BB"/>
    <w:rsid w:val="00A94C73"/>
    <w:rsid w:val="00A94EFC"/>
    <w:rsid w:val="00A9566E"/>
    <w:rsid w:val="00A966DC"/>
    <w:rsid w:val="00A96CFC"/>
    <w:rsid w:val="00A971F9"/>
    <w:rsid w:val="00A97793"/>
    <w:rsid w:val="00A978C5"/>
    <w:rsid w:val="00A9797D"/>
    <w:rsid w:val="00A97DA6"/>
    <w:rsid w:val="00A97E5A"/>
    <w:rsid w:val="00AA1445"/>
    <w:rsid w:val="00AA14E9"/>
    <w:rsid w:val="00AA2492"/>
    <w:rsid w:val="00AA284E"/>
    <w:rsid w:val="00AA29A1"/>
    <w:rsid w:val="00AA30EA"/>
    <w:rsid w:val="00AA3D12"/>
    <w:rsid w:val="00AA61C6"/>
    <w:rsid w:val="00AA6525"/>
    <w:rsid w:val="00AA6C88"/>
    <w:rsid w:val="00AA71C1"/>
    <w:rsid w:val="00AA78A3"/>
    <w:rsid w:val="00AA7B6E"/>
    <w:rsid w:val="00AA7F75"/>
    <w:rsid w:val="00AB001A"/>
    <w:rsid w:val="00AB020C"/>
    <w:rsid w:val="00AB0226"/>
    <w:rsid w:val="00AB04C4"/>
    <w:rsid w:val="00AB0533"/>
    <w:rsid w:val="00AB09F8"/>
    <w:rsid w:val="00AB0D58"/>
    <w:rsid w:val="00AB1649"/>
    <w:rsid w:val="00AB1B7E"/>
    <w:rsid w:val="00AB26E2"/>
    <w:rsid w:val="00AB2A20"/>
    <w:rsid w:val="00AB2AD5"/>
    <w:rsid w:val="00AB308E"/>
    <w:rsid w:val="00AB35D3"/>
    <w:rsid w:val="00AB3EA6"/>
    <w:rsid w:val="00AB4339"/>
    <w:rsid w:val="00AB4D46"/>
    <w:rsid w:val="00AB5380"/>
    <w:rsid w:val="00AB56C4"/>
    <w:rsid w:val="00AB5EBB"/>
    <w:rsid w:val="00AB5F2F"/>
    <w:rsid w:val="00AB6132"/>
    <w:rsid w:val="00AB690B"/>
    <w:rsid w:val="00AB75EC"/>
    <w:rsid w:val="00AB7A15"/>
    <w:rsid w:val="00AB7B83"/>
    <w:rsid w:val="00AB7EF2"/>
    <w:rsid w:val="00AC05B3"/>
    <w:rsid w:val="00AC066F"/>
    <w:rsid w:val="00AC082F"/>
    <w:rsid w:val="00AC0FD4"/>
    <w:rsid w:val="00AC23BA"/>
    <w:rsid w:val="00AC264D"/>
    <w:rsid w:val="00AC2B8A"/>
    <w:rsid w:val="00AC2D6E"/>
    <w:rsid w:val="00AC2E7A"/>
    <w:rsid w:val="00AC312D"/>
    <w:rsid w:val="00AC38BA"/>
    <w:rsid w:val="00AC3AC2"/>
    <w:rsid w:val="00AC3B3A"/>
    <w:rsid w:val="00AC462B"/>
    <w:rsid w:val="00AC4BD3"/>
    <w:rsid w:val="00AC4C2C"/>
    <w:rsid w:val="00AC515A"/>
    <w:rsid w:val="00AC5244"/>
    <w:rsid w:val="00AC6520"/>
    <w:rsid w:val="00AC6FB1"/>
    <w:rsid w:val="00AC7029"/>
    <w:rsid w:val="00AC752F"/>
    <w:rsid w:val="00AC7AAC"/>
    <w:rsid w:val="00AC7BF4"/>
    <w:rsid w:val="00AC7DAE"/>
    <w:rsid w:val="00AC7ED9"/>
    <w:rsid w:val="00AD0B73"/>
    <w:rsid w:val="00AD115B"/>
    <w:rsid w:val="00AD1A81"/>
    <w:rsid w:val="00AD1FE5"/>
    <w:rsid w:val="00AD229A"/>
    <w:rsid w:val="00AD2CCC"/>
    <w:rsid w:val="00AD3CD9"/>
    <w:rsid w:val="00AD584A"/>
    <w:rsid w:val="00AD5C71"/>
    <w:rsid w:val="00AD66D7"/>
    <w:rsid w:val="00AD79A6"/>
    <w:rsid w:val="00AE036C"/>
    <w:rsid w:val="00AE09AB"/>
    <w:rsid w:val="00AE0A39"/>
    <w:rsid w:val="00AE0EA9"/>
    <w:rsid w:val="00AE10F0"/>
    <w:rsid w:val="00AE14B8"/>
    <w:rsid w:val="00AE14BC"/>
    <w:rsid w:val="00AE1ED2"/>
    <w:rsid w:val="00AE2669"/>
    <w:rsid w:val="00AE2769"/>
    <w:rsid w:val="00AE2BDB"/>
    <w:rsid w:val="00AE3478"/>
    <w:rsid w:val="00AE3B75"/>
    <w:rsid w:val="00AE3BC0"/>
    <w:rsid w:val="00AE3DF6"/>
    <w:rsid w:val="00AE46EE"/>
    <w:rsid w:val="00AE46F7"/>
    <w:rsid w:val="00AE480A"/>
    <w:rsid w:val="00AE50D3"/>
    <w:rsid w:val="00AE5654"/>
    <w:rsid w:val="00AE597B"/>
    <w:rsid w:val="00AE5B22"/>
    <w:rsid w:val="00AE5F28"/>
    <w:rsid w:val="00AE606E"/>
    <w:rsid w:val="00AF034A"/>
    <w:rsid w:val="00AF10A9"/>
    <w:rsid w:val="00AF10DA"/>
    <w:rsid w:val="00AF1535"/>
    <w:rsid w:val="00AF1D33"/>
    <w:rsid w:val="00AF1DCA"/>
    <w:rsid w:val="00AF2263"/>
    <w:rsid w:val="00AF22D9"/>
    <w:rsid w:val="00AF2423"/>
    <w:rsid w:val="00AF2715"/>
    <w:rsid w:val="00AF2EBF"/>
    <w:rsid w:val="00AF3645"/>
    <w:rsid w:val="00AF3816"/>
    <w:rsid w:val="00AF38FD"/>
    <w:rsid w:val="00AF3B3C"/>
    <w:rsid w:val="00AF3C3C"/>
    <w:rsid w:val="00AF3E6C"/>
    <w:rsid w:val="00AF3E75"/>
    <w:rsid w:val="00AF488F"/>
    <w:rsid w:val="00AF4DFA"/>
    <w:rsid w:val="00AF5F26"/>
    <w:rsid w:val="00AF64AA"/>
    <w:rsid w:val="00AF666F"/>
    <w:rsid w:val="00AF66C7"/>
    <w:rsid w:val="00AF69F7"/>
    <w:rsid w:val="00AF707C"/>
    <w:rsid w:val="00AF7714"/>
    <w:rsid w:val="00B001BA"/>
    <w:rsid w:val="00B0027E"/>
    <w:rsid w:val="00B008EE"/>
    <w:rsid w:val="00B00D86"/>
    <w:rsid w:val="00B0169C"/>
    <w:rsid w:val="00B02A9A"/>
    <w:rsid w:val="00B035D3"/>
    <w:rsid w:val="00B03B0D"/>
    <w:rsid w:val="00B04148"/>
    <w:rsid w:val="00B05845"/>
    <w:rsid w:val="00B05C9A"/>
    <w:rsid w:val="00B06C39"/>
    <w:rsid w:val="00B071DC"/>
    <w:rsid w:val="00B076BB"/>
    <w:rsid w:val="00B0780D"/>
    <w:rsid w:val="00B0798F"/>
    <w:rsid w:val="00B079F0"/>
    <w:rsid w:val="00B10184"/>
    <w:rsid w:val="00B10E75"/>
    <w:rsid w:val="00B10F49"/>
    <w:rsid w:val="00B11015"/>
    <w:rsid w:val="00B11422"/>
    <w:rsid w:val="00B11883"/>
    <w:rsid w:val="00B12286"/>
    <w:rsid w:val="00B132B8"/>
    <w:rsid w:val="00B1338D"/>
    <w:rsid w:val="00B13E7C"/>
    <w:rsid w:val="00B13F5D"/>
    <w:rsid w:val="00B14503"/>
    <w:rsid w:val="00B14D12"/>
    <w:rsid w:val="00B14DF2"/>
    <w:rsid w:val="00B14FDA"/>
    <w:rsid w:val="00B15111"/>
    <w:rsid w:val="00B15C2D"/>
    <w:rsid w:val="00B162D1"/>
    <w:rsid w:val="00B1723B"/>
    <w:rsid w:val="00B1725B"/>
    <w:rsid w:val="00B20528"/>
    <w:rsid w:val="00B20F9C"/>
    <w:rsid w:val="00B21300"/>
    <w:rsid w:val="00B21341"/>
    <w:rsid w:val="00B2181E"/>
    <w:rsid w:val="00B21E43"/>
    <w:rsid w:val="00B228B4"/>
    <w:rsid w:val="00B22978"/>
    <w:rsid w:val="00B2316F"/>
    <w:rsid w:val="00B23504"/>
    <w:rsid w:val="00B2485A"/>
    <w:rsid w:val="00B24CCE"/>
    <w:rsid w:val="00B24F0B"/>
    <w:rsid w:val="00B2524A"/>
    <w:rsid w:val="00B25542"/>
    <w:rsid w:val="00B25774"/>
    <w:rsid w:val="00B25CF5"/>
    <w:rsid w:val="00B25F46"/>
    <w:rsid w:val="00B25F49"/>
    <w:rsid w:val="00B2644D"/>
    <w:rsid w:val="00B27DC6"/>
    <w:rsid w:val="00B27F44"/>
    <w:rsid w:val="00B30224"/>
    <w:rsid w:val="00B308EC"/>
    <w:rsid w:val="00B30902"/>
    <w:rsid w:val="00B30B47"/>
    <w:rsid w:val="00B31CCC"/>
    <w:rsid w:val="00B31FF6"/>
    <w:rsid w:val="00B32693"/>
    <w:rsid w:val="00B32E94"/>
    <w:rsid w:val="00B32F05"/>
    <w:rsid w:val="00B332B8"/>
    <w:rsid w:val="00B33795"/>
    <w:rsid w:val="00B33A3C"/>
    <w:rsid w:val="00B33B94"/>
    <w:rsid w:val="00B33DE8"/>
    <w:rsid w:val="00B33F6B"/>
    <w:rsid w:val="00B3495F"/>
    <w:rsid w:val="00B34A98"/>
    <w:rsid w:val="00B34DB3"/>
    <w:rsid w:val="00B34E1C"/>
    <w:rsid w:val="00B351F1"/>
    <w:rsid w:val="00B35DD1"/>
    <w:rsid w:val="00B35E4B"/>
    <w:rsid w:val="00B35EC5"/>
    <w:rsid w:val="00B3724D"/>
    <w:rsid w:val="00B372CD"/>
    <w:rsid w:val="00B372E5"/>
    <w:rsid w:val="00B37CD7"/>
    <w:rsid w:val="00B37CE2"/>
    <w:rsid w:val="00B37E31"/>
    <w:rsid w:val="00B4023A"/>
    <w:rsid w:val="00B40879"/>
    <w:rsid w:val="00B40DF9"/>
    <w:rsid w:val="00B4268A"/>
    <w:rsid w:val="00B42A50"/>
    <w:rsid w:val="00B42F05"/>
    <w:rsid w:val="00B43715"/>
    <w:rsid w:val="00B437D7"/>
    <w:rsid w:val="00B43D87"/>
    <w:rsid w:val="00B453A0"/>
    <w:rsid w:val="00B4564C"/>
    <w:rsid w:val="00B45EFF"/>
    <w:rsid w:val="00B460C8"/>
    <w:rsid w:val="00B462D2"/>
    <w:rsid w:val="00B46614"/>
    <w:rsid w:val="00B46BDC"/>
    <w:rsid w:val="00B46C13"/>
    <w:rsid w:val="00B47083"/>
    <w:rsid w:val="00B47087"/>
    <w:rsid w:val="00B47324"/>
    <w:rsid w:val="00B4744E"/>
    <w:rsid w:val="00B47BFA"/>
    <w:rsid w:val="00B50DAA"/>
    <w:rsid w:val="00B51326"/>
    <w:rsid w:val="00B51783"/>
    <w:rsid w:val="00B51D8C"/>
    <w:rsid w:val="00B51F2B"/>
    <w:rsid w:val="00B521FE"/>
    <w:rsid w:val="00B52ADA"/>
    <w:rsid w:val="00B52DD3"/>
    <w:rsid w:val="00B532DE"/>
    <w:rsid w:val="00B5357D"/>
    <w:rsid w:val="00B53C9E"/>
    <w:rsid w:val="00B544A0"/>
    <w:rsid w:val="00B55978"/>
    <w:rsid w:val="00B56E08"/>
    <w:rsid w:val="00B574FF"/>
    <w:rsid w:val="00B57FB8"/>
    <w:rsid w:val="00B6010F"/>
    <w:rsid w:val="00B60233"/>
    <w:rsid w:val="00B61A49"/>
    <w:rsid w:val="00B62376"/>
    <w:rsid w:val="00B6273E"/>
    <w:rsid w:val="00B629D8"/>
    <w:rsid w:val="00B62D79"/>
    <w:rsid w:val="00B63ACC"/>
    <w:rsid w:val="00B64002"/>
    <w:rsid w:val="00B640BB"/>
    <w:rsid w:val="00B642C8"/>
    <w:rsid w:val="00B645F0"/>
    <w:rsid w:val="00B646BC"/>
    <w:rsid w:val="00B647B3"/>
    <w:rsid w:val="00B65AD6"/>
    <w:rsid w:val="00B66075"/>
    <w:rsid w:val="00B67412"/>
    <w:rsid w:val="00B67710"/>
    <w:rsid w:val="00B7063F"/>
    <w:rsid w:val="00B708F2"/>
    <w:rsid w:val="00B70EE5"/>
    <w:rsid w:val="00B71011"/>
    <w:rsid w:val="00B71601"/>
    <w:rsid w:val="00B71A11"/>
    <w:rsid w:val="00B71C05"/>
    <w:rsid w:val="00B73545"/>
    <w:rsid w:val="00B73CD9"/>
    <w:rsid w:val="00B746C6"/>
    <w:rsid w:val="00B747B3"/>
    <w:rsid w:val="00B7495A"/>
    <w:rsid w:val="00B74BF7"/>
    <w:rsid w:val="00B75227"/>
    <w:rsid w:val="00B752C3"/>
    <w:rsid w:val="00B76152"/>
    <w:rsid w:val="00B76257"/>
    <w:rsid w:val="00B76AF5"/>
    <w:rsid w:val="00B76C32"/>
    <w:rsid w:val="00B7719A"/>
    <w:rsid w:val="00B771D5"/>
    <w:rsid w:val="00B77B12"/>
    <w:rsid w:val="00B77BCF"/>
    <w:rsid w:val="00B77E21"/>
    <w:rsid w:val="00B8018D"/>
    <w:rsid w:val="00B808DC"/>
    <w:rsid w:val="00B80D00"/>
    <w:rsid w:val="00B80D25"/>
    <w:rsid w:val="00B811E7"/>
    <w:rsid w:val="00B81270"/>
    <w:rsid w:val="00B814FD"/>
    <w:rsid w:val="00B823FA"/>
    <w:rsid w:val="00B82439"/>
    <w:rsid w:val="00B82D4F"/>
    <w:rsid w:val="00B83135"/>
    <w:rsid w:val="00B83226"/>
    <w:rsid w:val="00B83DF4"/>
    <w:rsid w:val="00B84601"/>
    <w:rsid w:val="00B84661"/>
    <w:rsid w:val="00B849C2"/>
    <w:rsid w:val="00B84B2B"/>
    <w:rsid w:val="00B84D88"/>
    <w:rsid w:val="00B84E45"/>
    <w:rsid w:val="00B8509D"/>
    <w:rsid w:val="00B85161"/>
    <w:rsid w:val="00B851B5"/>
    <w:rsid w:val="00B8522E"/>
    <w:rsid w:val="00B85CE8"/>
    <w:rsid w:val="00B870C9"/>
    <w:rsid w:val="00B87EF4"/>
    <w:rsid w:val="00B87F55"/>
    <w:rsid w:val="00B87F89"/>
    <w:rsid w:val="00B900F0"/>
    <w:rsid w:val="00B90411"/>
    <w:rsid w:val="00B9048F"/>
    <w:rsid w:val="00B9076F"/>
    <w:rsid w:val="00B90801"/>
    <w:rsid w:val="00B91BAC"/>
    <w:rsid w:val="00B92141"/>
    <w:rsid w:val="00B923D8"/>
    <w:rsid w:val="00B92809"/>
    <w:rsid w:val="00B93679"/>
    <w:rsid w:val="00B93A9A"/>
    <w:rsid w:val="00B945DF"/>
    <w:rsid w:val="00B9496F"/>
    <w:rsid w:val="00B949FD"/>
    <w:rsid w:val="00B951E2"/>
    <w:rsid w:val="00B95976"/>
    <w:rsid w:val="00B96286"/>
    <w:rsid w:val="00B96759"/>
    <w:rsid w:val="00B96DF3"/>
    <w:rsid w:val="00B978CE"/>
    <w:rsid w:val="00B97BE4"/>
    <w:rsid w:val="00BA06B4"/>
    <w:rsid w:val="00BA0745"/>
    <w:rsid w:val="00BA0A40"/>
    <w:rsid w:val="00BA0B82"/>
    <w:rsid w:val="00BA0DA2"/>
    <w:rsid w:val="00BA12FF"/>
    <w:rsid w:val="00BA14F6"/>
    <w:rsid w:val="00BA1893"/>
    <w:rsid w:val="00BA1DEB"/>
    <w:rsid w:val="00BA20E7"/>
    <w:rsid w:val="00BA2CA7"/>
    <w:rsid w:val="00BA2E89"/>
    <w:rsid w:val="00BA401B"/>
    <w:rsid w:val="00BA4329"/>
    <w:rsid w:val="00BA471B"/>
    <w:rsid w:val="00BA4868"/>
    <w:rsid w:val="00BA4C1C"/>
    <w:rsid w:val="00BA500C"/>
    <w:rsid w:val="00BA5F21"/>
    <w:rsid w:val="00BA662A"/>
    <w:rsid w:val="00BA75D2"/>
    <w:rsid w:val="00BB046A"/>
    <w:rsid w:val="00BB0749"/>
    <w:rsid w:val="00BB12F1"/>
    <w:rsid w:val="00BB14FC"/>
    <w:rsid w:val="00BB1820"/>
    <w:rsid w:val="00BB1A8D"/>
    <w:rsid w:val="00BB1CD3"/>
    <w:rsid w:val="00BB1F95"/>
    <w:rsid w:val="00BB2093"/>
    <w:rsid w:val="00BB2108"/>
    <w:rsid w:val="00BB2944"/>
    <w:rsid w:val="00BB350A"/>
    <w:rsid w:val="00BB4467"/>
    <w:rsid w:val="00BB45A5"/>
    <w:rsid w:val="00BB4C8B"/>
    <w:rsid w:val="00BB4F7D"/>
    <w:rsid w:val="00BB557A"/>
    <w:rsid w:val="00BB585D"/>
    <w:rsid w:val="00BB58F6"/>
    <w:rsid w:val="00BB6320"/>
    <w:rsid w:val="00BB666C"/>
    <w:rsid w:val="00BB74D2"/>
    <w:rsid w:val="00BC04EA"/>
    <w:rsid w:val="00BC080E"/>
    <w:rsid w:val="00BC083D"/>
    <w:rsid w:val="00BC0A04"/>
    <w:rsid w:val="00BC0D6A"/>
    <w:rsid w:val="00BC126D"/>
    <w:rsid w:val="00BC1C03"/>
    <w:rsid w:val="00BC2E24"/>
    <w:rsid w:val="00BC304B"/>
    <w:rsid w:val="00BC3388"/>
    <w:rsid w:val="00BC46CB"/>
    <w:rsid w:val="00BC56BE"/>
    <w:rsid w:val="00BC5749"/>
    <w:rsid w:val="00BC5FF6"/>
    <w:rsid w:val="00BC6C29"/>
    <w:rsid w:val="00BC6FCD"/>
    <w:rsid w:val="00BC755B"/>
    <w:rsid w:val="00BC759A"/>
    <w:rsid w:val="00BC789B"/>
    <w:rsid w:val="00BC78FE"/>
    <w:rsid w:val="00BD06DB"/>
    <w:rsid w:val="00BD135D"/>
    <w:rsid w:val="00BD19F9"/>
    <w:rsid w:val="00BD1C26"/>
    <w:rsid w:val="00BD1DCF"/>
    <w:rsid w:val="00BD1E2F"/>
    <w:rsid w:val="00BD2050"/>
    <w:rsid w:val="00BD223D"/>
    <w:rsid w:val="00BD228E"/>
    <w:rsid w:val="00BD23B3"/>
    <w:rsid w:val="00BD2DFA"/>
    <w:rsid w:val="00BD32F6"/>
    <w:rsid w:val="00BD371A"/>
    <w:rsid w:val="00BD3DEC"/>
    <w:rsid w:val="00BD506B"/>
    <w:rsid w:val="00BD6088"/>
    <w:rsid w:val="00BD72A4"/>
    <w:rsid w:val="00BD7D91"/>
    <w:rsid w:val="00BE0112"/>
    <w:rsid w:val="00BE0299"/>
    <w:rsid w:val="00BE0419"/>
    <w:rsid w:val="00BE09AC"/>
    <w:rsid w:val="00BE0A7C"/>
    <w:rsid w:val="00BE0AC0"/>
    <w:rsid w:val="00BE1CEF"/>
    <w:rsid w:val="00BE1EC0"/>
    <w:rsid w:val="00BE23FE"/>
    <w:rsid w:val="00BE2407"/>
    <w:rsid w:val="00BE2432"/>
    <w:rsid w:val="00BE3074"/>
    <w:rsid w:val="00BE36EC"/>
    <w:rsid w:val="00BE3863"/>
    <w:rsid w:val="00BE3D75"/>
    <w:rsid w:val="00BE3F60"/>
    <w:rsid w:val="00BE413B"/>
    <w:rsid w:val="00BE4A0C"/>
    <w:rsid w:val="00BE507A"/>
    <w:rsid w:val="00BE540D"/>
    <w:rsid w:val="00BE56CB"/>
    <w:rsid w:val="00BE5AC1"/>
    <w:rsid w:val="00BE60E2"/>
    <w:rsid w:val="00BE6192"/>
    <w:rsid w:val="00BE62FA"/>
    <w:rsid w:val="00BE634D"/>
    <w:rsid w:val="00BE67C5"/>
    <w:rsid w:val="00BE6B85"/>
    <w:rsid w:val="00BE74F6"/>
    <w:rsid w:val="00BE7A8E"/>
    <w:rsid w:val="00BE7E5D"/>
    <w:rsid w:val="00BF0A82"/>
    <w:rsid w:val="00BF19E2"/>
    <w:rsid w:val="00BF21B1"/>
    <w:rsid w:val="00BF2A48"/>
    <w:rsid w:val="00BF2A93"/>
    <w:rsid w:val="00BF3A93"/>
    <w:rsid w:val="00BF40A2"/>
    <w:rsid w:val="00BF4758"/>
    <w:rsid w:val="00BF4BC8"/>
    <w:rsid w:val="00BF4BF2"/>
    <w:rsid w:val="00BF516F"/>
    <w:rsid w:val="00BF51FB"/>
    <w:rsid w:val="00BF54F0"/>
    <w:rsid w:val="00BF56C1"/>
    <w:rsid w:val="00BF5907"/>
    <w:rsid w:val="00BF617B"/>
    <w:rsid w:val="00BF689D"/>
    <w:rsid w:val="00BF6D66"/>
    <w:rsid w:val="00BF72F4"/>
    <w:rsid w:val="00BF73D2"/>
    <w:rsid w:val="00C00132"/>
    <w:rsid w:val="00C00DF1"/>
    <w:rsid w:val="00C0108E"/>
    <w:rsid w:val="00C01768"/>
    <w:rsid w:val="00C01DAE"/>
    <w:rsid w:val="00C02117"/>
    <w:rsid w:val="00C0235C"/>
    <w:rsid w:val="00C02829"/>
    <w:rsid w:val="00C030E2"/>
    <w:rsid w:val="00C0363D"/>
    <w:rsid w:val="00C03C85"/>
    <w:rsid w:val="00C03C8A"/>
    <w:rsid w:val="00C03E43"/>
    <w:rsid w:val="00C04377"/>
    <w:rsid w:val="00C04682"/>
    <w:rsid w:val="00C04FB1"/>
    <w:rsid w:val="00C052B6"/>
    <w:rsid w:val="00C0557A"/>
    <w:rsid w:val="00C05737"/>
    <w:rsid w:val="00C05C04"/>
    <w:rsid w:val="00C064ED"/>
    <w:rsid w:val="00C0749A"/>
    <w:rsid w:val="00C07872"/>
    <w:rsid w:val="00C07D92"/>
    <w:rsid w:val="00C07DFC"/>
    <w:rsid w:val="00C10639"/>
    <w:rsid w:val="00C109FF"/>
    <w:rsid w:val="00C10FDB"/>
    <w:rsid w:val="00C111C5"/>
    <w:rsid w:val="00C1127D"/>
    <w:rsid w:val="00C1146D"/>
    <w:rsid w:val="00C11DDF"/>
    <w:rsid w:val="00C128B2"/>
    <w:rsid w:val="00C12A13"/>
    <w:rsid w:val="00C12A3F"/>
    <w:rsid w:val="00C137EE"/>
    <w:rsid w:val="00C14455"/>
    <w:rsid w:val="00C14468"/>
    <w:rsid w:val="00C14556"/>
    <w:rsid w:val="00C1485A"/>
    <w:rsid w:val="00C14B95"/>
    <w:rsid w:val="00C15422"/>
    <w:rsid w:val="00C15D41"/>
    <w:rsid w:val="00C163BB"/>
    <w:rsid w:val="00C1656C"/>
    <w:rsid w:val="00C16CDA"/>
    <w:rsid w:val="00C16E64"/>
    <w:rsid w:val="00C1707D"/>
    <w:rsid w:val="00C171D1"/>
    <w:rsid w:val="00C17408"/>
    <w:rsid w:val="00C17FA4"/>
    <w:rsid w:val="00C20036"/>
    <w:rsid w:val="00C2041A"/>
    <w:rsid w:val="00C208BF"/>
    <w:rsid w:val="00C20C4C"/>
    <w:rsid w:val="00C20EE8"/>
    <w:rsid w:val="00C21071"/>
    <w:rsid w:val="00C213D3"/>
    <w:rsid w:val="00C21690"/>
    <w:rsid w:val="00C21CD1"/>
    <w:rsid w:val="00C21D40"/>
    <w:rsid w:val="00C21EA8"/>
    <w:rsid w:val="00C223B0"/>
    <w:rsid w:val="00C227B8"/>
    <w:rsid w:val="00C228D5"/>
    <w:rsid w:val="00C22B84"/>
    <w:rsid w:val="00C2325B"/>
    <w:rsid w:val="00C23832"/>
    <w:rsid w:val="00C23E57"/>
    <w:rsid w:val="00C24012"/>
    <w:rsid w:val="00C24054"/>
    <w:rsid w:val="00C24795"/>
    <w:rsid w:val="00C24D23"/>
    <w:rsid w:val="00C2532C"/>
    <w:rsid w:val="00C2553E"/>
    <w:rsid w:val="00C26FC1"/>
    <w:rsid w:val="00C2737D"/>
    <w:rsid w:val="00C273D9"/>
    <w:rsid w:val="00C30A40"/>
    <w:rsid w:val="00C30B71"/>
    <w:rsid w:val="00C30F7D"/>
    <w:rsid w:val="00C310E5"/>
    <w:rsid w:val="00C311A4"/>
    <w:rsid w:val="00C319B7"/>
    <w:rsid w:val="00C31F2A"/>
    <w:rsid w:val="00C32217"/>
    <w:rsid w:val="00C32693"/>
    <w:rsid w:val="00C326FA"/>
    <w:rsid w:val="00C32BD2"/>
    <w:rsid w:val="00C3387D"/>
    <w:rsid w:val="00C33E6D"/>
    <w:rsid w:val="00C344E5"/>
    <w:rsid w:val="00C352F3"/>
    <w:rsid w:val="00C355C1"/>
    <w:rsid w:val="00C35758"/>
    <w:rsid w:val="00C35790"/>
    <w:rsid w:val="00C35D83"/>
    <w:rsid w:val="00C36E47"/>
    <w:rsid w:val="00C37085"/>
    <w:rsid w:val="00C37D03"/>
    <w:rsid w:val="00C40741"/>
    <w:rsid w:val="00C407D6"/>
    <w:rsid w:val="00C40AFD"/>
    <w:rsid w:val="00C40DFC"/>
    <w:rsid w:val="00C41216"/>
    <w:rsid w:val="00C414D3"/>
    <w:rsid w:val="00C41649"/>
    <w:rsid w:val="00C4181C"/>
    <w:rsid w:val="00C42000"/>
    <w:rsid w:val="00C427EC"/>
    <w:rsid w:val="00C4344D"/>
    <w:rsid w:val="00C43900"/>
    <w:rsid w:val="00C44590"/>
    <w:rsid w:val="00C44991"/>
    <w:rsid w:val="00C44A47"/>
    <w:rsid w:val="00C451BA"/>
    <w:rsid w:val="00C45C8F"/>
    <w:rsid w:val="00C460DD"/>
    <w:rsid w:val="00C46E41"/>
    <w:rsid w:val="00C47510"/>
    <w:rsid w:val="00C47760"/>
    <w:rsid w:val="00C50111"/>
    <w:rsid w:val="00C50376"/>
    <w:rsid w:val="00C506C1"/>
    <w:rsid w:val="00C50CEE"/>
    <w:rsid w:val="00C50DF2"/>
    <w:rsid w:val="00C518B6"/>
    <w:rsid w:val="00C519F6"/>
    <w:rsid w:val="00C51B1C"/>
    <w:rsid w:val="00C51D2C"/>
    <w:rsid w:val="00C52C81"/>
    <w:rsid w:val="00C52F4F"/>
    <w:rsid w:val="00C5339B"/>
    <w:rsid w:val="00C53F76"/>
    <w:rsid w:val="00C542A7"/>
    <w:rsid w:val="00C54467"/>
    <w:rsid w:val="00C55514"/>
    <w:rsid w:val="00C5592E"/>
    <w:rsid w:val="00C55A55"/>
    <w:rsid w:val="00C55C58"/>
    <w:rsid w:val="00C56191"/>
    <w:rsid w:val="00C56909"/>
    <w:rsid w:val="00C573F6"/>
    <w:rsid w:val="00C57493"/>
    <w:rsid w:val="00C575A3"/>
    <w:rsid w:val="00C57CB4"/>
    <w:rsid w:val="00C57EA4"/>
    <w:rsid w:val="00C57F47"/>
    <w:rsid w:val="00C57FE5"/>
    <w:rsid w:val="00C61311"/>
    <w:rsid w:val="00C613C0"/>
    <w:rsid w:val="00C614C1"/>
    <w:rsid w:val="00C61642"/>
    <w:rsid w:val="00C61CD0"/>
    <w:rsid w:val="00C620FA"/>
    <w:rsid w:val="00C62C41"/>
    <w:rsid w:val="00C6301F"/>
    <w:rsid w:val="00C630DB"/>
    <w:rsid w:val="00C63277"/>
    <w:rsid w:val="00C632EF"/>
    <w:rsid w:val="00C63884"/>
    <w:rsid w:val="00C63B47"/>
    <w:rsid w:val="00C63B63"/>
    <w:rsid w:val="00C646A5"/>
    <w:rsid w:val="00C647BE"/>
    <w:rsid w:val="00C648C9"/>
    <w:rsid w:val="00C64BF7"/>
    <w:rsid w:val="00C64C92"/>
    <w:rsid w:val="00C64E1B"/>
    <w:rsid w:val="00C6518B"/>
    <w:rsid w:val="00C654F3"/>
    <w:rsid w:val="00C65A54"/>
    <w:rsid w:val="00C65B49"/>
    <w:rsid w:val="00C65D8E"/>
    <w:rsid w:val="00C665F3"/>
    <w:rsid w:val="00C66603"/>
    <w:rsid w:val="00C666C8"/>
    <w:rsid w:val="00C66CB0"/>
    <w:rsid w:val="00C66F37"/>
    <w:rsid w:val="00C67241"/>
    <w:rsid w:val="00C6759D"/>
    <w:rsid w:val="00C67C18"/>
    <w:rsid w:val="00C70466"/>
    <w:rsid w:val="00C70B15"/>
    <w:rsid w:val="00C723D1"/>
    <w:rsid w:val="00C723FD"/>
    <w:rsid w:val="00C72A64"/>
    <w:rsid w:val="00C72DE0"/>
    <w:rsid w:val="00C7347A"/>
    <w:rsid w:val="00C734D5"/>
    <w:rsid w:val="00C73903"/>
    <w:rsid w:val="00C73D40"/>
    <w:rsid w:val="00C76099"/>
    <w:rsid w:val="00C76152"/>
    <w:rsid w:val="00C76553"/>
    <w:rsid w:val="00C76698"/>
    <w:rsid w:val="00C76DD8"/>
    <w:rsid w:val="00C77717"/>
    <w:rsid w:val="00C77C42"/>
    <w:rsid w:val="00C80242"/>
    <w:rsid w:val="00C8039B"/>
    <w:rsid w:val="00C806FD"/>
    <w:rsid w:val="00C8138C"/>
    <w:rsid w:val="00C816AB"/>
    <w:rsid w:val="00C81901"/>
    <w:rsid w:val="00C8196A"/>
    <w:rsid w:val="00C82D36"/>
    <w:rsid w:val="00C82E89"/>
    <w:rsid w:val="00C831AF"/>
    <w:rsid w:val="00C83CBF"/>
    <w:rsid w:val="00C83F45"/>
    <w:rsid w:val="00C8427A"/>
    <w:rsid w:val="00C845E6"/>
    <w:rsid w:val="00C848BE"/>
    <w:rsid w:val="00C84C38"/>
    <w:rsid w:val="00C84CC3"/>
    <w:rsid w:val="00C84E2C"/>
    <w:rsid w:val="00C852F5"/>
    <w:rsid w:val="00C85353"/>
    <w:rsid w:val="00C853BB"/>
    <w:rsid w:val="00C855DF"/>
    <w:rsid w:val="00C86CB9"/>
    <w:rsid w:val="00C907CD"/>
    <w:rsid w:val="00C90837"/>
    <w:rsid w:val="00C91AEF"/>
    <w:rsid w:val="00C91CE7"/>
    <w:rsid w:val="00C91E96"/>
    <w:rsid w:val="00C939D6"/>
    <w:rsid w:val="00C94557"/>
    <w:rsid w:val="00C95805"/>
    <w:rsid w:val="00C95A9A"/>
    <w:rsid w:val="00C96913"/>
    <w:rsid w:val="00C96BF9"/>
    <w:rsid w:val="00C96D75"/>
    <w:rsid w:val="00C971A0"/>
    <w:rsid w:val="00C97A3E"/>
    <w:rsid w:val="00C97FBC"/>
    <w:rsid w:val="00CA0881"/>
    <w:rsid w:val="00CA0A62"/>
    <w:rsid w:val="00CA0DBF"/>
    <w:rsid w:val="00CA0FD3"/>
    <w:rsid w:val="00CA13F0"/>
    <w:rsid w:val="00CA14E0"/>
    <w:rsid w:val="00CA20FF"/>
    <w:rsid w:val="00CA212E"/>
    <w:rsid w:val="00CA258B"/>
    <w:rsid w:val="00CA30D1"/>
    <w:rsid w:val="00CA31C6"/>
    <w:rsid w:val="00CA33F2"/>
    <w:rsid w:val="00CA3661"/>
    <w:rsid w:val="00CA3901"/>
    <w:rsid w:val="00CA54B7"/>
    <w:rsid w:val="00CA5B4B"/>
    <w:rsid w:val="00CA5E62"/>
    <w:rsid w:val="00CA623E"/>
    <w:rsid w:val="00CA63E2"/>
    <w:rsid w:val="00CA6B34"/>
    <w:rsid w:val="00CB0017"/>
    <w:rsid w:val="00CB017C"/>
    <w:rsid w:val="00CB04EE"/>
    <w:rsid w:val="00CB100F"/>
    <w:rsid w:val="00CB184D"/>
    <w:rsid w:val="00CB1B6C"/>
    <w:rsid w:val="00CB26F2"/>
    <w:rsid w:val="00CB3052"/>
    <w:rsid w:val="00CB327E"/>
    <w:rsid w:val="00CB3B68"/>
    <w:rsid w:val="00CB3BA0"/>
    <w:rsid w:val="00CB4C94"/>
    <w:rsid w:val="00CB4E52"/>
    <w:rsid w:val="00CB5831"/>
    <w:rsid w:val="00CB5D65"/>
    <w:rsid w:val="00CB606B"/>
    <w:rsid w:val="00CB621A"/>
    <w:rsid w:val="00CB6343"/>
    <w:rsid w:val="00CB634C"/>
    <w:rsid w:val="00CB641C"/>
    <w:rsid w:val="00CB7094"/>
    <w:rsid w:val="00CB78F7"/>
    <w:rsid w:val="00CB7B06"/>
    <w:rsid w:val="00CB7F7B"/>
    <w:rsid w:val="00CC0A72"/>
    <w:rsid w:val="00CC0B02"/>
    <w:rsid w:val="00CC13FA"/>
    <w:rsid w:val="00CC199B"/>
    <w:rsid w:val="00CC22F7"/>
    <w:rsid w:val="00CC2600"/>
    <w:rsid w:val="00CC292E"/>
    <w:rsid w:val="00CC2BB7"/>
    <w:rsid w:val="00CC2EBE"/>
    <w:rsid w:val="00CC3AB0"/>
    <w:rsid w:val="00CC3B6A"/>
    <w:rsid w:val="00CC43ED"/>
    <w:rsid w:val="00CC63A2"/>
    <w:rsid w:val="00CC6A0A"/>
    <w:rsid w:val="00CC6AB3"/>
    <w:rsid w:val="00CC6C71"/>
    <w:rsid w:val="00CD0246"/>
    <w:rsid w:val="00CD02B9"/>
    <w:rsid w:val="00CD06B7"/>
    <w:rsid w:val="00CD0944"/>
    <w:rsid w:val="00CD0BAA"/>
    <w:rsid w:val="00CD0D6F"/>
    <w:rsid w:val="00CD11B5"/>
    <w:rsid w:val="00CD179B"/>
    <w:rsid w:val="00CD17EB"/>
    <w:rsid w:val="00CD2181"/>
    <w:rsid w:val="00CD25D9"/>
    <w:rsid w:val="00CD2C6D"/>
    <w:rsid w:val="00CD2CB9"/>
    <w:rsid w:val="00CD34E5"/>
    <w:rsid w:val="00CD46EA"/>
    <w:rsid w:val="00CD47EA"/>
    <w:rsid w:val="00CD55D6"/>
    <w:rsid w:val="00CD661C"/>
    <w:rsid w:val="00CD6A81"/>
    <w:rsid w:val="00CD7CD3"/>
    <w:rsid w:val="00CD7E7F"/>
    <w:rsid w:val="00CD7FB6"/>
    <w:rsid w:val="00CE00D2"/>
    <w:rsid w:val="00CE02E7"/>
    <w:rsid w:val="00CE05C9"/>
    <w:rsid w:val="00CE0839"/>
    <w:rsid w:val="00CE0D10"/>
    <w:rsid w:val="00CE1EB8"/>
    <w:rsid w:val="00CE2522"/>
    <w:rsid w:val="00CE2D04"/>
    <w:rsid w:val="00CE2EC3"/>
    <w:rsid w:val="00CE3078"/>
    <w:rsid w:val="00CE3A39"/>
    <w:rsid w:val="00CE3C97"/>
    <w:rsid w:val="00CE3DF7"/>
    <w:rsid w:val="00CE44D6"/>
    <w:rsid w:val="00CE45FC"/>
    <w:rsid w:val="00CE4BE3"/>
    <w:rsid w:val="00CE4D70"/>
    <w:rsid w:val="00CE4DBD"/>
    <w:rsid w:val="00CE4DE3"/>
    <w:rsid w:val="00CE4E6F"/>
    <w:rsid w:val="00CE5163"/>
    <w:rsid w:val="00CE57E6"/>
    <w:rsid w:val="00CE5AE2"/>
    <w:rsid w:val="00CE5EB0"/>
    <w:rsid w:val="00CE5F9B"/>
    <w:rsid w:val="00CE6212"/>
    <w:rsid w:val="00CE6538"/>
    <w:rsid w:val="00CE66B2"/>
    <w:rsid w:val="00CE680A"/>
    <w:rsid w:val="00CE6BC1"/>
    <w:rsid w:val="00CE7001"/>
    <w:rsid w:val="00CF0075"/>
    <w:rsid w:val="00CF033F"/>
    <w:rsid w:val="00CF08B7"/>
    <w:rsid w:val="00CF0D0E"/>
    <w:rsid w:val="00CF121E"/>
    <w:rsid w:val="00CF183B"/>
    <w:rsid w:val="00CF2013"/>
    <w:rsid w:val="00CF206C"/>
    <w:rsid w:val="00CF24D3"/>
    <w:rsid w:val="00CF2A23"/>
    <w:rsid w:val="00CF2EDA"/>
    <w:rsid w:val="00CF311A"/>
    <w:rsid w:val="00CF3D67"/>
    <w:rsid w:val="00CF3FAA"/>
    <w:rsid w:val="00CF4498"/>
    <w:rsid w:val="00CF493E"/>
    <w:rsid w:val="00CF4BEE"/>
    <w:rsid w:val="00CF5643"/>
    <w:rsid w:val="00CF5651"/>
    <w:rsid w:val="00CF56F2"/>
    <w:rsid w:val="00CF57DF"/>
    <w:rsid w:val="00CF5BD2"/>
    <w:rsid w:val="00CF6187"/>
    <w:rsid w:val="00CF6AE6"/>
    <w:rsid w:val="00CF6C62"/>
    <w:rsid w:val="00CF6ED9"/>
    <w:rsid w:val="00CF7B2D"/>
    <w:rsid w:val="00CF7B32"/>
    <w:rsid w:val="00D0055F"/>
    <w:rsid w:val="00D00981"/>
    <w:rsid w:val="00D01420"/>
    <w:rsid w:val="00D014C1"/>
    <w:rsid w:val="00D01BB8"/>
    <w:rsid w:val="00D02031"/>
    <w:rsid w:val="00D02203"/>
    <w:rsid w:val="00D02292"/>
    <w:rsid w:val="00D029E0"/>
    <w:rsid w:val="00D02C39"/>
    <w:rsid w:val="00D02D98"/>
    <w:rsid w:val="00D03694"/>
    <w:rsid w:val="00D03758"/>
    <w:rsid w:val="00D039EF"/>
    <w:rsid w:val="00D03A13"/>
    <w:rsid w:val="00D03B6D"/>
    <w:rsid w:val="00D04891"/>
    <w:rsid w:val="00D049EF"/>
    <w:rsid w:val="00D04D59"/>
    <w:rsid w:val="00D04EFF"/>
    <w:rsid w:val="00D0529E"/>
    <w:rsid w:val="00D05353"/>
    <w:rsid w:val="00D055CD"/>
    <w:rsid w:val="00D05715"/>
    <w:rsid w:val="00D05A41"/>
    <w:rsid w:val="00D05E06"/>
    <w:rsid w:val="00D06391"/>
    <w:rsid w:val="00D07328"/>
    <w:rsid w:val="00D073C9"/>
    <w:rsid w:val="00D0754C"/>
    <w:rsid w:val="00D07DA2"/>
    <w:rsid w:val="00D07DC7"/>
    <w:rsid w:val="00D102A3"/>
    <w:rsid w:val="00D10488"/>
    <w:rsid w:val="00D1059C"/>
    <w:rsid w:val="00D113B3"/>
    <w:rsid w:val="00D114D0"/>
    <w:rsid w:val="00D114F2"/>
    <w:rsid w:val="00D118F4"/>
    <w:rsid w:val="00D11A01"/>
    <w:rsid w:val="00D12078"/>
    <w:rsid w:val="00D12240"/>
    <w:rsid w:val="00D127C0"/>
    <w:rsid w:val="00D12E53"/>
    <w:rsid w:val="00D1312F"/>
    <w:rsid w:val="00D133F5"/>
    <w:rsid w:val="00D13AD6"/>
    <w:rsid w:val="00D13C44"/>
    <w:rsid w:val="00D14C66"/>
    <w:rsid w:val="00D14F60"/>
    <w:rsid w:val="00D15446"/>
    <w:rsid w:val="00D15999"/>
    <w:rsid w:val="00D160DC"/>
    <w:rsid w:val="00D16307"/>
    <w:rsid w:val="00D16619"/>
    <w:rsid w:val="00D16DA2"/>
    <w:rsid w:val="00D17E71"/>
    <w:rsid w:val="00D17EEC"/>
    <w:rsid w:val="00D20517"/>
    <w:rsid w:val="00D20D58"/>
    <w:rsid w:val="00D220A2"/>
    <w:rsid w:val="00D227CF"/>
    <w:rsid w:val="00D22BF0"/>
    <w:rsid w:val="00D233D5"/>
    <w:rsid w:val="00D2377A"/>
    <w:rsid w:val="00D23999"/>
    <w:rsid w:val="00D23A73"/>
    <w:rsid w:val="00D23B05"/>
    <w:rsid w:val="00D23B08"/>
    <w:rsid w:val="00D240F0"/>
    <w:rsid w:val="00D2411B"/>
    <w:rsid w:val="00D247BD"/>
    <w:rsid w:val="00D2485E"/>
    <w:rsid w:val="00D24BDC"/>
    <w:rsid w:val="00D24C56"/>
    <w:rsid w:val="00D24DC4"/>
    <w:rsid w:val="00D255A8"/>
    <w:rsid w:val="00D25B8E"/>
    <w:rsid w:val="00D25C29"/>
    <w:rsid w:val="00D25DF1"/>
    <w:rsid w:val="00D26048"/>
    <w:rsid w:val="00D26153"/>
    <w:rsid w:val="00D2622C"/>
    <w:rsid w:val="00D2681C"/>
    <w:rsid w:val="00D2682C"/>
    <w:rsid w:val="00D26DA2"/>
    <w:rsid w:val="00D27125"/>
    <w:rsid w:val="00D306EF"/>
    <w:rsid w:val="00D30816"/>
    <w:rsid w:val="00D31AAA"/>
    <w:rsid w:val="00D31C0C"/>
    <w:rsid w:val="00D31DB0"/>
    <w:rsid w:val="00D31DEE"/>
    <w:rsid w:val="00D32032"/>
    <w:rsid w:val="00D32B29"/>
    <w:rsid w:val="00D32CCA"/>
    <w:rsid w:val="00D337EF"/>
    <w:rsid w:val="00D339DD"/>
    <w:rsid w:val="00D33A31"/>
    <w:rsid w:val="00D3400E"/>
    <w:rsid w:val="00D34073"/>
    <w:rsid w:val="00D346ED"/>
    <w:rsid w:val="00D34E41"/>
    <w:rsid w:val="00D34FE3"/>
    <w:rsid w:val="00D35B50"/>
    <w:rsid w:val="00D35BBC"/>
    <w:rsid w:val="00D35BD9"/>
    <w:rsid w:val="00D36B4E"/>
    <w:rsid w:val="00D36D6E"/>
    <w:rsid w:val="00D36DED"/>
    <w:rsid w:val="00D378AE"/>
    <w:rsid w:val="00D37B94"/>
    <w:rsid w:val="00D37D1F"/>
    <w:rsid w:val="00D37EA8"/>
    <w:rsid w:val="00D4064B"/>
    <w:rsid w:val="00D412DF"/>
    <w:rsid w:val="00D41412"/>
    <w:rsid w:val="00D414E1"/>
    <w:rsid w:val="00D423C0"/>
    <w:rsid w:val="00D426A6"/>
    <w:rsid w:val="00D42ACE"/>
    <w:rsid w:val="00D4354D"/>
    <w:rsid w:val="00D45479"/>
    <w:rsid w:val="00D46215"/>
    <w:rsid w:val="00D467F9"/>
    <w:rsid w:val="00D471F3"/>
    <w:rsid w:val="00D4773C"/>
    <w:rsid w:val="00D47815"/>
    <w:rsid w:val="00D50C59"/>
    <w:rsid w:val="00D51208"/>
    <w:rsid w:val="00D519F5"/>
    <w:rsid w:val="00D51B35"/>
    <w:rsid w:val="00D52151"/>
    <w:rsid w:val="00D52451"/>
    <w:rsid w:val="00D52732"/>
    <w:rsid w:val="00D53146"/>
    <w:rsid w:val="00D53555"/>
    <w:rsid w:val="00D543CE"/>
    <w:rsid w:val="00D54678"/>
    <w:rsid w:val="00D54C46"/>
    <w:rsid w:val="00D54DB3"/>
    <w:rsid w:val="00D552B1"/>
    <w:rsid w:val="00D5550A"/>
    <w:rsid w:val="00D55780"/>
    <w:rsid w:val="00D56026"/>
    <w:rsid w:val="00D560F3"/>
    <w:rsid w:val="00D561A2"/>
    <w:rsid w:val="00D56292"/>
    <w:rsid w:val="00D56330"/>
    <w:rsid w:val="00D56486"/>
    <w:rsid w:val="00D5690E"/>
    <w:rsid w:val="00D573C3"/>
    <w:rsid w:val="00D575DD"/>
    <w:rsid w:val="00D57AB5"/>
    <w:rsid w:val="00D57CAA"/>
    <w:rsid w:val="00D607E9"/>
    <w:rsid w:val="00D60B98"/>
    <w:rsid w:val="00D61640"/>
    <w:rsid w:val="00D617EF"/>
    <w:rsid w:val="00D61B81"/>
    <w:rsid w:val="00D623AF"/>
    <w:rsid w:val="00D62FC7"/>
    <w:rsid w:val="00D62FD7"/>
    <w:rsid w:val="00D631F3"/>
    <w:rsid w:val="00D63560"/>
    <w:rsid w:val="00D63752"/>
    <w:rsid w:val="00D6417E"/>
    <w:rsid w:val="00D65602"/>
    <w:rsid w:val="00D6573E"/>
    <w:rsid w:val="00D65B4E"/>
    <w:rsid w:val="00D66118"/>
    <w:rsid w:val="00D6649B"/>
    <w:rsid w:val="00D66C4E"/>
    <w:rsid w:val="00D6750A"/>
    <w:rsid w:val="00D678C0"/>
    <w:rsid w:val="00D67AD6"/>
    <w:rsid w:val="00D67BC1"/>
    <w:rsid w:val="00D67CCC"/>
    <w:rsid w:val="00D705EE"/>
    <w:rsid w:val="00D709AA"/>
    <w:rsid w:val="00D70D66"/>
    <w:rsid w:val="00D71030"/>
    <w:rsid w:val="00D7127D"/>
    <w:rsid w:val="00D71871"/>
    <w:rsid w:val="00D718D5"/>
    <w:rsid w:val="00D719D9"/>
    <w:rsid w:val="00D72A16"/>
    <w:rsid w:val="00D732F7"/>
    <w:rsid w:val="00D74113"/>
    <w:rsid w:val="00D74489"/>
    <w:rsid w:val="00D74633"/>
    <w:rsid w:val="00D74731"/>
    <w:rsid w:val="00D75269"/>
    <w:rsid w:val="00D7566C"/>
    <w:rsid w:val="00D756BC"/>
    <w:rsid w:val="00D76E37"/>
    <w:rsid w:val="00D7759A"/>
    <w:rsid w:val="00D7764E"/>
    <w:rsid w:val="00D77A4B"/>
    <w:rsid w:val="00D77B94"/>
    <w:rsid w:val="00D77CE5"/>
    <w:rsid w:val="00D80022"/>
    <w:rsid w:val="00D80040"/>
    <w:rsid w:val="00D80A95"/>
    <w:rsid w:val="00D80ACB"/>
    <w:rsid w:val="00D8126B"/>
    <w:rsid w:val="00D815C6"/>
    <w:rsid w:val="00D816B3"/>
    <w:rsid w:val="00D81C28"/>
    <w:rsid w:val="00D81DE1"/>
    <w:rsid w:val="00D81F0E"/>
    <w:rsid w:val="00D82151"/>
    <w:rsid w:val="00D826BB"/>
    <w:rsid w:val="00D826E8"/>
    <w:rsid w:val="00D83C6C"/>
    <w:rsid w:val="00D83D7F"/>
    <w:rsid w:val="00D83D85"/>
    <w:rsid w:val="00D83FFD"/>
    <w:rsid w:val="00D84430"/>
    <w:rsid w:val="00D8484F"/>
    <w:rsid w:val="00D851F2"/>
    <w:rsid w:val="00D85718"/>
    <w:rsid w:val="00D8576F"/>
    <w:rsid w:val="00D8659F"/>
    <w:rsid w:val="00D86D0E"/>
    <w:rsid w:val="00D87370"/>
    <w:rsid w:val="00D87F28"/>
    <w:rsid w:val="00D901D8"/>
    <w:rsid w:val="00D909AB"/>
    <w:rsid w:val="00D91A5A"/>
    <w:rsid w:val="00D91EDA"/>
    <w:rsid w:val="00D9224B"/>
    <w:rsid w:val="00D9264F"/>
    <w:rsid w:val="00D9298D"/>
    <w:rsid w:val="00D92B22"/>
    <w:rsid w:val="00D92FF9"/>
    <w:rsid w:val="00D935C5"/>
    <w:rsid w:val="00D940B2"/>
    <w:rsid w:val="00D945B2"/>
    <w:rsid w:val="00D948C1"/>
    <w:rsid w:val="00D94901"/>
    <w:rsid w:val="00D9686B"/>
    <w:rsid w:val="00D968C0"/>
    <w:rsid w:val="00D97B4C"/>
    <w:rsid w:val="00DA017B"/>
    <w:rsid w:val="00DA0533"/>
    <w:rsid w:val="00DA0A06"/>
    <w:rsid w:val="00DA0B60"/>
    <w:rsid w:val="00DA0F90"/>
    <w:rsid w:val="00DA100F"/>
    <w:rsid w:val="00DA1567"/>
    <w:rsid w:val="00DA19D1"/>
    <w:rsid w:val="00DA1EA0"/>
    <w:rsid w:val="00DA2602"/>
    <w:rsid w:val="00DA274D"/>
    <w:rsid w:val="00DA36E6"/>
    <w:rsid w:val="00DA393D"/>
    <w:rsid w:val="00DA3BA4"/>
    <w:rsid w:val="00DA403A"/>
    <w:rsid w:val="00DA4B15"/>
    <w:rsid w:val="00DA59C4"/>
    <w:rsid w:val="00DA5DFE"/>
    <w:rsid w:val="00DA64D1"/>
    <w:rsid w:val="00DA6E94"/>
    <w:rsid w:val="00DA70ED"/>
    <w:rsid w:val="00DA7C1F"/>
    <w:rsid w:val="00DA7F83"/>
    <w:rsid w:val="00DB0115"/>
    <w:rsid w:val="00DB12A2"/>
    <w:rsid w:val="00DB16E0"/>
    <w:rsid w:val="00DB1710"/>
    <w:rsid w:val="00DB1AEE"/>
    <w:rsid w:val="00DB2307"/>
    <w:rsid w:val="00DB2389"/>
    <w:rsid w:val="00DB242A"/>
    <w:rsid w:val="00DB2932"/>
    <w:rsid w:val="00DB3943"/>
    <w:rsid w:val="00DB3BE4"/>
    <w:rsid w:val="00DB3FCF"/>
    <w:rsid w:val="00DB47E0"/>
    <w:rsid w:val="00DB4ED1"/>
    <w:rsid w:val="00DB590D"/>
    <w:rsid w:val="00DB6A70"/>
    <w:rsid w:val="00DB6B15"/>
    <w:rsid w:val="00DB75FF"/>
    <w:rsid w:val="00DB7D9D"/>
    <w:rsid w:val="00DC0133"/>
    <w:rsid w:val="00DC050A"/>
    <w:rsid w:val="00DC09D2"/>
    <w:rsid w:val="00DC106A"/>
    <w:rsid w:val="00DC1121"/>
    <w:rsid w:val="00DC158E"/>
    <w:rsid w:val="00DC1AC2"/>
    <w:rsid w:val="00DC1EC7"/>
    <w:rsid w:val="00DC2751"/>
    <w:rsid w:val="00DC2B4C"/>
    <w:rsid w:val="00DC300A"/>
    <w:rsid w:val="00DC32B6"/>
    <w:rsid w:val="00DC38D1"/>
    <w:rsid w:val="00DC44F4"/>
    <w:rsid w:val="00DC4534"/>
    <w:rsid w:val="00DC51E2"/>
    <w:rsid w:val="00DC6A58"/>
    <w:rsid w:val="00DC6A66"/>
    <w:rsid w:val="00DC720A"/>
    <w:rsid w:val="00DC7364"/>
    <w:rsid w:val="00DC74DF"/>
    <w:rsid w:val="00DC79B3"/>
    <w:rsid w:val="00DD0635"/>
    <w:rsid w:val="00DD071D"/>
    <w:rsid w:val="00DD074F"/>
    <w:rsid w:val="00DD07EA"/>
    <w:rsid w:val="00DD0AEE"/>
    <w:rsid w:val="00DD0B80"/>
    <w:rsid w:val="00DD0B93"/>
    <w:rsid w:val="00DD0C8F"/>
    <w:rsid w:val="00DD0D8E"/>
    <w:rsid w:val="00DD112B"/>
    <w:rsid w:val="00DD124A"/>
    <w:rsid w:val="00DD1442"/>
    <w:rsid w:val="00DD1447"/>
    <w:rsid w:val="00DD1B4D"/>
    <w:rsid w:val="00DD1CCC"/>
    <w:rsid w:val="00DD289A"/>
    <w:rsid w:val="00DD366D"/>
    <w:rsid w:val="00DD3D35"/>
    <w:rsid w:val="00DD3D41"/>
    <w:rsid w:val="00DD45EC"/>
    <w:rsid w:val="00DD4875"/>
    <w:rsid w:val="00DD56C4"/>
    <w:rsid w:val="00DD58A1"/>
    <w:rsid w:val="00DD592F"/>
    <w:rsid w:val="00DD644D"/>
    <w:rsid w:val="00DD6894"/>
    <w:rsid w:val="00DD6EDA"/>
    <w:rsid w:val="00DD705B"/>
    <w:rsid w:val="00DD7064"/>
    <w:rsid w:val="00DD719D"/>
    <w:rsid w:val="00DD755E"/>
    <w:rsid w:val="00DD7C8E"/>
    <w:rsid w:val="00DD7EE9"/>
    <w:rsid w:val="00DE2707"/>
    <w:rsid w:val="00DE2B50"/>
    <w:rsid w:val="00DE2FF5"/>
    <w:rsid w:val="00DE353A"/>
    <w:rsid w:val="00DE3B08"/>
    <w:rsid w:val="00DE3D2C"/>
    <w:rsid w:val="00DE415F"/>
    <w:rsid w:val="00DE418A"/>
    <w:rsid w:val="00DE45DA"/>
    <w:rsid w:val="00DE48AD"/>
    <w:rsid w:val="00DE4BFC"/>
    <w:rsid w:val="00DE4EF1"/>
    <w:rsid w:val="00DE4F03"/>
    <w:rsid w:val="00DE5593"/>
    <w:rsid w:val="00DE55B9"/>
    <w:rsid w:val="00DE579D"/>
    <w:rsid w:val="00DE585D"/>
    <w:rsid w:val="00DE5DC8"/>
    <w:rsid w:val="00DE5F14"/>
    <w:rsid w:val="00DE626F"/>
    <w:rsid w:val="00DE63E2"/>
    <w:rsid w:val="00DE6D17"/>
    <w:rsid w:val="00DE6D48"/>
    <w:rsid w:val="00DE6F39"/>
    <w:rsid w:val="00DE78EA"/>
    <w:rsid w:val="00DE7985"/>
    <w:rsid w:val="00DE7B91"/>
    <w:rsid w:val="00DE7D8B"/>
    <w:rsid w:val="00DF140C"/>
    <w:rsid w:val="00DF1422"/>
    <w:rsid w:val="00DF1588"/>
    <w:rsid w:val="00DF1AD8"/>
    <w:rsid w:val="00DF1D79"/>
    <w:rsid w:val="00DF2A2E"/>
    <w:rsid w:val="00DF2A82"/>
    <w:rsid w:val="00DF2EBA"/>
    <w:rsid w:val="00DF2F6E"/>
    <w:rsid w:val="00DF43D5"/>
    <w:rsid w:val="00DF4C07"/>
    <w:rsid w:val="00DF4FA3"/>
    <w:rsid w:val="00DF5103"/>
    <w:rsid w:val="00DF5AC5"/>
    <w:rsid w:val="00DF5BFE"/>
    <w:rsid w:val="00DF69D8"/>
    <w:rsid w:val="00DF6B5C"/>
    <w:rsid w:val="00DF7376"/>
    <w:rsid w:val="00DF7754"/>
    <w:rsid w:val="00DF7F8A"/>
    <w:rsid w:val="00E00205"/>
    <w:rsid w:val="00E0087A"/>
    <w:rsid w:val="00E012A2"/>
    <w:rsid w:val="00E0178F"/>
    <w:rsid w:val="00E01ED4"/>
    <w:rsid w:val="00E01FE2"/>
    <w:rsid w:val="00E0214C"/>
    <w:rsid w:val="00E0263A"/>
    <w:rsid w:val="00E037D5"/>
    <w:rsid w:val="00E0380F"/>
    <w:rsid w:val="00E0427C"/>
    <w:rsid w:val="00E046D8"/>
    <w:rsid w:val="00E052EF"/>
    <w:rsid w:val="00E054AD"/>
    <w:rsid w:val="00E05FB9"/>
    <w:rsid w:val="00E06286"/>
    <w:rsid w:val="00E068A1"/>
    <w:rsid w:val="00E069EA"/>
    <w:rsid w:val="00E06A29"/>
    <w:rsid w:val="00E06C64"/>
    <w:rsid w:val="00E06E6B"/>
    <w:rsid w:val="00E0768C"/>
    <w:rsid w:val="00E07842"/>
    <w:rsid w:val="00E07983"/>
    <w:rsid w:val="00E07AD2"/>
    <w:rsid w:val="00E1042C"/>
    <w:rsid w:val="00E10598"/>
    <w:rsid w:val="00E105D2"/>
    <w:rsid w:val="00E10D13"/>
    <w:rsid w:val="00E11397"/>
    <w:rsid w:val="00E1169F"/>
    <w:rsid w:val="00E11844"/>
    <w:rsid w:val="00E11F7E"/>
    <w:rsid w:val="00E13449"/>
    <w:rsid w:val="00E14A36"/>
    <w:rsid w:val="00E14BB0"/>
    <w:rsid w:val="00E161A3"/>
    <w:rsid w:val="00E16903"/>
    <w:rsid w:val="00E1777E"/>
    <w:rsid w:val="00E17F53"/>
    <w:rsid w:val="00E2094B"/>
    <w:rsid w:val="00E209F4"/>
    <w:rsid w:val="00E20FDC"/>
    <w:rsid w:val="00E21CD0"/>
    <w:rsid w:val="00E22BE4"/>
    <w:rsid w:val="00E22E1A"/>
    <w:rsid w:val="00E2307C"/>
    <w:rsid w:val="00E23861"/>
    <w:rsid w:val="00E245CF"/>
    <w:rsid w:val="00E248D5"/>
    <w:rsid w:val="00E24A84"/>
    <w:rsid w:val="00E2541D"/>
    <w:rsid w:val="00E25827"/>
    <w:rsid w:val="00E25B9E"/>
    <w:rsid w:val="00E261FA"/>
    <w:rsid w:val="00E26E58"/>
    <w:rsid w:val="00E27399"/>
    <w:rsid w:val="00E2746E"/>
    <w:rsid w:val="00E277A6"/>
    <w:rsid w:val="00E27D8B"/>
    <w:rsid w:val="00E30040"/>
    <w:rsid w:val="00E301DC"/>
    <w:rsid w:val="00E3067E"/>
    <w:rsid w:val="00E308A4"/>
    <w:rsid w:val="00E30C11"/>
    <w:rsid w:val="00E32173"/>
    <w:rsid w:val="00E32565"/>
    <w:rsid w:val="00E32A82"/>
    <w:rsid w:val="00E33ACD"/>
    <w:rsid w:val="00E33AFE"/>
    <w:rsid w:val="00E349E9"/>
    <w:rsid w:val="00E34E3C"/>
    <w:rsid w:val="00E35230"/>
    <w:rsid w:val="00E35232"/>
    <w:rsid w:val="00E352CD"/>
    <w:rsid w:val="00E3592E"/>
    <w:rsid w:val="00E36260"/>
    <w:rsid w:val="00E36608"/>
    <w:rsid w:val="00E368FA"/>
    <w:rsid w:val="00E36B2B"/>
    <w:rsid w:val="00E3707E"/>
    <w:rsid w:val="00E373B8"/>
    <w:rsid w:val="00E3771B"/>
    <w:rsid w:val="00E37798"/>
    <w:rsid w:val="00E37B08"/>
    <w:rsid w:val="00E40062"/>
    <w:rsid w:val="00E40475"/>
    <w:rsid w:val="00E4077F"/>
    <w:rsid w:val="00E40E4D"/>
    <w:rsid w:val="00E415AB"/>
    <w:rsid w:val="00E4222C"/>
    <w:rsid w:val="00E422D5"/>
    <w:rsid w:val="00E4247B"/>
    <w:rsid w:val="00E4267F"/>
    <w:rsid w:val="00E429C0"/>
    <w:rsid w:val="00E42A80"/>
    <w:rsid w:val="00E42BA0"/>
    <w:rsid w:val="00E42D98"/>
    <w:rsid w:val="00E43352"/>
    <w:rsid w:val="00E43A03"/>
    <w:rsid w:val="00E43D6D"/>
    <w:rsid w:val="00E4413C"/>
    <w:rsid w:val="00E460E9"/>
    <w:rsid w:val="00E46540"/>
    <w:rsid w:val="00E4696B"/>
    <w:rsid w:val="00E46BF9"/>
    <w:rsid w:val="00E46C28"/>
    <w:rsid w:val="00E46E0C"/>
    <w:rsid w:val="00E47A90"/>
    <w:rsid w:val="00E47D8A"/>
    <w:rsid w:val="00E50E04"/>
    <w:rsid w:val="00E51066"/>
    <w:rsid w:val="00E5114B"/>
    <w:rsid w:val="00E511A5"/>
    <w:rsid w:val="00E51EC4"/>
    <w:rsid w:val="00E51FC3"/>
    <w:rsid w:val="00E52111"/>
    <w:rsid w:val="00E5263D"/>
    <w:rsid w:val="00E52D9F"/>
    <w:rsid w:val="00E52ED6"/>
    <w:rsid w:val="00E52F96"/>
    <w:rsid w:val="00E5330A"/>
    <w:rsid w:val="00E5383F"/>
    <w:rsid w:val="00E53D89"/>
    <w:rsid w:val="00E5426D"/>
    <w:rsid w:val="00E54444"/>
    <w:rsid w:val="00E54588"/>
    <w:rsid w:val="00E5503E"/>
    <w:rsid w:val="00E551E1"/>
    <w:rsid w:val="00E557BA"/>
    <w:rsid w:val="00E557BF"/>
    <w:rsid w:val="00E56102"/>
    <w:rsid w:val="00E5614A"/>
    <w:rsid w:val="00E57C27"/>
    <w:rsid w:val="00E61D68"/>
    <w:rsid w:val="00E626AE"/>
    <w:rsid w:val="00E63587"/>
    <w:rsid w:val="00E63A39"/>
    <w:rsid w:val="00E63B7F"/>
    <w:rsid w:val="00E63D43"/>
    <w:rsid w:val="00E64070"/>
    <w:rsid w:val="00E64154"/>
    <w:rsid w:val="00E641A2"/>
    <w:rsid w:val="00E64512"/>
    <w:rsid w:val="00E6484F"/>
    <w:rsid w:val="00E64A45"/>
    <w:rsid w:val="00E66646"/>
    <w:rsid w:val="00E66E2A"/>
    <w:rsid w:val="00E671E7"/>
    <w:rsid w:val="00E67267"/>
    <w:rsid w:val="00E6735A"/>
    <w:rsid w:val="00E6754A"/>
    <w:rsid w:val="00E6789B"/>
    <w:rsid w:val="00E679E8"/>
    <w:rsid w:val="00E701AA"/>
    <w:rsid w:val="00E70A15"/>
    <w:rsid w:val="00E70B56"/>
    <w:rsid w:val="00E710FF"/>
    <w:rsid w:val="00E7143B"/>
    <w:rsid w:val="00E71F72"/>
    <w:rsid w:val="00E71FDB"/>
    <w:rsid w:val="00E7239E"/>
    <w:rsid w:val="00E7243E"/>
    <w:rsid w:val="00E72875"/>
    <w:rsid w:val="00E72D64"/>
    <w:rsid w:val="00E7382E"/>
    <w:rsid w:val="00E73E27"/>
    <w:rsid w:val="00E73EE1"/>
    <w:rsid w:val="00E7464A"/>
    <w:rsid w:val="00E74D7C"/>
    <w:rsid w:val="00E75116"/>
    <w:rsid w:val="00E75469"/>
    <w:rsid w:val="00E76C4F"/>
    <w:rsid w:val="00E76F25"/>
    <w:rsid w:val="00E771D3"/>
    <w:rsid w:val="00E774DE"/>
    <w:rsid w:val="00E77D6A"/>
    <w:rsid w:val="00E77F9F"/>
    <w:rsid w:val="00E8036F"/>
    <w:rsid w:val="00E80495"/>
    <w:rsid w:val="00E80D32"/>
    <w:rsid w:val="00E81BD7"/>
    <w:rsid w:val="00E81C9C"/>
    <w:rsid w:val="00E81F1F"/>
    <w:rsid w:val="00E820D2"/>
    <w:rsid w:val="00E82135"/>
    <w:rsid w:val="00E82CD8"/>
    <w:rsid w:val="00E83128"/>
    <w:rsid w:val="00E83631"/>
    <w:rsid w:val="00E8389F"/>
    <w:rsid w:val="00E838B9"/>
    <w:rsid w:val="00E84705"/>
    <w:rsid w:val="00E84E72"/>
    <w:rsid w:val="00E855B9"/>
    <w:rsid w:val="00E85EA6"/>
    <w:rsid w:val="00E862D2"/>
    <w:rsid w:val="00E862FA"/>
    <w:rsid w:val="00E86471"/>
    <w:rsid w:val="00E867B9"/>
    <w:rsid w:val="00E86A1E"/>
    <w:rsid w:val="00E86D60"/>
    <w:rsid w:val="00E86EBC"/>
    <w:rsid w:val="00E8736D"/>
    <w:rsid w:val="00E87757"/>
    <w:rsid w:val="00E902E3"/>
    <w:rsid w:val="00E906BB"/>
    <w:rsid w:val="00E908E7"/>
    <w:rsid w:val="00E90ABA"/>
    <w:rsid w:val="00E90D4A"/>
    <w:rsid w:val="00E91597"/>
    <w:rsid w:val="00E9172F"/>
    <w:rsid w:val="00E91871"/>
    <w:rsid w:val="00E91CEF"/>
    <w:rsid w:val="00E91EB0"/>
    <w:rsid w:val="00E92099"/>
    <w:rsid w:val="00E92748"/>
    <w:rsid w:val="00E9283D"/>
    <w:rsid w:val="00E92A64"/>
    <w:rsid w:val="00E931FA"/>
    <w:rsid w:val="00E933FF"/>
    <w:rsid w:val="00E93697"/>
    <w:rsid w:val="00E93D15"/>
    <w:rsid w:val="00E93D81"/>
    <w:rsid w:val="00E93FC3"/>
    <w:rsid w:val="00E94442"/>
    <w:rsid w:val="00E94BB3"/>
    <w:rsid w:val="00E94D33"/>
    <w:rsid w:val="00E94D68"/>
    <w:rsid w:val="00E94E2E"/>
    <w:rsid w:val="00E95233"/>
    <w:rsid w:val="00E95920"/>
    <w:rsid w:val="00E9598D"/>
    <w:rsid w:val="00E95A37"/>
    <w:rsid w:val="00E96030"/>
    <w:rsid w:val="00E96AF7"/>
    <w:rsid w:val="00E96BBA"/>
    <w:rsid w:val="00E96BDE"/>
    <w:rsid w:val="00E96C4D"/>
    <w:rsid w:val="00E971A3"/>
    <w:rsid w:val="00E977FC"/>
    <w:rsid w:val="00E9793D"/>
    <w:rsid w:val="00E97A73"/>
    <w:rsid w:val="00EA1095"/>
    <w:rsid w:val="00EA10D1"/>
    <w:rsid w:val="00EA114C"/>
    <w:rsid w:val="00EA1711"/>
    <w:rsid w:val="00EA223E"/>
    <w:rsid w:val="00EA2379"/>
    <w:rsid w:val="00EA2A01"/>
    <w:rsid w:val="00EA3149"/>
    <w:rsid w:val="00EA3208"/>
    <w:rsid w:val="00EA3782"/>
    <w:rsid w:val="00EA386D"/>
    <w:rsid w:val="00EA3B39"/>
    <w:rsid w:val="00EA3D24"/>
    <w:rsid w:val="00EA4076"/>
    <w:rsid w:val="00EA410E"/>
    <w:rsid w:val="00EA4238"/>
    <w:rsid w:val="00EA435A"/>
    <w:rsid w:val="00EA4408"/>
    <w:rsid w:val="00EA4B7A"/>
    <w:rsid w:val="00EA5935"/>
    <w:rsid w:val="00EA5C8F"/>
    <w:rsid w:val="00EA6C17"/>
    <w:rsid w:val="00EA6E88"/>
    <w:rsid w:val="00EA77DC"/>
    <w:rsid w:val="00EA7B17"/>
    <w:rsid w:val="00EB01C0"/>
    <w:rsid w:val="00EB05A9"/>
    <w:rsid w:val="00EB0915"/>
    <w:rsid w:val="00EB0A34"/>
    <w:rsid w:val="00EB0D19"/>
    <w:rsid w:val="00EB1D46"/>
    <w:rsid w:val="00EB26DA"/>
    <w:rsid w:val="00EB2D1F"/>
    <w:rsid w:val="00EB2D83"/>
    <w:rsid w:val="00EB339F"/>
    <w:rsid w:val="00EB341E"/>
    <w:rsid w:val="00EB4B15"/>
    <w:rsid w:val="00EB4B7D"/>
    <w:rsid w:val="00EB5004"/>
    <w:rsid w:val="00EB51F2"/>
    <w:rsid w:val="00EB563F"/>
    <w:rsid w:val="00EB5D1F"/>
    <w:rsid w:val="00EB61E8"/>
    <w:rsid w:val="00EB67DF"/>
    <w:rsid w:val="00EB6B5B"/>
    <w:rsid w:val="00EB6F1B"/>
    <w:rsid w:val="00EB70C3"/>
    <w:rsid w:val="00EB71A4"/>
    <w:rsid w:val="00EB76D3"/>
    <w:rsid w:val="00EB78B6"/>
    <w:rsid w:val="00EB7F97"/>
    <w:rsid w:val="00EB7F9E"/>
    <w:rsid w:val="00EC0052"/>
    <w:rsid w:val="00EC022E"/>
    <w:rsid w:val="00EC0797"/>
    <w:rsid w:val="00EC0B81"/>
    <w:rsid w:val="00EC0BA7"/>
    <w:rsid w:val="00EC14B0"/>
    <w:rsid w:val="00EC17D5"/>
    <w:rsid w:val="00EC19B9"/>
    <w:rsid w:val="00EC1A27"/>
    <w:rsid w:val="00EC1ECB"/>
    <w:rsid w:val="00EC2886"/>
    <w:rsid w:val="00EC2CFA"/>
    <w:rsid w:val="00EC2F93"/>
    <w:rsid w:val="00EC31C5"/>
    <w:rsid w:val="00EC3399"/>
    <w:rsid w:val="00EC37E8"/>
    <w:rsid w:val="00EC4200"/>
    <w:rsid w:val="00EC4AC4"/>
    <w:rsid w:val="00EC4B8D"/>
    <w:rsid w:val="00EC4BA4"/>
    <w:rsid w:val="00EC5258"/>
    <w:rsid w:val="00EC572E"/>
    <w:rsid w:val="00EC6237"/>
    <w:rsid w:val="00EC670A"/>
    <w:rsid w:val="00EC68E5"/>
    <w:rsid w:val="00EC71CC"/>
    <w:rsid w:val="00EC7E14"/>
    <w:rsid w:val="00ED013B"/>
    <w:rsid w:val="00ED0284"/>
    <w:rsid w:val="00ED03C0"/>
    <w:rsid w:val="00ED060F"/>
    <w:rsid w:val="00ED08E3"/>
    <w:rsid w:val="00ED10ED"/>
    <w:rsid w:val="00ED1110"/>
    <w:rsid w:val="00ED1833"/>
    <w:rsid w:val="00ED1B48"/>
    <w:rsid w:val="00ED2113"/>
    <w:rsid w:val="00ED2BCC"/>
    <w:rsid w:val="00ED2CC6"/>
    <w:rsid w:val="00ED4289"/>
    <w:rsid w:val="00ED4367"/>
    <w:rsid w:val="00ED4718"/>
    <w:rsid w:val="00ED47CD"/>
    <w:rsid w:val="00ED4FB9"/>
    <w:rsid w:val="00ED50E7"/>
    <w:rsid w:val="00ED523A"/>
    <w:rsid w:val="00ED5652"/>
    <w:rsid w:val="00ED57CD"/>
    <w:rsid w:val="00ED6356"/>
    <w:rsid w:val="00ED687A"/>
    <w:rsid w:val="00ED6B8D"/>
    <w:rsid w:val="00ED7B45"/>
    <w:rsid w:val="00EE0CF5"/>
    <w:rsid w:val="00EE1D95"/>
    <w:rsid w:val="00EE208D"/>
    <w:rsid w:val="00EE24B9"/>
    <w:rsid w:val="00EE2A39"/>
    <w:rsid w:val="00EE2ABC"/>
    <w:rsid w:val="00EE2DDB"/>
    <w:rsid w:val="00EE3DC6"/>
    <w:rsid w:val="00EE3EFF"/>
    <w:rsid w:val="00EE3F98"/>
    <w:rsid w:val="00EE4543"/>
    <w:rsid w:val="00EE4865"/>
    <w:rsid w:val="00EE4916"/>
    <w:rsid w:val="00EE4922"/>
    <w:rsid w:val="00EE4A8F"/>
    <w:rsid w:val="00EE5090"/>
    <w:rsid w:val="00EE5517"/>
    <w:rsid w:val="00EE5CFC"/>
    <w:rsid w:val="00EE621F"/>
    <w:rsid w:val="00EE6AC7"/>
    <w:rsid w:val="00EE6E1F"/>
    <w:rsid w:val="00EE71B2"/>
    <w:rsid w:val="00EF034C"/>
    <w:rsid w:val="00EF037D"/>
    <w:rsid w:val="00EF073F"/>
    <w:rsid w:val="00EF156D"/>
    <w:rsid w:val="00EF17D5"/>
    <w:rsid w:val="00EF1C15"/>
    <w:rsid w:val="00EF20BF"/>
    <w:rsid w:val="00EF2416"/>
    <w:rsid w:val="00EF2713"/>
    <w:rsid w:val="00EF2794"/>
    <w:rsid w:val="00EF2893"/>
    <w:rsid w:val="00EF2C78"/>
    <w:rsid w:val="00EF2D75"/>
    <w:rsid w:val="00EF376A"/>
    <w:rsid w:val="00EF3B04"/>
    <w:rsid w:val="00EF3F8F"/>
    <w:rsid w:val="00EF4B6A"/>
    <w:rsid w:val="00EF4EA0"/>
    <w:rsid w:val="00EF4EDF"/>
    <w:rsid w:val="00EF5784"/>
    <w:rsid w:val="00EF5A0F"/>
    <w:rsid w:val="00EF5AA3"/>
    <w:rsid w:val="00EF6673"/>
    <w:rsid w:val="00EF66A8"/>
    <w:rsid w:val="00EF70B8"/>
    <w:rsid w:val="00EF7362"/>
    <w:rsid w:val="00EF7BE1"/>
    <w:rsid w:val="00F006DF"/>
    <w:rsid w:val="00F009A1"/>
    <w:rsid w:val="00F0123A"/>
    <w:rsid w:val="00F01D9F"/>
    <w:rsid w:val="00F021BE"/>
    <w:rsid w:val="00F0245B"/>
    <w:rsid w:val="00F02750"/>
    <w:rsid w:val="00F032F5"/>
    <w:rsid w:val="00F03F8C"/>
    <w:rsid w:val="00F04147"/>
    <w:rsid w:val="00F0501B"/>
    <w:rsid w:val="00F0558C"/>
    <w:rsid w:val="00F069D5"/>
    <w:rsid w:val="00F06DF9"/>
    <w:rsid w:val="00F0719B"/>
    <w:rsid w:val="00F07785"/>
    <w:rsid w:val="00F0780D"/>
    <w:rsid w:val="00F0783D"/>
    <w:rsid w:val="00F079B6"/>
    <w:rsid w:val="00F07F6A"/>
    <w:rsid w:val="00F1014C"/>
    <w:rsid w:val="00F10347"/>
    <w:rsid w:val="00F1069E"/>
    <w:rsid w:val="00F10712"/>
    <w:rsid w:val="00F11229"/>
    <w:rsid w:val="00F1143B"/>
    <w:rsid w:val="00F11598"/>
    <w:rsid w:val="00F11B1B"/>
    <w:rsid w:val="00F11F37"/>
    <w:rsid w:val="00F12099"/>
    <w:rsid w:val="00F1291D"/>
    <w:rsid w:val="00F12AE3"/>
    <w:rsid w:val="00F12EF5"/>
    <w:rsid w:val="00F14CFA"/>
    <w:rsid w:val="00F15092"/>
    <w:rsid w:val="00F15765"/>
    <w:rsid w:val="00F15C86"/>
    <w:rsid w:val="00F15CED"/>
    <w:rsid w:val="00F15DC1"/>
    <w:rsid w:val="00F16726"/>
    <w:rsid w:val="00F16A9C"/>
    <w:rsid w:val="00F16DD2"/>
    <w:rsid w:val="00F16DF6"/>
    <w:rsid w:val="00F17DAC"/>
    <w:rsid w:val="00F17DBF"/>
    <w:rsid w:val="00F20469"/>
    <w:rsid w:val="00F2071C"/>
    <w:rsid w:val="00F2088D"/>
    <w:rsid w:val="00F20B64"/>
    <w:rsid w:val="00F20B90"/>
    <w:rsid w:val="00F2202B"/>
    <w:rsid w:val="00F228A6"/>
    <w:rsid w:val="00F22A78"/>
    <w:rsid w:val="00F22D8B"/>
    <w:rsid w:val="00F23887"/>
    <w:rsid w:val="00F241EA"/>
    <w:rsid w:val="00F2421B"/>
    <w:rsid w:val="00F24BAE"/>
    <w:rsid w:val="00F25BC3"/>
    <w:rsid w:val="00F26025"/>
    <w:rsid w:val="00F26D78"/>
    <w:rsid w:val="00F26FD3"/>
    <w:rsid w:val="00F273FD"/>
    <w:rsid w:val="00F2762A"/>
    <w:rsid w:val="00F3105D"/>
    <w:rsid w:val="00F326BD"/>
    <w:rsid w:val="00F328A9"/>
    <w:rsid w:val="00F32D0A"/>
    <w:rsid w:val="00F34363"/>
    <w:rsid w:val="00F3452E"/>
    <w:rsid w:val="00F346B2"/>
    <w:rsid w:val="00F3590D"/>
    <w:rsid w:val="00F35946"/>
    <w:rsid w:val="00F35FBA"/>
    <w:rsid w:val="00F35FE1"/>
    <w:rsid w:val="00F35FFA"/>
    <w:rsid w:val="00F36118"/>
    <w:rsid w:val="00F36521"/>
    <w:rsid w:val="00F36654"/>
    <w:rsid w:val="00F37457"/>
    <w:rsid w:val="00F374F0"/>
    <w:rsid w:val="00F37A2A"/>
    <w:rsid w:val="00F37CEC"/>
    <w:rsid w:val="00F406FB"/>
    <w:rsid w:val="00F40939"/>
    <w:rsid w:val="00F40BD7"/>
    <w:rsid w:val="00F40BFE"/>
    <w:rsid w:val="00F40DFC"/>
    <w:rsid w:val="00F4151A"/>
    <w:rsid w:val="00F415EA"/>
    <w:rsid w:val="00F4195C"/>
    <w:rsid w:val="00F41BC6"/>
    <w:rsid w:val="00F41D75"/>
    <w:rsid w:val="00F41D7C"/>
    <w:rsid w:val="00F41F4F"/>
    <w:rsid w:val="00F4254A"/>
    <w:rsid w:val="00F42C4F"/>
    <w:rsid w:val="00F42EF0"/>
    <w:rsid w:val="00F435DC"/>
    <w:rsid w:val="00F440FC"/>
    <w:rsid w:val="00F442BA"/>
    <w:rsid w:val="00F44B4F"/>
    <w:rsid w:val="00F450C9"/>
    <w:rsid w:val="00F455D4"/>
    <w:rsid w:val="00F45F44"/>
    <w:rsid w:val="00F4662E"/>
    <w:rsid w:val="00F46E8F"/>
    <w:rsid w:val="00F478CA"/>
    <w:rsid w:val="00F50077"/>
    <w:rsid w:val="00F51113"/>
    <w:rsid w:val="00F51893"/>
    <w:rsid w:val="00F51BC5"/>
    <w:rsid w:val="00F521BF"/>
    <w:rsid w:val="00F52AF4"/>
    <w:rsid w:val="00F53209"/>
    <w:rsid w:val="00F538E2"/>
    <w:rsid w:val="00F53B25"/>
    <w:rsid w:val="00F53C49"/>
    <w:rsid w:val="00F54C20"/>
    <w:rsid w:val="00F55A35"/>
    <w:rsid w:val="00F55C77"/>
    <w:rsid w:val="00F566D0"/>
    <w:rsid w:val="00F603E9"/>
    <w:rsid w:val="00F60581"/>
    <w:rsid w:val="00F606DB"/>
    <w:rsid w:val="00F60E9E"/>
    <w:rsid w:val="00F610CC"/>
    <w:rsid w:val="00F61234"/>
    <w:rsid w:val="00F613A0"/>
    <w:rsid w:val="00F614F4"/>
    <w:rsid w:val="00F61512"/>
    <w:rsid w:val="00F61513"/>
    <w:rsid w:val="00F61A70"/>
    <w:rsid w:val="00F61AF5"/>
    <w:rsid w:val="00F61AF6"/>
    <w:rsid w:val="00F62311"/>
    <w:rsid w:val="00F62DB5"/>
    <w:rsid w:val="00F63986"/>
    <w:rsid w:val="00F63A00"/>
    <w:rsid w:val="00F63D92"/>
    <w:rsid w:val="00F63E01"/>
    <w:rsid w:val="00F63EE8"/>
    <w:rsid w:val="00F640CE"/>
    <w:rsid w:val="00F64266"/>
    <w:rsid w:val="00F642E9"/>
    <w:rsid w:val="00F647E6"/>
    <w:rsid w:val="00F649F4"/>
    <w:rsid w:val="00F64BA6"/>
    <w:rsid w:val="00F6591E"/>
    <w:rsid w:val="00F65C45"/>
    <w:rsid w:val="00F65FC2"/>
    <w:rsid w:val="00F6626E"/>
    <w:rsid w:val="00F6725E"/>
    <w:rsid w:val="00F67487"/>
    <w:rsid w:val="00F674EE"/>
    <w:rsid w:val="00F677B7"/>
    <w:rsid w:val="00F70690"/>
    <w:rsid w:val="00F7195A"/>
    <w:rsid w:val="00F71D1A"/>
    <w:rsid w:val="00F71DA6"/>
    <w:rsid w:val="00F7242D"/>
    <w:rsid w:val="00F724E2"/>
    <w:rsid w:val="00F72502"/>
    <w:rsid w:val="00F72681"/>
    <w:rsid w:val="00F7331F"/>
    <w:rsid w:val="00F733A4"/>
    <w:rsid w:val="00F73A83"/>
    <w:rsid w:val="00F73D7C"/>
    <w:rsid w:val="00F741E7"/>
    <w:rsid w:val="00F74723"/>
    <w:rsid w:val="00F74CF1"/>
    <w:rsid w:val="00F74F3F"/>
    <w:rsid w:val="00F75FB0"/>
    <w:rsid w:val="00F761B2"/>
    <w:rsid w:val="00F766BE"/>
    <w:rsid w:val="00F7692C"/>
    <w:rsid w:val="00F76AFB"/>
    <w:rsid w:val="00F76CD6"/>
    <w:rsid w:val="00F76FC9"/>
    <w:rsid w:val="00F80235"/>
    <w:rsid w:val="00F803FF"/>
    <w:rsid w:val="00F804C7"/>
    <w:rsid w:val="00F81907"/>
    <w:rsid w:val="00F8235B"/>
    <w:rsid w:val="00F824F2"/>
    <w:rsid w:val="00F82A4C"/>
    <w:rsid w:val="00F831B0"/>
    <w:rsid w:val="00F8328A"/>
    <w:rsid w:val="00F83775"/>
    <w:rsid w:val="00F83EF6"/>
    <w:rsid w:val="00F8412E"/>
    <w:rsid w:val="00F84381"/>
    <w:rsid w:val="00F849A5"/>
    <w:rsid w:val="00F855BF"/>
    <w:rsid w:val="00F858A1"/>
    <w:rsid w:val="00F85A3E"/>
    <w:rsid w:val="00F85EE9"/>
    <w:rsid w:val="00F860E6"/>
    <w:rsid w:val="00F8738B"/>
    <w:rsid w:val="00F8746A"/>
    <w:rsid w:val="00F87703"/>
    <w:rsid w:val="00F87A55"/>
    <w:rsid w:val="00F87B8B"/>
    <w:rsid w:val="00F9071A"/>
    <w:rsid w:val="00F9080D"/>
    <w:rsid w:val="00F911E8"/>
    <w:rsid w:val="00F91445"/>
    <w:rsid w:val="00F919C6"/>
    <w:rsid w:val="00F91AAC"/>
    <w:rsid w:val="00F91C9D"/>
    <w:rsid w:val="00F91E78"/>
    <w:rsid w:val="00F9241B"/>
    <w:rsid w:val="00F92A50"/>
    <w:rsid w:val="00F930E4"/>
    <w:rsid w:val="00F93419"/>
    <w:rsid w:val="00F93D2D"/>
    <w:rsid w:val="00F9400A"/>
    <w:rsid w:val="00F94192"/>
    <w:rsid w:val="00F945EC"/>
    <w:rsid w:val="00F9467D"/>
    <w:rsid w:val="00F9598E"/>
    <w:rsid w:val="00F95A21"/>
    <w:rsid w:val="00F96D6F"/>
    <w:rsid w:val="00F97097"/>
    <w:rsid w:val="00F9780F"/>
    <w:rsid w:val="00F9782A"/>
    <w:rsid w:val="00F97877"/>
    <w:rsid w:val="00F97F5D"/>
    <w:rsid w:val="00FA0111"/>
    <w:rsid w:val="00FA09BF"/>
    <w:rsid w:val="00FA0C59"/>
    <w:rsid w:val="00FA0FC1"/>
    <w:rsid w:val="00FA1028"/>
    <w:rsid w:val="00FA11CC"/>
    <w:rsid w:val="00FA20BF"/>
    <w:rsid w:val="00FA21A8"/>
    <w:rsid w:val="00FA235A"/>
    <w:rsid w:val="00FA25A1"/>
    <w:rsid w:val="00FA27BF"/>
    <w:rsid w:val="00FA29A7"/>
    <w:rsid w:val="00FA2EE5"/>
    <w:rsid w:val="00FA306D"/>
    <w:rsid w:val="00FA37EC"/>
    <w:rsid w:val="00FA3969"/>
    <w:rsid w:val="00FA3B4E"/>
    <w:rsid w:val="00FA4BE7"/>
    <w:rsid w:val="00FA5544"/>
    <w:rsid w:val="00FA55F6"/>
    <w:rsid w:val="00FA5BD6"/>
    <w:rsid w:val="00FA5E7D"/>
    <w:rsid w:val="00FA67D1"/>
    <w:rsid w:val="00FA6B06"/>
    <w:rsid w:val="00FA6D2F"/>
    <w:rsid w:val="00FA7A24"/>
    <w:rsid w:val="00FA7D55"/>
    <w:rsid w:val="00FB0215"/>
    <w:rsid w:val="00FB1936"/>
    <w:rsid w:val="00FB22A8"/>
    <w:rsid w:val="00FB22CA"/>
    <w:rsid w:val="00FB2337"/>
    <w:rsid w:val="00FB2706"/>
    <w:rsid w:val="00FB27FA"/>
    <w:rsid w:val="00FB2A9C"/>
    <w:rsid w:val="00FB2B15"/>
    <w:rsid w:val="00FB2BA9"/>
    <w:rsid w:val="00FB2D52"/>
    <w:rsid w:val="00FB2E07"/>
    <w:rsid w:val="00FB2F48"/>
    <w:rsid w:val="00FB3F21"/>
    <w:rsid w:val="00FB40FD"/>
    <w:rsid w:val="00FB4C42"/>
    <w:rsid w:val="00FB4EDD"/>
    <w:rsid w:val="00FB4F8B"/>
    <w:rsid w:val="00FB508B"/>
    <w:rsid w:val="00FB510E"/>
    <w:rsid w:val="00FB544A"/>
    <w:rsid w:val="00FB56C0"/>
    <w:rsid w:val="00FB5757"/>
    <w:rsid w:val="00FB5918"/>
    <w:rsid w:val="00FB59A6"/>
    <w:rsid w:val="00FB6D31"/>
    <w:rsid w:val="00FC047A"/>
    <w:rsid w:val="00FC0EB2"/>
    <w:rsid w:val="00FC0EDE"/>
    <w:rsid w:val="00FC0F0F"/>
    <w:rsid w:val="00FC0F74"/>
    <w:rsid w:val="00FC1C1C"/>
    <w:rsid w:val="00FC1D5E"/>
    <w:rsid w:val="00FC2195"/>
    <w:rsid w:val="00FC2DF8"/>
    <w:rsid w:val="00FC3DA1"/>
    <w:rsid w:val="00FC4B4B"/>
    <w:rsid w:val="00FC55E9"/>
    <w:rsid w:val="00FC63A3"/>
    <w:rsid w:val="00FC72EF"/>
    <w:rsid w:val="00FC734B"/>
    <w:rsid w:val="00FC79CF"/>
    <w:rsid w:val="00FC7D04"/>
    <w:rsid w:val="00FD0458"/>
    <w:rsid w:val="00FD07AF"/>
    <w:rsid w:val="00FD0D21"/>
    <w:rsid w:val="00FD0D29"/>
    <w:rsid w:val="00FD0D5B"/>
    <w:rsid w:val="00FD0E97"/>
    <w:rsid w:val="00FD1305"/>
    <w:rsid w:val="00FD15FF"/>
    <w:rsid w:val="00FD263C"/>
    <w:rsid w:val="00FD4112"/>
    <w:rsid w:val="00FD4A8A"/>
    <w:rsid w:val="00FD4BBD"/>
    <w:rsid w:val="00FD5A43"/>
    <w:rsid w:val="00FD6C87"/>
    <w:rsid w:val="00FD73C6"/>
    <w:rsid w:val="00FE013F"/>
    <w:rsid w:val="00FE01A0"/>
    <w:rsid w:val="00FE04EF"/>
    <w:rsid w:val="00FE0706"/>
    <w:rsid w:val="00FE0D6E"/>
    <w:rsid w:val="00FE0FD1"/>
    <w:rsid w:val="00FE19FF"/>
    <w:rsid w:val="00FE2269"/>
    <w:rsid w:val="00FE2CF2"/>
    <w:rsid w:val="00FE306E"/>
    <w:rsid w:val="00FE37BA"/>
    <w:rsid w:val="00FE3E21"/>
    <w:rsid w:val="00FE3EAE"/>
    <w:rsid w:val="00FE437F"/>
    <w:rsid w:val="00FE4AF1"/>
    <w:rsid w:val="00FE5352"/>
    <w:rsid w:val="00FE5661"/>
    <w:rsid w:val="00FE5682"/>
    <w:rsid w:val="00FE582F"/>
    <w:rsid w:val="00FE595E"/>
    <w:rsid w:val="00FE67B0"/>
    <w:rsid w:val="00FE69C9"/>
    <w:rsid w:val="00FE6AD7"/>
    <w:rsid w:val="00FE6B7F"/>
    <w:rsid w:val="00FE6CD1"/>
    <w:rsid w:val="00FE6D27"/>
    <w:rsid w:val="00FE702D"/>
    <w:rsid w:val="00FE703C"/>
    <w:rsid w:val="00FE7181"/>
    <w:rsid w:val="00FE7D59"/>
    <w:rsid w:val="00FF007F"/>
    <w:rsid w:val="00FF0389"/>
    <w:rsid w:val="00FF10D4"/>
    <w:rsid w:val="00FF16E7"/>
    <w:rsid w:val="00FF1829"/>
    <w:rsid w:val="00FF2369"/>
    <w:rsid w:val="00FF3089"/>
    <w:rsid w:val="00FF3904"/>
    <w:rsid w:val="00FF41C3"/>
    <w:rsid w:val="00FF4492"/>
    <w:rsid w:val="00FF5096"/>
    <w:rsid w:val="00FF51A6"/>
    <w:rsid w:val="00FF5429"/>
    <w:rsid w:val="00FF55A9"/>
    <w:rsid w:val="00FF5D0A"/>
    <w:rsid w:val="00FF6179"/>
    <w:rsid w:val="00FF61EE"/>
    <w:rsid w:val="00FF6322"/>
    <w:rsid w:val="00FF639F"/>
    <w:rsid w:val="00FF6454"/>
    <w:rsid w:val="00FF647E"/>
    <w:rsid w:val="00FF6572"/>
    <w:rsid w:val="00FF6742"/>
    <w:rsid w:val="00FF690B"/>
    <w:rsid w:val="00FF7707"/>
    <w:rsid w:val="029951F4"/>
    <w:rsid w:val="02DC30CD"/>
    <w:rsid w:val="047C6EF6"/>
    <w:rsid w:val="068E4EEC"/>
    <w:rsid w:val="083B7174"/>
    <w:rsid w:val="0B231534"/>
    <w:rsid w:val="0BDBB67D"/>
    <w:rsid w:val="0FD3DC00"/>
    <w:rsid w:val="12AB8151"/>
    <w:rsid w:val="16FB0778"/>
    <w:rsid w:val="1B6317D2"/>
    <w:rsid w:val="1CE2F167"/>
    <w:rsid w:val="217C83B1"/>
    <w:rsid w:val="2220EE73"/>
    <w:rsid w:val="2259B6C8"/>
    <w:rsid w:val="22CBE5FC"/>
    <w:rsid w:val="241F65B9"/>
    <w:rsid w:val="27D6774D"/>
    <w:rsid w:val="2846DA98"/>
    <w:rsid w:val="2A36E062"/>
    <w:rsid w:val="2CBD954B"/>
    <w:rsid w:val="2D5C53CB"/>
    <w:rsid w:val="2E97C777"/>
    <w:rsid w:val="30DF68B6"/>
    <w:rsid w:val="32FE1827"/>
    <w:rsid w:val="371574FD"/>
    <w:rsid w:val="39F96F9B"/>
    <w:rsid w:val="3A1BB158"/>
    <w:rsid w:val="3A88C18C"/>
    <w:rsid w:val="3E47C7ED"/>
    <w:rsid w:val="43B80618"/>
    <w:rsid w:val="44CE7730"/>
    <w:rsid w:val="4A61DE97"/>
    <w:rsid w:val="4C396119"/>
    <w:rsid w:val="4CF31788"/>
    <w:rsid w:val="4F2AF8F1"/>
    <w:rsid w:val="51275CB9"/>
    <w:rsid w:val="530A6705"/>
    <w:rsid w:val="531E7BD7"/>
    <w:rsid w:val="54DEBB20"/>
    <w:rsid w:val="5513A2E8"/>
    <w:rsid w:val="569F6F7C"/>
    <w:rsid w:val="583506D6"/>
    <w:rsid w:val="59F74160"/>
    <w:rsid w:val="5A3B33E7"/>
    <w:rsid w:val="5ADF4A45"/>
    <w:rsid w:val="61E84329"/>
    <w:rsid w:val="6207E508"/>
    <w:rsid w:val="626187B3"/>
    <w:rsid w:val="66D0109F"/>
    <w:rsid w:val="6714D985"/>
    <w:rsid w:val="6EDE4B8A"/>
    <w:rsid w:val="6F2D0E38"/>
    <w:rsid w:val="72C9D85B"/>
    <w:rsid w:val="770BA73C"/>
    <w:rsid w:val="78E2B779"/>
    <w:rsid w:val="7A6DE6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8FA4E2"/>
  <w15:docId w15:val="{4C8AD15E-F4D1-44E3-B071-66D946FC4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Theme="minorEastAsia" w:hAnsi="Georgia" w:cs="Georgia"/>
        <w:lang w:val="en-US"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485A"/>
    <w:pPr>
      <w:spacing w:after="0"/>
      <w:jc w:val="left"/>
    </w:pPr>
    <w:rPr>
      <w:rFonts w:ascii="Times New Roman" w:eastAsia="Times New Roman" w:hAnsi="Times New Roman" w:cs="Times New Roman"/>
      <w:sz w:val="24"/>
      <w:szCs w:val="24"/>
      <w:lang w:eastAsia="zh-CN"/>
    </w:rPr>
  </w:style>
  <w:style w:type="paragraph" w:styleId="Heading1">
    <w:name w:val="heading 1"/>
    <w:next w:val="Normal"/>
    <w:link w:val="Heading1Char"/>
    <w:qFormat/>
    <w:rsid w:val="0057336B"/>
    <w:pPr>
      <w:keepNext/>
      <w:keepLines/>
      <w:numPr>
        <w:numId w:val="34"/>
      </w:numPr>
      <w:spacing w:after="0" w:line="480" w:lineRule="auto"/>
      <w:jc w:val="center"/>
      <w:outlineLvl w:val="0"/>
    </w:pPr>
    <w:rPr>
      <w:rFonts w:ascii="Times New Roman" w:hAnsi="Times New Roman"/>
      <w:b/>
      <w:caps/>
      <w:kern w:val="32"/>
      <w:sz w:val="24"/>
      <w:szCs w:val="24"/>
      <w:lang w:eastAsia="zh-CN"/>
    </w:rPr>
  </w:style>
  <w:style w:type="paragraph" w:styleId="Heading2">
    <w:name w:val="heading 2"/>
    <w:next w:val="Normal"/>
    <w:link w:val="Heading2Char"/>
    <w:qFormat/>
    <w:rsid w:val="00E93697"/>
    <w:pPr>
      <w:numPr>
        <w:ilvl w:val="1"/>
        <w:numId w:val="34"/>
      </w:numPr>
      <w:spacing w:after="0" w:line="480" w:lineRule="auto"/>
      <w:ind w:left="432"/>
      <w:jc w:val="center"/>
      <w:outlineLvl w:val="1"/>
    </w:pPr>
    <w:rPr>
      <w:rFonts w:ascii="Times New Roman" w:eastAsia="Times New Roman" w:hAnsi="Times New Roman"/>
      <w:b/>
      <w:kern w:val="32"/>
      <w:sz w:val="24"/>
    </w:rPr>
  </w:style>
  <w:style w:type="paragraph" w:styleId="Heading3">
    <w:name w:val="heading 3"/>
    <w:basedOn w:val="Heading2"/>
    <w:next w:val="Normal"/>
    <w:link w:val="Heading3Char"/>
    <w:qFormat/>
    <w:rsid w:val="00E93697"/>
    <w:pPr>
      <w:numPr>
        <w:ilvl w:val="2"/>
      </w:numPr>
      <w:ind w:left="504"/>
      <w:jc w:val="left"/>
      <w:outlineLvl w:val="2"/>
    </w:pPr>
  </w:style>
  <w:style w:type="paragraph" w:styleId="Heading4">
    <w:name w:val="heading 4"/>
    <w:basedOn w:val="Normal"/>
    <w:next w:val="Normal"/>
    <w:link w:val="Heading4Char"/>
    <w:qFormat/>
    <w:rsid w:val="00261E78"/>
    <w:pPr>
      <w:keepNext/>
      <w:numPr>
        <w:ilvl w:val="3"/>
        <w:numId w:val="34"/>
      </w:numPr>
      <w:spacing w:before="240" w:after="60" w:line="480" w:lineRule="auto"/>
      <w:ind w:left="0"/>
      <w:outlineLvl w:val="3"/>
    </w:pPr>
    <w:rPr>
      <w:rFonts w:eastAsiaTheme="minorEastAsia"/>
      <w:b/>
      <w:sz w:val="22"/>
      <w:szCs w:val="22"/>
      <w:lang w:val="es-CO"/>
    </w:rPr>
  </w:style>
  <w:style w:type="paragraph" w:styleId="Heading5">
    <w:name w:val="heading 5"/>
    <w:basedOn w:val="Normal"/>
    <w:next w:val="Normal"/>
    <w:qFormat/>
    <w:rsid w:val="00C2763A"/>
    <w:pPr>
      <w:spacing w:before="240" w:after="60" w:line="480" w:lineRule="auto"/>
      <w:jc w:val="both"/>
      <w:outlineLvl w:val="4"/>
    </w:pPr>
    <w:rPr>
      <w:rFonts w:ascii="Georgia" w:eastAsiaTheme="minorEastAsia" w:hAnsi="Georgia" w:cs="Georgia"/>
      <w:b/>
      <w:i/>
      <w:sz w:val="20"/>
      <w:szCs w:val="20"/>
      <w:lang w:eastAsia="en-US"/>
    </w:rPr>
  </w:style>
  <w:style w:type="paragraph" w:styleId="Heading6">
    <w:name w:val="heading 6"/>
    <w:basedOn w:val="Normal"/>
    <w:next w:val="Normal"/>
    <w:rsid w:val="002211FA"/>
    <w:pPr>
      <w:spacing w:before="240" w:after="60" w:line="480" w:lineRule="auto"/>
      <w:jc w:val="both"/>
      <w:outlineLvl w:val="5"/>
    </w:pPr>
    <w:rPr>
      <w:rFonts w:ascii="Georgia" w:eastAsiaTheme="minorEastAsia" w:hAnsi="Georgia" w:cs="Georgia"/>
      <w:b/>
      <w:sz w:val="22"/>
      <w:szCs w:val="20"/>
      <w:lang w:eastAsia="en-US"/>
    </w:rPr>
  </w:style>
  <w:style w:type="paragraph" w:styleId="Heading7">
    <w:name w:val="heading 7"/>
    <w:basedOn w:val="Normal"/>
    <w:next w:val="Normal"/>
    <w:rsid w:val="002211FA"/>
    <w:pPr>
      <w:spacing w:before="240" w:after="60" w:line="480" w:lineRule="auto"/>
      <w:jc w:val="both"/>
      <w:outlineLvl w:val="6"/>
    </w:pPr>
    <w:rPr>
      <w:rFonts w:ascii="Georgia" w:eastAsiaTheme="minorEastAsia" w:hAnsi="Georgia" w:cs="Georgia"/>
      <w:sz w:val="20"/>
      <w:szCs w:val="20"/>
      <w:lang w:eastAsia="en-US"/>
    </w:rPr>
  </w:style>
  <w:style w:type="paragraph" w:styleId="Heading8">
    <w:name w:val="heading 8"/>
    <w:basedOn w:val="Normal"/>
    <w:next w:val="Normal"/>
    <w:rsid w:val="002211FA"/>
    <w:pPr>
      <w:spacing w:before="240" w:after="60" w:line="480" w:lineRule="auto"/>
      <w:jc w:val="both"/>
      <w:outlineLvl w:val="7"/>
    </w:pPr>
    <w:rPr>
      <w:rFonts w:ascii="Georgia" w:eastAsiaTheme="minorEastAsia" w:hAnsi="Georgia" w:cs="Georgia"/>
      <w:i/>
      <w:sz w:val="20"/>
      <w:szCs w:val="20"/>
      <w:lang w:eastAsia="en-US"/>
    </w:rPr>
  </w:style>
  <w:style w:type="paragraph" w:styleId="Heading9">
    <w:name w:val="heading 9"/>
    <w:basedOn w:val="Normal"/>
    <w:next w:val="Normal"/>
    <w:rsid w:val="002211FA"/>
    <w:pPr>
      <w:spacing w:before="240" w:after="60" w:line="480" w:lineRule="auto"/>
      <w:jc w:val="both"/>
      <w:outlineLvl w:val="8"/>
    </w:pPr>
    <w:rPr>
      <w:rFonts w:ascii="Arial" w:eastAsiaTheme="minorEastAsia" w:hAnsi="Arial" w:cs="Georgia"/>
      <w:sz w:val="22"/>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utoRedefine/>
    <w:qFormat/>
    <w:rsid w:val="0037499A"/>
    <w:pPr>
      <w:spacing w:line="360" w:lineRule="auto"/>
      <w:jc w:val="center"/>
      <w:outlineLvl w:val="0"/>
    </w:pPr>
    <w:rPr>
      <w:rFonts w:ascii="Times New Roman" w:eastAsia="Times New Roman" w:hAnsi="Times New Roman"/>
      <w:b/>
      <w:kern w:val="28"/>
      <w:sz w:val="28"/>
      <w:szCs w:val="40"/>
    </w:rPr>
  </w:style>
  <w:style w:type="paragraph" w:styleId="Footer">
    <w:name w:val="footer"/>
    <w:basedOn w:val="Normal"/>
    <w:link w:val="FooterChar"/>
    <w:autoRedefine/>
    <w:uiPriority w:val="99"/>
    <w:rsid w:val="00F96CC8"/>
    <w:pPr>
      <w:tabs>
        <w:tab w:val="right" w:pos="360"/>
        <w:tab w:val="left" w:pos="9000"/>
        <w:tab w:val="right" w:pos="9360"/>
      </w:tabs>
      <w:spacing w:line="480" w:lineRule="auto"/>
      <w:jc w:val="both"/>
    </w:pPr>
    <w:rPr>
      <w:rFonts w:ascii="Georgia" w:eastAsiaTheme="minorEastAsia" w:hAnsi="Georgia" w:cs="Georgia"/>
      <w:i/>
      <w:sz w:val="18"/>
      <w:szCs w:val="20"/>
      <w:lang w:eastAsia="en-US"/>
    </w:rPr>
  </w:style>
  <w:style w:type="paragraph" w:styleId="Header">
    <w:name w:val="header"/>
    <w:basedOn w:val="Normal"/>
    <w:autoRedefine/>
    <w:rsid w:val="002D5089"/>
    <w:pPr>
      <w:spacing w:line="480" w:lineRule="auto"/>
      <w:jc w:val="both"/>
    </w:pPr>
    <w:rPr>
      <w:rFonts w:ascii="Georgia" w:eastAsiaTheme="minorEastAsia" w:hAnsi="Georgia" w:cs="Georgia"/>
      <w:i/>
      <w:sz w:val="18"/>
      <w:szCs w:val="18"/>
      <w:lang w:eastAsia="en-US"/>
    </w:rPr>
  </w:style>
  <w:style w:type="paragraph" w:customStyle="1" w:styleId="Author">
    <w:name w:val="Author"/>
    <w:basedOn w:val="Normal"/>
    <w:next w:val="Affiliation"/>
    <w:rsid w:val="0023491A"/>
    <w:pPr>
      <w:spacing w:line="480" w:lineRule="auto"/>
      <w:jc w:val="center"/>
    </w:pPr>
    <w:rPr>
      <w:rFonts w:ascii="Georgia" w:eastAsiaTheme="minorEastAsia" w:hAnsi="Georgia" w:cs="Georgia"/>
      <w:b/>
      <w:color w:val="000000"/>
      <w:sz w:val="26"/>
      <w:szCs w:val="20"/>
      <w:lang w:eastAsia="en-US"/>
    </w:rPr>
  </w:style>
  <w:style w:type="paragraph" w:customStyle="1" w:styleId="Affiliation">
    <w:name w:val="Affiliation"/>
    <w:basedOn w:val="Normal"/>
    <w:next w:val="Email"/>
    <w:rsid w:val="0023491A"/>
    <w:pPr>
      <w:spacing w:line="480" w:lineRule="auto"/>
      <w:jc w:val="center"/>
    </w:pPr>
    <w:rPr>
      <w:rFonts w:ascii="Georgia" w:eastAsiaTheme="minorEastAsia" w:hAnsi="Georgia" w:cs="Georgia"/>
      <w:sz w:val="26"/>
      <w:szCs w:val="20"/>
      <w:lang w:eastAsia="en-US"/>
    </w:rPr>
  </w:style>
  <w:style w:type="paragraph" w:customStyle="1" w:styleId="Email">
    <w:name w:val="Email"/>
    <w:basedOn w:val="Affiliation"/>
    <w:rsid w:val="009948DC"/>
  </w:style>
  <w:style w:type="character" w:styleId="PageNumber">
    <w:name w:val="page number"/>
    <w:basedOn w:val="DefaultParagraphFont"/>
    <w:rsid w:val="002211FA"/>
  </w:style>
  <w:style w:type="paragraph" w:styleId="Caption">
    <w:name w:val="caption"/>
    <w:basedOn w:val="Normal"/>
    <w:next w:val="Normal"/>
    <w:rsid w:val="006A5997"/>
    <w:pPr>
      <w:keepNext/>
      <w:spacing w:before="120" w:after="120" w:line="480" w:lineRule="auto"/>
      <w:jc w:val="center"/>
    </w:pPr>
    <w:rPr>
      <w:rFonts w:ascii="Georgia" w:eastAsiaTheme="minorEastAsia" w:hAnsi="Georgia" w:cs="Georgia"/>
      <w:b/>
      <w:sz w:val="20"/>
      <w:szCs w:val="20"/>
      <w:lang w:eastAsia="en-US"/>
    </w:rPr>
  </w:style>
  <w:style w:type="paragraph" w:styleId="CommentText">
    <w:name w:val="annotation text"/>
    <w:basedOn w:val="Normal"/>
    <w:link w:val="CommentTextChar"/>
    <w:uiPriority w:val="99"/>
    <w:semiHidden/>
    <w:rsid w:val="002211FA"/>
    <w:pPr>
      <w:spacing w:after="120" w:line="480" w:lineRule="auto"/>
      <w:jc w:val="both"/>
    </w:pPr>
    <w:rPr>
      <w:rFonts w:ascii="Georgia" w:eastAsiaTheme="minorEastAsia" w:hAnsi="Georgia" w:cs="Georgia"/>
      <w:sz w:val="20"/>
      <w:szCs w:val="20"/>
      <w:lang w:eastAsia="en-US"/>
    </w:rPr>
  </w:style>
  <w:style w:type="paragraph" w:styleId="Date">
    <w:name w:val="Date"/>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DocumentMap">
    <w:name w:val="Document Map"/>
    <w:basedOn w:val="Normal"/>
    <w:semiHidden/>
    <w:rsid w:val="002211FA"/>
    <w:pPr>
      <w:shd w:val="clear" w:color="auto" w:fill="000080"/>
      <w:spacing w:after="120" w:line="480" w:lineRule="auto"/>
    </w:pPr>
    <w:rPr>
      <w:rFonts w:ascii="Tahoma" w:hAnsi="Tahoma" w:cs="Georgia"/>
      <w:sz w:val="20"/>
      <w:szCs w:val="20"/>
      <w:lang w:eastAsia="en-US"/>
    </w:rPr>
  </w:style>
  <w:style w:type="paragraph" w:styleId="FootnoteText">
    <w:name w:val="footnote text"/>
    <w:basedOn w:val="Normal"/>
    <w:link w:val="FootnoteTextChar"/>
    <w:semiHidden/>
    <w:rsid w:val="002211FA"/>
    <w:pPr>
      <w:tabs>
        <w:tab w:val="left" w:pos="360"/>
      </w:tabs>
      <w:spacing w:after="120" w:line="480" w:lineRule="auto"/>
      <w:jc w:val="both"/>
    </w:pPr>
    <w:rPr>
      <w:rFonts w:ascii="Georgia" w:eastAsiaTheme="minorEastAsia" w:hAnsi="Georgia" w:cs="Georgia"/>
      <w:sz w:val="20"/>
      <w:szCs w:val="20"/>
      <w:lang w:eastAsia="en-US"/>
    </w:rPr>
  </w:style>
  <w:style w:type="paragraph" w:styleId="Index1">
    <w:name w:val="index 1"/>
    <w:basedOn w:val="Normal"/>
    <w:next w:val="Normal"/>
    <w:autoRedefine/>
    <w:semiHidden/>
    <w:rsid w:val="002211FA"/>
    <w:pPr>
      <w:spacing w:after="120" w:line="480" w:lineRule="auto"/>
      <w:ind w:left="240" w:hanging="240"/>
      <w:jc w:val="both"/>
    </w:pPr>
    <w:rPr>
      <w:rFonts w:ascii="Georgia" w:eastAsiaTheme="minorEastAsia" w:hAnsi="Georgia" w:cs="Georgia"/>
      <w:sz w:val="20"/>
      <w:szCs w:val="20"/>
      <w:lang w:eastAsia="en-US"/>
    </w:rPr>
  </w:style>
  <w:style w:type="paragraph" w:styleId="Index2">
    <w:name w:val="index 2"/>
    <w:basedOn w:val="Normal"/>
    <w:next w:val="Normal"/>
    <w:autoRedefine/>
    <w:semiHidden/>
    <w:rsid w:val="002211FA"/>
    <w:pPr>
      <w:spacing w:after="120" w:line="480" w:lineRule="auto"/>
      <w:ind w:left="480" w:hanging="240"/>
    </w:pPr>
    <w:rPr>
      <w:rFonts w:ascii="Georgia" w:hAnsi="Georgia" w:cs="Georgia"/>
      <w:sz w:val="20"/>
      <w:szCs w:val="20"/>
      <w:lang w:eastAsia="en-US"/>
    </w:rPr>
  </w:style>
  <w:style w:type="paragraph" w:styleId="Index3">
    <w:name w:val="index 3"/>
    <w:basedOn w:val="Normal"/>
    <w:next w:val="Normal"/>
    <w:autoRedefine/>
    <w:semiHidden/>
    <w:rsid w:val="002211FA"/>
    <w:pPr>
      <w:spacing w:after="120" w:line="480" w:lineRule="auto"/>
      <w:ind w:left="720" w:hanging="240"/>
    </w:pPr>
    <w:rPr>
      <w:rFonts w:ascii="Georgia" w:hAnsi="Georgia" w:cs="Georgia"/>
      <w:sz w:val="20"/>
      <w:szCs w:val="20"/>
      <w:lang w:eastAsia="en-US"/>
    </w:rPr>
  </w:style>
  <w:style w:type="paragraph" w:styleId="Index4">
    <w:name w:val="index 4"/>
    <w:basedOn w:val="Normal"/>
    <w:next w:val="Normal"/>
    <w:autoRedefine/>
    <w:semiHidden/>
    <w:rsid w:val="002211FA"/>
    <w:pPr>
      <w:spacing w:after="120" w:line="480" w:lineRule="auto"/>
      <w:ind w:left="960" w:hanging="240"/>
    </w:pPr>
    <w:rPr>
      <w:rFonts w:ascii="Georgia" w:hAnsi="Georgia" w:cs="Georgia"/>
      <w:sz w:val="20"/>
      <w:szCs w:val="20"/>
      <w:lang w:eastAsia="en-US"/>
    </w:rPr>
  </w:style>
  <w:style w:type="paragraph" w:styleId="Index5">
    <w:name w:val="index 5"/>
    <w:basedOn w:val="Normal"/>
    <w:next w:val="Normal"/>
    <w:autoRedefine/>
    <w:semiHidden/>
    <w:rsid w:val="002211FA"/>
    <w:pPr>
      <w:spacing w:after="120" w:line="480" w:lineRule="auto"/>
      <w:ind w:left="1200" w:hanging="240"/>
    </w:pPr>
    <w:rPr>
      <w:rFonts w:ascii="Georgia" w:hAnsi="Georgia" w:cs="Georgia"/>
      <w:sz w:val="20"/>
      <w:szCs w:val="20"/>
      <w:lang w:eastAsia="en-US"/>
    </w:rPr>
  </w:style>
  <w:style w:type="paragraph" w:styleId="Index6">
    <w:name w:val="index 6"/>
    <w:basedOn w:val="Normal"/>
    <w:next w:val="Normal"/>
    <w:autoRedefine/>
    <w:semiHidden/>
    <w:rsid w:val="002211FA"/>
    <w:pPr>
      <w:spacing w:after="120" w:line="480" w:lineRule="auto"/>
      <w:ind w:left="1440" w:hanging="240"/>
    </w:pPr>
    <w:rPr>
      <w:rFonts w:ascii="Georgia" w:hAnsi="Georgia" w:cs="Georgia"/>
      <w:sz w:val="20"/>
      <w:szCs w:val="20"/>
      <w:lang w:eastAsia="en-US"/>
    </w:rPr>
  </w:style>
  <w:style w:type="paragraph" w:styleId="Index7">
    <w:name w:val="index 7"/>
    <w:basedOn w:val="Normal"/>
    <w:next w:val="Normal"/>
    <w:autoRedefine/>
    <w:semiHidden/>
    <w:rsid w:val="002211FA"/>
    <w:pPr>
      <w:spacing w:after="120" w:line="480" w:lineRule="auto"/>
      <w:ind w:left="1680" w:hanging="240"/>
    </w:pPr>
    <w:rPr>
      <w:rFonts w:ascii="Georgia" w:hAnsi="Georgia" w:cs="Georgia"/>
      <w:sz w:val="20"/>
      <w:szCs w:val="20"/>
      <w:lang w:eastAsia="en-US"/>
    </w:rPr>
  </w:style>
  <w:style w:type="paragraph" w:styleId="Index8">
    <w:name w:val="index 8"/>
    <w:basedOn w:val="Normal"/>
    <w:next w:val="Normal"/>
    <w:autoRedefine/>
    <w:semiHidden/>
    <w:rsid w:val="002211FA"/>
    <w:pPr>
      <w:spacing w:after="120" w:line="480" w:lineRule="auto"/>
      <w:ind w:left="1920" w:hanging="240"/>
    </w:pPr>
    <w:rPr>
      <w:rFonts w:ascii="Georgia" w:hAnsi="Georgia" w:cs="Georgia"/>
      <w:sz w:val="20"/>
      <w:szCs w:val="20"/>
      <w:lang w:eastAsia="en-US"/>
    </w:rPr>
  </w:style>
  <w:style w:type="paragraph" w:styleId="Index9">
    <w:name w:val="index 9"/>
    <w:basedOn w:val="Normal"/>
    <w:next w:val="Normal"/>
    <w:autoRedefine/>
    <w:semiHidden/>
    <w:rsid w:val="002211FA"/>
    <w:pPr>
      <w:spacing w:after="120" w:line="480" w:lineRule="auto"/>
      <w:ind w:left="2160" w:hanging="240"/>
    </w:pPr>
    <w:rPr>
      <w:rFonts w:ascii="Georgia" w:hAnsi="Georgia" w:cs="Georgia"/>
      <w:sz w:val="20"/>
      <w:szCs w:val="20"/>
      <w:lang w:eastAsia="en-US"/>
    </w:rPr>
  </w:style>
  <w:style w:type="paragraph" w:styleId="IndexHeading">
    <w:name w:val="index heading"/>
    <w:basedOn w:val="Normal"/>
    <w:next w:val="Index1"/>
    <w:semiHidden/>
    <w:rsid w:val="002211FA"/>
    <w:pPr>
      <w:spacing w:after="120" w:line="480" w:lineRule="auto"/>
    </w:pPr>
    <w:rPr>
      <w:rFonts w:ascii="Arial" w:hAnsi="Arial" w:cs="Georgia"/>
      <w:b/>
      <w:sz w:val="20"/>
      <w:szCs w:val="20"/>
      <w:lang w:eastAsia="en-US"/>
    </w:rPr>
  </w:style>
  <w:style w:type="paragraph" w:styleId="ListBullet">
    <w:name w:val="List Bullet"/>
    <w:basedOn w:val="Normal"/>
    <w:autoRedefine/>
    <w:rsid w:val="002211FA"/>
    <w:pPr>
      <w:spacing w:after="120" w:line="480" w:lineRule="auto"/>
      <w:jc w:val="both"/>
    </w:pPr>
    <w:rPr>
      <w:rFonts w:ascii="Georgia" w:eastAsiaTheme="minorEastAsia" w:hAnsi="Georgia" w:cs="Georgia"/>
      <w:sz w:val="20"/>
      <w:szCs w:val="20"/>
      <w:lang w:eastAsia="en-US"/>
    </w:rPr>
  </w:style>
  <w:style w:type="paragraph" w:styleId="ListBullet2">
    <w:name w:val="List Bullet 2"/>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3">
    <w:name w:val="List Bullet 3"/>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4">
    <w:name w:val="List Bullet 4"/>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5">
    <w:name w:val="List Bullet 5"/>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
    <w:name w:val="List Number"/>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2">
    <w:name w:val="List Number 2"/>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3">
    <w:name w:val="List Number 3"/>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4">
    <w:name w:val="List Number 4"/>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5">
    <w:name w:val="List Number 5"/>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MacroText">
    <w:name w:val="macro"/>
    <w:semiHidden/>
    <w:rsid w:val="002211F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NoteHeading">
    <w:name w:val="Note Heading"/>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TableofAuthorities">
    <w:name w:val="table of authorities"/>
    <w:basedOn w:val="Normal"/>
    <w:next w:val="Normal"/>
    <w:semiHidden/>
    <w:rsid w:val="002211FA"/>
    <w:pPr>
      <w:spacing w:after="120" w:line="480" w:lineRule="auto"/>
      <w:ind w:left="240" w:hanging="240"/>
    </w:pPr>
    <w:rPr>
      <w:rFonts w:ascii="Georgia" w:hAnsi="Georgia" w:cs="Georgia"/>
      <w:sz w:val="20"/>
      <w:szCs w:val="20"/>
      <w:lang w:eastAsia="en-US"/>
    </w:rPr>
  </w:style>
  <w:style w:type="paragraph" w:styleId="TableofFigures">
    <w:name w:val="table of figures"/>
    <w:basedOn w:val="Normal"/>
    <w:next w:val="Normal"/>
    <w:semiHidden/>
    <w:rsid w:val="002211FA"/>
    <w:pPr>
      <w:spacing w:after="120" w:line="480" w:lineRule="auto"/>
      <w:ind w:left="480" w:hanging="480"/>
    </w:pPr>
    <w:rPr>
      <w:rFonts w:ascii="Georgia" w:hAnsi="Georgia" w:cs="Georgia"/>
      <w:sz w:val="20"/>
      <w:szCs w:val="20"/>
      <w:lang w:eastAsia="en-US"/>
    </w:rPr>
  </w:style>
  <w:style w:type="paragraph" w:styleId="TOAHeading">
    <w:name w:val="toa heading"/>
    <w:basedOn w:val="Normal"/>
    <w:next w:val="Normal"/>
    <w:semiHidden/>
    <w:rsid w:val="002211FA"/>
    <w:pPr>
      <w:spacing w:before="120" w:after="120" w:line="480" w:lineRule="auto"/>
    </w:pPr>
    <w:rPr>
      <w:rFonts w:ascii="Arial" w:hAnsi="Arial" w:cs="Georgia"/>
      <w:b/>
      <w:sz w:val="20"/>
      <w:szCs w:val="20"/>
      <w:lang w:eastAsia="en-US"/>
    </w:rPr>
  </w:style>
  <w:style w:type="paragraph" w:styleId="TOC1">
    <w:name w:val="toc 1"/>
    <w:basedOn w:val="Normal"/>
    <w:next w:val="Normal"/>
    <w:autoRedefine/>
    <w:semiHidden/>
    <w:rsid w:val="002211FA"/>
    <w:pPr>
      <w:spacing w:after="120" w:line="480" w:lineRule="auto"/>
      <w:jc w:val="both"/>
    </w:pPr>
    <w:rPr>
      <w:rFonts w:ascii="Georgia" w:eastAsiaTheme="minorEastAsia" w:hAnsi="Georgia" w:cs="Georgia"/>
      <w:sz w:val="20"/>
      <w:szCs w:val="20"/>
      <w:lang w:eastAsia="en-US"/>
    </w:rPr>
  </w:style>
  <w:style w:type="paragraph" w:styleId="TOC2">
    <w:name w:val="toc 2"/>
    <w:basedOn w:val="Normal"/>
    <w:next w:val="Normal"/>
    <w:autoRedefine/>
    <w:semiHidden/>
    <w:rsid w:val="002211FA"/>
    <w:pPr>
      <w:spacing w:after="120" w:line="480" w:lineRule="auto"/>
      <w:ind w:left="240"/>
    </w:pPr>
    <w:rPr>
      <w:rFonts w:ascii="Georgia" w:hAnsi="Georgia" w:cs="Georgia"/>
      <w:sz w:val="20"/>
      <w:szCs w:val="20"/>
      <w:lang w:eastAsia="en-US"/>
    </w:rPr>
  </w:style>
  <w:style w:type="paragraph" w:styleId="TOC3">
    <w:name w:val="toc 3"/>
    <w:basedOn w:val="Normal"/>
    <w:next w:val="Normal"/>
    <w:autoRedefine/>
    <w:semiHidden/>
    <w:rsid w:val="002211FA"/>
    <w:pPr>
      <w:spacing w:after="120" w:line="480" w:lineRule="auto"/>
      <w:ind w:left="480"/>
    </w:pPr>
    <w:rPr>
      <w:rFonts w:ascii="Georgia" w:hAnsi="Georgia" w:cs="Georgia"/>
      <w:sz w:val="20"/>
      <w:szCs w:val="20"/>
      <w:lang w:eastAsia="en-US"/>
    </w:rPr>
  </w:style>
  <w:style w:type="paragraph" w:styleId="TOC4">
    <w:name w:val="toc 4"/>
    <w:basedOn w:val="Normal"/>
    <w:next w:val="Normal"/>
    <w:autoRedefine/>
    <w:semiHidden/>
    <w:rsid w:val="002211FA"/>
    <w:pPr>
      <w:spacing w:after="120" w:line="480" w:lineRule="auto"/>
      <w:ind w:left="720"/>
    </w:pPr>
    <w:rPr>
      <w:rFonts w:ascii="Georgia" w:hAnsi="Georgia" w:cs="Georgia"/>
      <w:sz w:val="20"/>
      <w:szCs w:val="20"/>
      <w:lang w:eastAsia="en-US"/>
    </w:rPr>
  </w:style>
  <w:style w:type="paragraph" w:styleId="TOC5">
    <w:name w:val="toc 5"/>
    <w:basedOn w:val="Normal"/>
    <w:next w:val="Normal"/>
    <w:autoRedefine/>
    <w:semiHidden/>
    <w:rsid w:val="002211FA"/>
    <w:pPr>
      <w:spacing w:after="120" w:line="480" w:lineRule="auto"/>
      <w:ind w:left="960"/>
    </w:pPr>
    <w:rPr>
      <w:rFonts w:ascii="Georgia" w:hAnsi="Georgia" w:cs="Georgia"/>
      <w:sz w:val="20"/>
      <w:szCs w:val="20"/>
      <w:lang w:eastAsia="en-US"/>
    </w:rPr>
  </w:style>
  <w:style w:type="paragraph" w:styleId="TOC6">
    <w:name w:val="toc 6"/>
    <w:basedOn w:val="Normal"/>
    <w:next w:val="Normal"/>
    <w:autoRedefine/>
    <w:semiHidden/>
    <w:rsid w:val="002211FA"/>
    <w:pPr>
      <w:spacing w:after="120" w:line="480" w:lineRule="auto"/>
      <w:ind w:left="1200"/>
    </w:pPr>
    <w:rPr>
      <w:rFonts w:ascii="Georgia" w:hAnsi="Georgia" w:cs="Georgia"/>
      <w:sz w:val="20"/>
      <w:szCs w:val="20"/>
      <w:lang w:eastAsia="en-US"/>
    </w:rPr>
  </w:style>
  <w:style w:type="paragraph" w:styleId="TOC7">
    <w:name w:val="toc 7"/>
    <w:basedOn w:val="Normal"/>
    <w:next w:val="Normal"/>
    <w:autoRedefine/>
    <w:semiHidden/>
    <w:rsid w:val="002211FA"/>
    <w:pPr>
      <w:spacing w:after="120" w:line="480" w:lineRule="auto"/>
      <w:ind w:left="1440"/>
    </w:pPr>
    <w:rPr>
      <w:rFonts w:ascii="Georgia" w:hAnsi="Georgia" w:cs="Georgia"/>
      <w:sz w:val="20"/>
      <w:szCs w:val="20"/>
      <w:lang w:eastAsia="en-US"/>
    </w:rPr>
  </w:style>
  <w:style w:type="paragraph" w:styleId="TOC8">
    <w:name w:val="toc 8"/>
    <w:basedOn w:val="Normal"/>
    <w:next w:val="Normal"/>
    <w:autoRedefine/>
    <w:semiHidden/>
    <w:rsid w:val="002211FA"/>
    <w:pPr>
      <w:spacing w:after="120" w:line="480" w:lineRule="auto"/>
      <w:ind w:left="1680"/>
    </w:pPr>
    <w:rPr>
      <w:rFonts w:ascii="Georgia" w:hAnsi="Georgia" w:cs="Georgia"/>
      <w:sz w:val="20"/>
      <w:szCs w:val="20"/>
      <w:lang w:eastAsia="en-US"/>
    </w:rPr>
  </w:style>
  <w:style w:type="paragraph" w:styleId="TOC9">
    <w:name w:val="toc 9"/>
    <w:basedOn w:val="Normal"/>
    <w:next w:val="Normal"/>
    <w:autoRedefine/>
    <w:semiHidden/>
    <w:rsid w:val="002211FA"/>
    <w:pPr>
      <w:spacing w:after="120" w:line="480" w:lineRule="auto"/>
      <w:ind w:left="1920"/>
    </w:pPr>
    <w:rPr>
      <w:rFonts w:ascii="Georgia" w:hAnsi="Georgia" w:cs="Georgia"/>
      <w:sz w:val="20"/>
      <w:szCs w:val="20"/>
      <w:lang w:eastAsia="en-US"/>
    </w:rPr>
  </w:style>
  <w:style w:type="character" w:styleId="FootnoteReference">
    <w:name w:val="footnote reference"/>
    <w:semiHidden/>
    <w:rsid w:val="002211FA"/>
    <w:rPr>
      <w:vertAlign w:val="superscript"/>
    </w:rPr>
  </w:style>
  <w:style w:type="paragraph" w:customStyle="1" w:styleId="Bullet">
    <w:name w:val="Bullet"/>
    <w:basedOn w:val="Normal"/>
    <w:rsid w:val="002211FA"/>
    <w:pPr>
      <w:tabs>
        <w:tab w:val="left" w:pos="180"/>
      </w:tabs>
      <w:overflowPunct w:val="0"/>
      <w:autoSpaceDE w:val="0"/>
      <w:autoSpaceDN w:val="0"/>
      <w:adjustRightInd w:val="0"/>
      <w:spacing w:after="80" w:line="480" w:lineRule="auto"/>
      <w:ind w:left="180" w:hanging="180"/>
      <w:jc w:val="both"/>
      <w:textAlignment w:val="baseline"/>
    </w:pPr>
    <w:rPr>
      <w:rFonts w:ascii="Georgia" w:eastAsiaTheme="minorEastAsia" w:hAnsi="Georgia" w:cs="Georgia"/>
      <w:sz w:val="20"/>
      <w:szCs w:val="20"/>
      <w:lang w:eastAsia="en-US"/>
    </w:rPr>
  </w:style>
  <w:style w:type="paragraph" w:customStyle="1" w:styleId="References">
    <w:name w:val="References"/>
    <w:basedOn w:val="Normal"/>
    <w:autoRedefine/>
    <w:rsid w:val="000437E6"/>
    <w:pPr>
      <w:overflowPunct w:val="0"/>
      <w:autoSpaceDE w:val="0"/>
      <w:autoSpaceDN w:val="0"/>
      <w:adjustRightInd w:val="0"/>
      <w:ind w:left="360" w:hanging="360"/>
      <w:jc w:val="both"/>
      <w:textAlignment w:val="baseline"/>
    </w:pPr>
    <w:rPr>
      <w:rFonts w:ascii="Georgia" w:eastAsiaTheme="minorEastAsia" w:hAnsi="Georgia" w:cs="Georgia"/>
      <w:sz w:val="20"/>
      <w:szCs w:val="20"/>
      <w:lang w:eastAsia="en-US"/>
    </w:rPr>
  </w:style>
  <w:style w:type="character" w:styleId="CommentReference">
    <w:name w:val="annotation reference"/>
    <w:uiPriority w:val="99"/>
    <w:semiHidden/>
    <w:rsid w:val="002211FA"/>
    <w:rPr>
      <w:sz w:val="16"/>
    </w:rPr>
  </w:style>
  <w:style w:type="paragraph" w:customStyle="1" w:styleId="AbstractHeader">
    <w:name w:val="AbstractHeader"/>
    <w:basedOn w:val="Normal"/>
    <w:next w:val="AbstractText"/>
    <w:rsid w:val="009948DC"/>
    <w:pPr>
      <w:spacing w:before="200" w:after="200" w:line="480" w:lineRule="auto"/>
      <w:jc w:val="center"/>
    </w:pPr>
    <w:rPr>
      <w:rFonts w:ascii="Georgia" w:eastAsiaTheme="minorEastAsia" w:hAnsi="Georgia" w:cs="Georgia"/>
      <w:b/>
      <w:kern w:val="28"/>
      <w:sz w:val="26"/>
      <w:szCs w:val="26"/>
      <w:lang w:eastAsia="en-US"/>
    </w:rPr>
  </w:style>
  <w:style w:type="paragraph" w:customStyle="1" w:styleId="AbstractText">
    <w:name w:val="AbstractText"/>
    <w:basedOn w:val="Normal"/>
    <w:next w:val="Keyword"/>
    <w:rsid w:val="009948DC"/>
    <w:pPr>
      <w:spacing w:after="200" w:line="480" w:lineRule="auto"/>
      <w:ind w:left="720" w:right="720"/>
      <w:jc w:val="both"/>
    </w:pPr>
    <w:rPr>
      <w:rFonts w:ascii="Georgia" w:eastAsiaTheme="minorEastAsia" w:hAnsi="Georgia" w:cs="Georgia"/>
      <w:i/>
      <w:sz w:val="20"/>
      <w:szCs w:val="20"/>
      <w:lang w:eastAsia="en-US"/>
    </w:rPr>
  </w:style>
  <w:style w:type="paragraph" w:customStyle="1" w:styleId="Keyword">
    <w:name w:val="Keyword"/>
    <w:basedOn w:val="Normal"/>
    <w:next w:val="Heading1"/>
    <w:link w:val="KeywordChar"/>
    <w:rsid w:val="009948DC"/>
    <w:pPr>
      <w:spacing w:line="480" w:lineRule="auto"/>
      <w:ind w:firstLine="720"/>
      <w:jc w:val="both"/>
    </w:pPr>
    <w:rPr>
      <w:rFonts w:ascii="Arial" w:eastAsia="SimSun" w:hAnsi="Arial" w:cs="Georgia"/>
      <w:sz w:val="20"/>
      <w:szCs w:val="20"/>
      <w:lang w:eastAsia="en-US"/>
    </w:rPr>
  </w:style>
  <w:style w:type="character" w:customStyle="1" w:styleId="KeywordChar">
    <w:name w:val="Keyword Char"/>
    <w:link w:val="Keyword"/>
    <w:rsid w:val="00280AA3"/>
    <w:rPr>
      <w:rFonts w:ascii="Arial" w:hAnsi="Arial"/>
      <w:lang w:val="en-US" w:eastAsia="en-US" w:bidi="ar-SA"/>
    </w:rPr>
  </w:style>
  <w:style w:type="character" w:styleId="Hyperlink">
    <w:name w:val="Hyperlink"/>
    <w:uiPriority w:val="99"/>
    <w:rsid w:val="002211FA"/>
    <w:rPr>
      <w:color w:val="0000FF"/>
      <w:u w:val="single"/>
    </w:rPr>
  </w:style>
  <w:style w:type="paragraph" w:customStyle="1" w:styleId="Figure">
    <w:name w:val="Figure"/>
    <w:basedOn w:val="Normal"/>
    <w:rsid w:val="002211FA"/>
    <w:pPr>
      <w:spacing w:line="480" w:lineRule="auto"/>
      <w:jc w:val="both"/>
    </w:pPr>
    <w:rPr>
      <w:rFonts w:ascii="Georgia" w:eastAsiaTheme="minorEastAsia" w:hAnsi="Georgia" w:cs="Georgia"/>
      <w:sz w:val="20"/>
      <w:szCs w:val="20"/>
      <w:lang w:eastAsia="en-US"/>
    </w:rPr>
  </w:style>
  <w:style w:type="paragraph" w:customStyle="1" w:styleId="Copyright">
    <w:name w:val="Copyright"/>
    <w:basedOn w:val="Normal"/>
    <w:rsid w:val="002211FA"/>
    <w:pPr>
      <w:framePr w:w="4680" w:h="1977" w:hRule="exact" w:hSpace="187" w:wrap="auto" w:vAnchor="page" w:hAnchor="page" w:x="1155" w:y="12605"/>
      <w:spacing w:line="480" w:lineRule="auto"/>
      <w:jc w:val="both"/>
    </w:pPr>
    <w:rPr>
      <w:rFonts w:ascii="Georgia" w:eastAsiaTheme="minorEastAsia" w:hAnsi="Georgia" w:cs="Georgia"/>
      <w:sz w:val="16"/>
      <w:szCs w:val="20"/>
      <w:lang w:eastAsia="en-US"/>
    </w:rPr>
  </w:style>
  <w:style w:type="paragraph" w:customStyle="1" w:styleId="TableText">
    <w:name w:val="Table Text"/>
    <w:basedOn w:val="Normal"/>
    <w:rsid w:val="002211FA"/>
    <w:pPr>
      <w:keepLines/>
      <w:spacing w:before="40" w:after="40" w:line="480" w:lineRule="auto"/>
      <w:jc w:val="both"/>
    </w:pPr>
    <w:rPr>
      <w:rFonts w:ascii="Georgia" w:eastAsiaTheme="minorEastAsia" w:hAnsi="Georgia" w:cs="Georgia"/>
      <w:sz w:val="20"/>
      <w:szCs w:val="20"/>
      <w:lang w:eastAsia="en-US"/>
    </w:rPr>
  </w:style>
  <w:style w:type="character" w:styleId="FollowedHyperlink">
    <w:name w:val="FollowedHyperlink"/>
    <w:rsid w:val="002211FA"/>
    <w:rPr>
      <w:color w:val="800080"/>
      <w:u w:val="single"/>
    </w:rPr>
  </w:style>
  <w:style w:type="paragraph" w:styleId="BalloonText">
    <w:name w:val="Balloon Text"/>
    <w:basedOn w:val="Normal"/>
    <w:semiHidden/>
    <w:rsid w:val="002211FA"/>
    <w:pPr>
      <w:spacing w:after="120" w:line="480" w:lineRule="auto"/>
      <w:jc w:val="both"/>
    </w:pPr>
    <w:rPr>
      <w:rFonts w:ascii="Tahoma" w:eastAsiaTheme="minorEastAsia" w:hAnsi="Tahoma" w:cs="Tahoma"/>
      <w:sz w:val="16"/>
      <w:szCs w:val="16"/>
      <w:lang w:eastAsia="en-US"/>
    </w:rPr>
  </w:style>
  <w:style w:type="paragraph" w:styleId="CommentSubject">
    <w:name w:val="annotation subject"/>
    <w:basedOn w:val="CommentText"/>
    <w:next w:val="CommentText"/>
    <w:semiHidden/>
    <w:rsid w:val="002211FA"/>
    <w:rPr>
      <w:b/>
      <w:bCs/>
    </w:rPr>
  </w:style>
  <w:style w:type="paragraph" w:customStyle="1" w:styleId="SpecialStyle">
    <w:name w:val="SpecialStyle"/>
    <w:basedOn w:val="Normal"/>
    <w:link w:val="SpecialStyleChar"/>
    <w:rsid w:val="005A6555"/>
    <w:pPr>
      <w:spacing w:after="120" w:line="480" w:lineRule="auto"/>
      <w:jc w:val="both"/>
    </w:pPr>
    <w:rPr>
      <w:rFonts w:ascii="Courier New" w:eastAsia="SimSun" w:hAnsi="Courier New" w:cs="Georgia"/>
      <w:sz w:val="20"/>
      <w:szCs w:val="20"/>
      <w:lang w:eastAsia="en-US"/>
    </w:rPr>
  </w:style>
  <w:style w:type="character" w:customStyle="1" w:styleId="SpecialStyleChar">
    <w:name w:val="SpecialStyle Char"/>
    <w:link w:val="SpecialStyle"/>
    <w:rsid w:val="005A6555"/>
    <w:rPr>
      <w:rFonts w:ascii="Courier New" w:hAnsi="Courier New"/>
      <w:lang w:val="en-US" w:eastAsia="en-US" w:bidi="ar-SA"/>
    </w:rPr>
  </w:style>
  <w:style w:type="paragraph" w:customStyle="1" w:styleId="FigureCaption">
    <w:name w:val="FigureCaption"/>
    <w:autoRedefine/>
    <w:rsid w:val="00BC4BCF"/>
    <w:pPr>
      <w:spacing w:before="120"/>
      <w:jc w:val="center"/>
    </w:pPr>
    <w:rPr>
      <w:rFonts w:ascii="Times New Roman" w:eastAsia="Times New Roman" w:hAnsi="Times New Roman"/>
      <w:b/>
    </w:rPr>
  </w:style>
  <w:style w:type="paragraph" w:customStyle="1" w:styleId="TableCaption">
    <w:name w:val="TableCaption"/>
    <w:basedOn w:val="FigureCaption"/>
    <w:rsid w:val="00BC4BCF"/>
  </w:style>
  <w:style w:type="paragraph" w:customStyle="1" w:styleId="TrackName">
    <w:name w:val="TrackName"/>
    <w:basedOn w:val="Email"/>
    <w:rsid w:val="005F5A1C"/>
    <w:pPr>
      <w:spacing w:after="120"/>
    </w:pPr>
    <w:rPr>
      <w:i/>
      <w:sz w:val="24"/>
    </w:rPr>
  </w:style>
  <w:style w:type="character" w:styleId="Strong">
    <w:name w:val="Strong"/>
    <w:uiPriority w:val="22"/>
    <w:qFormat/>
    <w:rsid w:val="003168A1"/>
    <w:rPr>
      <w:b/>
      <w:bCs/>
    </w:rPr>
  </w:style>
  <w:style w:type="character" w:customStyle="1" w:styleId="CommentTextChar">
    <w:name w:val="Comment Text Char"/>
    <w:link w:val="CommentText"/>
    <w:uiPriority w:val="99"/>
    <w:semiHidden/>
    <w:rsid w:val="00A32EFE"/>
    <w:rPr>
      <w:rFonts w:ascii="Georgia" w:eastAsia="Times New Roman" w:hAnsi="Georgia"/>
    </w:rPr>
  </w:style>
  <w:style w:type="paragraph" w:styleId="ListParagraph">
    <w:name w:val="List Paragraph"/>
    <w:basedOn w:val="Normal"/>
    <w:uiPriority w:val="72"/>
    <w:rsid w:val="0013793B"/>
    <w:pPr>
      <w:spacing w:after="120" w:line="480" w:lineRule="auto"/>
      <w:ind w:left="720"/>
      <w:contextualSpacing/>
      <w:jc w:val="both"/>
    </w:pPr>
    <w:rPr>
      <w:rFonts w:ascii="Georgia" w:eastAsiaTheme="minorEastAsia" w:hAnsi="Georgia" w:cs="Georgia"/>
      <w:sz w:val="20"/>
      <w:szCs w:val="20"/>
      <w:lang w:eastAsia="en-US"/>
    </w:rPr>
  </w:style>
  <w:style w:type="paragraph" w:styleId="Subtitle">
    <w:name w:val="Subtitle"/>
    <w:basedOn w:val="Normal"/>
    <w:next w:val="Normal"/>
    <w:pPr>
      <w:keepNext/>
      <w:keepLines/>
      <w:spacing w:before="360" w:after="80" w:line="480" w:lineRule="auto"/>
      <w:jc w:val="both"/>
    </w:pPr>
    <w:rPr>
      <w:rFonts w:ascii="Georgia" w:eastAsia="Georgia" w:hAnsi="Georgia" w:cs="Georgia"/>
      <w:i/>
      <w:color w:val="666666"/>
      <w:sz w:val="48"/>
      <w:szCs w:val="48"/>
      <w:lang w:eastAsia="en-US"/>
    </w:r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3F7B5B"/>
    <w:rPr>
      <w:color w:val="605E5C"/>
      <w:shd w:val="clear" w:color="auto" w:fill="E1DFDD"/>
    </w:rPr>
  </w:style>
  <w:style w:type="character" w:customStyle="1" w:styleId="UnresolvedMention2">
    <w:name w:val="Unresolved Mention2"/>
    <w:basedOn w:val="DefaultParagraphFont"/>
    <w:uiPriority w:val="99"/>
    <w:semiHidden/>
    <w:unhideWhenUsed/>
    <w:rsid w:val="0034427C"/>
    <w:rPr>
      <w:color w:val="605E5C"/>
      <w:shd w:val="clear" w:color="auto" w:fill="E1DFDD"/>
    </w:rPr>
  </w:style>
  <w:style w:type="character" w:customStyle="1" w:styleId="10">
    <w:name w:val="未处理的提及1"/>
    <w:basedOn w:val="DefaultParagraphFont"/>
    <w:uiPriority w:val="99"/>
    <w:semiHidden/>
    <w:unhideWhenUsed/>
    <w:rsid w:val="00EC3399"/>
    <w:rPr>
      <w:color w:val="605E5C"/>
      <w:shd w:val="clear" w:color="auto" w:fill="E1DFDD"/>
    </w:rPr>
  </w:style>
  <w:style w:type="paragraph" w:styleId="NormalWeb">
    <w:name w:val="Normal (Web)"/>
    <w:basedOn w:val="Normal"/>
    <w:uiPriority w:val="99"/>
    <w:unhideWhenUsed/>
    <w:rsid w:val="00D34073"/>
    <w:pPr>
      <w:spacing w:before="100" w:beforeAutospacing="1" w:after="100" w:afterAutospacing="1" w:line="480" w:lineRule="auto"/>
      <w:jc w:val="both"/>
    </w:pPr>
    <w:rPr>
      <w:rFonts w:ascii="SimSun" w:eastAsia="SimSun" w:hAnsi="SimSun" w:cs="SimSun"/>
      <w:sz w:val="22"/>
      <w:szCs w:val="22"/>
    </w:rPr>
  </w:style>
  <w:style w:type="paragraph" w:styleId="Bibliography">
    <w:name w:val="Bibliography"/>
    <w:basedOn w:val="Normal"/>
    <w:next w:val="Normal"/>
    <w:uiPriority w:val="37"/>
    <w:unhideWhenUsed/>
    <w:rsid w:val="000437E6"/>
    <w:pPr>
      <w:spacing w:line="480" w:lineRule="auto"/>
      <w:ind w:left="720" w:hanging="720"/>
      <w:jc w:val="both"/>
    </w:pPr>
    <w:rPr>
      <w:rFonts w:ascii="Georgia" w:eastAsiaTheme="minorEastAsia" w:hAnsi="Georgia" w:cs="Georgia"/>
      <w:sz w:val="20"/>
      <w:szCs w:val="20"/>
      <w:lang w:eastAsia="en-US"/>
    </w:rPr>
  </w:style>
  <w:style w:type="character" w:customStyle="1" w:styleId="Heading1Char">
    <w:name w:val="Heading 1 Char"/>
    <w:basedOn w:val="DefaultParagraphFont"/>
    <w:link w:val="Heading1"/>
    <w:rsid w:val="0057336B"/>
    <w:rPr>
      <w:rFonts w:ascii="Times New Roman" w:hAnsi="Times New Roman"/>
      <w:b/>
      <w:caps/>
      <w:kern w:val="32"/>
      <w:sz w:val="24"/>
      <w:szCs w:val="24"/>
      <w:lang w:eastAsia="zh-CN"/>
    </w:rPr>
  </w:style>
  <w:style w:type="character" w:customStyle="1" w:styleId="Heading2Char">
    <w:name w:val="Heading 2 Char"/>
    <w:basedOn w:val="DefaultParagraphFont"/>
    <w:link w:val="Heading2"/>
    <w:rsid w:val="00E93697"/>
    <w:rPr>
      <w:rFonts w:ascii="Times New Roman" w:eastAsia="Times New Roman" w:hAnsi="Times New Roman"/>
      <w:b/>
      <w:kern w:val="32"/>
      <w:sz w:val="24"/>
    </w:rPr>
  </w:style>
  <w:style w:type="character" w:customStyle="1" w:styleId="Heading3Char">
    <w:name w:val="Heading 3 Char"/>
    <w:basedOn w:val="DefaultParagraphFont"/>
    <w:link w:val="Heading3"/>
    <w:rsid w:val="00E93697"/>
    <w:rPr>
      <w:rFonts w:ascii="Times New Roman" w:eastAsia="Times New Roman" w:hAnsi="Times New Roman"/>
      <w:b/>
      <w:kern w:val="32"/>
      <w:sz w:val="24"/>
    </w:rPr>
  </w:style>
  <w:style w:type="paragraph" w:styleId="Revision">
    <w:name w:val="Revision"/>
    <w:hidden/>
    <w:uiPriority w:val="99"/>
    <w:semiHidden/>
    <w:rsid w:val="00427457"/>
    <w:pPr>
      <w:spacing w:after="0"/>
      <w:jc w:val="left"/>
    </w:pPr>
    <w:rPr>
      <w:rFonts w:eastAsia="Times New Roman"/>
    </w:rPr>
  </w:style>
  <w:style w:type="character" w:customStyle="1" w:styleId="20">
    <w:name w:val="未处理的提及2"/>
    <w:basedOn w:val="DefaultParagraphFont"/>
    <w:uiPriority w:val="99"/>
    <w:semiHidden/>
    <w:unhideWhenUsed/>
    <w:rsid w:val="000E63D3"/>
    <w:rPr>
      <w:color w:val="605E5C"/>
      <w:shd w:val="clear" w:color="auto" w:fill="E1DFDD"/>
    </w:rPr>
  </w:style>
  <w:style w:type="table" w:styleId="TableGrid">
    <w:name w:val="Table Grid"/>
    <w:basedOn w:val="TableNormal"/>
    <w:uiPriority w:val="39"/>
    <w:rsid w:val="0036700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261E78"/>
    <w:rPr>
      <w:rFonts w:ascii="Times New Roman" w:hAnsi="Times New Roman" w:cs="Times New Roman"/>
      <w:b/>
      <w:sz w:val="22"/>
      <w:szCs w:val="22"/>
      <w:lang w:val="es-CO" w:eastAsia="zh-CN"/>
    </w:rPr>
  </w:style>
  <w:style w:type="character" w:styleId="PlaceholderText">
    <w:name w:val="Placeholder Text"/>
    <w:basedOn w:val="DefaultParagraphFont"/>
    <w:uiPriority w:val="99"/>
    <w:semiHidden/>
    <w:rsid w:val="007A44CA"/>
    <w:rPr>
      <w:color w:val="666666"/>
    </w:rPr>
  </w:style>
  <w:style w:type="character" w:styleId="EndnoteReference">
    <w:name w:val="endnote reference"/>
    <w:basedOn w:val="DefaultParagraphFont"/>
    <w:uiPriority w:val="99"/>
    <w:semiHidden/>
    <w:unhideWhenUsed/>
    <w:rsid w:val="00E0178F"/>
    <w:rPr>
      <w:vertAlign w:val="superscript"/>
    </w:rPr>
  </w:style>
  <w:style w:type="character" w:customStyle="1" w:styleId="FootnoteTextChar">
    <w:name w:val="Footnote Text Char"/>
    <w:basedOn w:val="DefaultParagraphFont"/>
    <w:link w:val="FootnoteText"/>
    <w:semiHidden/>
    <w:rsid w:val="0076642F"/>
    <w:rPr>
      <w:rFonts w:eastAsia="Times New Roman"/>
    </w:rPr>
  </w:style>
  <w:style w:type="paragraph" w:customStyle="1" w:styleId="whitespace-pre-wrap">
    <w:name w:val="whitespace-pre-wrap"/>
    <w:basedOn w:val="Normal"/>
    <w:rsid w:val="00687519"/>
    <w:pPr>
      <w:spacing w:before="100" w:beforeAutospacing="1" w:after="100" w:afterAutospacing="1" w:line="480" w:lineRule="auto"/>
      <w:jc w:val="both"/>
    </w:pPr>
    <w:rPr>
      <w:rFonts w:eastAsiaTheme="minorEastAsia"/>
      <w:sz w:val="22"/>
      <w:szCs w:val="22"/>
    </w:rPr>
  </w:style>
  <w:style w:type="character" w:customStyle="1" w:styleId="normaltextrun">
    <w:name w:val="normaltextrun"/>
    <w:basedOn w:val="DefaultParagraphFont"/>
    <w:rsid w:val="00AB2A20"/>
  </w:style>
  <w:style w:type="character" w:customStyle="1" w:styleId="eop">
    <w:name w:val="eop"/>
    <w:basedOn w:val="DefaultParagraphFont"/>
    <w:rsid w:val="00AB2A20"/>
  </w:style>
  <w:style w:type="character" w:styleId="Emphasis">
    <w:name w:val="Emphasis"/>
    <w:basedOn w:val="DefaultParagraphFont"/>
    <w:uiPriority w:val="20"/>
    <w:qFormat/>
    <w:rsid w:val="00650A23"/>
    <w:rPr>
      <w:rFonts w:ascii="Times New Roman" w:hAnsi="Times New Roman"/>
      <w:i/>
      <w:iCs/>
    </w:rPr>
  </w:style>
  <w:style w:type="character" w:customStyle="1" w:styleId="spellingerror">
    <w:name w:val="spellingerror"/>
    <w:basedOn w:val="DefaultParagraphFont"/>
    <w:rsid w:val="00587C98"/>
  </w:style>
  <w:style w:type="paragraph" w:customStyle="1" w:styleId="paragraph">
    <w:name w:val="paragraph"/>
    <w:basedOn w:val="Normal"/>
    <w:rsid w:val="00B647B3"/>
    <w:pPr>
      <w:spacing w:before="100" w:beforeAutospacing="1" w:after="100" w:afterAutospacing="1" w:line="480" w:lineRule="auto"/>
      <w:jc w:val="both"/>
    </w:pPr>
    <w:rPr>
      <w:rFonts w:eastAsiaTheme="minorEastAsia"/>
      <w:sz w:val="22"/>
      <w:szCs w:val="22"/>
    </w:rPr>
  </w:style>
  <w:style w:type="paragraph" w:customStyle="1" w:styleId="Paragraph0">
    <w:name w:val="Paragraph"/>
    <w:link w:val="ParagraphChar"/>
    <w:qFormat/>
    <w:rsid w:val="00650A23"/>
    <w:pPr>
      <w:spacing w:after="0" w:line="480" w:lineRule="auto"/>
      <w:ind w:firstLine="539"/>
      <w:jc w:val="left"/>
    </w:pPr>
    <w:rPr>
      <w:rFonts w:ascii="Times New Roman" w:hAnsi="Times New Roman" w:cs="Times New Roman"/>
      <w:sz w:val="24"/>
      <w:szCs w:val="22"/>
      <w:lang w:eastAsia="zh-CN"/>
    </w:rPr>
  </w:style>
  <w:style w:type="character" w:customStyle="1" w:styleId="FooterChar">
    <w:name w:val="Footer Char"/>
    <w:basedOn w:val="DefaultParagraphFont"/>
    <w:link w:val="Footer"/>
    <w:uiPriority w:val="99"/>
    <w:rsid w:val="00413127"/>
    <w:rPr>
      <w:i/>
      <w:sz w:val="18"/>
    </w:rPr>
  </w:style>
  <w:style w:type="character" w:customStyle="1" w:styleId="ParagraphChar">
    <w:name w:val="Paragraph Char"/>
    <w:basedOn w:val="DefaultParagraphFont"/>
    <w:link w:val="Paragraph0"/>
    <w:rsid w:val="00650A23"/>
    <w:rPr>
      <w:rFonts w:ascii="Times New Roman" w:hAnsi="Times New Roman" w:cs="Times New Roman"/>
      <w:sz w:val="24"/>
      <w:szCs w:val="22"/>
      <w:lang w:eastAsia="zh-CN"/>
    </w:rPr>
  </w:style>
  <w:style w:type="character" w:customStyle="1" w:styleId="3">
    <w:name w:val="未处理的提及3"/>
    <w:basedOn w:val="DefaultParagraphFont"/>
    <w:uiPriority w:val="99"/>
    <w:semiHidden/>
    <w:unhideWhenUsed/>
    <w:rsid w:val="001751DB"/>
    <w:rPr>
      <w:color w:val="605E5C"/>
      <w:shd w:val="clear" w:color="auto" w:fill="E1DFDD"/>
    </w:rPr>
  </w:style>
  <w:style w:type="paragraph" w:customStyle="1" w:styleId="TableFiguretitle">
    <w:name w:val="Table/Figure title"/>
    <w:link w:val="TableFiguretitle0"/>
    <w:qFormat/>
    <w:rsid w:val="009C7CE9"/>
    <w:pPr>
      <w:jc w:val="center"/>
    </w:pPr>
    <w:rPr>
      <w:rFonts w:ascii="Times New Roman" w:hAnsi="Times New Roman" w:cs="Times New Roman"/>
      <w:b/>
      <w:color w:val="000000"/>
      <w:sz w:val="22"/>
      <w:szCs w:val="22"/>
      <w:lang w:eastAsia="zh-CN"/>
    </w:rPr>
  </w:style>
  <w:style w:type="character" w:customStyle="1" w:styleId="TableFiguretitle0">
    <w:name w:val="Table/Figure title 字符"/>
    <w:basedOn w:val="DefaultParagraphFont"/>
    <w:link w:val="TableFiguretitle"/>
    <w:rsid w:val="009C7CE9"/>
    <w:rPr>
      <w:rFonts w:ascii="Times New Roman" w:hAnsi="Times New Roman" w:cs="Times New Roman"/>
      <w:b/>
      <w:color w:val="000000"/>
      <w:sz w:val="22"/>
      <w:szCs w:val="22"/>
      <w:lang w:eastAsia="zh-CN"/>
    </w:rPr>
  </w:style>
  <w:style w:type="paragraph" w:customStyle="1" w:styleId="Tablecontent">
    <w:name w:val="Table content"/>
    <w:link w:val="Tablecontent0"/>
    <w:qFormat/>
    <w:rsid w:val="009C7CE9"/>
    <w:pPr>
      <w:spacing w:after="0"/>
      <w:jc w:val="center"/>
    </w:pPr>
    <w:rPr>
      <w:rFonts w:ascii="Times New Roman" w:eastAsia="Times New Roman" w:hAnsi="Times New Roman" w:cs="Times New Roman"/>
      <w:lang w:eastAsia="zh-CN"/>
    </w:rPr>
  </w:style>
  <w:style w:type="character" w:customStyle="1" w:styleId="Tablecontent0">
    <w:name w:val="Table content 字符"/>
    <w:basedOn w:val="DefaultParagraphFont"/>
    <w:link w:val="Tablecontent"/>
    <w:rsid w:val="009C7CE9"/>
    <w:rPr>
      <w:rFonts w:ascii="Times New Roman" w:eastAsia="Times New Roman" w:hAnsi="Times New Roman" w:cs="Times New Roman"/>
      <w:lang w:eastAsia="zh-CN"/>
    </w:rPr>
  </w:style>
  <w:style w:type="paragraph" w:customStyle="1" w:styleId="Notes">
    <w:name w:val="Notes"/>
    <w:link w:val="Notes0"/>
    <w:qFormat/>
    <w:rsid w:val="00D26DA2"/>
    <w:pPr>
      <w:spacing w:afterLines="50"/>
      <w:jc w:val="left"/>
    </w:pPr>
    <w:rPr>
      <w:rFonts w:ascii="Times New Roman" w:hAnsi="Times New Roman" w:cs="Times New Roman"/>
      <w:lang w:eastAsia="zh-CN"/>
    </w:rPr>
  </w:style>
  <w:style w:type="character" w:customStyle="1" w:styleId="Notes0">
    <w:name w:val="Notes 字符"/>
    <w:basedOn w:val="DefaultParagraphFont"/>
    <w:link w:val="Notes"/>
    <w:rsid w:val="00D26DA2"/>
    <w:rPr>
      <w:rFonts w:ascii="Times New Roman" w:hAnsi="Times New Roman" w:cs="Times New Roman"/>
      <w:lang w:eastAsia="zh-CN"/>
    </w:rPr>
  </w:style>
  <w:style w:type="paragraph" w:styleId="Quote">
    <w:name w:val="Quote"/>
    <w:next w:val="Normal"/>
    <w:link w:val="QuoteChar"/>
    <w:uiPriority w:val="29"/>
    <w:qFormat/>
    <w:rsid w:val="00EF4EDF"/>
    <w:rPr>
      <w:rFonts w:ascii="Times New Roman" w:eastAsia="Times New Roman" w:hAnsi="Times New Roman" w:cs="Times New Roman"/>
      <w:sz w:val="22"/>
      <w:szCs w:val="22"/>
      <w:lang w:eastAsia="zh-CN"/>
    </w:rPr>
  </w:style>
  <w:style w:type="character" w:customStyle="1" w:styleId="QuoteChar">
    <w:name w:val="Quote Char"/>
    <w:basedOn w:val="DefaultParagraphFont"/>
    <w:link w:val="Quote"/>
    <w:uiPriority w:val="29"/>
    <w:rsid w:val="00EF4EDF"/>
    <w:rPr>
      <w:rFonts w:ascii="Times New Roman" w:eastAsia="Times New Roman" w:hAnsi="Times New Roman" w:cs="Times New Roman"/>
      <w:sz w:val="22"/>
      <w:szCs w:val="22"/>
      <w:lang w:eastAsia="zh-CN"/>
    </w:rPr>
  </w:style>
  <w:style w:type="paragraph" w:customStyle="1" w:styleId="Footnotes">
    <w:name w:val="Footnotes"/>
    <w:basedOn w:val="FootnoteText"/>
    <w:link w:val="Footnotes0"/>
    <w:qFormat/>
    <w:rsid w:val="00845090"/>
    <w:pPr>
      <w:spacing w:line="276" w:lineRule="auto"/>
    </w:pPr>
    <w:rPr>
      <w:rFonts w:ascii="Times New Roman" w:hAnsi="Times New Roman" w:cs="Times New Roman"/>
    </w:rPr>
  </w:style>
  <w:style w:type="character" w:customStyle="1" w:styleId="Footnotes0">
    <w:name w:val="Footnotes 字符"/>
    <w:basedOn w:val="FootnoteTextChar"/>
    <w:link w:val="Footnotes"/>
    <w:rsid w:val="00845090"/>
    <w:rPr>
      <w:rFonts w:ascii="Times New Roman" w:eastAsia="Times New Roman" w:hAnsi="Times New Roman" w:cs="Times New Roman"/>
    </w:rPr>
  </w:style>
  <w:style w:type="paragraph" w:customStyle="1" w:styleId="Equation">
    <w:name w:val="Equation"/>
    <w:next w:val="Paragraph0"/>
    <w:link w:val="Equation0"/>
    <w:qFormat/>
    <w:rsid w:val="00146A79"/>
    <w:pPr>
      <w:spacing w:beforeLines="50" w:before="50" w:afterLines="50" w:after="50" w:line="360" w:lineRule="auto"/>
      <w:jc w:val="right"/>
    </w:pPr>
    <w:rPr>
      <w:rFonts w:ascii="Times New Roman" w:eastAsia="Times New Roman" w:hAnsi="Times New Roman" w:cs="Times New Roman"/>
      <w:sz w:val="22"/>
      <w:szCs w:val="22"/>
      <w:lang w:eastAsia="zh-CN"/>
    </w:rPr>
  </w:style>
  <w:style w:type="character" w:customStyle="1" w:styleId="Equation0">
    <w:name w:val="Equation 字符"/>
    <w:basedOn w:val="DefaultParagraphFont"/>
    <w:link w:val="Equation"/>
    <w:rsid w:val="00146A79"/>
    <w:rPr>
      <w:rFonts w:ascii="Times New Roman" w:eastAsia="Times New Roman" w:hAnsi="Times New Roman" w:cs="Times New Roman"/>
      <w:sz w:val="22"/>
      <w:szCs w:val="22"/>
      <w:lang w:eastAsia="zh-CN"/>
    </w:rPr>
  </w:style>
  <w:style w:type="table" w:styleId="PlainTable2">
    <w:name w:val="Plain Table 2"/>
    <w:basedOn w:val="TableNormal"/>
    <w:uiPriority w:val="42"/>
    <w:rsid w:val="00741A67"/>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62C42"/>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UnresolvedMention3">
    <w:name w:val="Unresolved Mention3"/>
    <w:basedOn w:val="DefaultParagraphFont"/>
    <w:uiPriority w:val="99"/>
    <w:semiHidden/>
    <w:unhideWhenUsed/>
    <w:rsid w:val="00224A79"/>
    <w:rPr>
      <w:color w:val="605E5C"/>
      <w:shd w:val="clear" w:color="auto" w:fill="E1DFDD"/>
    </w:rPr>
  </w:style>
  <w:style w:type="numbering" w:customStyle="1" w:styleId="CurrentList1">
    <w:name w:val="Current List1"/>
    <w:uiPriority w:val="99"/>
    <w:rsid w:val="00C03E43"/>
    <w:pPr>
      <w:numPr>
        <w:numId w:val="39"/>
      </w:numPr>
    </w:pPr>
  </w:style>
  <w:style w:type="numbering" w:customStyle="1" w:styleId="CurrentList2">
    <w:name w:val="Current List2"/>
    <w:uiPriority w:val="99"/>
    <w:rsid w:val="00C03E43"/>
    <w:pPr>
      <w:numPr>
        <w:numId w:val="40"/>
      </w:numPr>
    </w:pPr>
  </w:style>
  <w:style w:type="numbering" w:customStyle="1" w:styleId="CurrentList3">
    <w:name w:val="Current List3"/>
    <w:uiPriority w:val="99"/>
    <w:rsid w:val="00C03E43"/>
    <w:pPr>
      <w:numPr>
        <w:numId w:val="41"/>
      </w:numPr>
    </w:pPr>
  </w:style>
  <w:style w:type="numbering" w:customStyle="1" w:styleId="CurrentList4">
    <w:name w:val="Current List4"/>
    <w:uiPriority w:val="99"/>
    <w:rsid w:val="00C03E43"/>
    <w:pPr>
      <w:numPr>
        <w:numId w:val="42"/>
      </w:numPr>
    </w:pPr>
  </w:style>
  <w:style w:type="numbering" w:customStyle="1" w:styleId="CurrentList5">
    <w:name w:val="Current List5"/>
    <w:uiPriority w:val="99"/>
    <w:rsid w:val="00373E8E"/>
    <w:pPr>
      <w:numPr>
        <w:numId w:val="43"/>
      </w:numPr>
    </w:pPr>
  </w:style>
  <w:style w:type="character" w:styleId="UnresolvedMention">
    <w:name w:val="Unresolved Mention"/>
    <w:basedOn w:val="DefaultParagraphFont"/>
    <w:uiPriority w:val="99"/>
    <w:semiHidden/>
    <w:unhideWhenUsed/>
    <w:rsid w:val="007013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89024">
      <w:bodyDiv w:val="1"/>
      <w:marLeft w:val="0"/>
      <w:marRight w:val="0"/>
      <w:marTop w:val="0"/>
      <w:marBottom w:val="0"/>
      <w:divBdr>
        <w:top w:val="none" w:sz="0" w:space="0" w:color="auto"/>
        <w:left w:val="none" w:sz="0" w:space="0" w:color="auto"/>
        <w:bottom w:val="none" w:sz="0" w:space="0" w:color="auto"/>
        <w:right w:val="none" w:sz="0" w:space="0" w:color="auto"/>
      </w:divBdr>
    </w:div>
    <w:div w:id="1972944">
      <w:bodyDiv w:val="1"/>
      <w:marLeft w:val="0"/>
      <w:marRight w:val="0"/>
      <w:marTop w:val="0"/>
      <w:marBottom w:val="0"/>
      <w:divBdr>
        <w:top w:val="none" w:sz="0" w:space="0" w:color="auto"/>
        <w:left w:val="none" w:sz="0" w:space="0" w:color="auto"/>
        <w:bottom w:val="none" w:sz="0" w:space="0" w:color="auto"/>
        <w:right w:val="none" w:sz="0" w:space="0" w:color="auto"/>
      </w:divBdr>
    </w:div>
    <w:div w:id="2129573">
      <w:bodyDiv w:val="1"/>
      <w:marLeft w:val="0"/>
      <w:marRight w:val="0"/>
      <w:marTop w:val="0"/>
      <w:marBottom w:val="0"/>
      <w:divBdr>
        <w:top w:val="none" w:sz="0" w:space="0" w:color="auto"/>
        <w:left w:val="none" w:sz="0" w:space="0" w:color="auto"/>
        <w:bottom w:val="none" w:sz="0" w:space="0" w:color="auto"/>
        <w:right w:val="none" w:sz="0" w:space="0" w:color="auto"/>
      </w:divBdr>
    </w:div>
    <w:div w:id="3556374">
      <w:bodyDiv w:val="1"/>
      <w:marLeft w:val="0"/>
      <w:marRight w:val="0"/>
      <w:marTop w:val="0"/>
      <w:marBottom w:val="0"/>
      <w:divBdr>
        <w:top w:val="none" w:sz="0" w:space="0" w:color="auto"/>
        <w:left w:val="none" w:sz="0" w:space="0" w:color="auto"/>
        <w:bottom w:val="none" w:sz="0" w:space="0" w:color="auto"/>
        <w:right w:val="none" w:sz="0" w:space="0" w:color="auto"/>
      </w:divBdr>
      <w:divsChild>
        <w:div w:id="1392385359">
          <w:marLeft w:val="0"/>
          <w:marRight w:val="0"/>
          <w:marTop w:val="0"/>
          <w:marBottom w:val="0"/>
          <w:divBdr>
            <w:top w:val="none" w:sz="0" w:space="0" w:color="auto"/>
            <w:left w:val="none" w:sz="0" w:space="0" w:color="auto"/>
            <w:bottom w:val="none" w:sz="0" w:space="0" w:color="auto"/>
            <w:right w:val="none" w:sz="0" w:space="0" w:color="auto"/>
          </w:divBdr>
          <w:divsChild>
            <w:div w:id="1960648244">
              <w:marLeft w:val="0"/>
              <w:marRight w:val="0"/>
              <w:marTop w:val="0"/>
              <w:marBottom w:val="0"/>
              <w:divBdr>
                <w:top w:val="none" w:sz="0" w:space="0" w:color="auto"/>
                <w:left w:val="none" w:sz="0" w:space="0" w:color="auto"/>
                <w:bottom w:val="none" w:sz="0" w:space="0" w:color="auto"/>
                <w:right w:val="none" w:sz="0" w:space="0" w:color="auto"/>
              </w:divBdr>
              <w:divsChild>
                <w:div w:id="141270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087">
      <w:bodyDiv w:val="1"/>
      <w:marLeft w:val="0"/>
      <w:marRight w:val="0"/>
      <w:marTop w:val="0"/>
      <w:marBottom w:val="0"/>
      <w:divBdr>
        <w:top w:val="none" w:sz="0" w:space="0" w:color="auto"/>
        <w:left w:val="none" w:sz="0" w:space="0" w:color="auto"/>
        <w:bottom w:val="none" w:sz="0" w:space="0" w:color="auto"/>
        <w:right w:val="none" w:sz="0" w:space="0" w:color="auto"/>
      </w:divBdr>
    </w:div>
    <w:div w:id="12656206">
      <w:bodyDiv w:val="1"/>
      <w:marLeft w:val="0"/>
      <w:marRight w:val="0"/>
      <w:marTop w:val="0"/>
      <w:marBottom w:val="0"/>
      <w:divBdr>
        <w:top w:val="none" w:sz="0" w:space="0" w:color="auto"/>
        <w:left w:val="none" w:sz="0" w:space="0" w:color="auto"/>
        <w:bottom w:val="none" w:sz="0" w:space="0" w:color="auto"/>
        <w:right w:val="none" w:sz="0" w:space="0" w:color="auto"/>
      </w:divBdr>
    </w:div>
    <w:div w:id="14693577">
      <w:bodyDiv w:val="1"/>
      <w:marLeft w:val="0"/>
      <w:marRight w:val="0"/>
      <w:marTop w:val="0"/>
      <w:marBottom w:val="0"/>
      <w:divBdr>
        <w:top w:val="none" w:sz="0" w:space="0" w:color="auto"/>
        <w:left w:val="none" w:sz="0" w:space="0" w:color="auto"/>
        <w:bottom w:val="none" w:sz="0" w:space="0" w:color="auto"/>
        <w:right w:val="none" w:sz="0" w:space="0" w:color="auto"/>
      </w:divBdr>
    </w:div>
    <w:div w:id="17202493">
      <w:bodyDiv w:val="1"/>
      <w:marLeft w:val="0"/>
      <w:marRight w:val="0"/>
      <w:marTop w:val="0"/>
      <w:marBottom w:val="0"/>
      <w:divBdr>
        <w:top w:val="none" w:sz="0" w:space="0" w:color="auto"/>
        <w:left w:val="none" w:sz="0" w:space="0" w:color="auto"/>
        <w:bottom w:val="none" w:sz="0" w:space="0" w:color="auto"/>
        <w:right w:val="none" w:sz="0" w:space="0" w:color="auto"/>
      </w:divBdr>
    </w:div>
    <w:div w:id="18557225">
      <w:bodyDiv w:val="1"/>
      <w:marLeft w:val="0"/>
      <w:marRight w:val="0"/>
      <w:marTop w:val="0"/>
      <w:marBottom w:val="0"/>
      <w:divBdr>
        <w:top w:val="none" w:sz="0" w:space="0" w:color="auto"/>
        <w:left w:val="none" w:sz="0" w:space="0" w:color="auto"/>
        <w:bottom w:val="none" w:sz="0" w:space="0" w:color="auto"/>
        <w:right w:val="none" w:sz="0" w:space="0" w:color="auto"/>
      </w:divBdr>
    </w:div>
    <w:div w:id="27878817">
      <w:bodyDiv w:val="1"/>
      <w:marLeft w:val="0"/>
      <w:marRight w:val="0"/>
      <w:marTop w:val="0"/>
      <w:marBottom w:val="0"/>
      <w:divBdr>
        <w:top w:val="none" w:sz="0" w:space="0" w:color="auto"/>
        <w:left w:val="none" w:sz="0" w:space="0" w:color="auto"/>
        <w:bottom w:val="none" w:sz="0" w:space="0" w:color="auto"/>
        <w:right w:val="none" w:sz="0" w:space="0" w:color="auto"/>
      </w:divBdr>
    </w:div>
    <w:div w:id="30884166">
      <w:bodyDiv w:val="1"/>
      <w:marLeft w:val="0"/>
      <w:marRight w:val="0"/>
      <w:marTop w:val="0"/>
      <w:marBottom w:val="0"/>
      <w:divBdr>
        <w:top w:val="none" w:sz="0" w:space="0" w:color="auto"/>
        <w:left w:val="none" w:sz="0" w:space="0" w:color="auto"/>
        <w:bottom w:val="none" w:sz="0" w:space="0" w:color="auto"/>
        <w:right w:val="none" w:sz="0" w:space="0" w:color="auto"/>
      </w:divBdr>
    </w:div>
    <w:div w:id="46490984">
      <w:bodyDiv w:val="1"/>
      <w:marLeft w:val="0"/>
      <w:marRight w:val="0"/>
      <w:marTop w:val="0"/>
      <w:marBottom w:val="0"/>
      <w:divBdr>
        <w:top w:val="none" w:sz="0" w:space="0" w:color="auto"/>
        <w:left w:val="none" w:sz="0" w:space="0" w:color="auto"/>
        <w:bottom w:val="none" w:sz="0" w:space="0" w:color="auto"/>
        <w:right w:val="none" w:sz="0" w:space="0" w:color="auto"/>
      </w:divBdr>
    </w:div>
    <w:div w:id="48000233">
      <w:bodyDiv w:val="1"/>
      <w:marLeft w:val="0"/>
      <w:marRight w:val="0"/>
      <w:marTop w:val="0"/>
      <w:marBottom w:val="0"/>
      <w:divBdr>
        <w:top w:val="none" w:sz="0" w:space="0" w:color="auto"/>
        <w:left w:val="none" w:sz="0" w:space="0" w:color="auto"/>
        <w:bottom w:val="none" w:sz="0" w:space="0" w:color="auto"/>
        <w:right w:val="none" w:sz="0" w:space="0" w:color="auto"/>
      </w:divBdr>
    </w:div>
    <w:div w:id="48117924">
      <w:bodyDiv w:val="1"/>
      <w:marLeft w:val="0"/>
      <w:marRight w:val="0"/>
      <w:marTop w:val="0"/>
      <w:marBottom w:val="0"/>
      <w:divBdr>
        <w:top w:val="none" w:sz="0" w:space="0" w:color="auto"/>
        <w:left w:val="none" w:sz="0" w:space="0" w:color="auto"/>
        <w:bottom w:val="none" w:sz="0" w:space="0" w:color="auto"/>
        <w:right w:val="none" w:sz="0" w:space="0" w:color="auto"/>
      </w:divBdr>
    </w:div>
    <w:div w:id="53816936">
      <w:bodyDiv w:val="1"/>
      <w:marLeft w:val="0"/>
      <w:marRight w:val="0"/>
      <w:marTop w:val="0"/>
      <w:marBottom w:val="0"/>
      <w:divBdr>
        <w:top w:val="none" w:sz="0" w:space="0" w:color="auto"/>
        <w:left w:val="none" w:sz="0" w:space="0" w:color="auto"/>
        <w:bottom w:val="none" w:sz="0" w:space="0" w:color="auto"/>
        <w:right w:val="none" w:sz="0" w:space="0" w:color="auto"/>
      </w:divBdr>
    </w:div>
    <w:div w:id="56439139">
      <w:bodyDiv w:val="1"/>
      <w:marLeft w:val="0"/>
      <w:marRight w:val="0"/>
      <w:marTop w:val="0"/>
      <w:marBottom w:val="0"/>
      <w:divBdr>
        <w:top w:val="none" w:sz="0" w:space="0" w:color="auto"/>
        <w:left w:val="none" w:sz="0" w:space="0" w:color="auto"/>
        <w:bottom w:val="none" w:sz="0" w:space="0" w:color="auto"/>
        <w:right w:val="none" w:sz="0" w:space="0" w:color="auto"/>
      </w:divBdr>
      <w:divsChild>
        <w:div w:id="910575561">
          <w:marLeft w:val="0"/>
          <w:marRight w:val="0"/>
          <w:marTop w:val="0"/>
          <w:marBottom w:val="0"/>
          <w:divBdr>
            <w:top w:val="none" w:sz="0" w:space="0" w:color="auto"/>
            <w:left w:val="none" w:sz="0" w:space="0" w:color="auto"/>
            <w:bottom w:val="none" w:sz="0" w:space="0" w:color="auto"/>
            <w:right w:val="none" w:sz="0" w:space="0" w:color="auto"/>
          </w:divBdr>
          <w:divsChild>
            <w:div w:id="1823155698">
              <w:marLeft w:val="0"/>
              <w:marRight w:val="0"/>
              <w:marTop w:val="0"/>
              <w:marBottom w:val="0"/>
              <w:divBdr>
                <w:top w:val="none" w:sz="0" w:space="0" w:color="auto"/>
                <w:left w:val="none" w:sz="0" w:space="0" w:color="auto"/>
                <w:bottom w:val="none" w:sz="0" w:space="0" w:color="auto"/>
                <w:right w:val="none" w:sz="0" w:space="0" w:color="auto"/>
              </w:divBdr>
              <w:divsChild>
                <w:div w:id="83325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86295">
      <w:bodyDiv w:val="1"/>
      <w:marLeft w:val="0"/>
      <w:marRight w:val="0"/>
      <w:marTop w:val="0"/>
      <w:marBottom w:val="0"/>
      <w:divBdr>
        <w:top w:val="none" w:sz="0" w:space="0" w:color="auto"/>
        <w:left w:val="none" w:sz="0" w:space="0" w:color="auto"/>
        <w:bottom w:val="none" w:sz="0" w:space="0" w:color="auto"/>
        <w:right w:val="none" w:sz="0" w:space="0" w:color="auto"/>
      </w:divBdr>
      <w:divsChild>
        <w:div w:id="1305699041">
          <w:marLeft w:val="0"/>
          <w:marRight w:val="0"/>
          <w:marTop w:val="0"/>
          <w:marBottom w:val="0"/>
          <w:divBdr>
            <w:top w:val="none" w:sz="0" w:space="0" w:color="auto"/>
            <w:left w:val="none" w:sz="0" w:space="0" w:color="auto"/>
            <w:bottom w:val="none" w:sz="0" w:space="0" w:color="auto"/>
            <w:right w:val="none" w:sz="0" w:space="0" w:color="auto"/>
          </w:divBdr>
          <w:divsChild>
            <w:div w:id="1324626793">
              <w:marLeft w:val="0"/>
              <w:marRight w:val="0"/>
              <w:marTop w:val="0"/>
              <w:marBottom w:val="0"/>
              <w:divBdr>
                <w:top w:val="none" w:sz="0" w:space="0" w:color="auto"/>
                <w:left w:val="none" w:sz="0" w:space="0" w:color="auto"/>
                <w:bottom w:val="none" w:sz="0" w:space="0" w:color="auto"/>
                <w:right w:val="none" w:sz="0" w:space="0" w:color="auto"/>
              </w:divBdr>
              <w:divsChild>
                <w:div w:id="145478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01344">
      <w:bodyDiv w:val="1"/>
      <w:marLeft w:val="0"/>
      <w:marRight w:val="0"/>
      <w:marTop w:val="0"/>
      <w:marBottom w:val="0"/>
      <w:divBdr>
        <w:top w:val="none" w:sz="0" w:space="0" w:color="auto"/>
        <w:left w:val="none" w:sz="0" w:space="0" w:color="auto"/>
        <w:bottom w:val="none" w:sz="0" w:space="0" w:color="auto"/>
        <w:right w:val="none" w:sz="0" w:space="0" w:color="auto"/>
      </w:divBdr>
      <w:divsChild>
        <w:div w:id="434636133">
          <w:marLeft w:val="0"/>
          <w:marRight w:val="0"/>
          <w:marTop w:val="0"/>
          <w:marBottom w:val="0"/>
          <w:divBdr>
            <w:top w:val="none" w:sz="0" w:space="0" w:color="auto"/>
            <w:left w:val="none" w:sz="0" w:space="0" w:color="auto"/>
            <w:bottom w:val="none" w:sz="0" w:space="0" w:color="auto"/>
            <w:right w:val="none" w:sz="0" w:space="0" w:color="auto"/>
          </w:divBdr>
          <w:divsChild>
            <w:div w:id="1163856187">
              <w:marLeft w:val="0"/>
              <w:marRight w:val="0"/>
              <w:marTop w:val="0"/>
              <w:marBottom w:val="0"/>
              <w:divBdr>
                <w:top w:val="none" w:sz="0" w:space="0" w:color="auto"/>
                <w:left w:val="none" w:sz="0" w:space="0" w:color="auto"/>
                <w:bottom w:val="none" w:sz="0" w:space="0" w:color="auto"/>
                <w:right w:val="none" w:sz="0" w:space="0" w:color="auto"/>
              </w:divBdr>
              <w:divsChild>
                <w:div w:id="53215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69866">
      <w:bodyDiv w:val="1"/>
      <w:marLeft w:val="0"/>
      <w:marRight w:val="0"/>
      <w:marTop w:val="0"/>
      <w:marBottom w:val="0"/>
      <w:divBdr>
        <w:top w:val="none" w:sz="0" w:space="0" w:color="auto"/>
        <w:left w:val="none" w:sz="0" w:space="0" w:color="auto"/>
        <w:bottom w:val="none" w:sz="0" w:space="0" w:color="auto"/>
        <w:right w:val="none" w:sz="0" w:space="0" w:color="auto"/>
      </w:divBdr>
      <w:divsChild>
        <w:div w:id="85269620">
          <w:marLeft w:val="0"/>
          <w:marRight w:val="0"/>
          <w:marTop w:val="0"/>
          <w:marBottom w:val="0"/>
          <w:divBdr>
            <w:top w:val="none" w:sz="0" w:space="0" w:color="auto"/>
            <w:left w:val="none" w:sz="0" w:space="0" w:color="auto"/>
            <w:bottom w:val="none" w:sz="0" w:space="0" w:color="auto"/>
            <w:right w:val="none" w:sz="0" w:space="0" w:color="auto"/>
          </w:divBdr>
        </w:div>
      </w:divsChild>
    </w:div>
    <w:div w:id="73208157">
      <w:bodyDiv w:val="1"/>
      <w:marLeft w:val="0"/>
      <w:marRight w:val="0"/>
      <w:marTop w:val="0"/>
      <w:marBottom w:val="0"/>
      <w:divBdr>
        <w:top w:val="none" w:sz="0" w:space="0" w:color="auto"/>
        <w:left w:val="none" w:sz="0" w:space="0" w:color="auto"/>
        <w:bottom w:val="none" w:sz="0" w:space="0" w:color="auto"/>
        <w:right w:val="none" w:sz="0" w:space="0" w:color="auto"/>
      </w:divBdr>
    </w:div>
    <w:div w:id="73938266">
      <w:bodyDiv w:val="1"/>
      <w:marLeft w:val="0"/>
      <w:marRight w:val="0"/>
      <w:marTop w:val="0"/>
      <w:marBottom w:val="0"/>
      <w:divBdr>
        <w:top w:val="none" w:sz="0" w:space="0" w:color="auto"/>
        <w:left w:val="none" w:sz="0" w:space="0" w:color="auto"/>
        <w:bottom w:val="none" w:sz="0" w:space="0" w:color="auto"/>
        <w:right w:val="none" w:sz="0" w:space="0" w:color="auto"/>
      </w:divBdr>
    </w:div>
    <w:div w:id="78797549">
      <w:bodyDiv w:val="1"/>
      <w:marLeft w:val="0"/>
      <w:marRight w:val="0"/>
      <w:marTop w:val="0"/>
      <w:marBottom w:val="0"/>
      <w:divBdr>
        <w:top w:val="none" w:sz="0" w:space="0" w:color="auto"/>
        <w:left w:val="none" w:sz="0" w:space="0" w:color="auto"/>
        <w:bottom w:val="none" w:sz="0" w:space="0" w:color="auto"/>
        <w:right w:val="none" w:sz="0" w:space="0" w:color="auto"/>
      </w:divBdr>
    </w:div>
    <w:div w:id="79059332">
      <w:bodyDiv w:val="1"/>
      <w:marLeft w:val="0"/>
      <w:marRight w:val="0"/>
      <w:marTop w:val="0"/>
      <w:marBottom w:val="0"/>
      <w:divBdr>
        <w:top w:val="none" w:sz="0" w:space="0" w:color="auto"/>
        <w:left w:val="none" w:sz="0" w:space="0" w:color="auto"/>
        <w:bottom w:val="none" w:sz="0" w:space="0" w:color="auto"/>
        <w:right w:val="none" w:sz="0" w:space="0" w:color="auto"/>
      </w:divBdr>
    </w:div>
    <w:div w:id="87315437">
      <w:bodyDiv w:val="1"/>
      <w:marLeft w:val="0"/>
      <w:marRight w:val="0"/>
      <w:marTop w:val="0"/>
      <w:marBottom w:val="0"/>
      <w:divBdr>
        <w:top w:val="none" w:sz="0" w:space="0" w:color="auto"/>
        <w:left w:val="none" w:sz="0" w:space="0" w:color="auto"/>
        <w:bottom w:val="none" w:sz="0" w:space="0" w:color="auto"/>
        <w:right w:val="none" w:sz="0" w:space="0" w:color="auto"/>
      </w:divBdr>
    </w:div>
    <w:div w:id="87508009">
      <w:bodyDiv w:val="1"/>
      <w:marLeft w:val="0"/>
      <w:marRight w:val="0"/>
      <w:marTop w:val="0"/>
      <w:marBottom w:val="0"/>
      <w:divBdr>
        <w:top w:val="none" w:sz="0" w:space="0" w:color="auto"/>
        <w:left w:val="none" w:sz="0" w:space="0" w:color="auto"/>
        <w:bottom w:val="none" w:sz="0" w:space="0" w:color="auto"/>
        <w:right w:val="none" w:sz="0" w:space="0" w:color="auto"/>
      </w:divBdr>
    </w:div>
    <w:div w:id="90787138">
      <w:bodyDiv w:val="1"/>
      <w:marLeft w:val="0"/>
      <w:marRight w:val="0"/>
      <w:marTop w:val="0"/>
      <w:marBottom w:val="0"/>
      <w:divBdr>
        <w:top w:val="none" w:sz="0" w:space="0" w:color="auto"/>
        <w:left w:val="none" w:sz="0" w:space="0" w:color="auto"/>
        <w:bottom w:val="none" w:sz="0" w:space="0" w:color="auto"/>
        <w:right w:val="none" w:sz="0" w:space="0" w:color="auto"/>
      </w:divBdr>
    </w:div>
    <w:div w:id="92480441">
      <w:bodyDiv w:val="1"/>
      <w:marLeft w:val="0"/>
      <w:marRight w:val="0"/>
      <w:marTop w:val="0"/>
      <w:marBottom w:val="0"/>
      <w:divBdr>
        <w:top w:val="none" w:sz="0" w:space="0" w:color="auto"/>
        <w:left w:val="none" w:sz="0" w:space="0" w:color="auto"/>
        <w:bottom w:val="none" w:sz="0" w:space="0" w:color="auto"/>
        <w:right w:val="none" w:sz="0" w:space="0" w:color="auto"/>
      </w:divBdr>
    </w:div>
    <w:div w:id="93062342">
      <w:bodyDiv w:val="1"/>
      <w:marLeft w:val="0"/>
      <w:marRight w:val="0"/>
      <w:marTop w:val="0"/>
      <w:marBottom w:val="0"/>
      <w:divBdr>
        <w:top w:val="none" w:sz="0" w:space="0" w:color="auto"/>
        <w:left w:val="none" w:sz="0" w:space="0" w:color="auto"/>
        <w:bottom w:val="none" w:sz="0" w:space="0" w:color="auto"/>
        <w:right w:val="none" w:sz="0" w:space="0" w:color="auto"/>
      </w:divBdr>
    </w:div>
    <w:div w:id="99221599">
      <w:bodyDiv w:val="1"/>
      <w:marLeft w:val="0"/>
      <w:marRight w:val="0"/>
      <w:marTop w:val="0"/>
      <w:marBottom w:val="0"/>
      <w:divBdr>
        <w:top w:val="none" w:sz="0" w:space="0" w:color="auto"/>
        <w:left w:val="none" w:sz="0" w:space="0" w:color="auto"/>
        <w:bottom w:val="none" w:sz="0" w:space="0" w:color="auto"/>
        <w:right w:val="none" w:sz="0" w:space="0" w:color="auto"/>
      </w:divBdr>
    </w:div>
    <w:div w:id="101270802">
      <w:bodyDiv w:val="1"/>
      <w:marLeft w:val="0"/>
      <w:marRight w:val="0"/>
      <w:marTop w:val="0"/>
      <w:marBottom w:val="0"/>
      <w:divBdr>
        <w:top w:val="none" w:sz="0" w:space="0" w:color="auto"/>
        <w:left w:val="none" w:sz="0" w:space="0" w:color="auto"/>
        <w:bottom w:val="none" w:sz="0" w:space="0" w:color="auto"/>
        <w:right w:val="none" w:sz="0" w:space="0" w:color="auto"/>
      </w:divBdr>
      <w:divsChild>
        <w:div w:id="290020579">
          <w:marLeft w:val="0"/>
          <w:marRight w:val="0"/>
          <w:marTop w:val="0"/>
          <w:marBottom w:val="0"/>
          <w:divBdr>
            <w:top w:val="none" w:sz="0" w:space="0" w:color="auto"/>
            <w:left w:val="none" w:sz="0" w:space="0" w:color="auto"/>
            <w:bottom w:val="none" w:sz="0" w:space="0" w:color="auto"/>
            <w:right w:val="none" w:sz="0" w:space="0" w:color="auto"/>
          </w:divBdr>
          <w:divsChild>
            <w:div w:id="941299614">
              <w:marLeft w:val="0"/>
              <w:marRight w:val="0"/>
              <w:marTop w:val="0"/>
              <w:marBottom w:val="0"/>
              <w:divBdr>
                <w:top w:val="none" w:sz="0" w:space="0" w:color="auto"/>
                <w:left w:val="none" w:sz="0" w:space="0" w:color="auto"/>
                <w:bottom w:val="none" w:sz="0" w:space="0" w:color="auto"/>
                <w:right w:val="none" w:sz="0" w:space="0" w:color="auto"/>
              </w:divBdr>
              <w:divsChild>
                <w:div w:id="29275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05475">
      <w:bodyDiv w:val="1"/>
      <w:marLeft w:val="0"/>
      <w:marRight w:val="0"/>
      <w:marTop w:val="0"/>
      <w:marBottom w:val="0"/>
      <w:divBdr>
        <w:top w:val="none" w:sz="0" w:space="0" w:color="auto"/>
        <w:left w:val="none" w:sz="0" w:space="0" w:color="auto"/>
        <w:bottom w:val="none" w:sz="0" w:space="0" w:color="auto"/>
        <w:right w:val="none" w:sz="0" w:space="0" w:color="auto"/>
      </w:divBdr>
    </w:div>
    <w:div w:id="111704830">
      <w:bodyDiv w:val="1"/>
      <w:marLeft w:val="0"/>
      <w:marRight w:val="0"/>
      <w:marTop w:val="0"/>
      <w:marBottom w:val="0"/>
      <w:divBdr>
        <w:top w:val="none" w:sz="0" w:space="0" w:color="auto"/>
        <w:left w:val="none" w:sz="0" w:space="0" w:color="auto"/>
        <w:bottom w:val="none" w:sz="0" w:space="0" w:color="auto"/>
        <w:right w:val="none" w:sz="0" w:space="0" w:color="auto"/>
      </w:divBdr>
    </w:div>
    <w:div w:id="112018411">
      <w:bodyDiv w:val="1"/>
      <w:marLeft w:val="0"/>
      <w:marRight w:val="0"/>
      <w:marTop w:val="0"/>
      <w:marBottom w:val="0"/>
      <w:divBdr>
        <w:top w:val="none" w:sz="0" w:space="0" w:color="auto"/>
        <w:left w:val="none" w:sz="0" w:space="0" w:color="auto"/>
        <w:bottom w:val="none" w:sz="0" w:space="0" w:color="auto"/>
        <w:right w:val="none" w:sz="0" w:space="0" w:color="auto"/>
      </w:divBdr>
    </w:div>
    <w:div w:id="112989948">
      <w:bodyDiv w:val="1"/>
      <w:marLeft w:val="0"/>
      <w:marRight w:val="0"/>
      <w:marTop w:val="0"/>
      <w:marBottom w:val="0"/>
      <w:divBdr>
        <w:top w:val="none" w:sz="0" w:space="0" w:color="auto"/>
        <w:left w:val="none" w:sz="0" w:space="0" w:color="auto"/>
        <w:bottom w:val="none" w:sz="0" w:space="0" w:color="auto"/>
        <w:right w:val="none" w:sz="0" w:space="0" w:color="auto"/>
      </w:divBdr>
    </w:div>
    <w:div w:id="120542489">
      <w:bodyDiv w:val="1"/>
      <w:marLeft w:val="0"/>
      <w:marRight w:val="0"/>
      <w:marTop w:val="0"/>
      <w:marBottom w:val="0"/>
      <w:divBdr>
        <w:top w:val="none" w:sz="0" w:space="0" w:color="auto"/>
        <w:left w:val="none" w:sz="0" w:space="0" w:color="auto"/>
        <w:bottom w:val="none" w:sz="0" w:space="0" w:color="auto"/>
        <w:right w:val="none" w:sz="0" w:space="0" w:color="auto"/>
      </w:divBdr>
    </w:div>
    <w:div w:id="121844952">
      <w:bodyDiv w:val="1"/>
      <w:marLeft w:val="0"/>
      <w:marRight w:val="0"/>
      <w:marTop w:val="0"/>
      <w:marBottom w:val="0"/>
      <w:divBdr>
        <w:top w:val="none" w:sz="0" w:space="0" w:color="auto"/>
        <w:left w:val="none" w:sz="0" w:space="0" w:color="auto"/>
        <w:bottom w:val="none" w:sz="0" w:space="0" w:color="auto"/>
        <w:right w:val="none" w:sz="0" w:space="0" w:color="auto"/>
      </w:divBdr>
    </w:div>
    <w:div w:id="128479214">
      <w:bodyDiv w:val="1"/>
      <w:marLeft w:val="0"/>
      <w:marRight w:val="0"/>
      <w:marTop w:val="0"/>
      <w:marBottom w:val="0"/>
      <w:divBdr>
        <w:top w:val="none" w:sz="0" w:space="0" w:color="auto"/>
        <w:left w:val="none" w:sz="0" w:space="0" w:color="auto"/>
        <w:bottom w:val="none" w:sz="0" w:space="0" w:color="auto"/>
        <w:right w:val="none" w:sz="0" w:space="0" w:color="auto"/>
      </w:divBdr>
    </w:div>
    <w:div w:id="128792447">
      <w:bodyDiv w:val="1"/>
      <w:marLeft w:val="0"/>
      <w:marRight w:val="0"/>
      <w:marTop w:val="0"/>
      <w:marBottom w:val="0"/>
      <w:divBdr>
        <w:top w:val="none" w:sz="0" w:space="0" w:color="auto"/>
        <w:left w:val="none" w:sz="0" w:space="0" w:color="auto"/>
        <w:bottom w:val="none" w:sz="0" w:space="0" w:color="auto"/>
        <w:right w:val="none" w:sz="0" w:space="0" w:color="auto"/>
      </w:divBdr>
    </w:div>
    <w:div w:id="131675248">
      <w:bodyDiv w:val="1"/>
      <w:marLeft w:val="0"/>
      <w:marRight w:val="0"/>
      <w:marTop w:val="0"/>
      <w:marBottom w:val="0"/>
      <w:divBdr>
        <w:top w:val="none" w:sz="0" w:space="0" w:color="auto"/>
        <w:left w:val="none" w:sz="0" w:space="0" w:color="auto"/>
        <w:bottom w:val="none" w:sz="0" w:space="0" w:color="auto"/>
        <w:right w:val="none" w:sz="0" w:space="0" w:color="auto"/>
      </w:divBdr>
    </w:div>
    <w:div w:id="136185373">
      <w:bodyDiv w:val="1"/>
      <w:marLeft w:val="0"/>
      <w:marRight w:val="0"/>
      <w:marTop w:val="0"/>
      <w:marBottom w:val="0"/>
      <w:divBdr>
        <w:top w:val="none" w:sz="0" w:space="0" w:color="auto"/>
        <w:left w:val="none" w:sz="0" w:space="0" w:color="auto"/>
        <w:bottom w:val="none" w:sz="0" w:space="0" w:color="auto"/>
        <w:right w:val="none" w:sz="0" w:space="0" w:color="auto"/>
      </w:divBdr>
    </w:div>
    <w:div w:id="139272038">
      <w:bodyDiv w:val="1"/>
      <w:marLeft w:val="0"/>
      <w:marRight w:val="0"/>
      <w:marTop w:val="0"/>
      <w:marBottom w:val="0"/>
      <w:divBdr>
        <w:top w:val="none" w:sz="0" w:space="0" w:color="auto"/>
        <w:left w:val="none" w:sz="0" w:space="0" w:color="auto"/>
        <w:bottom w:val="none" w:sz="0" w:space="0" w:color="auto"/>
        <w:right w:val="none" w:sz="0" w:space="0" w:color="auto"/>
      </w:divBdr>
    </w:div>
    <w:div w:id="142936322">
      <w:bodyDiv w:val="1"/>
      <w:marLeft w:val="0"/>
      <w:marRight w:val="0"/>
      <w:marTop w:val="0"/>
      <w:marBottom w:val="0"/>
      <w:divBdr>
        <w:top w:val="none" w:sz="0" w:space="0" w:color="auto"/>
        <w:left w:val="none" w:sz="0" w:space="0" w:color="auto"/>
        <w:bottom w:val="none" w:sz="0" w:space="0" w:color="auto"/>
        <w:right w:val="none" w:sz="0" w:space="0" w:color="auto"/>
      </w:divBdr>
    </w:div>
    <w:div w:id="149566503">
      <w:bodyDiv w:val="1"/>
      <w:marLeft w:val="0"/>
      <w:marRight w:val="0"/>
      <w:marTop w:val="0"/>
      <w:marBottom w:val="0"/>
      <w:divBdr>
        <w:top w:val="none" w:sz="0" w:space="0" w:color="auto"/>
        <w:left w:val="none" w:sz="0" w:space="0" w:color="auto"/>
        <w:bottom w:val="none" w:sz="0" w:space="0" w:color="auto"/>
        <w:right w:val="none" w:sz="0" w:space="0" w:color="auto"/>
      </w:divBdr>
    </w:div>
    <w:div w:id="158886061">
      <w:bodyDiv w:val="1"/>
      <w:marLeft w:val="0"/>
      <w:marRight w:val="0"/>
      <w:marTop w:val="0"/>
      <w:marBottom w:val="0"/>
      <w:divBdr>
        <w:top w:val="none" w:sz="0" w:space="0" w:color="auto"/>
        <w:left w:val="none" w:sz="0" w:space="0" w:color="auto"/>
        <w:bottom w:val="none" w:sz="0" w:space="0" w:color="auto"/>
        <w:right w:val="none" w:sz="0" w:space="0" w:color="auto"/>
      </w:divBdr>
    </w:div>
    <w:div w:id="160463783">
      <w:bodyDiv w:val="1"/>
      <w:marLeft w:val="0"/>
      <w:marRight w:val="0"/>
      <w:marTop w:val="0"/>
      <w:marBottom w:val="0"/>
      <w:divBdr>
        <w:top w:val="none" w:sz="0" w:space="0" w:color="auto"/>
        <w:left w:val="none" w:sz="0" w:space="0" w:color="auto"/>
        <w:bottom w:val="none" w:sz="0" w:space="0" w:color="auto"/>
        <w:right w:val="none" w:sz="0" w:space="0" w:color="auto"/>
      </w:divBdr>
    </w:div>
    <w:div w:id="160779414">
      <w:bodyDiv w:val="1"/>
      <w:marLeft w:val="0"/>
      <w:marRight w:val="0"/>
      <w:marTop w:val="0"/>
      <w:marBottom w:val="0"/>
      <w:divBdr>
        <w:top w:val="none" w:sz="0" w:space="0" w:color="auto"/>
        <w:left w:val="none" w:sz="0" w:space="0" w:color="auto"/>
        <w:bottom w:val="none" w:sz="0" w:space="0" w:color="auto"/>
        <w:right w:val="none" w:sz="0" w:space="0" w:color="auto"/>
      </w:divBdr>
    </w:div>
    <w:div w:id="167719993">
      <w:bodyDiv w:val="1"/>
      <w:marLeft w:val="0"/>
      <w:marRight w:val="0"/>
      <w:marTop w:val="0"/>
      <w:marBottom w:val="0"/>
      <w:divBdr>
        <w:top w:val="none" w:sz="0" w:space="0" w:color="auto"/>
        <w:left w:val="none" w:sz="0" w:space="0" w:color="auto"/>
        <w:bottom w:val="none" w:sz="0" w:space="0" w:color="auto"/>
        <w:right w:val="none" w:sz="0" w:space="0" w:color="auto"/>
      </w:divBdr>
    </w:div>
    <w:div w:id="168645234">
      <w:bodyDiv w:val="1"/>
      <w:marLeft w:val="0"/>
      <w:marRight w:val="0"/>
      <w:marTop w:val="0"/>
      <w:marBottom w:val="0"/>
      <w:divBdr>
        <w:top w:val="none" w:sz="0" w:space="0" w:color="auto"/>
        <w:left w:val="none" w:sz="0" w:space="0" w:color="auto"/>
        <w:bottom w:val="none" w:sz="0" w:space="0" w:color="auto"/>
        <w:right w:val="none" w:sz="0" w:space="0" w:color="auto"/>
      </w:divBdr>
    </w:div>
    <w:div w:id="169026042">
      <w:bodyDiv w:val="1"/>
      <w:marLeft w:val="0"/>
      <w:marRight w:val="0"/>
      <w:marTop w:val="0"/>
      <w:marBottom w:val="0"/>
      <w:divBdr>
        <w:top w:val="none" w:sz="0" w:space="0" w:color="auto"/>
        <w:left w:val="none" w:sz="0" w:space="0" w:color="auto"/>
        <w:bottom w:val="none" w:sz="0" w:space="0" w:color="auto"/>
        <w:right w:val="none" w:sz="0" w:space="0" w:color="auto"/>
      </w:divBdr>
    </w:div>
    <w:div w:id="169487468">
      <w:bodyDiv w:val="1"/>
      <w:marLeft w:val="0"/>
      <w:marRight w:val="0"/>
      <w:marTop w:val="0"/>
      <w:marBottom w:val="0"/>
      <w:divBdr>
        <w:top w:val="none" w:sz="0" w:space="0" w:color="auto"/>
        <w:left w:val="none" w:sz="0" w:space="0" w:color="auto"/>
        <w:bottom w:val="none" w:sz="0" w:space="0" w:color="auto"/>
        <w:right w:val="none" w:sz="0" w:space="0" w:color="auto"/>
      </w:divBdr>
    </w:div>
    <w:div w:id="170071564">
      <w:bodyDiv w:val="1"/>
      <w:marLeft w:val="0"/>
      <w:marRight w:val="0"/>
      <w:marTop w:val="0"/>
      <w:marBottom w:val="0"/>
      <w:divBdr>
        <w:top w:val="none" w:sz="0" w:space="0" w:color="auto"/>
        <w:left w:val="none" w:sz="0" w:space="0" w:color="auto"/>
        <w:bottom w:val="none" w:sz="0" w:space="0" w:color="auto"/>
        <w:right w:val="none" w:sz="0" w:space="0" w:color="auto"/>
      </w:divBdr>
    </w:div>
    <w:div w:id="170921566">
      <w:bodyDiv w:val="1"/>
      <w:marLeft w:val="0"/>
      <w:marRight w:val="0"/>
      <w:marTop w:val="0"/>
      <w:marBottom w:val="0"/>
      <w:divBdr>
        <w:top w:val="none" w:sz="0" w:space="0" w:color="auto"/>
        <w:left w:val="none" w:sz="0" w:space="0" w:color="auto"/>
        <w:bottom w:val="none" w:sz="0" w:space="0" w:color="auto"/>
        <w:right w:val="none" w:sz="0" w:space="0" w:color="auto"/>
      </w:divBdr>
    </w:div>
    <w:div w:id="172501843">
      <w:bodyDiv w:val="1"/>
      <w:marLeft w:val="0"/>
      <w:marRight w:val="0"/>
      <w:marTop w:val="0"/>
      <w:marBottom w:val="0"/>
      <w:divBdr>
        <w:top w:val="none" w:sz="0" w:space="0" w:color="auto"/>
        <w:left w:val="none" w:sz="0" w:space="0" w:color="auto"/>
        <w:bottom w:val="none" w:sz="0" w:space="0" w:color="auto"/>
        <w:right w:val="none" w:sz="0" w:space="0" w:color="auto"/>
      </w:divBdr>
      <w:divsChild>
        <w:div w:id="1567302774">
          <w:marLeft w:val="0"/>
          <w:marRight w:val="0"/>
          <w:marTop w:val="0"/>
          <w:marBottom w:val="0"/>
          <w:divBdr>
            <w:top w:val="none" w:sz="0" w:space="0" w:color="auto"/>
            <w:left w:val="none" w:sz="0" w:space="0" w:color="auto"/>
            <w:bottom w:val="none" w:sz="0" w:space="0" w:color="auto"/>
            <w:right w:val="none" w:sz="0" w:space="0" w:color="auto"/>
          </w:divBdr>
          <w:divsChild>
            <w:div w:id="1650405435">
              <w:marLeft w:val="0"/>
              <w:marRight w:val="0"/>
              <w:marTop w:val="0"/>
              <w:marBottom w:val="0"/>
              <w:divBdr>
                <w:top w:val="none" w:sz="0" w:space="0" w:color="auto"/>
                <w:left w:val="none" w:sz="0" w:space="0" w:color="auto"/>
                <w:bottom w:val="none" w:sz="0" w:space="0" w:color="auto"/>
                <w:right w:val="none" w:sz="0" w:space="0" w:color="auto"/>
              </w:divBdr>
              <w:divsChild>
                <w:div w:id="1001658322">
                  <w:marLeft w:val="0"/>
                  <w:marRight w:val="0"/>
                  <w:marTop w:val="0"/>
                  <w:marBottom w:val="0"/>
                  <w:divBdr>
                    <w:top w:val="none" w:sz="0" w:space="0" w:color="auto"/>
                    <w:left w:val="none" w:sz="0" w:space="0" w:color="auto"/>
                    <w:bottom w:val="none" w:sz="0" w:space="0" w:color="auto"/>
                    <w:right w:val="none" w:sz="0" w:space="0" w:color="auto"/>
                  </w:divBdr>
                  <w:divsChild>
                    <w:div w:id="7097641">
                      <w:marLeft w:val="0"/>
                      <w:marRight w:val="0"/>
                      <w:marTop w:val="0"/>
                      <w:marBottom w:val="0"/>
                      <w:divBdr>
                        <w:top w:val="none" w:sz="0" w:space="0" w:color="auto"/>
                        <w:left w:val="none" w:sz="0" w:space="0" w:color="auto"/>
                        <w:bottom w:val="none" w:sz="0" w:space="0" w:color="auto"/>
                        <w:right w:val="none" w:sz="0" w:space="0" w:color="auto"/>
                      </w:divBdr>
                      <w:divsChild>
                        <w:div w:id="1219125505">
                          <w:marLeft w:val="0"/>
                          <w:marRight w:val="0"/>
                          <w:marTop w:val="0"/>
                          <w:marBottom w:val="0"/>
                          <w:divBdr>
                            <w:top w:val="none" w:sz="0" w:space="0" w:color="auto"/>
                            <w:left w:val="none" w:sz="0" w:space="0" w:color="auto"/>
                            <w:bottom w:val="none" w:sz="0" w:space="0" w:color="auto"/>
                            <w:right w:val="none" w:sz="0" w:space="0" w:color="auto"/>
                          </w:divBdr>
                          <w:divsChild>
                            <w:div w:id="1885673829">
                              <w:marLeft w:val="0"/>
                              <w:marRight w:val="0"/>
                              <w:marTop w:val="0"/>
                              <w:marBottom w:val="0"/>
                              <w:divBdr>
                                <w:top w:val="none" w:sz="0" w:space="0" w:color="auto"/>
                                <w:left w:val="none" w:sz="0" w:space="0" w:color="auto"/>
                                <w:bottom w:val="none" w:sz="0" w:space="0" w:color="auto"/>
                                <w:right w:val="none" w:sz="0" w:space="0" w:color="auto"/>
                              </w:divBdr>
                              <w:divsChild>
                                <w:div w:id="2076781524">
                                  <w:marLeft w:val="0"/>
                                  <w:marRight w:val="0"/>
                                  <w:marTop w:val="0"/>
                                  <w:marBottom w:val="0"/>
                                  <w:divBdr>
                                    <w:top w:val="none" w:sz="0" w:space="0" w:color="auto"/>
                                    <w:left w:val="none" w:sz="0" w:space="0" w:color="auto"/>
                                    <w:bottom w:val="none" w:sz="0" w:space="0" w:color="auto"/>
                                    <w:right w:val="none" w:sz="0" w:space="0" w:color="auto"/>
                                  </w:divBdr>
                                  <w:divsChild>
                                    <w:div w:id="179852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3269692">
          <w:marLeft w:val="0"/>
          <w:marRight w:val="0"/>
          <w:marTop w:val="0"/>
          <w:marBottom w:val="0"/>
          <w:divBdr>
            <w:top w:val="none" w:sz="0" w:space="0" w:color="auto"/>
            <w:left w:val="none" w:sz="0" w:space="0" w:color="auto"/>
            <w:bottom w:val="none" w:sz="0" w:space="0" w:color="auto"/>
            <w:right w:val="none" w:sz="0" w:space="0" w:color="auto"/>
          </w:divBdr>
          <w:divsChild>
            <w:div w:id="274286191">
              <w:marLeft w:val="0"/>
              <w:marRight w:val="0"/>
              <w:marTop w:val="0"/>
              <w:marBottom w:val="0"/>
              <w:divBdr>
                <w:top w:val="none" w:sz="0" w:space="0" w:color="auto"/>
                <w:left w:val="none" w:sz="0" w:space="0" w:color="auto"/>
                <w:bottom w:val="none" w:sz="0" w:space="0" w:color="auto"/>
                <w:right w:val="none" w:sz="0" w:space="0" w:color="auto"/>
              </w:divBdr>
              <w:divsChild>
                <w:div w:id="1755079854">
                  <w:marLeft w:val="0"/>
                  <w:marRight w:val="0"/>
                  <w:marTop w:val="0"/>
                  <w:marBottom w:val="0"/>
                  <w:divBdr>
                    <w:top w:val="none" w:sz="0" w:space="0" w:color="auto"/>
                    <w:left w:val="none" w:sz="0" w:space="0" w:color="auto"/>
                    <w:bottom w:val="none" w:sz="0" w:space="0" w:color="auto"/>
                    <w:right w:val="none" w:sz="0" w:space="0" w:color="auto"/>
                  </w:divBdr>
                  <w:divsChild>
                    <w:div w:id="854999818">
                      <w:marLeft w:val="0"/>
                      <w:marRight w:val="0"/>
                      <w:marTop w:val="0"/>
                      <w:marBottom w:val="0"/>
                      <w:divBdr>
                        <w:top w:val="none" w:sz="0" w:space="0" w:color="auto"/>
                        <w:left w:val="none" w:sz="0" w:space="0" w:color="auto"/>
                        <w:bottom w:val="none" w:sz="0" w:space="0" w:color="auto"/>
                        <w:right w:val="none" w:sz="0" w:space="0" w:color="auto"/>
                      </w:divBdr>
                      <w:divsChild>
                        <w:div w:id="647629502">
                          <w:marLeft w:val="0"/>
                          <w:marRight w:val="0"/>
                          <w:marTop w:val="0"/>
                          <w:marBottom w:val="0"/>
                          <w:divBdr>
                            <w:top w:val="none" w:sz="0" w:space="0" w:color="auto"/>
                            <w:left w:val="none" w:sz="0" w:space="0" w:color="auto"/>
                            <w:bottom w:val="none" w:sz="0" w:space="0" w:color="auto"/>
                            <w:right w:val="none" w:sz="0" w:space="0" w:color="auto"/>
                          </w:divBdr>
                          <w:divsChild>
                            <w:div w:id="1849905435">
                              <w:marLeft w:val="0"/>
                              <w:marRight w:val="0"/>
                              <w:marTop w:val="0"/>
                              <w:marBottom w:val="0"/>
                              <w:divBdr>
                                <w:top w:val="none" w:sz="0" w:space="0" w:color="auto"/>
                                <w:left w:val="none" w:sz="0" w:space="0" w:color="auto"/>
                                <w:bottom w:val="none" w:sz="0" w:space="0" w:color="auto"/>
                                <w:right w:val="none" w:sz="0" w:space="0" w:color="auto"/>
                              </w:divBdr>
                              <w:divsChild>
                                <w:div w:id="200752162">
                                  <w:marLeft w:val="0"/>
                                  <w:marRight w:val="0"/>
                                  <w:marTop w:val="0"/>
                                  <w:marBottom w:val="0"/>
                                  <w:divBdr>
                                    <w:top w:val="none" w:sz="0" w:space="0" w:color="auto"/>
                                    <w:left w:val="none" w:sz="0" w:space="0" w:color="auto"/>
                                    <w:bottom w:val="none" w:sz="0" w:space="0" w:color="auto"/>
                                    <w:right w:val="none" w:sz="0" w:space="0" w:color="auto"/>
                                  </w:divBdr>
                                  <w:divsChild>
                                    <w:div w:id="164319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623600">
      <w:bodyDiv w:val="1"/>
      <w:marLeft w:val="0"/>
      <w:marRight w:val="0"/>
      <w:marTop w:val="0"/>
      <w:marBottom w:val="0"/>
      <w:divBdr>
        <w:top w:val="none" w:sz="0" w:space="0" w:color="auto"/>
        <w:left w:val="none" w:sz="0" w:space="0" w:color="auto"/>
        <w:bottom w:val="none" w:sz="0" w:space="0" w:color="auto"/>
        <w:right w:val="none" w:sz="0" w:space="0" w:color="auto"/>
      </w:divBdr>
    </w:div>
    <w:div w:id="178786928">
      <w:bodyDiv w:val="1"/>
      <w:marLeft w:val="0"/>
      <w:marRight w:val="0"/>
      <w:marTop w:val="0"/>
      <w:marBottom w:val="0"/>
      <w:divBdr>
        <w:top w:val="none" w:sz="0" w:space="0" w:color="auto"/>
        <w:left w:val="none" w:sz="0" w:space="0" w:color="auto"/>
        <w:bottom w:val="none" w:sz="0" w:space="0" w:color="auto"/>
        <w:right w:val="none" w:sz="0" w:space="0" w:color="auto"/>
      </w:divBdr>
    </w:div>
    <w:div w:id="179123263">
      <w:bodyDiv w:val="1"/>
      <w:marLeft w:val="0"/>
      <w:marRight w:val="0"/>
      <w:marTop w:val="0"/>
      <w:marBottom w:val="0"/>
      <w:divBdr>
        <w:top w:val="none" w:sz="0" w:space="0" w:color="auto"/>
        <w:left w:val="none" w:sz="0" w:space="0" w:color="auto"/>
        <w:bottom w:val="none" w:sz="0" w:space="0" w:color="auto"/>
        <w:right w:val="none" w:sz="0" w:space="0" w:color="auto"/>
      </w:divBdr>
    </w:div>
    <w:div w:id="184180047">
      <w:bodyDiv w:val="1"/>
      <w:marLeft w:val="0"/>
      <w:marRight w:val="0"/>
      <w:marTop w:val="0"/>
      <w:marBottom w:val="0"/>
      <w:divBdr>
        <w:top w:val="none" w:sz="0" w:space="0" w:color="auto"/>
        <w:left w:val="none" w:sz="0" w:space="0" w:color="auto"/>
        <w:bottom w:val="none" w:sz="0" w:space="0" w:color="auto"/>
        <w:right w:val="none" w:sz="0" w:space="0" w:color="auto"/>
      </w:divBdr>
    </w:div>
    <w:div w:id="185556954">
      <w:bodyDiv w:val="1"/>
      <w:marLeft w:val="0"/>
      <w:marRight w:val="0"/>
      <w:marTop w:val="0"/>
      <w:marBottom w:val="0"/>
      <w:divBdr>
        <w:top w:val="none" w:sz="0" w:space="0" w:color="auto"/>
        <w:left w:val="none" w:sz="0" w:space="0" w:color="auto"/>
        <w:bottom w:val="none" w:sz="0" w:space="0" w:color="auto"/>
        <w:right w:val="none" w:sz="0" w:space="0" w:color="auto"/>
      </w:divBdr>
    </w:div>
    <w:div w:id="187181856">
      <w:bodyDiv w:val="1"/>
      <w:marLeft w:val="0"/>
      <w:marRight w:val="0"/>
      <w:marTop w:val="0"/>
      <w:marBottom w:val="0"/>
      <w:divBdr>
        <w:top w:val="none" w:sz="0" w:space="0" w:color="auto"/>
        <w:left w:val="none" w:sz="0" w:space="0" w:color="auto"/>
        <w:bottom w:val="none" w:sz="0" w:space="0" w:color="auto"/>
        <w:right w:val="none" w:sz="0" w:space="0" w:color="auto"/>
      </w:divBdr>
    </w:div>
    <w:div w:id="190605122">
      <w:bodyDiv w:val="1"/>
      <w:marLeft w:val="0"/>
      <w:marRight w:val="0"/>
      <w:marTop w:val="0"/>
      <w:marBottom w:val="0"/>
      <w:divBdr>
        <w:top w:val="none" w:sz="0" w:space="0" w:color="auto"/>
        <w:left w:val="none" w:sz="0" w:space="0" w:color="auto"/>
        <w:bottom w:val="none" w:sz="0" w:space="0" w:color="auto"/>
        <w:right w:val="none" w:sz="0" w:space="0" w:color="auto"/>
      </w:divBdr>
    </w:div>
    <w:div w:id="191383772">
      <w:bodyDiv w:val="1"/>
      <w:marLeft w:val="0"/>
      <w:marRight w:val="0"/>
      <w:marTop w:val="0"/>
      <w:marBottom w:val="0"/>
      <w:divBdr>
        <w:top w:val="none" w:sz="0" w:space="0" w:color="auto"/>
        <w:left w:val="none" w:sz="0" w:space="0" w:color="auto"/>
        <w:bottom w:val="none" w:sz="0" w:space="0" w:color="auto"/>
        <w:right w:val="none" w:sz="0" w:space="0" w:color="auto"/>
      </w:divBdr>
    </w:div>
    <w:div w:id="192117268">
      <w:bodyDiv w:val="1"/>
      <w:marLeft w:val="0"/>
      <w:marRight w:val="0"/>
      <w:marTop w:val="0"/>
      <w:marBottom w:val="0"/>
      <w:divBdr>
        <w:top w:val="none" w:sz="0" w:space="0" w:color="auto"/>
        <w:left w:val="none" w:sz="0" w:space="0" w:color="auto"/>
        <w:bottom w:val="none" w:sz="0" w:space="0" w:color="auto"/>
        <w:right w:val="none" w:sz="0" w:space="0" w:color="auto"/>
      </w:divBdr>
    </w:div>
    <w:div w:id="192117879">
      <w:bodyDiv w:val="1"/>
      <w:marLeft w:val="0"/>
      <w:marRight w:val="0"/>
      <w:marTop w:val="0"/>
      <w:marBottom w:val="0"/>
      <w:divBdr>
        <w:top w:val="none" w:sz="0" w:space="0" w:color="auto"/>
        <w:left w:val="none" w:sz="0" w:space="0" w:color="auto"/>
        <w:bottom w:val="none" w:sz="0" w:space="0" w:color="auto"/>
        <w:right w:val="none" w:sz="0" w:space="0" w:color="auto"/>
      </w:divBdr>
    </w:div>
    <w:div w:id="193812593">
      <w:bodyDiv w:val="1"/>
      <w:marLeft w:val="0"/>
      <w:marRight w:val="0"/>
      <w:marTop w:val="0"/>
      <w:marBottom w:val="0"/>
      <w:divBdr>
        <w:top w:val="none" w:sz="0" w:space="0" w:color="auto"/>
        <w:left w:val="none" w:sz="0" w:space="0" w:color="auto"/>
        <w:bottom w:val="none" w:sz="0" w:space="0" w:color="auto"/>
        <w:right w:val="none" w:sz="0" w:space="0" w:color="auto"/>
      </w:divBdr>
    </w:div>
    <w:div w:id="194080099">
      <w:bodyDiv w:val="1"/>
      <w:marLeft w:val="0"/>
      <w:marRight w:val="0"/>
      <w:marTop w:val="0"/>
      <w:marBottom w:val="0"/>
      <w:divBdr>
        <w:top w:val="none" w:sz="0" w:space="0" w:color="auto"/>
        <w:left w:val="none" w:sz="0" w:space="0" w:color="auto"/>
        <w:bottom w:val="none" w:sz="0" w:space="0" w:color="auto"/>
        <w:right w:val="none" w:sz="0" w:space="0" w:color="auto"/>
      </w:divBdr>
    </w:div>
    <w:div w:id="199630237">
      <w:bodyDiv w:val="1"/>
      <w:marLeft w:val="0"/>
      <w:marRight w:val="0"/>
      <w:marTop w:val="0"/>
      <w:marBottom w:val="0"/>
      <w:divBdr>
        <w:top w:val="none" w:sz="0" w:space="0" w:color="auto"/>
        <w:left w:val="none" w:sz="0" w:space="0" w:color="auto"/>
        <w:bottom w:val="none" w:sz="0" w:space="0" w:color="auto"/>
        <w:right w:val="none" w:sz="0" w:space="0" w:color="auto"/>
      </w:divBdr>
    </w:div>
    <w:div w:id="201359350">
      <w:bodyDiv w:val="1"/>
      <w:marLeft w:val="0"/>
      <w:marRight w:val="0"/>
      <w:marTop w:val="0"/>
      <w:marBottom w:val="0"/>
      <w:divBdr>
        <w:top w:val="none" w:sz="0" w:space="0" w:color="auto"/>
        <w:left w:val="none" w:sz="0" w:space="0" w:color="auto"/>
        <w:bottom w:val="none" w:sz="0" w:space="0" w:color="auto"/>
        <w:right w:val="none" w:sz="0" w:space="0" w:color="auto"/>
      </w:divBdr>
    </w:div>
    <w:div w:id="202787152">
      <w:bodyDiv w:val="1"/>
      <w:marLeft w:val="0"/>
      <w:marRight w:val="0"/>
      <w:marTop w:val="0"/>
      <w:marBottom w:val="0"/>
      <w:divBdr>
        <w:top w:val="none" w:sz="0" w:space="0" w:color="auto"/>
        <w:left w:val="none" w:sz="0" w:space="0" w:color="auto"/>
        <w:bottom w:val="none" w:sz="0" w:space="0" w:color="auto"/>
        <w:right w:val="none" w:sz="0" w:space="0" w:color="auto"/>
      </w:divBdr>
    </w:div>
    <w:div w:id="203949730">
      <w:bodyDiv w:val="1"/>
      <w:marLeft w:val="0"/>
      <w:marRight w:val="0"/>
      <w:marTop w:val="0"/>
      <w:marBottom w:val="0"/>
      <w:divBdr>
        <w:top w:val="none" w:sz="0" w:space="0" w:color="auto"/>
        <w:left w:val="none" w:sz="0" w:space="0" w:color="auto"/>
        <w:bottom w:val="none" w:sz="0" w:space="0" w:color="auto"/>
        <w:right w:val="none" w:sz="0" w:space="0" w:color="auto"/>
      </w:divBdr>
    </w:div>
    <w:div w:id="204565950">
      <w:bodyDiv w:val="1"/>
      <w:marLeft w:val="0"/>
      <w:marRight w:val="0"/>
      <w:marTop w:val="0"/>
      <w:marBottom w:val="0"/>
      <w:divBdr>
        <w:top w:val="none" w:sz="0" w:space="0" w:color="auto"/>
        <w:left w:val="none" w:sz="0" w:space="0" w:color="auto"/>
        <w:bottom w:val="none" w:sz="0" w:space="0" w:color="auto"/>
        <w:right w:val="none" w:sz="0" w:space="0" w:color="auto"/>
      </w:divBdr>
    </w:div>
    <w:div w:id="207567915">
      <w:bodyDiv w:val="1"/>
      <w:marLeft w:val="0"/>
      <w:marRight w:val="0"/>
      <w:marTop w:val="0"/>
      <w:marBottom w:val="0"/>
      <w:divBdr>
        <w:top w:val="none" w:sz="0" w:space="0" w:color="auto"/>
        <w:left w:val="none" w:sz="0" w:space="0" w:color="auto"/>
        <w:bottom w:val="none" w:sz="0" w:space="0" w:color="auto"/>
        <w:right w:val="none" w:sz="0" w:space="0" w:color="auto"/>
      </w:divBdr>
    </w:div>
    <w:div w:id="209926305">
      <w:bodyDiv w:val="1"/>
      <w:marLeft w:val="0"/>
      <w:marRight w:val="0"/>
      <w:marTop w:val="0"/>
      <w:marBottom w:val="0"/>
      <w:divBdr>
        <w:top w:val="none" w:sz="0" w:space="0" w:color="auto"/>
        <w:left w:val="none" w:sz="0" w:space="0" w:color="auto"/>
        <w:bottom w:val="none" w:sz="0" w:space="0" w:color="auto"/>
        <w:right w:val="none" w:sz="0" w:space="0" w:color="auto"/>
      </w:divBdr>
    </w:div>
    <w:div w:id="211767761">
      <w:bodyDiv w:val="1"/>
      <w:marLeft w:val="0"/>
      <w:marRight w:val="0"/>
      <w:marTop w:val="0"/>
      <w:marBottom w:val="0"/>
      <w:divBdr>
        <w:top w:val="none" w:sz="0" w:space="0" w:color="auto"/>
        <w:left w:val="none" w:sz="0" w:space="0" w:color="auto"/>
        <w:bottom w:val="none" w:sz="0" w:space="0" w:color="auto"/>
        <w:right w:val="none" w:sz="0" w:space="0" w:color="auto"/>
      </w:divBdr>
    </w:div>
    <w:div w:id="213660418">
      <w:bodyDiv w:val="1"/>
      <w:marLeft w:val="0"/>
      <w:marRight w:val="0"/>
      <w:marTop w:val="0"/>
      <w:marBottom w:val="0"/>
      <w:divBdr>
        <w:top w:val="none" w:sz="0" w:space="0" w:color="auto"/>
        <w:left w:val="none" w:sz="0" w:space="0" w:color="auto"/>
        <w:bottom w:val="none" w:sz="0" w:space="0" w:color="auto"/>
        <w:right w:val="none" w:sz="0" w:space="0" w:color="auto"/>
      </w:divBdr>
    </w:div>
    <w:div w:id="218594983">
      <w:bodyDiv w:val="1"/>
      <w:marLeft w:val="0"/>
      <w:marRight w:val="0"/>
      <w:marTop w:val="0"/>
      <w:marBottom w:val="0"/>
      <w:divBdr>
        <w:top w:val="none" w:sz="0" w:space="0" w:color="auto"/>
        <w:left w:val="none" w:sz="0" w:space="0" w:color="auto"/>
        <w:bottom w:val="none" w:sz="0" w:space="0" w:color="auto"/>
        <w:right w:val="none" w:sz="0" w:space="0" w:color="auto"/>
      </w:divBdr>
    </w:div>
    <w:div w:id="232129519">
      <w:bodyDiv w:val="1"/>
      <w:marLeft w:val="0"/>
      <w:marRight w:val="0"/>
      <w:marTop w:val="0"/>
      <w:marBottom w:val="0"/>
      <w:divBdr>
        <w:top w:val="none" w:sz="0" w:space="0" w:color="auto"/>
        <w:left w:val="none" w:sz="0" w:space="0" w:color="auto"/>
        <w:bottom w:val="none" w:sz="0" w:space="0" w:color="auto"/>
        <w:right w:val="none" w:sz="0" w:space="0" w:color="auto"/>
      </w:divBdr>
    </w:div>
    <w:div w:id="236747137">
      <w:bodyDiv w:val="1"/>
      <w:marLeft w:val="0"/>
      <w:marRight w:val="0"/>
      <w:marTop w:val="0"/>
      <w:marBottom w:val="0"/>
      <w:divBdr>
        <w:top w:val="none" w:sz="0" w:space="0" w:color="auto"/>
        <w:left w:val="none" w:sz="0" w:space="0" w:color="auto"/>
        <w:bottom w:val="none" w:sz="0" w:space="0" w:color="auto"/>
        <w:right w:val="none" w:sz="0" w:space="0" w:color="auto"/>
      </w:divBdr>
    </w:div>
    <w:div w:id="242373065">
      <w:bodyDiv w:val="1"/>
      <w:marLeft w:val="0"/>
      <w:marRight w:val="0"/>
      <w:marTop w:val="0"/>
      <w:marBottom w:val="0"/>
      <w:divBdr>
        <w:top w:val="none" w:sz="0" w:space="0" w:color="auto"/>
        <w:left w:val="none" w:sz="0" w:space="0" w:color="auto"/>
        <w:bottom w:val="none" w:sz="0" w:space="0" w:color="auto"/>
        <w:right w:val="none" w:sz="0" w:space="0" w:color="auto"/>
      </w:divBdr>
    </w:div>
    <w:div w:id="249126898">
      <w:bodyDiv w:val="1"/>
      <w:marLeft w:val="0"/>
      <w:marRight w:val="0"/>
      <w:marTop w:val="0"/>
      <w:marBottom w:val="0"/>
      <w:divBdr>
        <w:top w:val="none" w:sz="0" w:space="0" w:color="auto"/>
        <w:left w:val="none" w:sz="0" w:space="0" w:color="auto"/>
        <w:bottom w:val="none" w:sz="0" w:space="0" w:color="auto"/>
        <w:right w:val="none" w:sz="0" w:space="0" w:color="auto"/>
      </w:divBdr>
    </w:div>
    <w:div w:id="251360701">
      <w:bodyDiv w:val="1"/>
      <w:marLeft w:val="0"/>
      <w:marRight w:val="0"/>
      <w:marTop w:val="0"/>
      <w:marBottom w:val="0"/>
      <w:divBdr>
        <w:top w:val="none" w:sz="0" w:space="0" w:color="auto"/>
        <w:left w:val="none" w:sz="0" w:space="0" w:color="auto"/>
        <w:bottom w:val="none" w:sz="0" w:space="0" w:color="auto"/>
        <w:right w:val="none" w:sz="0" w:space="0" w:color="auto"/>
      </w:divBdr>
    </w:div>
    <w:div w:id="255015107">
      <w:bodyDiv w:val="1"/>
      <w:marLeft w:val="0"/>
      <w:marRight w:val="0"/>
      <w:marTop w:val="0"/>
      <w:marBottom w:val="0"/>
      <w:divBdr>
        <w:top w:val="none" w:sz="0" w:space="0" w:color="auto"/>
        <w:left w:val="none" w:sz="0" w:space="0" w:color="auto"/>
        <w:bottom w:val="none" w:sz="0" w:space="0" w:color="auto"/>
        <w:right w:val="none" w:sz="0" w:space="0" w:color="auto"/>
      </w:divBdr>
    </w:div>
    <w:div w:id="255788944">
      <w:bodyDiv w:val="1"/>
      <w:marLeft w:val="0"/>
      <w:marRight w:val="0"/>
      <w:marTop w:val="0"/>
      <w:marBottom w:val="0"/>
      <w:divBdr>
        <w:top w:val="none" w:sz="0" w:space="0" w:color="auto"/>
        <w:left w:val="none" w:sz="0" w:space="0" w:color="auto"/>
        <w:bottom w:val="none" w:sz="0" w:space="0" w:color="auto"/>
        <w:right w:val="none" w:sz="0" w:space="0" w:color="auto"/>
      </w:divBdr>
    </w:div>
    <w:div w:id="268591115">
      <w:bodyDiv w:val="1"/>
      <w:marLeft w:val="0"/>
      <w:marRight w:val="0"/>
      <w:marTop w:val="0"/>
      <w:marBottom w:val="0"/>
      <w:divBdr>
        <w:top w:val="none" w:sz="0" w:space="0" w:color="auto"/>
        <w:left w:val="none" w:sz="0" w:space="0" w:color="auto"/>
        <w:bottom w:val="none" w:sz="0" w:space="0" w:color="auto"/>
        <w:right w:val="none" w:sz="0" w:space="0" w:color="auto"/>
      </w:divBdr>
    </w:div>
    <w:div w:id="269092252">
      <w:bodyDiv w:val="1"/>
      <w:marLeft w:val="0"/>
      <w:marRight w:val="0"/>
      <w:marTop w:val="0"/>
      <w:marBottom w:val="0"/>
      <w:divBdr>
        <w:top w:val="none" w:sz="0" w:space="0" w:color="auto"/>
        <w:left w:val="none" w:sz="0" w:space="0" w:color="auto"/>
        <w:bottom w:val="none" w:sz="0" w:space="0" w:color="auto"/>
        <w:right w:val="none" w:sz="0" w:space="0" w:color="auto"/>
      </w:divBdr>
    </w:div>
    <w:div w:id="270820488">
      <w:bodyDiv w:val="1"/>
      <w:marLeft w:val="0"/>
      <w:marRight w:val="0"/>
      <w:marTop w:val="0"/>
      <w:marBottom w:val="0"/>
      <w:divBdr>
        <w:top w:val="none" w:sz="0" w:space="0" w:color="auto"/>
        <w:left w:val="none" w:sz="0" w:space="0" w:color="auto"/>
        <w:bottom w:val="none" w:sz="0" w:space="0" w:color="auto"/>
        <w:right w:val="none" w:sz="0" w:space="0" w:color="auto"/>
      </w:divBdr>
    </w:div>
    <w:div w:id="275451923">
      <w:bodyDiv w:val="1"/>
      <w:marLeft w:val="0"/>
      <w:marRight w:val="0"/>
      <w:marTop w:val="0"/>
      <w:marBottom w:val="0"/>
      <w:divBdr>
        <w:top w:val="none" w:sz="0" w:space="0" w:color="auto"/>
        <w:left w:val="none" w:sz="0" w:space="0" w:color="auto"/>
        <w:bottom w:val="none" w:sz="0" w:space="0" w:color="auto"/>
        <w:right w:val="none" w:sz="0" w:space="0" w:color="auto"/>
      </w:divBdr>
    </w:div>
    <w:div w:id="281305016">
      <w:bodyDiv w:val="1"/>
      <w:marLeft w:val="0"/>
      <w:marRight w:val="0"/>
      <w:marTop w:val="0"/>
      <w:marBottom w:val="0"/>
      <w:divBdr>
        <w:top w:val="none" w:sz="0" w:space="0" w:color="auto"/>
        <w:left w:val="none" w:sz="0" w:space="0" w:color="auto"/>
        <w:bottom w:val="none" w:sz="0" w:space="0" w:color="auto"/>
        <w:right w:val="none" w:sz="0" w:space="0" w:color="auto"/>
      </w:divBdr>
    </w:div>
    <w:div w:id="281545675">
      <w:bodyDiv w:val="1"/>
      <w:marLeft w:val="0"/>
      <w:marRight w:val="0"/>
      <w:marTop w:val="0"/>
      <w:marBottom w:val="0"/>
      <w:divBdr>
        <w:top w:val="none" w:sz="0" w:space="0" w:color="auto"/>
        <w:left w:val="none" w:sz="0" w:space="0" w:color="auto"/>
        <w:bottom w:val="none" w:sz="0" w:space="0" w:color="auto"/>
        <w:right w:val="none" w:sz="0" w:space="0" w:color="auto"/>
      </w:divBdr>
    </w:div>
    <w:div w:id="283999433">
      <w:bodyDiv w:val="1"/>
      <w:marLeft w:val="0"/>
      <w:marRight w:val="0"/>
      <w:marTop w:val="0"/>
      <w:marBottom w:val="0"/>
      <w:divBdr>
        <w:top w:val="none" w:sz="0" w:space="0" w:color="auto"/>
        <w:left w:val="none" w:sz="0" w:space="0" w:color="auto"/>
        <w:bottom w:val="none" w:sz="0" w:space="0" w:color="auto"/>
        <w:right w:val="none" w:sz="0" w:space="0" w:color="auto"/>
      </w:divBdr>
    </w:div>
    <w:div w:id="285045101">
      <w:bodyDiv w:val="1"/>
      <w:marLeft w:val="0"/>
      <w:marRight w:val="0"/>
      <w:marTop w:val="0"/>
      <w:marBottom w:val="0"/>
      <w:divBdr>
        <w:top w:val="none" w:sz="0" w:space="0" w:color="auto"/>
        <w:left w:val="none" w:sz="0" w:space="0" w:color="auto"/>
        <w:bottom w:val="none" w:sz="0" w:space="0" w:color="auto"/>
        <w:right w:val="none" w:sz="0" w:space="0" w:color="auto"/>
      </w:divBdr>
    </w:div>
    <w:div w:id="285623006">
      <w:bodyDiv w:val="1"/>
      <w:marLeft w:val="0"/>
      <w:marRight w:val="0"/>
      <w:marTop w:val="0"/>
      <w:marBottom w:val="0"/>
      <w:divBdr>
        <w:top w:val="none" w:sz="0" w:space="0" w:color="auto"/>
        <w:left w:val="none" w:sz="0" w:space="0" w:color="auto"/>
        <w:bottom w:val="none" w:sz="0" w:space="0" w:color="auto"/>
        <w:right w:val="none" w:sz="0" w:space="0" w:color="auto"/>
      </w:divBdr>
    </w:div>
    <w:div w:id="287047950">
      <w:bodyDiv w:val="1"/>
      <w:marLeft w:val="0"/>
      <w:marRight w:val="0"/>
      <w:marTop w:val="0"/>
      <w:marBottom w:val="0"/>
      <w:divBdr>
        <w:top w:val="none" w:sz="0" w:space="0" w:color="auto"/>
        <w:left w:val="none" w:sz="0" w:space="0" w:color="auto"/>
        <w:bottom w:val="none" w:sz="0" w:space="0" w:color="auto"/>
        <w:right w:val="none" w:sz="0" w:space="0" w:color="auto"/>
      </w:divBdr>
    </w:div>
    <w:div w:id="290332515">
      <w:bodyDiv w:val="1"/>
      <w:marLeft w:val="0"/>
      <w:marRight w:val="0"/>
      <w:marTop w:val="0"/>
      <w:marBottom w:val="0"/>
      <w:divBdr>
        <w:top w:val="none" w:sz="0" w:space="0" w:color="auto"/>
        <w:left w:val="none" w:sz="0" w:space="0" w:color="auto"/>
        <w:bottom w:val="none" w:sz="0" w:space="0" w:color="auto"/>
        <w:right w:val="none" w:sz="0" w:space="0" w:color="auto"/>
      </w:divBdr>
    </w:div>
    <w:div w:id="294258842">
      <w:bodyDiv w:val="1"/>
      <w:marLeft w:val="0"/>
      <w:marRight w:val="0"/>
      <w:marTop w:val="0"/>
      <w:marBottom w:val="0"/>
      <w:divBdr>
        <w:top w:val="none" w:sz="0" w:space="0" w:color="auto"/>
        <w:left w:val="none" w:sz="0" w:space="0" w:color="auto"/>
        <w:bottom w:val="none" w:sz="0" w:space="0" w:color="auto"/>
        <w:right w:val="none" w:sz="0" w:space="0" w:color="auto"/>
      </w:divBdr>
    </w:div>
    <w:div w:id="297496126">
      <w:bodyDiv w:val="1"/>
      <w:marLeft w:val="0"/>
      <w:marRight w:val="0"/>
      <w:marTop w:val="0"/>
      <w:marBottom w:val="0"/>
      <w:divBdr>
        <w:top w:val="none" w:sz="0" w:space="0" w:color="auto"/>
        <w:left w:val="none" w:sz="0" w:space="0" w:color="auto"/>
        <w:bottom w:val="none" w:sz="0" w:space="0" w:color="auto"/>
        <w:right w:val="none" w:sz="0" w:space="0" w:color="auto"/>
      </w:divBdr>
    </w:div>
    <w:div w:id="297802090">
      <w:bodyDiv w:val="1"/>
      <w:marLeft w:val="0"/>
      <w:marRight w:val="0"/>
      <w:marTop w:val="0"/>
      <w:marBottom w:val="0"/>
      <w:divBdr>
        <w:top w:val="none" w:sz="0" w:space="0" w:color="auto"/>
        <w:left w:val="none" w:sz="0" w:space="0" w:color="auto"/>
        <w:bottom w:val="none" w:sz="0" w:space="0" w:color="auto"/>
        <w:right w:val="none" w:sz="0" w:space="0" w:color="auto"/>
      </w:divBdr>
    </w:div>
    <w:div w:id="300351607">
      <w:bodyDiv w:val="1"/>
      <w:marLeft w:val="0"/>
      <w:marRight w:val="0"/>
      <w:marTop w:val="0"/>
      <w:marBottom w:val="0"/>
      <w:divBdr>
        <w:top w:val="none" w:sz="0" w:space="0" w:color="auto"/>
        <w:left w:val="none" w:sz="0" w:space="0" w:color="auto"/>
        <w:bottom w:val="none" w:sz="0" w:space="0" w:color="auto"/>
        <w:right w:val="none" w:sz="0" w:space="0" w:color="auto"/>
      </w:divBdr>
    </w:div>
    <w:div w:id="301694661">
      <w:bodyDiv w:val="1"/>
      <w:marLeft w:val="0"/>
      <w:marRight w:val="0"/>
      <w:marTop w:val="0"/>
      <w:marBottom w:val="0"/>
      <w:divBdr>
        <w:top w:val="none" w:sz="0" w:space="0" w:color="auto"/>
        <w:left w:val="none" w:sz="0" w:space="0" w:color="auto"/>
        <w:bottom w:val="none" w:sz="0" w:space="0" w:color="auto"/>
        <w:right w:val="none" w:sz="0" w:space="0" w:color="auto"/>
      </w:divBdr>
    </w:div>
    <w:div w:id="323170211">
      <w:bodyDiv w:val="1"/>
      <w:marLeft w:val="0"/>
      <w:marRight w:val="0"/>
      <w:marTop w:val="0"/>
      <w:marBottom w:val="0"/>
      <w:divBdr>
        <w:top w:val="none" w:sz="0" w:space="0" w:color="auto"/>
        <w:left w:val="none" w:sz="0" w:space="0" w:color="auto"/>
        <w:bottom w:val="none" w:sz="0" w:space="0" w:color="auto"/>
        <w:right w:val="none" w:sz="0" w:space="0" w:color="auto"/>
      </w:divBdr>
      <w:divsChild>
        <w:div w:id="1963918577">
          <w:marLeft w:val="0"/>
          <w:marRight w:val="0"/>
          <w:marTop w:val="0"/>
          <w:marBottom w:val="0"/>
          <w:divBdr>
            <w:top w:val="none" w:sz="0" w:space="0" w:color="auto"/>
            <w:left w:val="none" w:sz="0" w:space="0" w:color="auto"/>
            <w:bottom w:val="none" w:sz="0" w:space="0" w:color="auto"/>
            <w:right w:val="none" w:sz="0" w:space="0" w:color="auto"/>
          </w:divBdr>
          <w:divsChild>
            <w:div w:id="106002954">
              <w:marLeft w:val="0"/>
              <w:marRight w:val="0"/>
              <w:marTop w:val="0"/>
              <w:marBottom w:val="0"/>
              <w:divBdr>
                <w:top w:val="none" w:sz="0" w:space="0" w:color="auto"/>
                <w:left w:val="none" w:sz="0" w:space="0" w:color="auto"/>
                <w:bottom w:val="none" w:sz="0" w:space="0" w:color="auto"/>
                <w:right w:val="none" w:sz="0" w:space="0" w:color="auto"/>
              </w:divBdr>
              <w:divsChild>
                <w:div w:id="718625435">
                  <w:marLeft w:val="0"/>
                  <w:marRight w:val="0"/>
                  <w:marTop w:val="0"/>
                  <w:marBottom w:val="0"/>
                  <w:divBdr>
                    <w:top w:val="none" w:sz="0" w:space="0" w:color="auto"/>
                    <w:left w:val="none" w:sz="0" w:space="0" w:color="auto"/>
                    <w:bottom w:val="none" w:sz="0" w:space="0" w:color="auto"/>
                    <w:right w:val="none" w:sz="0" w:space="0" w:color="auto"/>
                  </w:divBdr>
                  <w:divsChild>
                    <w:div w:id="811368368">
                      <w:marLeft w:val="0"/>
                      <w:marRight w:val="0"/>
                      <w:marTop w:val="0"/>
                      <w:marBottom w:val="0"/>
                      <w:divBdr>
                        <w:top w:val="none" w:sz="0" w:space="0" w:color="auto"/>
                        <w:left w:val="none" w:sz="0" w:space="0" w:color="auto"/>
                        <w:bottom w:val="none" w:sz="0" w:space="0" w:color="auto"/>
                        <w:right w:val="none" w:sz="0" w:space="0" w:color="auto"/>
                      </w:divBdr>
                      <w:divsChild>
                        <w:div w:id="1305963155">
                          <w:marLeft w:val="0"/>
                          <w:marRight w:val="0"/>
                          <w:marTop w:val="0"/>
                          <w:marBottom w:val="0"/>
                          <w:divBdr>
                            <w:top w:val="none" w:sz="0" w:space="0" w:color="auto"/>
                            <w:left w:val="none" w:sz="0" w:space="0" w:color="auto"/>
                            <w:bottom w:val="none" w:sz="0" w:space="0" w:color="auto"/>
                            <w:right w:val="none" w:sz="0" w:space="0" w:color="auto"/>
                          </w:divBdr>
                          <w:divsChild>
                            <w:div w:id="1704791530">
                              <w:marLeft w:val="0"/>
                              <w:marRight w:val="0"/>
                              <w:marTop w:val="0"/>
                              <w:marBottom w:val="0"/>
                              <w:divBdr>
                                <w:top w:val="none" w:sz="0" w:space="0" w:color="auto"/>
                                <w:left w:val="none" w:sz="0" w:space="0" w:color="auto"/>
                                <w:bottom w:val="none" w:sz="0" w:space="0" w:color="auto"/>
                                <w:right w:val="none" w:sz="0" w:space="0" w:color="auto"/>
                              </w:divBdr>
                              <w:divsChild>
                                <w:div w:id="19840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3898360">
      <w:bodyDiv w:val="1"/>
      <w:marLeft w:val="0"/>
      <w:marRight w:val="0"/>
      <w:marTop w:val="0"/>
      <w:marBottom w:val="0"/>
      <w:divBdr>
        <w:top w:val="none" w:sz="0" w:space="0" w:color="auto"/>
        <w:left w:val="none" w:sz="0" w:space="0" w:color="auto"/>
        <w:bottom w:val="none" w:sz="0" w:space="0" w:color="auto"/>
        <w:right w:val="none" w:sz="0" w:space="0" w:color="auto"/>
      </w:divBdr>
    </w:div>
    <w:div w:id="328562196">
      <w:bodyDiv w:val="1"/>
      <w:marLeft w:val="0"/>
      <w:marRight w:val="0"/>
      <w:marTop w:val="0"/>
      <w:marBottom w:val="0"/>
      <w:divBdr>
        <w:top w:val="none" w:sz="0" w:space="0" w:color="auto"/>
        <w:left w:val="none" w:sz="0" w:space="0" w:color="auto"/>
        <w:bottom w:val="none" w:sz="0" w:space="0" w:color="auto"/>
        <w:right w:val="none" w:sz="0" w:space="0" w:color="auto"/>
      </w:divBdr>
    </w:div>
    <w:div w:id="333270018">
      <w:bodyDiv w:val="1"/>
      <w:marLeft w:val="0"/>
      <w:marRight w:val="0"/>
      <w:marTop w:val="0"/>
      <w:marBottom w:val="0"/>
      <w:divBdr>
        <w:top w:val="none" w:sz="0" w:space="0" w:color="auto"/>
        <w:left w:val="none" w:sz="0" w:space="0" w:color="auto"/>
        <w:bottom w:val="none" w:sz="0" w:space="0" w:color="auto"/>
        <w:right w:val="none" w:sz="0" w:space="0" w:color="auto"/>
      </w:divBdr>
    </w:div>
    <w:div w:id="336999955">
      <w:bodyDiv w:val="1"/>
      <w:marLeft w:val="0"/>
      <w:marRight w:val="0"/>
      <w:marTop w:val="0"/>
      <w:marBottom w:val="0"/>
      <w:divBdr>
        <w:top w:val="none" w:sz="0" w:space="0" w:color="auto"/>
        <w:left w:val="none" w:sz="0" w:space="0" w:color="auto"/>
        <w:bottom w:val="none" w:sz="0" w:space="0" w:color="auto"/>
        <w:right w:val="none" w:sz="0" w:space="0" w:color="auto"/>
      </w:divBdr>
    </w:div>
    <w:div w:id="339893537">
      <w:bodyDiv w:val="1"/>
      <w:marLeft w:val="0"/>
      <w:marRight w:val="0"/>
      <w:marTop w:val="0"/>
      <w:marBottom w:val="0"/>
      <w:divBdr>
        <w:top w:val="none" w:sz="0" w:space="0" w:color="auto"/>
        <w:left w:val="none" w:sz="0" w:space="0" w:color="auto"/>
        <w:bottom w:val="none" w:sz="0" w:space="0" w:color="auto"/>
        <w:right w:val="none" w:sz="0" w:space="0" w:color="auto"/>
      </w:divBdr>
    </w:div>
    <w:div w:id="341930382">
      <w:bodyDiv w:val="1"/>
      <w:marLeft w:val="0"/>
      <w:marRight w:val="0"/>
      <w:marTop w:val="0"/>
      <w:marBottom w:val="0"/>
      <w:divBdr>
        <w:top w:val="none" w:sz="0" w:space="0" w:color="auto"/>
        <w:left w:val="none" w:sz="0" w:space="0" w:color="auto"/>
        <w:bottom w:val="none" w:sz="0" w:space="0" w:color="auto"/>
        <w:right w:val="none" w:sz="0" w:space="0" w:color="auto"/>
      </w:divBdr>
      <w:divsChild>
        <w:div w:id="1359816455">
          <w:marLeft w:val="0"/>
          <w:marRight w:val="0"/>
          <w:marTop w:val="0"/>
          <w:marBottom w:val="0"/>
          <w:divBdr>
            <w:top w:val="none" w:sz="0" w:space="0" w:color="auto"/>
            <w:left w:val="none" w:sz="0" w:space="0" w:color="auto"/>
            <w:bottom w:val="none" w:sz="0" w:space="0" w:color="auto"/>
            <w:right w:val="none" w:sz="0" w:space="0" w:color="auto"/>
          </w:divBdr>
          <w:divsChild>
            <w:div w:id="1336038054">
              <w:marLeft w:val="0"/>
              <w:marRight w:val="0"/>
              <w:marTop w:val="0"/>
              <w:marBottom w:val="0"/>
              <w:divBdr>
                <w:top w:val="none" w:sz="0" w:space="0" w:color="auto"/>
                <w:left w:val="none" w:sz="0" w:space="0" w:color="auto"/>
                <w:bottom w:val="none" w:sz="0" w:space="0" w:color="auto"/>
                <w:right w:val="none" w:sz="0" w:space="0" w:color="auto"/>
              </w:divBdr>
              <w:divsChild>
                <w:div w:id="976569437">
                  <w:marLeft w:val="0"/>
                  <w:marRight w:val="0"/>
                  <w:marTop w:val="0"/>
                  <w:marBottom w:val="0"/>
                  <w:divBdr>
                    <w:top w:val="none" w:sz="0" w:space="0" w:color="auto"/>
                    <w:left w:val="none" w:sz="0" w:space="0" w:color="auto"/>
                    <w:bottom w:val="none" w:sz="0" w:space="0" w:color="auto"/>
                    <w:right w:val="none" w:sz="0" w:space="0" w:color="auto"/>
                  </w:divBdr>
                  <w:divsChild>
                    <w:div w:id="2146584396">
                      <w:marLeft w:val="0"/>
                      <w:marRight w:val="0"/>
                      <w:marTop w:val="0"/>
                      <w:marBottom w:val="0"/>
                      <w:divBdr>
                        <w:top w:val="none" w:sz="0" w:space="0" w:color="auto"/>
                        <w:left w:val="none" w:sz="0" w:space="0" w:color="auto"/>
                        <w:bottom w:val="none" w:sz="0" w:space="0" w:color="auto"/>
                        <w:right w:val="none" w:sz="0" w:space="0" w:color="auto"/>
                      </w:divBdr>
                      <w:divsChild>
                        <w:div w:id="994722901">
                          <w:marLeft w:val="0"/>
                          <w:marRight w:val="0"/>
                          <w:marTop w:val="0"/>
                          <w:marBottom w:val="0"/>
                          <w:divBdr>
                            <w:top w:val="none" w:sz="0" w:space="0" w:color="auto"/>
                            <w:left w:val="none" w:sz="0" w:space="0" w:color="auto"/>
                            <w:bottom w:val="none" w:sz="0" w:space="0" w:color="auto"/>
                            <w:right w:val="none" w:sz="0" w:space="0" w:color="auto"/>
                          </w:divBdr>
                          <w:divsChild>
                            <w:div w:id="930360154">
                              <w:marLeft w:val="0"/>
                              <w:marRight w:val="0"/>
                              <w:marTop w:val="0"/>
                              <w:marBottom w:val="0"/>
                              <w:divBdr>
                                <w:top w:val="none" w:sz="0" w:space="0" w:color="auto"/>
                                <w:left w:val="none" w:sz="0" w:space="0" w:color="auto"/>
                                <w:bottom w:val="none" w:sz="0" w:space="0" w:color="auto"/>
                                <w:right w:val="none" w:sz="0" w:space="0" w:color="auto"/>
                              </w:divBdr>
                              <w:divsChild>
                                <w:div w:id="1258442248">
                                  <w:marLeft w:val="0"/>
                                  <w:marRight w:val="0"/>
                                  <w:marTop w:val="0"/>
                                  <w:marBottom w:val="0"/>
                                  <w:divBdr>
                                    <w:top w:val="none" w:sz="0" w:space="0" w:color="auto"/>
                                    <w:left w:val="none" w:sz="0" w:space="0" w:color="auto"/>
                                    <w:bottom w:val="none" w:sz="0" w:space="0" w:color="auto"/>
                                    <w:right w:val="none" w:sz="0" w:space="0" w:color="auto"/>
                                  </w:divBdr>
                                  <w:divsChild>
                                    <w:div w:id="76507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0746344">
          <w:marLeft w:val="0"/>
          <w:marRight w:val="0"/>
          <w:marTop w:val="0"/>
          <w:marBottom w:val="0"/>
          <w:divBdr>
            <w:top w:val="none" w:sz="0" w:space="0" w:color="auto"/>
            <w:left w:val="none" w:sz="0" w:space="0" w:color="auto"/>
            <w:bottom w:val="none" w:sz="0" w:space="0" w:color="auto"/>
            <w:right w:val="none" w:sz="0" w:space="0" w:color="auto"/>
          </w:divBdr>
          <w:divsChild>
            <w:div w:id="1489436878">
              <w:marLeft w:val="0"/>
              <w:marRight w:val="0"/>
              <w:marTop w:val="0"/>
              <w:marBottom w:val="0"/>
              <w:divBdr>
                <w:top w:val="none" w:sz="0" w:space="0" w:color="auto"/>
                <w:left w:val="none" w:sz="0" w:space="0" w:color="auto"/>
                <w:bottom w:val="none" w:sz="0" w:space="0" w:color="auto"/>
                <w:right w:val="none" w:sz="0" w:space="0" w:color="auto"/>
              </w:divBdr>
              <w:divsChild>
                <w:div w:id="1531189252">
                  <w:marLeft w:val="0"/>
                  <w:marRight w:val="0"/>
                  <w:marTop w:val="0"/>
                  <w:marBottom w:val="0"/>
                  <w:divBdr>
                    <w:top w:val="none" w:sz="0" w:space="0" w:color="auto"/>
                    <w:left w:val="none" w:sz="0" w:space="0" w:color="auto"/>
                    <w:bottom w:val="none" w:sz="0" w:space="0" w:color="auto"/>
                    <w:right w:val="none" w:sz="0" w:space="0" w:color="auto"/>
                  </w:divBdr>
                  <w:divsChild>
                    <w:div w:id="1784031704">
                      <w:marLeft w:val="0"/>
                      <w:marRight w:val="0"/>
                      <w:marTop w:val="0"/>
                      <w:marBottom w:val="0"/>
                      <w:divBdr>
                        <w:top w:val="none" w:sz="0" w:space="0" w:color="auto"/>
                        <w:left w:val="none" w:sz="0" w:space="0" w:color="auto"/>
                        <w:bottom w:val="none" w:sz="0" w:space="0" w:color="auto"/>
                        <w:right w:val="none" w:sz="0" w:space="0" w:color="auto"/>
                      </w:divBdr>
                      <w:divsChild>
                        <w:div w:id="526023201">
                          <w:marLeft w:val="0"/>
                          <w:marRight w:val="0"/>
                          <w:marTop w:val="0"/>
                          <w:marBottom w:val="0"/>
                          <w:divBdr>
                            <w:top w:val="none" w:sz="0" w:space="0" w:color="auto"/>
                            <w:left w:val="none" w:sz="0" w:space="0" w:color="auto"/>
                            <w:bottom w:val="none" w:sz="0" w:space="0" w:color="auto"/>
                            <w:right w:val="none" w:sz="0" w:space="0" w:color="auto"/>
                          </w:divBdr>
                          <w:divsChild>
                            <w:div w:id="420758213">
                              <w:marLeft w:val="0"/>
                              <w:marRight w:val="0"/>
                              <w:marTop w:val="0"/>
                              <w:marBottom w:val="0"/>
                              <w:divBdr>
                                <w:top w:val="none" w:sz="0" w:space="0" w:color="auto"/>
                                <w:left w:val="none" w:sz="0" w:space="0" w:color="auto"/>
                                <w:bottom w:val="none" w:sz="0" w:space="0" w:color="auto"/>
                                <w:right w:val="none" w:sz="0" w:space="0" w:color="auto"/>
                              </w:divBdr>
                              <w:divsChild>
                                <w:div w:id="1231308772">
                                  <w:marLeft w:val="0"/>
                                  <w:marRight w:val="0"/>
                                  <w:marTop w:val="0"/>
                                  <w:marBottom w:val="0"/>
                                  <w:divBdr>
                                    <w:top w:val="none" w:sz="0" w:space="0" w:color="auto"/>
                                    <w:left w:val="none" w:sz="0" w:space="0" w:color="auto"/>
                                    <w:bottom w:val="none" w:sz="0" w:space="0" w:color="auto"/>
                                    <w:right w:val="none" w:sz="0" w:space="0" w:color="auto"/>
                                  </w:divBdr>
                                  <w:divsChild>
                                    <w:div w:id="138040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513867">
      <w:bodyDiv w:val="1"/>
      <w:marLeft w:val="0"/>
      <w:marRight w:val="0"/>
      <w:marTop w:val="0"/>
      <w:marBottom w:val="0"/>
      <w:divBdr>
        <w:top w:val="none" w:sz="0" w:space="0" w:color="auto"/>
        <w:left w:val="none" w:sz="0" w:space="0" w:color="auto"/>
        <w:bottom w:val="none" w:sz="0" w:space="0" w:color="auto"/>
        <w:right w:val="none" w:sz="0" w:space="0" w:color="auto"/>
      </w:divBdr>
    </w:div>
    <w:div w:id="346255418">
      <w:bodyDiv w:val="1"/>
      <w:marLeft w:val="0"/>
      <w:marRight w:val="0"/>
      <w:marTop w:val="0"/>
      <w:marBottom w:val="0"/>
      <w:divBdr>
        <w:top w:val="none" w:sz="0" w:space="0" w:color="auto"/>
        <w:left w:val="none" w:sz="0" w:space="0" w:color="auto"/>
        <w:bottom w:val="none" w:sz="0" w:space="0" w:color="auto"/>
        <w:right w:val="none" w:sz="0" w:space="0" w:color="auto"/>
      </w:divBdr>
    </w:div>
    <w:div w:id="349570358">
      <w:bodyDiv w:val="1"/>
      <w:marLeft w:val="0"/>
      <w:marRight w:val="0"/>
      <w:marTop w:val="0"/>
      <w:marBottom w:val="0"/>
      <w:divBdr>
        <w:top w:val="none" w:sz="0" w:space="0" w:color="auto"/>
        <w:left w:val="none" w:sz="0" w:space="0" w:color="auto"/>
        <w:bottom w:val="none" w:sz="0" w:space="0" w:color="auto"/>
        <w:right w:val="none" w:sz="0" w:space="0" w:color="auto"/>
      </w:divBdr>
    </w:div>
    <w:div w:id="352153216">
      <w:bodyDiv w:val="1"/>
      <w:marLeft w:val="0"/>
      <w:marRight w:val="0"/>
      <w:marTop w:val="0"/>
      <w:marBottom w:val="0"/>
      <w:divBdr>
        <w:top w:val="none" w:sz="0" w:space="0" w:color="auto"/>
        <w:left w:val="none" w:sz="0" w:space="0" w:color="auto"/>
        <w:bottom w:val="none" w:sz="0" w:space="0" w:color="auto"/>
        <w:right w:val="none" w:sz="0" w:space="0" w:color="auto"/>
      </w:divBdr>
    </w:div>
    <w:div w:id="353115063">
      <w:bodyDiv w:val="1"/>
      <w:marLeft w:val="0"/>
      <w:marRight w:val="0"/>
      <w:marTop w:val="0"/>
      <w:marBottom w:val="0"/>
      <w:divBdr>
        <w:top w:val="none" w:sz="0" w:space="0" w:color="auto"/>
        <w:left w:val="none" w:sz="0" w:space="0" w:color="auto"/>
        <w:bottom w:val="none" w:sz="0" w:space="0" w:color="auto"/>
        <w:right w:val="none" w:sz="0" w:space="0" w:color="auto"/>
      </w:divBdr>
    </w:div>
    <w:div w:id="353698888">
      <w:bodyDiv w:val="1"/>
      <w:marLeft w:val="0"/>
      <w:marRight w:val="0"/>
      <w:marTop w:val="0"/>
      <w:marBottom w:val="0"/>
      <w:divBdr>
        <w:top w:val="none" w:sz="0" w:space="0" w:color="auto"/>
        <w:left w:val="none" w:sz="0" w:space="0" w:color="auto"/>
        <w:bottom w:val="none" w:sz="0" w:space="0" w:color="auto"/>
        <w:right w:val="none" w:sz="0" w:space="0" w:color="auto"/>
      </w:divBdr>
    </w:div>
    <w:div w:id="355499880">
      <w:bodyDiv w:val="1"/>
      <w:marLeft w:val="0"/>
      <w:marRight w:val="0"/>
      <w:marTop w:val="0"/>
      <w:marBottom w:val="0"/>
      <w:divBdr>
        <w:top w:val="none" w:sz="0" w:space="0" w:color="auto"/>
        <w:left w:val="none" w:sz="0" w:space="0" w:color="auto"/>
        <w:bottom w:val="none" w:sz="0" w:space="0" w:color="auto"/>
        <w:right w:val="none" w:sz="0" w:space="0" w:color="auto"/>
      </w:divBdr>
    </w:div>
    <w:div w:id="356852384">
      <w:bodyDiv w:val="1"/>
      <w:marLeft w:val="0"/>
      <w:marRight w:val="0"/>
      <w:marTop w:val="0"/>
      <w:marBottom w:val="0"/>
      <w:divBdr>
        <w:top w:val="none" w:sz="0" w:space="0" w:color="auto"/>
        <w:left w:val="none" w:sz="0" w:space="0" w:color="auto"/>
        <w:bottom w:val="none" w:sz="0" w:space="0" w:color="auto"/>
        <w:right w:val="none" w:sz="0" w:space="0" w:color="auto"/>
      </w:divBdr>
    </w:div>
    <w:div w:id="361592330">
      <w:bodyDiv w:val="1"/>
      <w:marLeft w:val="0"/>
      <w:marRight w:val="0"/>
      <w:marTop w:val="0"/>
      <w:marBottom w:val="0"/>
      <w:divBdr>
        <w:top w:val="none" w:sz="0" w:space="0" w:color="auto"/>
        <w:left w:val="none" w:sz="0" w:space="0" w:color="auto"/>
        <w:bottom w:val="none" w:sz="0" w:space="0" w:color="auto"/>
        <w:right w:val="none" w:sz="0" w:space="0" w:color="auto"/>
      </w:divBdr>
      <w:divsChild>
        <w:div w:id="1147016960">
          <w:marLeft w:val="0"/>
          <w:marRight w:val="0"/>
          <w:marTop w:val="0"/>
          <w:marBottom w:val="0"/>
          <w:divBdr>
            <w:top w:val="none" w:sz="0" w:space="0" w:color="auto"/>
            <w:left w:val="none" w:sz="0" w:space="0" w:color="auto"/>
            <w:bottom w:val="none" w:sz="0" w:space="0" w:color="auto"/>
            <w:right w:val="none" w:sz="0" w:space="0" w:color="auto"/>
          </w:divBdr>
        </w:div>
        <w:div w:id="1893230630">
          <w:marLeft w:val="0"/>
          <w:marRight w:val="0"/>
          <w:marTop w:val="0"/>
          <w:marBottom w:val="0"/>
          <w:divBdr>
            <w:top w:val="none" w:sz="0" w:space="0" w:color="auto"/>
            <w:left w:val="none" w:sz="0" w:space="0" w:color="auto"/>
            <w:bottom w:val="none" w:sz="0" w:space="0" w:color="auto"/>
            <w:right w:val="none" w:sz="0" w:space="0" w:color="auto"/>
          </w:divBdr>
        </w:div>
        <w:div w:id="782265001">
          <w:marLeft w:val="0"/>
          <w:marRight w:val="0"/>
          <w:marTop w:val="0"/>
          <w:marBottom w:val="0"/>
          <w:divBdr>
            <w:top w:val="none" w:sz="0" w:space="0" w:color="auto"/>
            <w:left w:val="none" w:sz="0" w:space="0" w:color="auto"/>
            <w:bottom w:val="none" w:sz="0" w:space="0" w:color="auto"/>
            <w:right w:val="none" w:sz="0" w:space="0" w:color="auto"/>
          </w:divBdr>
        </w:div>
        <w:div w:id="96368778">
          <w:marLeft w:val="0"/>
          <w:marRight w:val="0"/>
          <w:marTop w:val="0"/>
          <w:marBottom w:val="0"/>
          <w:divBdr>
            <w:top w:val="none" w:sz="0" w:space="0" w:color="auto"/>
            <w:left w:val="none" w:sz="0" w:space="0" w:color="auto"/>
            <w:bottom w:val="none" w:sz="0" w:space="0" w:color="auto"/>
            <w:right w:val="none" w:sz="0" w:space="0" w:color="auto"/>
          </w:divBdr>
        </w:div>
        <w:div w:id="1701659813">
          <w:marLeft w:val="0"/>
          <w:marRight w:val="0"/>
          <w:marTop w:val="0"/>
          <w:marBottom w:val="0"/>
          <w:divBdr>
            <w:top w:val="none" w:sz="0" w:space="0" w:color="auto"/>
            <w:left w:val="none" w:sz="0" w:space="0" w:color="auto"/>
            <w:bottom w:val="none" w:sz="0" w:space="0" w:color="auto"/>
            <w:right w:val="none" w:sz="0" w:space="0" w:color="auto"/>
          </w:divBdr>
        </w:div>
        <w:div w:id="59328970">
          <w:marLeft w:val="0"/>
          <w:marRight w:val="0"/>
          <w:marTop w:val="0"/>
          <w:marBottom w:val="0"/>
          <w:divBdr>
            <w:top w:val="none" w:sz="0" w:space="0" w:color="auto"/>
            <w:left w:val="none" w:sz="0" w:space="0" w:color="auto"/>
            <w:bottom w:val="none" w:sz="0" w:space="0" w:color="auto"/>
            <w:right w:val="none" w:sz="0" w:space="0" w:color="auto"/>
          </w:divBdr>
        </w:div>
        <w:div w:id="2013754772">
          <w:marLeft w:val="0"/>
          <w:marRight w:val="0"/>
          <w:marTop w:val="0"/>
          <w:marBottom w:val="0"/>
          <w:divBdr>
            <w:top w:val="none" w:sz="0" w:space="0" w:color="auto"/>
            <w:left w:val="none" w:sz="0" w:space="0" w:color="auto"/>
            <w:bottom w:val="none" w:sz="0" w:space="0" w:color="auto"/>
            <w:right w:val="none" w:sz="0" w:space="0" w:color="auto"/>
          </w:divBdr>
        </w:div>
        <w:div w:id="1606040535">
          <w:marLeft w:val="0"/>
          <w:marRight w:val="0"/>
          <w:marTop w:val="0"/>
          <w:marBottom w:val="0"/>
          <w:divBdr>
            <w:top w:val="none" w:sz="0" w:space="0" w:color="auto"/>
            <w:left w:val="none" w:sz="0" w:space="0" w:color="auto"/>
            <w:bottom w:val="none" w:sz="0" w:space="0" w:color="auto"/>
            <w:right w:val="none" w:sz="0" w:space="0" w:color="auto"/>
          </w:divBdr>
        </w:div>
        <w:div w:id="1403410667">
          <w:marLeft w:val="0"/>
          <w:marRight w:val="0"/>
          <w:marTop w:val="0"/>
          <w:marBottom w:val="0"/>
          <w:divBdr>
            <w:top w:val="none" w:sz="0" w:space="0" w:color="auto"/>
            <w:left w:val="none" w:sz="0" w:space="0" w:color="auto"/>
            <w:bottom w:val="none" w:sz="0" w:space="0" w:color="auto"/>
            <w:right w:val="none" w:sz="0" w:space="0" w:color="auto"/>
          </w:divBdr>
        </w:div>
        <w:div w:id="1265304607">
          <w:marLeft w:val="0"/>
          <w:marRight w:val="0"/>
          <w:marTop w:val="0"/>
          <w:marBottom w:val="0"/>
          <w:divBdr>
            <w:top w:val="none" w:sz="0" w:space="0" w:color="auto"/>
            <w:left w:val="none" w:sz="0" w:space="0" w:color="auto"/>
            <w:bottom w:val="none" w:sz="0" w:space="0" w:color="auto"/>
            <w:right w:val="none" w:sz="0" w:space="0" w:color="auto"/>
          </w:divBdr>
        </w:div>
        <w:div w:id="630134886">
          <w:marLeft w:val="0"/>
          <w:marRight w:val="0"/>
          <w:marTop w:val="0"/>
          <w:marBottom w:val="0"/>
          <w:divBdr>
            <w:top w:val="none" w:sz="0" w:space="0" w:color="auto"/>
            <w:left w:val="none" w:sz="0" w:space="0" w:color="auto"/>
            <w:bottom w:val="none" w:sz="0" w:space="0" w:color="auto"/>
            <w:right w:val="none" w:sz="0" w:space="0" w:color="auto"/>
          </w:divBdr>
        </w:div>
        <w:div w:id="281351216">
          <w:marLeft w:val="0"/>
          <w:marRight w:val="0"/>
          <w:marTop w:val="0"/>
          <w:marBottom w:val="0"/>
          <w:divBdr>
            <w:top w:val="none" w:sz="0" w:space="0" w:color="auto"/>
            <w:left w:val="none" w:sz="0" w:space="0" w:color="auto"/>
            <w:bottom w:val="none" w:sz="0" w:space="0" w:color="auto"/>
            <w:right w:val="none" w:sz="0" w:space="0" w:color="auto"/>
          </w:divBdr>
        </w:div>
        <w:div w:id="261113954">
          <w:marLeft w:val="0"/>
          <w:marRight w:val="0"/>
          <w:marTop w:val="0"/>
          <w:marBottom w:val="0"/>
          <w:divBdr>
            <w:top w:val="none" w:sz="0" w:space="0" w:color="auto"/>
            <w:left w:val="none" w:sz="0" w:space="0" w:color="auto"/>
            <w:bottom w:val="none" w:sz="0" w:space="0" w:color="auto"/>
            <w:right w:val="none" w:sz="0" w:space="0" w:color="auto"/>
          </w:divBdr>
        </w:div>
        <w:div w:id="1819347552">
          <w:marLeft w:val="0"/>
          <w:marRight w:val="0"/>
          <w:marTop w:val="0"/>
          <w:marBottom w:val="0"/>
          <w:divBdr>
            <w:top w:val="none" w:sz="0" w:space="0" w:color="auto"/>
            <w:left w:val="none" w:sz="0" w:space="0" w:color="auto"/>
            <w:bottom w:val="none" w:sz="0" w:space="0" w:color="auto"/>
            <w:right w:val="none" w:sz="0" w:space="0" w:color="auto"/>
          </w:divBdr>
        </w:div>
        <w:div w:id="213079270">
          <w:marLeft w:val="0"/>
          <w:marRight w:val="0"/>
          <w:marTop w:val="0"/>
          <w:marBottom w:val="0"/>
          <w:divBdr>
            <w:top w:val="none" w:sz="0" w:space="0" w:color="auto"/>
            <w:left w:val="none" w:sz="0" w:space="0" w:color="auto"/>
            <w:bottom w:val="none" w:sz="0" w:space="0" w:color="auto"/>
            <w:right w:val="none" w:sz="0" w:space="0" w:color="auto"/>
          </w:divBdr>
        </w:div>
        <w:div w:id="202257610">
          <w:marLeft w:val="0"/>
          <w:marRight w:val="0"/>
          <w:marTop w:val="0"/>
          <w:marBottom w:val="0"/>
          <w:divBdr>
            <w:top w:val="none" w:sz="0" w:space="0" w:color="auto"/>
            <w:left w:val="none" w:sz="0" w:space="0" w:color="auto"/>
            <w:bottom w:val="none" w:sz="0" w:space="0" w:color="auto"/>
            <w:right w:val="none" w:sz="0" w:space="0" w:color="auto"/>
          </w:divBdr>
        </w:div>
        <w:div w:id="1069041657">
          <w:marLeft w:val="0"/>
          <w:marRight w:val="0"/>
          <w:marTop w:val="0"/>
          <w:marBottom w:val="0"/>
          <w:divBdr>
            <w:top w:val="none" w:sz="0" w:space="0" w:color="auto"/>
            <w:left w:val="none" w:sz="0" w:space="0" w:color="auto"/>
            <w:bottom w:val="none" w:sz="0" w:space="0" w:color="auto"/>
            <w:right w:val="none" w:sz="0" w:space="0" w:color="auto"/>
          </w:divBdr>
        </w:div>
        <w:div w:id="1018197015">
          <w:marLeft w:val="0"/>
          <w:marRight w:val="0"/>
          <w:marTop w:val="0"/>
          <w:marBottom w:val="0"/>
          <w:divBdr>
            <w:top w:val="none" w:sz="0" w:space="0" w:color="auto"/>
            <w:left w:val="none" w:sz="0" w:space="0" w:color="auto"/>
            <w:bottom w:val="none" w:sz="0" w:space="0" w:color="auto"/>
            <w:right w:val="none" w:sz="0" w:space="0" w:color="auto"/>
          </w:divBdr>
        </w:div>
        <w:div w:id="1188644040">
          <w:marLeft w:val="0"/>
          <w:marRight w:val="0"/>
          <w:marTop w:val="0"/>
          <w:marBottom w:val="0"/>
          <w:divBdr>
            <w:top w:val="none" w:sz="0" w:space="0" w:color="auto"/>
            <w:left w:val="none" w:sz="0" w:space="0" w:color="auto"/>
            <w:bottom w:val="none" w:sz="0" w:space="0" w:color="auto"/>
            <w:right w:val="none" w:sz="0" w:space="0" w:color="auto"/>
          </w:divBdr>
        </w:div>
        <w:div w:id="1463578210">
          <w:marLeft w:val="0"/>
          <w:marRight w:val="0"/>
          <w:marTop w:val="0"/>
          <w:marBottom w:val="0"/>
          <w:divBdr>
            <w:top w:val="none" w:sz="0" w:space="0" w:color="auto"/>
            <w:left w:val="none" w:sz="0" w:space="0" w:color="auto"/>
            <w:bottom w:val="none" w:sz="0" w:space="0" w:color="auto"/>
            <w:right w:val="none" w:sz="0" w:space="0" w:color="auto"/>
          </w:divBdr>
        </w:div>
        <w:div w:id="1421175734">
          <w:marLeft w:val="0"/>
          <w:marRight w:val="0"/>
          <w:marTop w:val="0"/>
          <w:marBottom w:val="0"/>
          <w:divBdr>
            <w:top w:val="none" w:sz="0" w:space="0" w:color="auto"/>
            <w:left w:val="none" w:sz="0" w:space="0" w:color="auto"/>
            <w:bottom w:val="none" w:sz="0" w:space="0" w:color="auto"/>
            <w:right w:val="none" w:sz="0" w:space="0" w:color="auto"/>
          </w:divBdr>
        </w:div>
        <w:div w:id="1370954775">
          <w:marLeft w:val="0"/>
          <w:marRight w:val="0"/>
          <w:marTop w:val="0"/>
          <w:marBottom w:val="0"/>
          <w:divBdr>
            <w:top w:val="none" w:sz="0" w:space="0" w:color="auto"/>
            <w:left w:val="none" w:sz="0" w:space="0" w:color="auto"/>
            <w:bottom w:val="none" w:sz="0" w:space="0" w:color="auto"/>
            <w:right w:val="none" w:sz="0" w:space="0" w:color="auto"/>
          </w:divBdr>
        </w:div>
        <w:div w:id="665212564">
          <w:marLeft w:val="0"/>
          <w:marRight w:val="0"/>
          <w:marTop w:val="0"/>
          <w:marBottom w:val="0"/>
          <w:divBdr>
            <w:top w:val="none" w:sz="0" w:space="0" w:color="auto"/>
            <w:left w:val="none" w:sz="0" w:space="0" w:color="auto"/>
            <w:bottom w:val="none" w:sz="0" w:space="0" w:color="auto"/>
            <w:right w:val="none" w:sz="0" w:space="0" w:color="auto"/>
          </w:divBdr>
        </w:div>
        <w:div w:id="399442533">
          <w:marLeft w:val="0"/>
          <w:marRight w:val="0"/>
          <w:marTop w:val="0"/>
          <w:marBottom w:val="0"/>
          <w:divBdr>
            <w:top w:val="none" w:sz="0" w:space="0" w:color="auto"/>
            <w:left w:val="none" w:sz="0" w:space="0" w:color="auto"/>
            <w:bottom w:val="none" w:sz="0" w:space="0" w:color="auto"/>
            <w:right w:val="none" w:sz="0" w:space="0" w:color="auto"/>
          </w:divBdr>
        </w:div>
        <w:div w:id="1743017598">
          <w:marLeft w:val="0"/>
          <w:marRight w:val="0"/>
          <w:marTop w:val="0"/>
          <w:marBottom w:val="0"/>
          <w:divBdr>
            <w:top w:val="none" w:sz="0" w:space="0" w:color="auto"/>
            <w:left w:val="none" w:sz="0" w:space="0" w:color="auto"/>
            <w:bottom w:val="none" w:sz="0" w:space="0" w:color="auto"/>
            <w:right w:val="none" w:sz="0" w:space="0" w:color="auto"/>
          </w:divBdr>
        </w:div>
        <w:div w:id="1073507389">
          <w:marLeft w:val="0"/>
          <w:marRight w:val="0"/>
          <w:marTop w:val="0"/>
          <w:marBottom w:val="0"/>
          <w:divBdr>
            <w:top w:val="none" w:sz="0" w:space="0" w:color="auto"/>
            <w:left w:val="none" w:sz="0" w:space="0" w:color="auto"/>
            <w:bottom w:val="none" w:sz="0" w:space="0" w:color="auto"/>
            <w:right w:val="none" w:sz="0" w:space="0" w:color="auto"/>
          </w:divBdr>
        </w:div>
        <w:div w:id="19165324">
          <w:marLeft w:val="0"/>
          <w:marRight w:val="0"/>
          <w:marTop w:val="0"/>
          <w:marBottom w:val="0"/>
          <w:divBdr>
            <w:top w:val="none" w:sz="0" w:space="0" w:color="auto"/>
            <w:left w:val="none" w:sz="0" w:space="0" w:color="auto"/>
            <w:bottom w:val="none" w:sz="0" w:space="0" w:color="auto"/>
            <w:right w:val="none" w:sz="0" w:space="0" w:color="auto"/>
          </w:divBdr>
        </w:div>
        <w:div w:id="1126965157">
          <w:marLeft w:val="0"/>
          <w:marRight w:val="0"/>
          <w:marTop w:val="0"/>
          <w:marBottom w:val="0"/>
          <w:divBdr>
            <w:top w:val="none" w:sz="0" w:space="0" w:color="auto"/>
            <w:left w:val="none" w:sz="0" w:space="0" w:color="auto"/>
            <w:bottom w:val="none" w:sz="0" w:space="0" w:color="auto"/>
            <w:right w:val="none" w:sz="0" w:space="0" w:color="auto"/>
          </w:divBdr>
        </w:div>
        <w:div w:id="391852903">
          <w:marLeft w:val="0"/>
          <w:marRight w:val="0"/>
          <w:marTop w:val="0"/>
          <w:marBottom w:val="0"/>
          <w:divBdr>
            <w:top w:val="none" w:sz="0" w:space="0" w:color="auto"/>
            <w:left w:val="none" w:sz="0" w:space="0" w:color="auto"/>
            <w:bottom w:val="none" w:sz="0" w:space="0" w:color="auto"/>
            <w:right w:val="none" w:sz="0" w:space="0" w:color="auto"/>
          </w:divBdr>
        </w:div>
        <w:div w:id="62799974">
          <w:marLeft w:val="0"/>
          <w:marRight w:val="0"/>
          <w:marTop w:val="0"/>
          <w:marBottom w:val="0"/>
          <w:divBdr>
            <w:top w:val="none" w:sz="0" w:space="0" w:color="auto"/>
            <w:left w:val="none" w:sz="0" w:space="0" w:color="auto"/>
            <w:bottom w:val="none" w:sz="0" w:space="0" w:color="auto"/>
            <w:right w:val="none" w:sz="0" w:space="0" w:color="auto"/>
          </w:divBdr>
        </w:div>
        <w:div w:id="879895693">
          <w:marLeft w:val="0"/>
          <w:marRight w:val="0"/>
          <w:marTop w:val="0"/>
          <w:marBottom w:val="0"/>
          <w:divBdr>
            <w:top w:val="none" w:sz="0" w:space="0" w:color="auto"/>
            <w:left w:val="none" w:sz="0" w:space="0" w:color="auto"/>
            <w:bottom w:val="none" w:sz="0" w:space="0" w:color="auto"/>
            <w:right w:val="none" w:sz="0" w:space="0" w:color="auto"/>
          </w:divBdr>
        </w:div>
        <w:div w:id="977219430">
          <w:marLeft w:val="0"/>
          <w:marRight w:val="0"/>
          <w:marTop w:val="0"/>
          <w:marBottom w:val="0"/>
          <w:divBdr>
            <w:top w:val="none" w:sz="0" w:space="0" w:color="auto"/>
            <w:left w:val="none" w:sz="0" w:space="0" w:color="auto"/>
            <w:bottom w:val="none" w:sz="0" w:space="0" w:color="auto"/>
            <w:right w:val="none" w:sz="0" w:space="0" w:color="auto"/>
          </w:divBdr>
        </w:div>
        <w:div w:id="1895189628">
          <w:marLeft w:val="0"/>
          <w:marRight w:val="0"/>
          <w:marTop w:val="0"/>
          <w:marBottom w:val="0"/>
          <w:divBdr>
            <w:top w:val="none" w:sz="0" w:space="0" w:color="auto"/>
            <w:left w:val="none" w:sz="0" w:space="0" w:color="auto"/>
            <w:bottom w:val="none" w:sz="0" w:space="0" w:color="auto"/>
            <w:right w:val="none" w:sz="0" w:space="0" w:color="auto"/>
          </w:divBdr>
        </w:div>
        <w:div w:id="1183932516">
          <w:marLeft w:val="0"/>
          <w:marRight w:val="0"/>
          <w:marTop w:val="0"/>
          <w:marBottom w:val="0"/>
          <w:divBdr>
            <w:top w:val="none" w:sz="0" w:space="0" w:color="auto"/>
            <w:left w:val="none" w:sz="0" w:space="0" w:color="auto"/>
            <w:bottom w:val="none" w:sz="0" w:space="0" w:color="auto"/>
            <w:right w:val="none" w:sz="0" w:space="0" w:color="auto"/>
          </w:divBdr>
        </w:div>
        <w:div w:id="1895046113">
          <w:marLeft w:val="0"/>
          <w:marRight w:val="0"/>
          <w:marTop w:val="0"/>
          <w:marBottom w:val="0"/>
          <w:divBdr>
            <w:top w:val="none" w:sz="0" w:space="0" w:color="auto"/>
            <w:left w:val="none" w:sz="0" w:space="0" w:color="auto"/>
            <w:bottom w:val="none" w:sz="0" w:space="0" w:color="auto"/>
            <w:right w:val="none" w:sz="0" w:space="0" w:color="auto"/>
          </w:divBdr>
        </w:div>
        <w:div w:id="76095583">
          <w:marLeft w:val="0"/>
          <w:marRight w:val="0"/>
          <w:marTop w:val="0"/>
          <w:marBottom w:val="0"/>
          <w:divBdr>
            <w:top w:val="none" w:sz="0" w:space="0" w:color="auto"/>
            <w:left w:val="none" w:sz="0" w:space="0" w:color="auto"/>
            <w:bottom w:val="none" w:sz="0" w:space="0" w:color="auto"/>
            <w:right w:val="none" w:sz="0" w:space="0" w:color="auto"/>
          </w:divBdr>
        </w:div>
        <w:div w:id="2110159066">
          <w:marLeft w:val="0"/>
          <w:marRight w:val="0"/>
          <w:marTop w:val="0"/>
          <w:marBottom w:val="0"/>
          <w:divBdr>
            <w:top w:val="none" w:sz="0" w:space="0" w:color="auto"/>
            <w:left w:val="none" w:sz="0" w:space="0" w:color="auto"/>
            <w:bottom w:val="none" w:sz="0" w:space="0" w:color="auto"/>
            <w:right w:val="none" w:sz="0" w:space="0" w:color="auto"/>
          </w:divBdr>
        </w:div>
        <w:div w:id="2064939312">
          <w:marLeft w:val="0"/>
          <w:marRight w:val="0"/>
          <w:marTop w:val="0"/>
          <w:marBottom w:val="0"/>
          <w:divBdr>
            <w:top w:val="none" w:sz="0" w:space="0" w:color="auto"/>
            <w:left w:val="none" w:sz="0" w:space="0" w:color="auto"/>
            <w:bottom w:val="none" w:sz="0" w:space="0" w:color="auto"/>
            <w:right w:val="none" w:sz="0" w:space="0" w:color="auto"/>
          </w:divBdr>
        </w:div>
        <w:div w:id="1348362909">
          <w:marLeft w:val="0"/>
          <w:marRight w:val="0"/>
          <w:marTop w:val="0"/>
          <w:marBottom w:val="0"/>
          <w:divBdr>
            <w:top w:val="none" w:sz="0" w:space="0" w:color="auto"/>
            <w:left w:val="none" w:sz="0" w:space="0" w:color="auto"/>
            <w:bottom w:val="none" w:sz="0" w:space="0" w:color="auto"/>
            <w:right w:val="none" w:sz="0" w:space="0" w:color="auto"/>
          </w:divBdr>
        </w:div>
        <w:div w:id="1197039750">
          <w:marLeft w:val="0"/>
          <w:marRight w:val="0"/>
          <w:marTop w:val="0"/>
          <w:marBottom w:val="0"/>
          <w:divBdr>
            <w:top w:val="none" w:sz="0" w:space="0" w:color="auto"/>
            <w:left w:val="none" w:sz="0" w:space="0" w:color="auto"/>
            <w:bottom w:val="none" w:sz="0" w:space="0" w:color="auto"/>
            <w:right w:val="none" w:sz="0" w:space="0" w:color="auto"/>
          </w:divBdr>
        </w:div>
        <w:div w:id="629014541">
          <w:marLeft w:val="0"/>
          <w:marRight w:val="0"/>
          <w:marTop w:val="0"/>
          <w:marBottom w:val="0"/>
          <w:divBdr>
            <w:top w:val="none" w:sz="0" w:space="0" w:color="auto"/>
            <w:left w:val="none" w:sz="0" w:space="0" w:color="auto"/>
            <w:bottom w:val="none" w:sz="0" w:space="0" w:color="auto"/>
            <w:right w:val="none" w:sz="0" w:space="0" w:color="auto"/>
          </w:divBdr>
        </w:div>
        <w:div w:id="4553420">
          <w:marLeft w:val="0"/>
          <w:marRight w:val="0"/>
          <w:marTop w:val="0"/>
          <w:marBottom w:val="0"/>
          <w:divBdr>
            <w:top w:val="none" w:sz="0" w:space="0" w:color="auto"/>
            <w:left w:val="none" w:sz="0" w:space="0" w:color="auto"/>
            <w:bottom w:val="none" w:sz="0" w:space="0" w:color="auto"/>
            <w:right w:val="none" w:sz="0" w:space="0" w:color="auto"/>
          </w:divBdr>
        </w:div>
        <w:div w:id="58750465">
          <w:marLeft w:val="0"/>
          <w:marRight w:val="0"/>
          <w:marTop w:val="0"/>
          <w:marBottom w:val="0"/>
          <w:divBdr>
            <w:top w:val="none" w:sz="0" w:space="0" w:color="auto"/>
            <w:left w:val="none" w:sz="0" w:space="0" w:color="auto"/>
            <w:bottom w:val="none" w:sz="0" w:space="0" w:color="auto"/>
            <w:right w:val="none" w:sz="0" w:space="0" w:color="auto"/>
          </w:divBdr>
        </w:div>
        <w:div w:id="1105615751">
          <w:marLeft w:val="0"/>
          <w:marRight w:val="0"/>
          <w:marTop w:val="0"/>
          <w:marBottom w:val="0"/>
          <w:divBdr>
            <w:top w:val="none" w:sz="0" w:space="0" w:color="auto"/>
            <w:left w:val="none" w:sz="0" w:space="0" w:color="auto"/>
            <w:bottom w:val="none" w:sz="0" w:space="0" w:color="auto"/>
            <w:right w:val="none" w:sz="0" w:space="0" w:color="auto"/>
          </w:divBdr>
        </w:div>
        <w:div w:id="1969554261">
          <w:marLeft w:val="0"/>
          <w:marRight w:val="0"/>
          <w:marTop w:val="0"/>
          <w:marBottom w:val="0"/>
          <w:divBdr>
            <w:top w:val="none" w:sz="0" w:space="0" w:color="auto"/>
            <w:left w:val="none" w:sz="0" w:space="0" w:color="auto"/>
            <w:bottom w:val="none" w:sz="0" w:space="0" w:color="auto"/>
            <w:right w:val="none" w:sz="0" w:space="0" w:color="auto"/>
          </w:divBdr>
        </w:div>
        <w:div w:id="1586573163">
          <w:marLeft w:val="0"/>
          <w:marRight w:val="0"/>
          <w:marTop w:val="0"/>
          <w:marBottom w:val="0"/>
          <w:divBdr>
            <w:top w:val="none" w:sz="0" w:space="0" w:color="auto"/>
            <w:left w:val="none" w:sz="0" w:space="0" w:color="auto"/>
            <w:bottom w:val="none" w:sz="0" w:space="0" w:color="auto"/>
            <w:right w:val="none" w:sz="0" w:space="0" w:color="auto"/>
          </w:divBdr>
        </w:div>
        <w:div w:id="748696940">
          <w:marLeft w:val="0"/>
          <w:marRight w:val="0"/>
          <w:marTop w:val="0"/>
          <w:marBottom w:val="0"/>
          <w:divBdr>
            <w:top w:val="none" w:sz="0" w:space="0" w:color="auto"/>
            <w:left w:val="none" w:sz="0" w:space="0" w:color="auto"/>
            <w:bottom w:val="none" w:sz="0" w:space="0" w:color="auto"/>
            <w:right w:val="none" w:sz="0" w:space="0" w:color="auto"/>
          </w:divBdr>
        </w:div>
        <w:div w:id="402215246">
          <w:marLeft w:val="0"/>
          <w:marRight w:val="0"/>
          <w:marTop w:val="0"/>
          <w:marBottom w:val="0"/>
          <w:divBdr>
            <w:top w:val="none" w:sz="0" w:space="0" w:color="auto"/>
            <w:left w:val="none" w:sz="0" w:space="0" w:color="auto"/>
            <w:bottom w:val="none" w:sz="0" w:space="0" w:color="auto"/>
            <w:right w:val="none" w:sz="0" w:space="0" w:color="auto"/>
          </w:divBdr>
        </w:div>
        <w:div w:id="1248029702">
          <w:marLeft w:val="0"/>
          <w:marRight w:val="0"/>
          <w:marTop w:val="0"/>
          <w:marBottom w:val="0"/>
          <w:divBdr>
            <w:top w:val="none" w:sz="0" w:space="0" w:color="auto"/>
            <w:left w:val="none" w:sz="0" w:space="0" w:color="auto"/>
            <w:bottom w:val="none" w:sz="0" w:space="0" w:color="auto"/>
            <w:right w:val="none" w:sz="0" w:space="0" w:color="auto"/>
          </w:divBdr>
        </w:div>
        <w:div w:id="1172909988">
          <w:marLeft w:val="0"/>
          <w:marRight w:val="0"/>
          <w:marTop w:val="0"/>
          <w:marBottom w:val="0"/>
          <w:divBdr>
            <w:top w:val="none" w:sz="0" w:space="0" w:color="auto"/>
            <w:left w:val="none" w:sz="0" w:space="0" w:color="auto"/>
            <w:bottom w:val="none" w:sz="0" w:space="0" w:color="auto"/>
            <w:right w:val="none" w:sz="0" w:space="0" w:color="auto"/>
          </w:divBdr>
        </w:div>
        <w:div w:id="1232274507">
          <w:marLeft w:val="0"/>
          <w:marRight w:val="0"/>
          <w:marTop w:val="0"/>
          <w:marBottom w:val="0"/>
          <w:divBdr>
            <w:top w:val="none" w:sz="0" w:space="0" w:color="auto"/>
            <w:left w:val="none" w:sz="0" w:space="0" w:color="auto"/>
            <w:bottom w:val="none" w:sz="0" w:space="0" w:color="auto"/>
            <w:right w:val="none" w:sz="0" w:space="0" w:color="auto"/>
          </w:divBdr>
        </w:div>
        <w:div w:id="1263757747">
          <w:marLeft w:val="0"/>
          <w:marRight w:val="0"/>
          <w:marTop w:val="0"/>
          <w:marBottom w:val="0"/>
          <w:divBdr>
            <w:top w:val="none" w:sz="0" w:space="0" w:color="auto"/>
            <w:left w:val="none" w:sz="0" w:space="0" w:color="auto"/>
            <w:bottom w:val="none" w:sz="0" w:space="0" w:color="auto"/>
            <w:right w:val="none" w:sz="0" w:space="0" w:color="auto"/>
          </w:divBdr>
        </w:div>
        <w:div w:id="541212280">
          <w:marLeft w:val="0"/>
          <w:marRight w:val="0"/>
          <w:marTop w:val="0"/>
          <w:marBottom w:val="0"/>
          <w:divBdr>
            <w:top w:val="none" w:sz="0" w:space="0" w:color="auto"/>
            <w:left w:val="none" w:sz="0" w:space="0" w:color="auto"/>
            <w:bottom w:val="none" w:sz="0" w:space="0" w:color="auto"/>
            <w:right w:val="none" w:sz="0" w:space="0" w:color="auto"/>
          </w:divBdr>
        </w:div>
      </w:divsChild>
    </w:div>
    <w:div w:id="365563699">
      <w:bodyDiv w:val="1"/>
      <w:marLeft w:val="0"/>
      <w:marRight w:val="0"/>
      <w:marTop w:val="0"/>
      <w:marBottom w:val="0"/>
      <w:divBdr>
        <w:top w:val="none" w:sz="0" w:space="0" w:color="auto"/>
        <w:left w:val="none" w:sz="0" w:space="0" w:color="auto"/>
        <w:bottom w:val="none" w:sz="0" w:space="0" w:color="auto"/>
        <w:right w:val="none" w:sz="0" w:space="0" w:color="auto"/>
      </w:divBdr>
      <w:divsChild>
        <w:div w:id="1213078450">
          <w:marLeft w:val="0"/>
          <w:marRight w:val="0"/>
          <w:marTop w:val="0"/>
          <w:marBottom w:val="0"/>
          <w:divBdr>
            <w:top w:val="none" w:sz="0" w:space="0" w:color="auto"/>
            <w:left w:val="none" w:sz="0" w:space="0" w:color="auto"/>
            <w:bottom w:val="none" w:sz="0" w:space="0" w:color="auto"/>
            <w:right w:val="none" w:sz="0" w:space="0" w:color="auto"/>
          </w:divBdr>
          <w:divsChild>
            <w:div w:id="661927134">
              <w:marLeft w:val="0"/>
              <w:marRight w:val="0"/>
              <w:marTop w:val="0"/>
              <w:marBottom w:val="0"/>
              <w:divBdr>
                <w:top w:val="none" w:sz="0" w:space="0" w:color="auto"/>
                <w:left w:val="none" w:sz="0" w:space="0" w:color="auto"/>
                <w:bottom w:val="none" w:sz="0" w:space="0" w:color="auto"/>
                <w:right w:val="none" w:sz="0" w:space="0" w:color="auto"/>
              </w:divBdr>
              <w:divsChild>
                <w:div w:id="155257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566538">
      <w:bodyDiv w:val="1"/>
      <w:marLeft w:val="0"/>
      <w:marRight w:val="0"/>
      <w:marTop w:val="0"/>
      <w:marBottom w:val="0"/>
      <w:divBdr>
        <w:top w:val="none" w:sz="0" w:space="0" w:color="auto"/>
        <w:left w:val="none" w:sz="0" w:space="0" w:color="auto"/>
        <w:bottom w:val="none" w:sz="0" w:space="0" w:color="auto"/>
        <w:right w:val="none" w:sz="0" w:space="0" w:color="auto"/>
      </w:divBdr>
    </w:div>
    <w:div w:id="366302129">
      <w:bodyDiv w:val="1"/>
      <w:marLeft w:val="0"/>
      <w:marRight w:val="0"/>
      <w:marTop w:val="0"/>
      <w:marBottom w:val="0"/>
      <w:divBdr>
        <w:top w:val="none" w:sz="0" w:space="0" w:color="auto"/>
        <w:left w:val="none" w:sz="0" w:space="0" w:color="auto"/>
        <w:bottom w:val="none" w:sz="0" w:space="0" w:color="auto"/>
        <w:right w:val="none" w:sz="0" w:space="0" w:color="auto"/>
      </w:divBdr>
    </w:div>
    <w:div w:id="367225037">
      <w:bodyDiv w:val="1"/>
      <w:marLeft w:val="0"/>
      <w:marRight w:val="0"/>
      <w:marTop w:val="0"/>
      <w:marBottom w:val="0"/>
      <w:divBdr>
        <w:top w:val="none" w:sz="0" w:space="0" w:color="auto"/>
        <w:left w:val="none" w:sz="0" w:space="0" w:color="auto"/>
        <w:bottom w:val="none" w:sz="0" w:space="0" w:color="auto"/>
        <w:right w:val="none" w:sz="0" w:space="0" w:color="auto"/>
      </w:divBdr>
    </w:div>
    <w:div w:id="373967248">
      <w:bodyDiv w:val="1"/>
      <w:marLeft w:val="0"/>
      <w:marRight w:val="0"/>
      <w:marTop w:val="0"/>
      <w:marBottom w:val="0"/>
      <w:divBdr>
        <w:top w:val="none" w:sz="0" w:space="0" w:color="auto"/>
        <w:left w:val="none" w:sz="0" w:space="0" w:color="auto"/>
        <w:bottom w:val="none" w:sz="0" w:space="0" w:color="auto"/>
        <w:right w:val="none" w:sz="0" w:space="0" w:color="auto"/>
      </w:divBdr>
    </w:div>
    <w:div w:id="375009554">
      <w:bodyDiv w:val="1"/>
      <w:marLeft w:val="0"/>
      <w:marRight w:val="0"/>
      <w:marTop w:val="0"/>
      <w:marBottom w:val="0"/>
      <w:divBdr>
        <w:top w:val="none" w:sz="0" w:space="0" w:color="auto"/>
        <w:left w:val="none" w:sz="0" w:space="0" w:color="auto"/>
        <w:bottom w:val="none" w:sz="0" w:space="0" w:color="auto"/>
        <w:right w:val="none" w:sz="0" w:space="0" w:color="auto"/>
      </w:divBdr>
    </w:div>
    <w:div w:id="384717453">
      <w:bodyDiv w:val="1"/>
      <w:marLeft w:val="0"/>
      <w:marRight w:val="0"/>
      <w:marTop w:val="0"/>
      <w:marBottom w:val="0"/>
      <w:divBdr>
        <w:top w:val="none" w:sz="0" w:space="0" w:color="auto"/>
        <w:left w:val="none" w:sz="0" w:space="0" w:color="auto"/>
        <w:bottom w:val="none" w:sz="0" w:space="0" w:color="auto"/>
        <w:right w:val="none" w:sz="0" w:space="0" w:color="auto"/>
      </w:divBdr>
    </w:div>
    <w:div w:id="391391481">
      <w:bodyDiv w:val="1"/>
      <w:marLeft w:val="0"/>
      <w:marRight w:val="0"/>
      <w:marTop w:val="0"/>
      <w:marBottom w:val="0"/>
      <w:divBdr>
        <w:top w:val="none" w:sz="0" w:space="0" w:color="auto"/>
        <w:left w:val="none" w:sz="0" w:space="0" w:color="auto"/>
        <w:bottom w:val="none" w:sz="0" w:space="0" w:color="auto"/>
        <w:right w:val="none" w:sz="0" w:space="0" w:color="auto"/>
      </w:divBdr>
    </w:div>
    <w:div w:id="395665930">
      <w:bodyDiv w:val="1"/>
      <w:marLeft w:val="0"/>
      <w:marRight w:val="0"/>
      <w:marTop w:val="0"/>
      <w:marBottom w:val="0"/>
      <w:divBdr>
        <w:top w:val="none" w:sz="0" w:space="0" w:color="auto"/>
        <w:left w:val="none" w:sz="0" w:space="0" w:color="auto"/>
        <w:bottom w:val="none" w:sz="0" w:space="0" w:color="auto"/>
        <w:right w:val="none" w:sz="0" w:space="0" w:color="auto"/>
      </w:divBdr>
    </w:div>
    <w:div w:id="397675240">
      <w:bodyDiv w:val="1"/>
      <w:marLeft w:val="0"/>
      <w:marRight w:val="0"/>
      <w:marTop w:val="0"/>
      <w:marBottom w:val="0"/>
      <w:divBdr>
        <w:top w:val="none" w:sz="0" w:space="0" w:color="auto"/>
        <w:left w:val="none" w:sz="0" w:space="0" w:color="auto"/>
        <w:bottom w:val="none" w:sz="0" w:space="0" w:color="auto"/>
        <w:right w:val="none" w:sz="0" w:space="0" w:color="auto"/>
      </w:divBdr>
    </w:div>
    <w:div w:id="400445597">
      <w:bodyDiv w:val="1"/>
      <w:marLeft w:val="0"/>
      <w:marRight w:val="0"/>
      <w:marTop w:val="0"/>
      <w:marBottom w:val="0"/>
      <w:divBdr>
        <w:top w:val="none" w:sz="0" w:space="0" w:color="auto"/>
        <w:left w:val="none" w:sz="0" w:space="0" w:color="auto"/>
        <w:bottom w:val="none" w:sz="0" w:space="0" w:color="auto"/>
        <w:right w:val="none" w:sz="0" w:space="0" w:color="auto"/>
      </w:divBdr>
    </w:div>
    <w:div w:id="402140131">
      <w:bodyDiv w:val="1"/>
      <w:marLeft w:val="0"/>
      <w:marRight w:val="0"/>
      <w:marTop w:val="0"/>
      <w:marBottom w:val="0"/>
      <w:divBdr>
        <w:top w:val="none" w:sz="0" w:space="0" w:color="auto"/>
        <w:left w:val="none" w:sz="0" w:space="0" w:color="auto"/>
        <w:bottom w:val="none" w:sz="0" w:space="0" w:color="auto"/>
        <w:right w:val="none" w:sz="0" w:space="0" w:color="auto"/>
      </w:divBdr>
    </w:div>
    <w:div w:id="405349539">
      <w:bodyDiv w:val="1"/>
      <w:marLeft w:val="0"/>
      <w:marRight w:val="0"/>
      <w:marTop w:val="0"/>
      <w:marBottom w:val="0"/>
      <w:divBdr>
        <w:top w:val="none" w:sz="0" w:space="0" w:color="auto"/>
        <w:left w:val="none" w:sz="0" w:space="0" w:color="auto"/>
        <w:bottom w:val="none" w:sz="0" w:space="0" w:color="auto"/>
        <w:right w:val="none" w:sz="0" w:space="0" w:color="auto"/>
      </w:divBdr>
    </w:div>
    <w:div w:id="411394672">
      <w:bodyDiv w:val="1"/>
      <w:marLeft w:val="0"/>
      <w:marRight w:val="0"/>
      <w:marTop w:val="0"/>
      <w:marBottom w:val="0"/>
      <w:divBdr>
        <w:top w:val="none" w:sz="0" w:space="0" w:color="auto"/>
        <w:left w:val="none" w:sz="0" w:space="0" w:color="auto"/>
        <w:bottom w:val="none" w:sz="0" w:space="0" w:color="auto"/>
        <w:right w:val="none" w:sz="0" w:space="0" w:color="auto"/>
      </w:divBdr>
    </w:div>
    <w:div w:id="414130754">
      <w:bodyDiv w:val="1"/>
      <w:marLeft w:val="0"/>
      <w:marRight w:val="0"/>
      <w:marTop w:val="0"/>
      <w:marBottom w:val="0"/>
      <w:divBdr>
        <w:top w:val="none" w:sz="0" w:space="0" w:color="auto"/>
        <w:left w:val="none" w:sz="0" w:space="0" w:color="auto"/>
        <w:bottom w:val="none" w:sz="0" w:space="0" w:color="auto"/>
        <w:right w:val="none" w:sz="0" w:space="0" w:color="auto"/>
      </w:divBdr>
    </w:div>
    <w:div w:id="415444565">
      <w:bodyDiv w:val="1"/>
      <w:marLeft w:val="0"/>
      <w:marRight w:val="0"/>
      <w:marTop w:val="0"/>
      <w:marBottom w:val="0"/>
      <w:divBdr>
        <w:top w:val="none" w:sz="0" w:space="0" w:color="auto"/>
        <w:left w:val="none" w:sz="0" w:space="0" w:color="auto"/>
        <w:bottom w:val="none" w:sz="0" w:space="0" w:color="auto"/>
        <w:right w:val="none" w:sz="0" w:space="0" w:color="auto"/>
      </w:divBdr>
    </w:div>
    <w:div w:id="415444940">
      <w:bodyDiv w:val="1"/>
      <w:marLeft w:val="0"/>
      <w:marRight w:val="0"/>
      <w:marTop w:val="0"/>
      <w:marBottom w:val="0"/>
      <w:divBdr>
        <w:top w:val="none" w:sz="0" w:space="0" w:color="auto"/>
        <w:left w:val="none" w:sz="0" w:space="0" w:color="auto"/>
        <w:bottom w:val="none" w:sz="0" w:space="0" w:color="auto"/>
        <w:right w:val="none" w:sz="0" w:space="0" w:color="auto"/>
      </w:divBdr>
    </w:div>
    <w:div w:id="423108375">
      <w:bodyDiv w:val="1"/>
      <w:marLeft w:val="0"/>
      <w:marRight w:val="0"/>
      <w:marTop w:val="0"/>
      <w:marBottom w:val="0"/>
      <w:divBdr>
        <w:top w:val="none" w:sz="0" w:space="0" w:color="auto"/>
        <w:left w:val="none" w:sz="0" w:space="0" w:color="auto"/>
        <w:bottom w:val="none" w:sz="0" w:space="0" w:color="auto"/>
        <w:right w:val="none" w:sz="0" w:space="0" w:color="auto"/>
      </w:divBdr>
    </w:div>
    <w:div w:id="429475056">
      <w:bodyDiv w:val="1"/>
      <w:marLeft w:val="0"/>
      <w:marRight w:val="0"/>
      <w:marTop w:val="0"/>
      <w:marBottom w:val="0"/>
      <w:divBdr>
        <w:top w:val="none" w:sz="0" w:space="0" w:color="auto"/>
        <w:left w:val="none" w:sz="0" w:space="0" w:color="auto"/>
        <w:bottom w:val="none" w:sz="0" w:space="0" w:color="auto"/>
        <w:right w:val="none" w:sz="0" w:space="0" w:color="auto"/>
      </w:divBdr>
    </w:div>
    <w:div w:id="433474457">
      <w:bodyDiv w:val="1"/>
      <w:marLeft w:val="0"/>
      <w:marRight w:val="0"/>
      <w:marTop w:val="0"/>
      <w:marBottom w:val="0"/>
      <w:divBdr>
        <w:top w:val="none" w:sz="0" w:space="0" w:color="auto"/>
        <w:left w:val="none" w:sz="0" w:space="0" w:color="auto"/>
        <w:bottom w:val="none" w:sz="0" w:space="0" w:color="auto"/>
        <w:right w:val="none" w:sz="0" w:space="0" w:color="auto"/>
      </w:divBdr>
    </w:div>
    <w:div w:id="434593869">
      <w:bodyDiv w:val="1"/>
      <w:marLeft w:val="0"/>
      <w:marRight w:val="0"/>
      <w:marTop w:val="0"/>
      <w:marBottom w:val="0"/>
      <w:divBdr>
        <w:top w:val="none" w:sz="0" w:space="0" w:color="auto"/>
        <w:left w:val="none" w:sz="0" w:space="0" w:color="auto"/>
        <w:bottom w:val="none" w:sz="0" w:space="0" w:color="auto"/>
        <w:right w:val="none" w:sz="0" w:space="0" w:color="auto"/>
      </w:divBdr>
    </w:div>
    <w:div w:id="435098161">
      <w:bodyDiv w:val="1"/>
      <w:marLeft w:val="0"/>
      <w:marRight w:val="0"/>
      <w:marTop w:val="0"/>
      <w:marBottom w:val="0"/>
      <w:divBdr>
        <w:top w:val="none" w:sz="0" w:space="0" w:color="auto"/>
        <w:left w:val="none" w:sz="0" w:space="0" w:color="auto"/>
        <w:bottom w:val="none" w:sz="0" w:space="0" w:color="auto"/>
        <w:right w:val="none" w:sz="0" w:space="0" w:color="auto"/>
      </w:divBdr>
      <w:divsChild>
        <w:div w:id="1493646391">
          <w:marLeft w:val="0"/>
          <w:marRight w:val="0"/>
          <w:marTop w:val="0"/>
          <w:marBottom w:val="0"/>
          <w:divBdr>
            <w:top w:val="none" w:sz="0" w:space="0" w:color="auto"/>
            <w:left w:val="none" w:sz="0" w:space="0" w:color="auto"/>
            <w:bottom w:val="none" w:sz="0" w:space="0" w:color="auto"/>
            <w:right w:val="none" w:sz="0" w:space="0" w:color="auto"/>
          </w:divBdr>
          <w:divsChild>
            <w:div w:id="332727469">
              <w:marLeft w:val="0"/>
              <w:marRight w:val="0"/>
              <w:marTop w:val="0"/>
              <w:marBottom w:val="0"/>
              <w:divBdr>
                <w:top w:val="none" w:sz="0" w:space="0" w:color="auto"/>
                <w:left w:val="none" w:sz="0" w:space="0" w:color="auto"/>
                <w:bottom w:val="none" w:sz="0" w:space="0" w:color="auto"/>
                <w:right w:val="none" w:sz="0" w:space="0" w:color="auto"/>
              </w:divBdr>
              <w:divsChild>
                <w:div w:id="200763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407986">
      <w:bodyDiv w:val="1"/>
      <w:marLeft w:val="0"/>
      <w:marRight w:val="0"/>
      <w:marTop w:val="0"/>
      <w:marBottom w:val="0"/>
      <w:divBdr>
        <w:top w:val="none" w:sz="0" w:space="0" w:color="auto"/>
        <w:left w:val="none" w:sz="0" w:space="0" w:color="auto"/>
        <w:bottom w:val="none" w:sz="0" w:space="0" w:color="auto"/>
        <w:right w:val="none" w:sz="0" w:space="0" w:color="auto"/>
      </w:divBdr>
    </w:div>
    <w:div w:id="447361390">
      <w:bodyDiv w:val="1"/>
      <w:marLeft w:val="0"/>
      <w:marRight w:val="0"/>
      <w:marTop w:val="0"/>
      <w:marBottom w:val="0"/>
      <w:divBdr>
        <w:top w:val="none" w:sz="0" w:space="0" w:color="auto"/>
        <w:left w:val="none" w:sz="0" w:space="0" w:color="auto"/>
        <w:bottom w:val="none" w:sz="0" w:space="0" w:color="auto"/>
        <w:right w:val="none" w:sz="0" w:space="0" w:color="auto"/>
      </w:divBdr>
    </w:div>
    <w:div w:id="449595085">
      <w:bodyDiv w:val="1"/>
      <w:marLeft w:val="0"/>
      <w:marRight w:val="0"/>
      <w:marTop w:val="0"/>
      <w:marBottom w:val="0"/>
      <w:divBdr>
        <w:top w:val="none" w:sz="0" w:space="0" w:color="auto"/>
        <w:left w:val="none" w:sz="0" w:space="0" w:color="auto"/>
        <w:bottom w:val="none" w:sz="0" w:space="0" w:color="auto"/>
        <w:right w:val="none" w:sz="0" w:space="0" w:color="auto"/>
      </w:divBdr>
    </w:div>
    <w:div w:id="452135791">
      <w:bodyDiv w:val="1"/>
      <w:marLeft w:val="0"/>
      <w:marRight w:val="0"/>
      <w:marTop w:val="0"/>
      <w:marBottom w:val="0"/>
      <w:divBdr>
        <w:top w:val="none" w:sz="0" w:space="0" w:color="auto"/>
        <w:left w:val="none" w:sz="0" w:space="0" w:color="auto"/>
        <w:bottom w:val="none" w:sz="0" w:space="0" w:color="auto"/>
        <w:right w:val="none" w:sz="0" w:space="0" w:color="auto"/>
      </w:divBdr>
    </w:div>
    <w:div w:id="453521904">
      <w:bodyDiv w:val="1"/>
      <w:marLeft w:val="0"/>
      <w:marRight w:val="0"/>
      <w:marTop w:val="0"/>
      <w:marBottom w:val="0"/>
      <w:divBdr>
        <w:top w:val="none" w:sz="0" w:space="0" w:color="auto"/>
        <w:left w:val="none" w:sz="0" w:space="0" w:color="auto"/>
        <w:bottom w:val="none" w:sz="0" w:space="0" w:color="auto"/>
        <w:right w:val="none" w:sz="0" w:space="0" w:color="auto"/>
      </w:divBdr>
    </w:div>
    <w:div w:id="454980362">
      <w:bodyDiv w:val="1"/>
      <w:marLeft w:val="0"/>
      <w:marRight w:val="0"/>
      <w:marTop w:val="0"/>
      <w:marBottom w:val="0"/>
      <w:divBdr>
        <w:top w:val="none" w:sz="0" w:space="0" w:color="auto"/>
        <w:left w:val="none" w:sz="0" w:space="0" w:color="auto"/>
        <w:bottom w:val="none" w:sz="0" w:space="0" w:color="auto"/>
        <w:right w:val="none" w:sz="0" w:space="0" w:color="auto"/>
      </w:divBdr>
    </w:div>
    <w:div w:id="455681857">
      <w:bodyDiv w:val="1"/>
      <w:marLeft w:val="0"/>
      <w:marRight w:val="0"/>
      <w:marTop w:val="0"/>
      <w:marBottom w:val="0"/>
      <w:divBdr>
        <w:top w:val="none" w:sz="0" w:space="0" w:color="auto"/>
        <w:left w:val="none" w:sz="0" w:space="0" w:color="auto"/>
        <w:bottom w:val="none" w:sz="0" w:space="0" w:color="auto"/>
        <w:right w:val="none" w:sz="0" w:space="0" w:color="auto"/>
      </w:divBdr>
    </w:div>
    <w:div w:id="460003421">
      <w:bodyDiv w:val="1"/>
      <w:marLeft w:val="0"/>
      <w:marRight w:val="0"/>
      <w:marTop w:val="0"/>
      <w:marBottom w:val="0"/>
      <w:divBdr>
        <w:top w:val="none" w:sz="0" w:space="0" w:color="auto"/>
        <w:left w:val="none" w:sz="0" w:space="0" w:color="auto"/>
        <w:bottom w:val="none" w:sz="0" w:space="0" w:color="auto"/>
        <w:right w:val="none" w:sz="0" w:space="0" w:color="auto"/>
      </w:divBdr>
    </w:div>
    <w:div w:id="460655510">
      <w:bodyDiv w:val="1"/>
      <w:marLeft w:val="0"/>
      <w:marRight w:val="0"/>
      <w:marTop w:val="0"/>
      <w:marBottom w:val="0"/>
      <w:divBdr>
        <w:top w:val="none" w:sz="0" w:space="0" w:color="auto"/>
        <w:left w:val="none" w:sz="0" w:space="0" w:color="auto"/>
        <w:bottom w:val="none" w:sz="0" w:space="0" w:color="auto"/>
        <w:right w:val="none" w:sz="0" w:space="0" w:color="auto"/>
      </w:divBdr>
    </w:div>
    <w:div w:id="464272251">
      <w:bodyDiv w:val="1"/>
      <w:marLeft w:val="0"/>
      <w:marRight w:val="0"/>
      <w:marTop w:val="0"/>
      <w:marBottom w:val="0"/>
      <w:divBdr>
        <w:top w:val="none" w:sz="0" w:space="0" w:color="auto"/>
        <w:left w:val="none" w:sz="0" w:space="0" w:color="auto"/>
        <w:bottom w:val="none" w:sz="0" w:space="0" w:color="auto"/>
        <w:right w:val="none" w:sz="0" w:space="0" w:color="auto"/>
      </w:divBdr>
    </w:div>
    <w:div w:id="470682095">
      <w:bodyDiv w:val="1"/>
      <w:marLeft w:val="0"/>
      <w:marRight w:val="0"/>
      <w:marTop w:val="0"/>
      <w:marBottom w:val="0"/>
      <w:divBdr>
        <w:top w:val="none" w:sz="0" w:space="0" w:color="auto"/>
        <w:left w:val="none" w:sz="0" w:space="0" w:color="auto"/>
        <w:bottom w:val="none" w:sz="0" w:space="0" w:color="auto"/>
        <w:right w:val="none" w:sz="0" w:space="0" w:color="auto"/>
      </w:divBdr>
      <w:divsChild>
        <w:div w:id="1548175859">
          <w:marLeft w:val="0"/>
          <w:marRight w:val="0"/>
          <w:marTop w:val="0"/>
          <w:marBottom w:val="0"/>
          <w:divBdr>
            <w:top w:val="none" w:sz="0" w:space="0" w:color="auto"/>
            <w:left w:val="none" w:sz="0" w:space="0" w:color="auto"/>
            <w:bottom w:val="none" w:sz="0" w:space="0" w:color="auto"/>
            <w:right w:val="none" w:sz="0" w:space="0" w:color="auto"/>
          </w:divBdr>
          <w:divsChild>
            <w:div w:id="84659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65984">
      <w:bodyDiv w:val="1"/>
      <w:marLeft w:val="0"/>
      <w:marRight w:val="0"/>
      <w:marTop w:val="0"/>
      <w:marBottom w:val="0"/>
      <w:divBdr>
        <w:top w:val="none" w:sz="0" w:space="0" w:color="auto"/>
        <w:left w:val="none" w:sz="0" w:space="0" w:color="auto"/>
        <w:bottom w:val="none" w:sz="0" w:space="0" w:color="auto"/>
        <w:right w:val="none" w:sz="0" w:space="0" w:color="auto"/>
      </w:divBdr>
    </w:div>
    <w:div w:id="479271605">
      <w:bodyDiv w:val="1"/>
      <w:marLeft w:val="0"/>
      <w:marRight w:val="0"/>
      <w:marTop w:val="0"/>
      <w:marBottom w:val="0"/>
      <w:divBdr>
        <w:top w:val="none" w:sz="0" w:space="0" w:color="auto"/>
        <w:left w:val="none" w:sz="0" w:space="0" w:color="auto"/>
        <w:bottom w:val="none" w:sz="0" w:space="0" w:color="auto"/>
        <w:right w:val="none" w:sz="0" w:space="0" w:color="auto"/>
      </w:divBdr>
      <w:divsChild>
        <w:div w:id="691879306">
          <w:marLeft w:val="0"/>
          <w:marRight w:val="0"/>
          <w:marTop w:val="0"/>
          <w:marBottom w:val="0"/>
          <w:divBdr>
            <w:top w:val="none" w:sz="0" w:space="0" w:color="auto"/>
            <w:left w:val="none" w:sz="0" w:space="0" w:color="auto"/>
            <w:bottom w:val="none" w:sz="0" w:space="0" w:color="auto"/>
            <w:right w:val="none" w:sz="0" w:space="0" w:color="auto"/>
          </w:divBdr>
        </w:div>
      </w:divsChild>
    </w:div>
    <w:div w:id="487016968">
      <w:bodyDiv w:val="1"/>
      <w:marLeft w:val="0"/>
      <w:marRight w:val="0"/>
      <w:marTop w:val="0"/>
      <w:marBottom w:val="0"/>
      <w:divBdr>
        <w:top w:val="none" w:sz="0" w:space="0" w:color="auto"/>
        <w:left w:val="none" w:sz="0" w:space="0" w:color="auto"/>
        <w:bottom w:val="none" w:sz="0" w:space="0" w:color="auto"/>
        <w:right w:val="none" w:sz="0" w:space="0" w:color="auto"/>
      </w:divBdr>
    </w:div>
    <w:div w:id="487475016">
      <w:bodyDiv w:val="1"/>
      <w:marLeft w:val="0"/>
      <w:marRight w:val="0"/>
      <w:marTop w:val="0"/>
      <w:marBottom w:val="0"/>
      <w:divBdr>
        <w:top w:val="none" w:sz="0" w:space="0" w:color="auto"/>
        <w:left w:val="none" w:sz="0" w:space="0" w:color="auto"/>
        <w:bottom w:val="none" w:sz="0" w:space="0" w:color="auto"/>
        <w:right w:val="none" w:sz="0" w:space="0" w:color="auto"/>
      </w:divBdr>
    </w:div>
    <w:div w:id="487788817">
      <w:bodyDiv w:val="1"/>
      <w:marLeft w:val="0"/>
      <w:marRight w:val="0"/>
      <w:marTop w:val="0"/>
      <w:marBottom w:val="0"/>
      <w:divBdr>
        <w:top w:val="none" w:sz="0" w:space="0" w:color="auto"/>
        <w:left w:val="none" w:sz="0" w:space="0" w:color="auto"/>
        <w:bottom w:val="none" w:sz="0" w:space="0" w:color="auto"/>
        <w:right w:val="none" w:sz="0" w:space="0" w:color="auto"/>
      </w:divBdr>
    </w:div>
    <w:div w:id="489950493">
      <w:bodyDiv w:val="1"/>
      <w:marLeft w:val="0"/>
      <w:marRight w:val="0"/>
      <w:marTop w:val="0"/>
      <w:marBottom w:val="0"/>
      <w:divBdr>
        <w:top w:val="none" w:sz="0" w:space="0" w:color="auto"/>
        <w:left w:val="none" w:sz="0" w:space="0" w:color="auto"/>
        <w:bottom w:val="none" w:sz="0" w:space="0" w:color="auto"/>
        <w:right w:val="none" w:sz="0" w:space="0" w:color="auto"/>
      </w:divBdr>
    </w:div>
    <w:div w:id="490371389">
      <w:bodyDiv w:val="1"/>
      <w:marLeft w:val="0"/>
      <w:marRight w:val="0"/>
      <w:marTop w:val="0"/>
      <w:marBottom w:val="0"/>
      <w:divBdr>
        <w:top w:val="none" w:sz="0" w:space="0" w:color="auto"/>
        <w:left w:val="none" w:sz="0" w:space="0" w:color="auto"/>
        <w:bottom w:val="none" w:sz="0" w:space="0" w:color="auto"/>
        <w:right w:val="none" w:sz="0" w:space="0" w:color="auto"/>
      </w:divBdr>
    </w:div>
    <w:div w:id="493570172">
      <w:bodyDiv w:val="1"/>
      <w:marLeft w:val="0"/>
      <w:marRight w:val="0"/>
      <w:marTop w:val="0"/>
      <w:marBottom w:val="0"/>
      <w:divBdr>
        <w:top w:val="none" w:sz="0" w:space="0" w:color="auto"/>
        <w:left w:val="none" w:sz="0" w:space="0" w:color="auto"/>
        <w:bottom w:val="none" w:sz="0" w:space="0" w:color="auto"/>
        <w:right w:val="none" w:sz="0" w:space="0" w:color="auto"/>
      </w:divBdr>
    </w:div>
    <w:div w:id="503398316">
      <w:bodyDiv w:val="1"/>
      <w:marLeft w:val="0"/>
      <w:marRight w:val="0"/>
      <w:marTop w:val="0"/>
      <w:marBottom w:val="0"/>
      <w:divBdr>
        <w:top w:val="none" w:sz="0" w:space="0" w:color="auto"/>
        <w:left w:val="none" w:sz="0" w:space="0" w:color="auto"/>
        <w:bottom w:val="none" w:sz="0" w:space="0" w:color="auto"/>
        <w:right w:val="none" w:sz="0" w:space="0" w:color="auto"/>
      </w:divBdr>
    </w:div>
    <w:div w:id="504786640">
      <w:bodyDiv w:val="1"/>
      <w:marLeft w:val="0"/>
      <w:marRight w:val="0"/>
      <w:marTop w:val="0"/>
      <w:marBottom w:val="0"/>
      <w:divBdr>
        <w:top w:val="none" w:sz="0" w:space="0" w:color="auto"/>
        <w:left w:val="none" w:sz="0" w:space="0" w:color="auto"/>
        <w:bottom w:val="none" w:sz="0" w:space="0" w:color="auto"/>
        <w:right w:val="none" w:sz="0" w:space="0" w:color="auto"/>
      </w:divBdr>
    </w:div>
    <w:div w:id="508328088">
      <w:bodyDiv w:val="1"/>
      <w:marLeft w:val="0"/>
      <w:marRight w:val="0"/>
      <w:marTop w:val="0"/>
      <w:marBottom w:val="0"/>
      <w:divBdr>
        <w:top w:val="none" w:sz="0" w:space="0" w:color="auto"/>
        <w:left w:val="none" w:sz="0" w:space="0" w:color="auto"/>
        <w:bottom w:val="none" w:sz="0" w:space="0" w:color="auto"/>
        <w:right w:val="none" w:sz="0" w:space="0" w:color="auto"/>
      </w:divBdr>
    </w:div>
    <w:div w:id="509491077">
      <w:bodyDiv w:val="1"/>
      <w:marLeft w:val="0"/>
      <w:marRight w:val="0"/>
      <w:marTop w:val="0"/>
      <w:marBottom w:val="0"/>
      <w:divBdr>
        <w:top w:val="none" w:sz="0" w:space="0" w:color="auto"/>
        <w:left w:val="none" w:sz="0" w:space="0" w:color="auto"/>
        <w:bottom w:val="none" w:sz="0" w:space="0" w:color="auto"/>
        <w:right w:val="none" w:sz="0" w:space="0" w:color="auto"/>
      </w:divBdr>
    </w:div>
    <w:div w:id="511067471">
      <w:bodyDiv w:val="1"/>
      <w:marLeft w:val="0"/>
      <w:marRight w:val="0"/>
      <w:marTop w:val="0"/>
      <w:marBottom w:val="0"/>
      <w:divBdr>
        <w:top w:val="none" w:sz="0" w:space="0" w:color="auto"/>
        <w:left w:val="none" w:sz="0" w:space="0" w:color="auto"/>
        <w:bottom w:val="none" w:sz="0" w:space="0" w:color="auto"/>
        <w:right w:val="none" w:sz="0" w:space="0" w:color="auto"/>
      </w:divBdr>
    </w:div>
    <w:div w:id="515076070">
      <w:bodyDiv w:val="1"/>
      <w:marLeft w:val="0"/>
      <w:marRight w:val="0"/>
      <w:marTop w:val="0"/>
      <w:marBottom w:val="0"/>
      <w:divBdr>
        <w:top w:val="none" w:sz="0" w:space="0" w:color="auto"/>
        <w:left w:val="none" w:sz="0" w:space="0" w:color="auto"/>
        <w:bottom w:val="none" w:sz="0" w:space="0" w:color="auto"/>
        <w:right w:val="none" w:sz="0" w:space="0" w:color="auto"/>
      </w:divBdr>
    </w:div>
    <w:div w:id="523709205">
      <w:bodyDiv w:val="1"/>
      <w:marLeft w:val="0"/>
      <w:marRight w:val="0"/>
      <w:marTop w:val="0"/>
      <w:marBottom w:val="0"/>
      <w:divBdr>
        <w:top w:val="none" w:sz="0" w:space="0" w:color="auto"/>
        <w:left w:val="none" w:sz="0" w:space="0" w:color="auto"/>
        <w:bottom w:val="none" w:sz="0" w:space="0" w:color="auto"/>
        <w:right w:val="none" w:sz="0" w:space="0" w:color="auto"/>
      </w:divBdr>
    </w:div>
    <w:div w:id="523712764">
      <w:bodyDiv w:val="1"/>
      <w:marLeft w:val="0"/>
      <w:marRight w:val="0"/>
      <w:marTop w:val="0"/>
      <w:marBottom w:val="0"/>
      <w:divBdr>
        <w:top w:val="none" w:sz="0" w:space="0" w:color="auto"/>
        <w:left w:val="none" w:sz="0" w:space="0" w:color="auto"/>
        <w:bottom w:val="none" w:sz="0" w:space="0" w:color="auto"/>
        <w:right w:val="none" w:sz="0" w:space="0" w:color="auto"/>
      </w:divBdr>
    </w:div>
    <w:div w:id="546337466">
      <w:bodyDiv w:val="1"/>
      <w:marLeft w:val="0"/>
      <w:marRight w:val="0"/>
      <w:marTop w:val="0"/>
      <w:marBottom w:val="0"/>
      <w:divBdr>
        <w:top w:val="none" w:sz="0" w:space="0" w:color="auto"/>
        <w:left w:val="none" w:sz="0" w:space="0" w:color="auto"/>
        <w:bottom w:val="none" w:sz="0" w:space="0" w:color="auto"/>
        <w:right w:val="none" w:sz="0" w:space="0" w:color="auto"/>
      </w:divBdr>
    </w:div>
    <w:div w:id="553737414">
      <w:bodyDiv w:val="1"/>
      <w:marLeft w:val="0"/>
      <w:marRight w:val="0"/>
      <w:marTop w:val="0"/>
      <w:marBottom w:val="0"/>
      <w:divBdr>
        <w:top w:val="none" w:sz="0" w:space="0" w:color="auto"/>
        <w:left w:val="none" w:sz="0" w:space="0" w:color="auto"/>
        <w:bottom w:val="none" w:sz="0" w:space="0" w:color="auto"/>
        <w:right w:val="none" w:sz="0" w:space="0" w:color="auto"/>
      </w:divBdr>
    </w:div>
    <w:div w:id="558056578">
      <w:bodyDiv w:val="1"/>
      <w:marLeft w:val="0"/>
      <w:marRight w:val="0"/>
      <w:marTop w:val="0"/>
      <w:marBottom w:val="0"/>
      <w:divBdr>
        <w:top w:val="none" w:sz="0" w:space="0" w:color="auto"/>
        <w:left w:val="none" w:sz="0" w:space="0" w:color="auto"/>
        <w:bottom w:val="none" w:sz="0" w:space="0" w:color="auto"/>
        <w:right w:val="none" w:sz="0" w:space="0" w:color="auto"/>
      </w:divBdr>
    </w:div>
    <w:div w:id="571431462">
      <w:bodyDiv w:val="1"/>
      <w:marLeft w:val="0"/>
      <w:marRight w:val="0"/>
      <w:marTop w:val="0"/>
      <w:marBottom w:val="0"/>
      <w:divBdr>
        <w:top w:val="none" w:sz="0" w:space="0" w:color="auto"/>
        <w:left w:val="none" w:sz="0" w:space="0" w:color="auto"/>
        <w:bottom w:val="none" w:sz="0" w:space="0" w:color="auto"/>
        <w:right w:val="none" w:sz="0" w:space="0" w:color="auto"/>
      </w:divBdr>
    </w:div>
    <w:div w:id="574632850">
      <w:bodyDiv w:val="1"/>
      <w:marLeft w:val="0"/>
      <w:marRight w:val="0"/>
      <w:marTop w:val="0"/>
      <w:marBottom w:val="0"/>
      <w:divBdr>
        <w:top w:val="none" w:sz="0" w:space="0" w:color="auto"/>
        <w:left w:val="none" w:sz="0" w:space="0" w:color="auto"/>
        <w:bottom w:val="none" w:sz="0" w:space="0" w:color="auto"/>
        <w:right w:val="none" w:sz="0" w:space="0" w:color="auto"/>
      </w:divBdr>
    </w:div>
    <w:div w:id="576743118">
      <w:bodyDiv w:val="1"/>
      <w:marLeft w:val="0"/>
      <w:marRight w:val="0"/>
      <w:marTop w:val="0"/>
      <w:marBottom w:val="0"/>
      <w:divBdr>
        <w:top w:val="none" w:sz="0" w:space="0" w:color="auto"/>
        <w:left w:val="none" w:sz="0" w:space="0" w:color="auto"/>
        <w:bottom w:val="none" w:sz="0" w:space="0" w:color="auto"/>
        <w:right w:val="none" w:sz="0" w:space="0" w:color="auto"/>
      </w:divBdr>
    </w:div>
    <w:div w:id="580525839">
      <w:bodyDiv w:val="1"/>
      <w:marLeft w:val="0"/>
      <w:marRight w:val="0"/>
      <w:marTop w:val="0"/>
      <w:marBottom w:val="0"/>
      <w:divBdr>
        <w:top w:val="none" w:sz="0" w:space="0" w:color="auto"/>
        <w:left w:val="none" w:sz="0" w:space="0" w:color="auto"/>
        <w:bottom w:val="none" w:sz="0" w:space="0" w:color="auto"/>
        <w:right w:val="none" w:sz="0" w:space="0" w:color="auto"/>
      </w:divBdr>
    </w:div>
    <w:div w:id="580794945">
      <w:bodyDiv w:val="1"/>
      <w:marLeft w:val="0"/>
      <w:marRight w:val="0"/>
      <w:marTop w:val="0"/>
      <w:marBottom w:val="0"/>
      <w:divBdr>
        <w:top w:val="none" w:sz="0" w:space="0" w:color="auto"/>
        <w:left w:val="none" w:sz="0" w:space="0" w:color="auto"/>
        <w:bottom w:val="none" w:sz="0" w:space="0" w:color="auto"/>
        <w:right w:val="none" w:sz="0" w:space="0" w:color="auto"/>
      </w:divBdr>
    </w:div>
    <w:div w:id="585185114">
      <w:bodyDiv w:val="1"/>
      <w:marLeft w:val="0"/>
      <w:marRight w:val="0"/>
      <w:marTop w:val="0"/>
      <w:marBottom w:val="0"/>
      <w:divBdr>
        <w:top w:val="none" w:sz="0" w:space="0" w:color="auto"/>
        <w:left w:val="none" w:sz="0" w:space="0" w:color="auto"/>
        <w:bottom w:val="none" w:sz="0" w:space="0" w:color="auto"/>
        <w:right w:val="none" w:sz="0" w:space="0" w:color="auto"/>
      </w:divBdr>
    </w:div>
    <w:div w:id="585571919">
      <w:bodyDiv w:val="1"/>
      <w:marLeft w:val="0"/>
      <w:marRight w:val="0"/>
      <w:marTop w:val="0"/>
      <w:marBottom w:val="0"/>
      <w:divBdr>
        <w:top w:val="none" w:sz="0" w:space="0" w:color="auto"/>
        <w:left w:val="none" w:sz="0" w:space="0" w:color="auto"/>
        <w:bottom w:val="none" w:sz="0" w:space="0" w:color="auto"/>
        <w:right w:val="none" w:sz="0" w:space="0" w:color="auto"/>
      </w:divBdr>
    </w:div>
    <w:div w:id="593251342">
      <w:bodyDiv w:val="1"/>
      <w:marLeft w:val="0"/>
      <w:marRight w:val="0"/>
      <w:marTop w:val="0"/>
      <w:marBottom w:val="0"/>
      <w:divBdr>
        <w:top w:val="none" w:sz="0" w:space="0" w:color="auto"/>
        <w:left w:val="none" w:sz="0" w:space="0" w:color="auto"/>
        <w:bottom w:val="none" w:sz="0" w:space="0" w:color="auto"/>
        <w:right w:val="none" w:sz="0" w:space="0" w:color="auto"/>
      </w:divBdr>
    </w:div>
    <w:div w:id="593707041">
      <w:bodyDiv w:val="1"/>
      <w:marLeft w:val="0"/>
      <w:marRight w:val="0"/>
      <w:marTop w:val="0"/>
      <w:marBottom w:val="0"/>
      <w:divBdr>
        <w:top w:val="none" w:sz="0" w:space="0" w:color="auto"/>
        <w:left w:val="none" w:sz="0" w:space="0" w:color="auto"/>
        <w:bottom w:val="none" w:sz="0" w:space="0" w:color="auto"/>
        <w:right w:val="none" w:sz="0" w:space="0" w:color="auto"/>
      </w:divBdr>
    </w:div>
    <w:div w:id="594628821">
      <w:bodyDiv w:val="1"/>
      <w:marLeft w:val="0"/>
      <w:marRight w:val="0"/>
      <w:marTop w:val="0"/>
      <w:marBottom w:val="0"/>
      <w:divBdr>
        <w:top w:val="none" w:sz="0" w:space="0" w:color="auto"/>
        <w:left w:val="none" w:sz="0" w:space="0" w:color="auto"/>
        <w:bottom w:val="none" w:sz="0" w:space="0" w:color="auto"/>
        <w:right w:val="none" w:sz="0" w:space="0" w:color="auto"/>
      </w:divBdr>
    </w:div>
    <w:div w:id="595093861">
      <w:bodyDiv w:val="1"/>
      <w:marLeft w:val="0"/>
      <w:marRight w:val="0"/>
      <w:marTop w:val="0"/>
      <w:marBottom w:val="0"/>
      <w:divBdr>
        <w:top w:val="none" w:sz="0" w:space="0" w:color="auto"/>
        <w:left w:val="none" w:sz="0" w:space="0" w:color="auto"/>
        <w:bottom w:val="none" w:sz="0" w:space="0" w:color="auto"/>
        <w:right w:val="none" w:sz="0" w:space="0" w:color="auto"/>
      </w:divBdr>
    </w:div>
    <w:div w:id="597370896">
      <w:bodyDiv w:val="1"/>
      <w:marLeft w:val="0"/>
      <w:marRight w:val="0"/>
      <w:marTop w:val="0"/>
      <w:marBottom w:val="0"/>
      <w:divBdr>
        <w:top w:val="none" w:sz="0" w:space="0" w:color="auto"/>
        <w:left w:val="none" w:sz="0" w:space="0" w:color="auto"/>
        <w:bottom w:val="none" w:sz="0" w:space="0" w:color="auto"/>
        <w:right w:val="none" w:sz="0" w:space="0" w:color="auto"/>
      </w:divBdr>
    </w:div>
    <w:div w:id="600722286">
      <w:bodyDiv w:val="1"/>
      <w:marLeft w:val="0"/>
      <w:marRight w:val="0"/>
      <w:marTop w:val="0"/>
      <w:marBottom w:val="0"/>
      <w:divBdr>
        <w:top w:val="none" w:sz="0" w:space="0" w:color="auto"/>
        <w:left w:val="none" w:sz="0" w:space="0" w:color="auto"/>
        <w:bottom w:val="none" w:sz="0" w:space="0" w:color="auto"/>
        <w:right w:val="none" w:sz="0" w:space="0" w:color="auto"/>
      </w:divBdr>
    </w:div>
    <w:div w:id="600917856">
      <w:bodyDiv w:val="1"/>
      <w:marLeft w:val="0"/>
      <w:marRight w:val="0"/>
      <w:marTop w:val="0"/>
      <w:marBottom w:val="0"/>
      <w:divBdr>
        <w:top w:val="none" w:sz="0" w:space="0" w:color="auto"/>
        <w:left w:val="none" w:sz="0" w:space="0" w:color="auto"/>
        <w:bottom w:val="none" w:sz="0" w:space="0" w:color="auto"/>
        <w:right w:val="none" w:sz="0" w:space="0" w:color="auto"/>
      </w:divBdr>
    </w:div>
    <w:div w:id="602420509">
      <w:bodyDiv w:val="1"/>
      <w:marLeft w:val="0"/>
      <w:marRight w:val="0"/>
      <w:marTop w:val="0"/>
      <w:marBottom w:val="0"/>
      <w:divBdr>
        <w:top w:val="none" w:sz="0" w:space="0" w:color="auto"/>
        <w:left w:val="none" w:sz="0" w:space="0" w:color="auto"/>
        <w:bottom w:val="none" w:sz="0" w:space="0" w:color="auto"/>
        <w:right w:val="none" w:sz="0" w:space="0" w:color="auto"/>
      </w:divBdr>
    </w:div>
    <w:div w:id="602955841">
      <w:bodyDiv w:val="1"/>
      <w:marLeft w:val="0"/>
      <w:marRight w:val="0"/>
      <w:marTop w:val="0"/>
      <w:marBottom w:val="0"/>
      <w:divBdr>
        <w:top w:val="none" w:sz="0" w:space="0" w:color="auto"/>
        <w:left w:val="none" w:sz="0" w:space="0" w:color="auto"/>
        <w:bottom w:val="none" w:sz="0" w:space="0" w:color="auto"/>
        <w:right w:val="none" w:sz="0" w:space="0" w:color="auto"/>
      </w:divBdr>
    </w:div>
    <w:div w:id="604920577">
      <w:bodyDiv w:val="1"/>
      <w:marLeft w:val="0"/>
      <w:marRight w:val="0"/>
      <w:marTop w:val="0"/>
      <w:marBottom w:val="0"/>
      <w:divBdr>
        <w:top w:val="none" w:sz="0" w:space="0" w:color="auto"/>
        <w:left w:val="none" w:sz="0" w:space="0" w:color="auto"/>
        <w:bottom w:val="none" w:sz="0" w:space="0" w:color="auto"/>
        <w:right w:val="none" w:sz="0" w:space="0" w:color="auto"/>
      </w:divBdr>
    </w:div>
    <w:div w:id="605312383">
      <w:bodyDiv w:val="1"/>
      <w:marLeft w:val="0"/>
      <w:marRight w:val="0"/>
      <w:marTop w:val="0"/>
      <w:marBottom w:val="0"/>
      <w:divBdr>
        <w:top w:val="none" w:sz="0" w:space="0" w:color="auto"/>
        <w:left w:val="none" w:sz="0" w:space="0" w:color="auto"/>
        <w:bottom w:val="none" w:sz="0" w:space="0" w:color="auto"/>
        <w:right w:val="none" w:sz="0" w:space="0" w:color="auto"/>
      </w:divBdr>
    </w:div>
    <w:div w:id="609094509">
      <w:bodyDiv w:val="1"/>
      <w:marLeft w:val="0"/>
      <w:marRight w:val="0"/>
      <w:marTop w:val="0"/>
      <w:marBottom w:val="0"/>
      <w:divBdr>
        <w:top w:val="none" w:sz="0" w:space="0" w:color="auto"/>
        <w:left w:val="none" w:sz="0" w:space="0" w:color="auto"/>
        <w:bottom w:val="none" w:sz="0" w:space="0" w:color="auto"/>
        <w:right w:val="none" w:sz="0" w:space="0" w:color="auto"/>
      </w:divBdr>
    </w:div>
    <w:div w:id="610284710">
      <w:bodyDiv w:val="1"/>
      <w:marLeft w:val="0"/>
      <w:marRight w:val="0"/>
      <w:marTop w:val="0"/>
      <w:marBottom w:val="0"/>
      <w:divBdr>
        <w:top w:val="none" w:sz="0" w:space="0" w:color="auto"/>
        <w:left w:val="none" w:sz="0" w:space="0" w:color="auto"/>
        <w:bottom w:val="none" w:sz="0" w:space="0" w:color="auto"/>
        <w:right w:val="none" w:sz="0" w:space="0" w:color="auto"/>
      </w:divBdr>
    </w:div>
    <w:div w:id="613945978">
      <w:bodyDiv w:val="1"/>
      <w:marLeft w:val="0"/>
      <w:marRight w:val="0"/>
      <w:marTop w:val="0"/>
      <w:marBottom w:val="0"/>
      <w:divBdr>
        <w:top w:val="none" w:sz="0" w:space="0" w:color="auto"/>
        <w:left w:val="none" w:sz="0" w:space="0" w:color="auto"/>
        <w:bottom w:val="none" w:sz="0" w:space="0" w:color="auto"/>
        <w:right w:val="none" w:sz="0" w:space="0" w:color="auto"/>
      </w:divBdr>
    </w:div>
    <w:div w:id="615139080">
      <w:bodyDiv w:val="1"/>
      <w:marLeft w:val="0"/>
      <w:marRight w:val="0"/>
      <w:marTop w:val="0"/>
      <w:marBottom w:val="0"/>
      <w:divBdr>
        <w:top w:val="none" w:sz="0" w:space="0" w:color="auto"/>
        <w:left w:val="none" w:sz="0" w:space="0" w:color="auto"/>
        <w:bottom w:val="none" w:sz="0" w:space="0" w:color="auto"/>
        <w:right w:val="none" w:sz="0" w:space="0" w:color="auto"/>
      </w:divBdr>
    </w:div>
    <w:div w:id="621226342">
      <w:bodyDiv w:val="1"/>
      <w:marLeft w:val="0"/>
      <w:marRight w:val="0"/>
      <w:marTop w:val="0"/>
      <w:marBottom w:val="0"/>
      <w:divBdr>
        <w:top w:val="none" w:sz="0" w:space="0" w:color="auto"/>
        <w:left w:val="none" w:sz="0" w:space="0" w:color="auto"/>
        <w:bottom w:val="none" w:sz="0" w:space="0" w:color="auto"/>
        <w:right w:val="none" w:sz="0" w:space="0" w:color="auto"/>
      </w:divBdr>
    </w:div>
    <w:div w:id="627862274">
      <w:bodyDiv w:val="1"/>
      <w:marLeft w:val="0"/>
      <w:marRight w:val="0"/>
      <w:marTop w:val="0"/>
      <w:marBottom w:val="0"/>
      <w:divBdr>
        <w:top w:val="none" w:sz="0" w:space="0" w:color="auto"/>
        <w:left w:val="none" w:sz="0" w:space="0" w:color="auto"/>
        <w:bottom w:val="none" w:sz="0" w:space="0" w:color="auto"/>
        <w:right w:val="none" w:sz="0" w:space="0" w:color="auto"/>
      </w:divBdr>
    </w:div>
    <w:div w:id="642782426">
      <w:bodyDiv w:val="1"/>
      <w:marLeft w:val="0"/>
      <w:marRight w:val="0"/>
      <w:marTop w:val="0"/>
      <w:marBottom w:val="0"/>
      <w:divBdr>
        <w:top w:val="none" w:sz="0" w:space="0" w:color="auto"/>
        <w:left w:val="none" w:sz="0" w:space="0" w:color="auto"/>
        <w:bottom w:val="none" w:sz="0" w:space="0" w:color="auto"/>
        <w:right w:val="none" w:sz="0" w:space="0" w:color="auto"/>
      </w:divBdr>
    </w:div>
    <w:div w:id="646591525">
      <w:bodyDiv w:val="1"/>
      <w:marLeft w:val="0"/>
      <w:marRight w:val="0"/>
      <w:marTop w:val="0"/>
      <w:marBottom w:val="0"/>
      <w:divBdr>
        <w:top w:val="none" w:sz="0" w:space="0" w:color="auto"/>
        <w:left w:val="none" w:sz="0" w:space="0" w:color="auto"/>
        <w:bottom w:val="none" w:sz="0" w:space="0" w:color="auto"/>
        <w:right w:val="none" w:sz="0" w:space="0" w:color="auto"/>
      </w:divBdr>
      <w:divsChild>
        <w:div w:id="1139418707">
          <w:marLeft w:val="0"/>
          <w:marRight w:val="0"/>
          <w:marTop w:val="0"/>
          <w:marBottom w:val="0"/>
          <w:divBdr>
            <w:top w:val="none" w:sz="0" w:space="0" w:color="auto"/>
            <w:left w:val="none" w:sz="0" w:space="0" w:color="auto"/>
            <w:bottom w:val="none" w:sz="0" w:space="0" w:color="auto"/>
            <w:right w:val="none" w:sz="0" w:space="0" w:color="auto"/>
          </w:divBdr>
        </w:div>
        <w:div w:id="1792818965">
          <w:marLeft w:val="0"/>
          <w:marRight w:val="0"/>
          <w:marTop w:val="0"/>
          <w:marBottom w:val="0"/>
          <w:divBdr>
            <w:top w:val="none" w:sz="0" w:space="0" w:color="auto"/>
            <w:left w:val="none" w:sz="0" w:space="0" w:color="auto"/>
            <w:bottom w:val="none" w:sz="0" w:space="0" w:color="auto"/>
            <w:right w:val="none" w:sz="0" w:space="0" w:color="auto"/>
          </w:divBdr>
        </w:div>
      </w:divsChild>
    </w:div>
    <w:div w:id="647787308">
      <w:bodyDiv w:val="1"/>
      <w:marLeft w:val="0"/>
      <w:marRight w:val="0"/>
      <w:marTop w:val="0"/>
      <w:marBottom w:val="0"/>
      <w:divBdr>
        <w:top w:val="none" w:sz="0" w:space="0" w:color="auto"/>
        <w:left w:val="none" w:sz="0" w:space="0" w:color="auto"/>
        <w:bottom w:val="none" w:sz="0" w:space="0" w:color="auto"/>
        <w:right w:val="none" w:sz="0" w:space="0" w:color="auto"/>
      </w:divBdr>
    </w:div>
    <w:div w:id="649403080">
      <w:bodyDiv w:val="1"/>
      <w:marLeft w:val="0"/>
      <w:marRight w:val="0"/>
      <w:marTop w:val="0"/>
      <w:marBottom w:val="0"/>
      <w:divBdr>
        <w:top w:val="none" w:sz="0" w:space="0" w:color="auto"/>
        <w:left w:val="none" w:sz="0" w:space="0" w:color="auto"/>
        <w:bottom w:val="none" w:sz="0" w:space="0" w:color="auto"/>
        <w:right w:val="none" w:sz="0" w:space="0" w:color="auto"/>
      </w:divBdr>
    </w:div>
    <w:div w:id="650065020">
      <w:bodyDiv w:val="1"/>
      <w:marLeft w:val="0"/>
      <w:marRight w:val="0"/>
      <w:marTop w:val="0"/>
      <w:marBottom w:val="0"/>
      <w:divBdr>
        <w:top w:val="none" w:sz="0" w:space="0" w:color="auto"/>
        <w:left w:val="none" w:sz="0" w:space="0" w:color="auto"/>
        <w:bottom w:val="none" w:sz="0" w:space="0" w:color="auto"/>
        <w:right w:val="none" w:sz="0" w:space="0" w:color="auto"/>
      </w:divBdr>
    </w:div>
    <w:div w:id="654576299">
      <w:bodyDiv w:val="1"/>
      <w:marLeft w:val="0"/>
      <w:marRight w:val="0"/>
      <w:marTop w:val="0"/>
      <w:marBottom w:val="0"/>
      <w:divBdr>
        <w:top w:val="none" w:sz="0" w:space="0" w:color="auto"/>
        <w:left w:val="none" w:sz="0" w:space="0" w:color="auto"/>
        <w:bottom w:val="none" w:sz="0" w:space="0" w:color="auto"/>
        <w:right w:val="none" w:sz="0" w:space="0" w:color="auto"/>
      </w:divBdr>
    </w:div>
    <w:div w:id="656569326">
      <w:bodyDiv w:val="1"/>
      <w:marLeft w:val="0"/>
      <w:marRight w:val="0"/>
      <w:marTop w:val="0"/>
      <w:marBottom w:val="0"/>
      <w:divBdr>
        <w:top w:val="none" w:sz="0" w:space="0" w:color="auto"/>
        <w:left w:val="none" w:sz="0" w:space="0" w:color="auto"/>
        <w:bottom w:val="none" w:sz="0" w:space="0" w:color="auto"/>
        <w:right w:val="none" w:sz="0" w:space="0" w:color="auto"/>
      </w:divBdr>
    </w:div>
    <w:div w:id="659424528">
      <w:bodyDiv w:val="1"/>
      <w:marLeft w:val="0"/>
      <w:marRight w:val="0"/>
      <w:marTop w:val="0"/>
      <w:marBottom w:val="0"/>
      <w:divBdr>
        <w:top w:val="none" w:sz="0" w:space="0" w:color="auto"/>
        <w:left w:val="none" w:sz="0" w:space="0" w:color="auto"/>
        <w:bottom w:val="none" w:sz="0" w:space="0" w:color="auto"/>
        <w:right w:val="none" w:sz="0" w:space="0" w:color="auto"/>
      </w:divBdr>
    </w:div>
    <w:div w:id="665328193">
      <w:bodyDiv w:val="1"/>
      <w:marLeft w:val="0"/>
      <w:marRight w:val="0"/>
      <w:marTop w:val="0"/>
      <w:marBottom w:val="0"/>
      <w:divBdr>
        <w:top w:val="none" w:sz="0" w:space="0" w:color="auto"/>
        <w:left w:val="none" w:sz="0" w:space="0" w:color="auto"/>
        <w:bottom w:val="none" w:sz="0" w:space="0" w:color="auto"/>
        <w:right w:val="none" w:sz="0" w:space="0" w:color="auto"/>
      </w:divBdr>
    </w:div>
    <w:div w:id="668022651">
      <w:bodyDiv w:val="1"/>
      <w:marLeft w:val="0"/>
      <w:marRight w:val="0"/>
      <w:marTop w:val="0"/>
      <w:marBottom w:val="0"/>
      <w:divBdr>
        <w:top w:val="none" w:sz="0" w:space="0" w:color="auto"/>
        <w:left w:val="none" w:sz="0" w:space="0" w:color="auto"/>
        <w:bottom w:val="none" w:sz="0" w:space="0" w:color="auto"/>
        <w:right w:val="none" w:sz="0" w:space="0" w:color="auto"/>
      </w:divBdr>
    </w:div>
    <w:div w:id="668630837">
      <w:bodyDiv w:val="1"/>
      <w:marLeft w:val="0"/>
      <w:marRight w:val="0"/>
      <w:marTop w:val="0"/>
      <w:marBottom w:val="0"/>
      <w:divBdr>
        <w:top w:val="none" w:sz="0" w:space="0" w:color="auto"/>
        <w:left w:val="none" w:sz="0" w:space="0" w:color="auto"/>
        <w:bottom w:val="none" w:sz="0" w:space="0" w:color="auto"/>
        <w:right w:val="none" w:sz="0" w:space="0" w:color="auto"/>
      </w:divBdr>
    </w:div>
    <w:div w:id="670371065">
      <w:bodyDiv w:val="1"/>
      <w:marLeft w:val="0"/>
      <w:marRight w:val="0"/>
      <w:marTop w:val="0"/>
      <w:marBottom w:val="0"/>
      <w:divBdr>
        <w:top w:val="none" w:sz="0" w:space="0" w:color="auto"/>
        <w:left w:val="none" w:sz="0" w:space="0" w:color="auto"/>
        <w:bottom w:val="none" w:sz="0" w:space="0" w:color="auto"/>
        <w:right w:val="none" w:sz="0" w:space="0" w:color="auto"/>
      </w:divBdr>
    </w:div>
    <w:div w:id="672418838">
      <w:bodyDiv w:val="1"/>
      <w:marLeft w:val="0"/>
      <w:marRight w:val="0"/>
      <w:marTop w:val="0"/>
      <w:marBottom w:val="0"/>
      <w:divBdr>
        <w:top w:val="none" w:sz="0" w:space="0" w:color="auto"/>
        <w:left w:val="none" w:sz="0" w:space="0" w:color="auto"/>
        <w:bottom w:val="none" w:sz="0" w:space="0" w:color="auto"/>
        <w:right w:val="none" w:sz="0" w:space="0" w:color="auto"/>
      </w:divBdr>
    </w:div>
    <w:div w:id="674921311">
      <w:bodyDiv w:val="1"/>
      <w:marLeft w:val="0"/>
      <w:marRight w:val="0"/>
      <w:marTop w:val="0"/>
      <w:marBottom w:val="0"/>
      <w:divBdr>
        <w:top w:val="none" w:sz="0" w:space="0" w:color="auto"/>
        <w:left w:val="none" w:sz="0" w:space="0" w:color="auto"/>
        <w:bottom w:val="none" w:sz="0" w:space="0" w:color="auto"/>
        <w:right w:val="none" w:sz="0" w:space="0" w:color="auto"/>
      </w:divBdr>
    </w:div>
    <w:div w:id="675112522">
      <w:bodyDiv w:val="1"/>
      <w:marLeft w:val="0"/>
      <w:marRight w:val="0"/>
      <w:marTop w:val="0"/>
      <w:marBottom w:val="0"/>
      <w:divBdr>
        <w:top w:val="none" w:sz="0" w:space="0" w:color="auto"/>
        <w:left w:val="none" w:sz="0" w:space="0" w:color="auto"/>
        <w:bottom w:val="none" w:sz="0" w:space="0" w:color="auto"/>
        <w:right w:val="none" w:sz="0" w:space="0" w:color="auto"/>
      </w:divBdr>
    </w:div>
    <w:div w:id="676346370">
      <w:bodyDiv w:val="1"/>
      <w:marLeft w:val="0"/>
      <w:marRight w:val="0"/>
      <w:marTop w:val="0"/>
      <w:marBottom w:val="0"/>
      <w:divBdr>
        <w:top w:val="none" w:sz="0" w:space="0" w:color="auto"/>
        <w:left w:val="none" w:sz="0" w:space="0" w:color="auto"/>
        <w:bottom w:val="none" w:sz="0" w:space="0" w:color="auto"/>
        <w:right w:val="none" w:sz="0" w:space="0" w:color="auto"/>
      </w:divBdr>
    </w:div>
    <w:div w:id="678695626">
      <w:bodyDiv w:val="1"/>
      <w:marLeft w:val="0"/>
      <w:marRight w:val="0"/>
      <w:marTop w:val="0"/>
      <w:marBottom w:val="0"/>
      <w:divBdr>
        <w:top w:val="none" w:sz="0" w:space="0" w:color="auto"/>
        <w:left w:val="none" w:sz="0" w:space="0" w:color="auto"/>
        <w:bottom w:val="none" w:sz="0" w:space="0" w:color="auto"/>
        <w:right w:val="none" w:sz="0" w:space="0" w:color="auto"/>
      </w:divBdr>
    </w:div>
    <w:div w:id="680622713">
      <w:bodyDiv w:val="1"/>
      <w:marLeft w:val="0"/>
      <w:marRight w:val="0"/>
      <w:marTop w:val="0"/>
      <w:marBottom w:val="0"/>
      <w:divBdr>
        <w:top w:val="none" w:sz="0" w:space="0" w:color="auto"/>
        <w:left w:val="none" w:sz="0" w:space="0" w:color="auto"/>
        <w:bottom w:val="none" w:sz="0" w:space="0" w:color="auto"/>
        <w:right w:val="none" w:sz="0" w:space="0" w:color="auto"/>
      </w:divBdr>
    </w:div>
    <w:div w:id="685058859">
      <w:bodyDiv w:val="1"/>
      <w:marLeft w:val="0"/>
      <w:marRight w:val="0"/>
      <w:marTop w:val="0"/>
      <w:marBottom w:val="0"/>
      <w:divBdr>
        <w:top w:val="none" w:sz="0" w:space="0" w:color="auto"/>
        <w:left w:val="none" w:sz="0" w:space="0" w:color="auto"/>
        <w:bottom w:val="none" w:sz="0" w:space="0" w:color="auto"/>
        <w:right w:val="none" w:sz="0" w:space="0" w:color="auto"/>
      </w:divBdr>
    </w:div>
    <w:div w:id="688481890">
      <w:bodyDiv w:val="1"/>
      <w:marLeft w:val="0"/>
      <w:marRight w:val="0"/>
      <w:marTop w:val="0"/>
      <w:marBottom w:val="0"/>
      <w:divBdr>
        <w:top w:val="none" w:sz="0" w:space="0" w:color="auto"/>
        <w:left w:val="none" w:sz="0" w:space="0" w:color="auto"/>
        <w:bottom w:val="none" w:sz="0" w:space="0" w:color="auto"/>
        <w:right w:val="none" w:sz="0" w:space="0" w:color="auto"/>
      </w:divBdr>
    </w:div>
    <w:div w:id="694774073">
      <w:bodyDiv w:val="1"/>
      <w:marLeft w:val="0"/>
      <w:marRight w:val="0"/>
      <w:marTop w:val="0"/>
      <w:marBottom w:val="0"/>
      <w:divBdr>
        <w:top w:val="none" w:sz="0" w:space="0" w:color="auto"/>
        <w:left w:val="none" w:sz="0" w:space="0" w:color="auto"/>
        <w:bottom w:val="none" w:sz="0" w:space="0" w:color="auto"/>
        <w:right w:val="none" w:sz="0" w:space="0" w:color="auto"/>
      </w:divBdr>
    </w:div>
    <w:div w:id="695155975">
      <w:bodyDiv w:val="1"/>
      <w:marLeft w:val="0"/>
      <w:marRight w:val="0"/>
      <w:marTop w:val="0"/>
      <w:marBottom w:val="0"/>
      <w:divBdr>
        <w:top w:val="none" w:sz="0" w:space="0" w:color="auto"/>
        <w:left w:val="none" w:sz="0" w:space="0" w:color="auto"/>
        <w:bottom w:val="none" w:sz="0" w:space="0" w:color="auto"/>
        <w:right w:val="none" w:sz="0" w:space="0" w:color="auto"/>
      </w:divBdr>
    </w:div>
    <w:div w:id="701132995">
      <w:bodyDiv w:val="1"/>
      <w:marLeft w:val="0"/>
      <w:marRight w:val="0"/>
      <w:marTop w:val="0"/>
      <w:marBottom w:val="0"/>
      <w:divBdr>
        <w:top w:val="none" w:sz="0" w:space="0" w:color="auto"/>
        <w:left w:val="none" w:sz="0" w:space="0" w:color="auto"/>
        <w:bottom w:val="none" w:sz="0" w:space="0" w:color="auto"/>
        <w:right w:val="none" w:sz="0" w:space="0" w:color="auto"/>
      </w:divBdr>
    </w:div>
    <w:div w:id="703940670">
      <w:bodyDiv w:val="1"/>
      <w:marLeft w:val="0"/>
      <w:marRight w:val="0"/>
      <w:marTop w:val="0"/>
      <w:marBottom w:val="0"/>
      <w:divBdr>
        <w:top w:val="none" w:sz="0" w:space="0" w:color="auto"/>
        <w:left w:val="none" w:sz="0" w:space="0" w:color="auto"/>
        <w:bottom w:val="none" w:sz="0" w:space="0" w:color="auto"/>
        <w:right w:val="none" w:sz="0" w:space="0" w:color="auto"/>
      </w:divBdr>
    </w:div>
    <w:div w:id="704449364">
      <w:bodyDiv w:val="1"/>
      <w:marLeft w:val="0"/>
      <w:marRight w:val="0"/>
      <w:marTop w:val="0"/>
      <w:marBottom w:val="0"/>
      <w:divBdr>
        <w:top w:val="none" w:sz="0" w:space="0" w:color="auto"/>
        <w:left w:val="none" w:sz="0" w:space="0" w:color="auto"/>
        <w:bottom w:val="none" w:sz="0" w:space="0" w:color="auto"/>
        <w:right w:val="none" w:sz="0" w:space="0" w:color="auto"/>
      </w:divBdr>
    </w:div>
    <w:div w:id="718086873">
      <w:bodyDiv w:val="1"/>
      <w:marLeft w:val="0"/>
      <w:marRight w:val="0"/>
      <w:marTop w:val="0"/>
      <w:marBottom w:val="0"/>
      <w:divBdr>
        <w:top w:val="none" w:sz="0" w:space="0" w:color="auto"/>
        <w:left w:val="none" w:sz="0" w:space="0" w:color="auto"/>
        <w:bottom w:val="none" w:sz="0" w:space="0" w:color="auto"/>
        <w:right w:val="none" w:sz="0" w:space="0" w:color="auto"/>
      </w:divBdr>
    </w:div>
    <w:div w:id="720137306">
      <w:bodyDiv w:val="1"/>
      <w:marLeft w:val="0"/>
      <w:marRight w:val="0"/>
      <w:marTop w:val="0"/>
      <w:marBottom w:val="0"/>
      <w:divBdr>
        <w:top w:val="none" w:sz="0" w:space="0" w:color="auto"/>
        <w:left w:val="none" w:sz="0" w:space="0" w:color="auto"/>
        <w:bottom w:val="none" w:sz="0" w:space="0" w:color="auto"/>
        <w:right w:val="none" w:sz="0" w:space="0" w:color="auto"/>
      </w:divBdr>
    </w:div>
    <w:div w:id="722101097">
      <w:bodyDiv w:val="1"/>
      <w:marLeft w:val="0"/>
      <w:marRight w:val="0"/>
      <w:marTop w:val="0"/>
      <w:marBottom w:val="0"/>
      <w:divBdr>
        <w:top w:val="none" w:sz="0" w:space="0" w:color="auto"/>
        <w:left w:val="none" w:sz="0" w:space="0" w:color="auto"/>
        <w:bottom w:val="none" w:sz="0" w:space="0" w:color="auto"/>
        <w:right w:val="none" w:sz="0" w:space="0" w:color="auto"/>
      </w:divBdr>
    </w:div>
    <w:div w:id="731196670">
      <w:bodyDiv w:val="1"/>
      <w:marLeft w:val="0"/>
      <w:marRight w:val="0"/>
      <w:marTop w:val="0"/>
      <w:marBottom w:val="0"/>
      <w:divBdr>
        <w:top w:val="none" w:sz="0" w:space="0" w:color="auto"/>
        <w:left w:val="none" w:sz="0" w:space="0" w:color="auto"/>
        <w:bottom w:val="none" w:sz="0" w:space="0" w:color="auto"/>
        <w:right w:val="none" w:sz="0" w:space="0" w:color="auto"/>
      </w:divBdr>
    </w:div>
    <w:div w:id="731464045">
      <w:bodyDiv w:val="1"/>
      <w:marLeft w:val="0"/>
      <w:marRight w:val="0"/>
      <w:marTop w:val="0"/>
      <w:marBottom w:val="0"/>
      <w:divBdr>
        <w:top w:val="none" w:sz="0" w:space="0" w:color="auto"/>
        <w:left w:val="none" w:sz="0" w:space="0" w:color="auto"/>
        <w:bottom w:val="none" w:sz="0" w:space="0" w:color="auto"/>
        <w:right w:val="none" w:sz="0" w:space="0" w:color="auto"/>
      </w:divBdr>
    </w:div>
    <w:div w:id="732696042">
      <w:bodyDiv w:val="1"/>
      <w:marLeft w:val="0"/>
      <w:marRight w:val="0"/>
      <w:marTop w:val="0"/>
      <w:marBottom w:val="0"/>
      <w:divBdr>
        <w:top w:val="none" w:sz="0" w:space="0" w:color="auto"/>
        <w:left w:val="none" w:sz="0" w:space="0" w:color="auto"/>
        <w:bottom w:val="none" w:sz="0" w:space="0" w:color="auto"/>
        <w:right w:val="none" w:sz="0" w:space="0" w:color="auto"/>
      </w:divBdr>
    </w:div>
    <w:div w:id="733744885">
      <w:bodyDiv w:val="1"/>
      <w:marLeft w:val="0"/>
      <w:marRight w:val="0"/>
      <w:marTop w:val="0"/>
      <w:marBottom w:val="0"/>
      <w:divBdr>
        <w:top w:val="none" w:sz="0" w:space="0" w:color="auto"/>
        <w:left w:val="none" w:sz="0" w:space="0" w:color="auto"/>
        <w:bottom w:val="none" w:sz="0" w:space="0" w:color="auto"/>
        <w:right w:val="none" w:sz="0" w:space="0" w:color="auto"/>
      </w:divBdr>
    </w:div>
    <w:div w:id="738401919">
      <w:bodyDiv w:val="1"/>
      <w:marLeft w:val="0"/>
      <w:marRight w:val="0"/>
      <w:marTop w:val="0"/>
      <w:marBottom w:val="0"/>
      <w:divBdr>
        <w:top w:val="none" w:sz="0" w:space="0" w:color="auto"/>
        <w:left w:val="none" w:sz="0" w:space="0" w:color="auto"/>
        <w:bottom w:val="none" w:sz="0" w:space="0" w:color="auto"/>
        <w:right w:val="none" w:sz="0" w:space="0" w:color="auto"/>
      </w:divBdr>
    </w:div>
    <w:div w:id="742726726">
      <w:bodyDiv w:val="1"/>
      <w:marLeft w:val="0"/>
      <w:marRight w:val="0"/>
      <w:marTop w:val="0"/>
      <w:marBottom w:val="0"/>
      <w:divBdr>
        <w:top w:val="none" w:sz="0" w:space="0" w:color="auto"/>
        <w:left w:val="none" w:sz="0" w:space="0" w:color="auto"/>
        <w:bottom w:val="none" w:sz="0" w:space="0" w:color="auto"/>
        <w:right w:val="none" w:sz="0" w:space="0" w:color="auto"/>
      </w:divBdr>
      <w:divsChild>
        <w:div w:id="280115715">
          <w:marLeft w:val="0"/>
          <w:marRight w:val="0"/>
          <w:marTop w:val="0"/>
          <w:marBottom w:val="0"/>
          <w:divBdr>
            <w:top w:val="none" w:sz="0" w:space="0" w:color="auto"/>
            <w:left w:val="none" w:sz="0" w:space="0" w:color="auto"/>
            <w:bottom w:val="none" w:sz="0" w:space="0" w:color="auto"/>
            <w:right w:val="none" w:sz="0" w:space="0" w:color="auto"/>
          </w:divBdr>
          <w:divsChild>
            <w:div w:id="346559496">
              <w:marLeft w:val="0"/>
              <w:marRight w:val="0"/>
              <w:marTop w:val="0"/>
              <w:marBottom w:val="0"/>
              <w:divBdr>
                <w:top w:val="none" w:sz="0" w:space="0" w:color="auto"/>
                <w:left w:val="none" w:sz="0" w:space="0" w:color="auto"/>
                <w:bottom w:val="none" w:sz="0" w:space="0" w:color="auto"/>
                <w:right w:val="none" w:sz="0" w:space="0" w:color="auto"/>
              </w:divBdr>
              <w:divsChild>
                <w:div w:id="98955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968646">
      <w:bodyDiv w:val="1"/>
      <w:marLeft w:val="0"/>
      <w:marRight w:val="0"/>
      <w:marTop w:val="0"/>
      <w:marBottom w:val="0"/>
      <w:divBdr>
        <w:top w:val="none" w:sz="0" w:space="0" w:color="auto"/>
        <w:left w:val="none" w:sz="0" w:space="0" w:color="auto"/>
        <w:bottom w:val="none" w:sz="0" w:space="0" w:color="auto"/>
        <w:right w:val="none" w:sz="0" w:space="0" w:color="auto"/>
      </w:divBdr>
    </w:div>
    <w:div w:id="758257295">
      <w:bodyDiv w:val="1"/>
      <w:marLeft w:val="0"/>
      <w:marRight w:val="0"/>
      <w:marTop w:val="0"/>
      <w:marBottom w:val="0"/>
      <w:divBdr>
        <w:top w:val="none" w:sz="0" w:space="0" w:color="auto"/>
        <w:left w:val="none" w:sz="0" w:space="0" w:color="auto"/>
        <w:bottom w:val="none" w:sz="0" w:space="0" w:color="auto"/>
        <w:right w:val="none" w:sz="0" w:space="0" w:color="auto"/>
      </w:divBdr>
    </w:div>
    <w:div w:id="762381821">
      <w:bodyDiv w:val="1"/>
      <w:marLeft w:val="0"/>
      <w:marRight w:val="0"/>
      <w:marTop w:val="0"/>
      <w:marBottom w:val="0"/>
      <w:divBdr>
        <w:top w:val="none" w:sz="0" w:space="0" w:color="auto"/>
        <w:left w:val="none" w:sz="0" w:space="0" w:color="auto"/>
        <w:bottom w:val="none" w:sz="0" w:space="0" w:color="auto"/>
        <w:right w:val="none" w:sz="0" w:space="0" w:color="auto"/>
      </w:divBdr>
    </w:div>
    <w:div w:id="771163569">
      <w:bodyDiv w:val="1"/>
      <w:marLeft w:val="0"/>
      <w:marRight w:val="0"/>
      <w:marTop w:val="0"/>
      <w:marBottom w:val="0"/>
      <w:divBdr>
        <w:top w:val="none" w:sz="0" w:space="0" w:color="auto"/>
        <w:left w:val="none" w:sz="0" w:space="0" w:color="auto"/>
        <w:bottom w:val="none" w:sz="0" w:space="0" w:color="auto"/>
        <w:right w:val="none" w:sz="0" w:space="0" w:color="auto"/>
      </w:divBdr>
    </w:div>
    <w:div w:id="771897920">
      <w:bodyDiv w:val="1"/>
      <w:marLeft w:val="0"/>
      <w:marRight w:val="0"/>
      <w:marTop w:val="0"/>
      <w:marBottom w:val="0"/>
      <w:divBdr>
        <w:top w:val="none" w:sz="0" w:space="0" w:color="auto"/>
        <w:left w:val="none" w:sz="0" w:space="0" w:color="auto"/>
        <w:bottom w:val="none" w:sz="0" w:space="0" w:color="auto"/>
        <w:right w:val="none" w:sz="0" w:space="0" w:color="auto"/>
      </w:divBdr>
    </w:div>
    <w:div w:id="778137020">
      <w:bodyDiv w:val="1"/>
      <w:marLeft w:val="0"/>
      <w:marRight w:val="0"/>
      <w:marTop w:val="0"/>
      <w:marBottom w:val="0"/>
      <w:divBdr>
        <w:top w:val="none" w:sz="0" w:space="0" w:color="auto"/>
        <w:left w:val="none" w:sz="0" w:space="0" w:color="auto"/>
        <w:bottom w:val="none" w:sz="0" w:space="0" w:color="auto"/>
        <w:right w:val="none" w:sz="0" w:space="0" w:color="auto"/>
      </w:divBdr>
    </w:div>
    <w:div w:id="780606099">
      <w:bodyDiv w:val="1"/>
      <w:marLeft w:val="0"/>
      <w:marRight w:val="0"/>
      <w:marTop w:val="0"/>
      <w:marBottom w:val="0"/>
      <w:divBdr>
        <w:top w:val="none" w:sz="0" w:space="0" w:color="auto"/>
        <w:left w:val="none" w:sz="0" w:space="0" w:color="auto"/>
        <w:bottom w:val="none" w:sz="0" w:space="0" w:color="auto"/>
        <w:right w:val="none" w:sz="0" w:space="0" w:color="auto"/>
      </w:divBdr>
    </w:div>
    <w:div w:id="781341220">
      <w:bodyDiv w:val="1"/>
      <w:marLeft w:val="0"/>
      <w:marRight w:val="0"/>
      <w:marTop w:val="0"/>
      <w:marBottom w:val="0"/>
      <w:divBdr>
        <w:top w:val="none" w:sz="0" w:space="0" w:color="auto"/>
        <w:left w:val="none" w:sz="0" w:space="0" w:color="auto"/>
        <w:bottom w:val="none" w:sz="0" w:space="0" w:color="auto"/>
        <w:right w:val="none" w:sz="0" w:space="0" w:color="auto"/>
      </w:divBdr>
    </w:div>
    <w:div w:id="782965440">
      <w:bodyDiv w:val="1"/>
      <w:marLeft w:val="0"/>
      <w:marRight w:val="0"/>
      <w:marTop w:val="0"/>
      <w:marBottom w:val="0"/>
      <w:divBdr>
        <w:top w:val="none" w:sz="0" w:space="0" w:color="auto"/>
        <w:left w:val="none" w:sz="0" w:space="0" w:color="auto"/>
        <w:bottom w:val="none" w:sz="0" w:space="0" w:color="auto"/>
        <w:right w:val="none" w:sz="0" w:space="0" w:color="auto"/>
      </w:divBdr>
    </w:div>
    <w:div w:id="784740016">
      <w:bodyDiv w:val="1"/>
      <w:marLeft w:val="0"/>
      <w:marRight w:val="0"/>
      <w:marTop w:val="0"/>
      <w:marBottom w:val="0"/>
      <w:divBdr>
        <w:top w:val="none" w:sz="0" w:space="0" w:color="auto"/>
        <w:left w:val="none" w:sz="0" w:space="0" w:color="auto"/>
        <w:bottom w:val="none" w:sz="0" w:space="0" w:color="auto"/>
        <w:right w:val="none" w:sz="0" w:space="0" w:color="auto"/>
      </w:divBdr>
    </w:div>
    <w:div w:id="785201144">
      <w:bodyDiv w:val="1"/>
      <w:marLeft w:val="0"/>
      <w:marRight w:val="0"/>
      <w:marTop w:val="0"/>
      <w:marBottom w:val="0"/>
      <w:divBdr>
        <w:top w:val="none" w:sz="0" w:space="0" w:color="auto"/>
        <w:left w:val="none" w:sz="0" w:space="0" w:color="auto"/>
        <w:bottom w:val="none" w:sz="0" w:space="0" w:color="auto"/>
        <w:right w:val="none" w:sz="0" w:space="0" w:color="auto"/>
      </w:divBdr>
    </w:div>
    <w:div w:id="787547660">
      <w:bodyDiv w:val="1"/>
      <w:marLeft w:val="0"/>
      <w:marRight w:val="0"/>
      <w:marTop w:val="0"/>
      <w:marBottom w:val="0"/>
      <w:divBdr>
        <w:top w:val="none" w:sz="0" w:space="0" w:color="auto"/>
        <w:left w:val="none" w:sz="0" w:space="0" w:color="auto"/>
        <w:bottom w:val="none" w:sz="0" w:space="0" w:color="auto"/>
        <w:right w:val="none" w:sz="0" w:space="0" w:color="auto"/>
      </w:divBdr>
    </w:div>
    <w:div w:id="789855412">
      <w:bodyDiv w:val="1"/>
      <w:marLeft w:val="0"/>
      <w:marRight w:val="0"/>
      <w:marTop w:val="0"/>
      <w:marBottom w:val="0"/>
      <w:divBdr>
        <w:top w:val="none" w:sz="0" w:space="0" w:color="auto"/>
        <w:left w:val="none" w:sz="0" w:space="0" w:color="auto"/>
        <w:bottom w:val="none" w:sz="0" w:space="0" w:color="auto"/>
        <w:right w:val="none" w:sz="0" w:space="0" w:color="auto"/>
      </w:divBdr>
    </w:div>
    <w:div w:id="800925802">
      <w:bodyDiv w:val="1"/>
      <w:marLeft w:val="0"/>
      <w:marRight w:val="0"/>
      <w:marTop w:val="0"/>
      <w:marBottom w:val="0"/>
      <w:divBdr>
        <w:top w:val="none" w:sz="0" w:space="0" w:color="auto"/>
        <w:left w:val="none" w:sz="0" w:space="0" w:color="auto"/>
        <w:bottom w:val="none" w:sz="0" w:space="0" w:color="auto"/>
        <w:right w:val="none" w:sz="0" w:space="0" w:color="auto"/>
      </w:divBdr>
      <w:divsChild>
        <w:div w:id="1873612115">
          <w:marLeft w:val="0"/>
          <w:marRight w:val="0"/>
          <w:marTop w:val="0"/>
          <w:marBottom w:val="0"/>
          <w:divBdr>
            <w:top w:val="none" w:sz="0" w:space="0" w:color="auto"/>
            <w:left w:val="none" w:sz="0" w:space="0" w:color="auto"/>
            <w:bottom w:val="none" w:sz="0" w:space="0" w:color="auto"/>
            <w:right w:val="none" w:sz="0" w:space="0" w:color="auto"/>
          </w:divBdr>
          <w:divsChild>
            <w:div w:id="1876887452">
              <w:marLeft w:val="0"/>
              <w:marRight w:val="0"/>
              <w:marTop w:val="0"/>
              <w:marBottom w:val="0"/>
              <w:divBdr>
                <w:top w:val="none" w:sz="0" w:space="0" w:color="auto"/>
                <w:left w:val="none" w:sz="0" w:space="0" w:color="auto"/>
                <w:bottom w:val="none" w:sz="0" w:space="0" w:color="auto"/>
                <w:right w:val="none" w:sz="0" w:space="0" w:color="auto"/>
              </w:divBdr>
              <w:divsChild>
                <w:div w:id="181718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693649">
      <w:bodyDiv w:val="1"/>
      <w:marLeft w:val="0"/>
      <w:marRight w:val="0"/>
      <w:marTop w:val="0"/>
      <w:marBottom w:val="0"/>
      <w:divBdr>
        <w:top w:val="none" w:sz="0" w:space="0" w:color="auto"/>
        <w:left w:val="none" w:sz="0" w:space="0" w:color="auto"/>
        <w:bottom w:val="none" w:sz="0" w:space="0" w:color="auto"/>
        <w:right w:val="none" w:sz="0" w:space="0" w:color="auto"/>
      </w:divBdr>
    </w:div>
    <w:div w:id="808209824">
      <w:bodyDiv w:val="1"/>
      <w:marLeft w:val="0"/>
      <w:marRight w:val="0"/>
      <w:marTop w:val="0"/>
      <w:marBottom w:val="0"/>
      <w:divBdr>
        <w:top w:val="none" w:sz="0" w:space="0" w:color="auto"/>
        <w:left w:val="none" w:sz="0" w:space="0" w:color="auto"/>
        <w:bottom w:val="none" w:sz="0" w:space="0" w:color="auto"/>
        <w:right w:val="none" w:sz="0" w:space="0" w:color="auto"/>
      </w:divBdr>
      <w:divsChild>
        <w:div w:id="313994488">
          <w:marLeft w:val="0"/>
          <w:marRight w:val="0"/>
          <w:marTop w:val="0"/>
          <w:marBottom w:val="0"/>
          <w:divBdr>
            <w:top w:val="none" w:sz="0" w:space="0" w:color="auto"/>
            <w:left w:val="none" w:sz="0" w:space="0" w:color="auto"/>
            <w:bottom w:val="none" w:sz="0" w:space="0" w:color="auto"/>
            <w:right w:val="none" w:sz="0" w:space="0" w:color="auto"/>
          </w:divBdr>
          <w:divsChild>
            <w:div w:id="211381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08378">
      <w:bodyDiv w:val="1"/>
      <w:marLeft w:val="0"/>
      <w:marRight w:val="0"/>
      <w:marTop w:val="0"/>
      <w:marBottom w:val="0"/>
      <w:divBdr>
        <w:top w:val="none" w:sz="0" w:space="0" w:color="auto"/>
        <w:left w:val="none" w:sz="0" w:space="0" w:color="auto"/>
        <w:bottom w:val="none" w:sz="0" w:space="0" w:color="auto"/>
        <w:right w:val="none" w:sz="0" w:space="0" w:color="auto"/>
      </w:divBdr>
    </w:div>
    <w:div w:id="814569401">
      <w:bodyDiv w:val="1"/>
      <w:marLeft w:val="0"/>
      <w:marRight w:val="0"/>
      <w:marTop w:val="0"/>
      <w:marBottom w:val="0"/>
      <w:divBdr>
        <w:top w:val="none" w:sz="0" w:space="0" w:color="auto"/>
        <w:left w:val="none" w:sz="0" w:space="0" w:color="auto"/>
        <w:bottom w:val="none" w:sz="0" w:space="0" w:color="auto"/>
        <w:right w:val="none" w:sz="0" w:space="0" w:color="auto"/>
      </w:divBdr>
    </w:div>
    <w:div w:id="825630347">
      <w:bodyDiv w:val="1"/>
      <w:marLeft w:val="0"/>
      <w:marRight w:val="0"/>
      <w:marTop w:val="0"/>
      <w:marBottom w:val="0"/>
      <w:divBdr>
        <w:top w:val="none" w:sz="0" w:space="0" w:color="auto"/>
        <w:left w:val="none" w:sz="0" w:space="0" w:color="auto"/>
        <w:bottom w:val="none" w:sz="0" w:space="0" w:color="auto"/>
        <w:right w:val="none" w:sz="0" w:space="0" w:color="auto"/>
      </w:divBdr>
    </w:div>
    <w:div w:id="825973481">
      <w:bodyDiv w:val="1"/>
      <w:marLeft w:val="0"/>
      <w:marRight w:val="0"/>
      <w:marTop w:val="0"/>
      <w:marBottom w:val="0"/>
      <w:divBdr>
        <w:top w:val="none" w:sz="0" w:space="0" w:color="auto"/>
        <w:left w:val="none" w:sz="0" w:space="0" w:color="auto"/>
        <w:bottom w:val="none" w:sz="0" w:space="0" w:color="auto"/>
        <w:right w:val="none" w:sz="0" w:space="0" w:color="auto"/>
      </w:divBdr>
    </w:div>
    <w:div w:id="827021887">
      <w:bodyDiv w:val="1"/>
      <w:marLeft w:val="0"/>
      <w:marRight w:val="0"/>
      <w:marTop w:val="0"/>
      <w:marBottom w:val="0"/>
      <w:divBdr>
        <w:top w:val="none" w:sz="0" w:space="0" w:color="auto"/>
        <w:left w:val="none" w:sz="0" w:space="0" w:color="auto"/>
        <w:bottom w:val="none" w:sz="0" w:space="0" w:color="auto"/>
        <w:right w:val="none" w:sz="0" w:space="0" w:color="auto"/>
      </w:divBdr>
    </w:div>
    <w:div w:id="829908602">
      <w:bodyDiv w:val="1"/>
      <w:marLeft w:val="0"/>
      <w:marRight w:val="0"/>
      <w:marTop w:val="0"/>
      <w:marBottom w:val="0"/>
      <w:divBdr>
        <w:top w:val="none" w:sz="0" w:space="0" w:color="auto"/>
        <w:left w:val="none" w:sz="0" w:space="0" w:color="auto"/>
        <w:bottom w:val="none" w:sz="0" w:space="0" w:color="auto"/>
        <w:right w:val="none" w:sz="0" w:space="0" w:color="auto"/>
      </w:divBdr>
    </w:div>
    <w:div w:id="835875488">
      <w:bodyDiv w:val="1"/>
      <w:marLeft w:val="0"/>
      <w:marRight w:val="0"/>
      <w:marTop w:val="0"/>
      <w:marBottom w:val="0"/>
      <w:divBdr>
        <w:top w:val="none" w:sz="0" w:space="0" w:color="auto"/>
        <w:left w:val="none" w:sz="0" w:space="0" w:color="auto"/>
        <w:bottom w:val="none" w:sz="0" w:space="0" w:color="auto"/>
        <w:right w:val="none" w:sz="0" w:space="0" w:color="auto"/>
      </w:divBdr>
      <w:divsChild>
        <w:div w:id="537547155">
          <w:marLeft w:val="0"/>
          <w:marRight w:val="0"/>
          <w:marTop w:val="0"/>
          <w:marBottom w:val="0"/>
          <w:divBdr>
            <w:top w:val="none" w:sz="0" w:space="0" w:color="auto"/>
            <w:left w:val="none" w:sz="0" w:space="0" w:color="auto"/>
            <w:bottom w:val="none" w:sz="0" w:space="0" w:color="auto"/>
            <w:right w:val="none" w:sz="0" w:space="0" w:color="auto"/>
          </w:divBdr>
          <w:divsChild>
            <w:div w:id="498809824">
              <w:marLeft w:val="0"/>
              <w:marRight w:val="0"/>
              <w:marTop w:val="0"/>
              <w:marBottom w:val="0"/>
              <w:divBdr>
                <w:top w:val="none" w:sz="0" w:space="0" w:color="auto"/>
                <w:left w:val="none" w:sz="0" w:space="0" w:color="auto"/>
                <w:bottom w:val="none" w:sz="0" w:space="0" w:color="auto"/>
                <w:right w:val="none" w:sz="0" w:space="0" w:color="auto"/>
              </w:divBdr>
              <w:divsChild>
                <w:div w:id="1690990521">
                  <w:marLeft w:val="0"/>
                  <w:marRight w:val="0"/>
                  <w:marTop w:val="0"/>
                  <w:marBottom w:val="0"/>
                  <w:divBdr>
                    <w:top w:val="none" w:sz="0" w:space="0" w:color="auto"/>
                    <w:left w:val="none" w:sz="0" w:space="0" w:color="auto"/>
                    <w:bottom w:val="none" w:sz="0" w:space="0" w:color="auto"/>
                    <w:right w:val="none" w:sz="0" w:space="0" w:color="auto"/>
                  </w:divBdr>
                  <w:divsChild>
                    <w:div w:id="1542093602">
                      <w:marLeft w:val="0"/>
                      <w:marRight w:val="0"/>
                      <w:marTop w:val="0"/>
                      <w:marBottom w:val="0"/>
                      <w:divBdr>
                        <w:top w:val="none" w:sz="0" w:space="0" w:color="auto"/>
                        <w:left w:val="none" w:sz="0" w:space="0" w:color="auto"/>
                        <w:bottom w:val="none" w:sz="0" w:space="0" w:color="auto"/>
                        <w:right w:val="none" w:sz="0" w:space="0" w:color="auto"/>
                      </w:divBdr>
                      <w:divsChild>
                        <w:div w:id="978848718">
                          <w:marLeft w:val="0"/>
                          <w:marRight w:val="0"/>
                          <w:marTop w:val="0"/>
                          <w:marBottom w:val="0"/>
                          <w:divBdr>
                            <w:top w:val="none" w:sz="0" w:space="0" w:color="auto"/>
                            <w:left w:val="none" w:sz="0" w:space="0" w:color="auto"/>
                            <w:bottom w:val="none" w:sz="0" w:space="0" w:color="auto"/>
                            <w:right w:val="none" w:sz="0" w:space="0" w:color="auto"/>
                          </w:divBdr>
                          <w:divsChild>
                            <w:div w:id="350189184">
                              <w:marLeft w:val="0"/>
                              <w:marRight w:val="0"/>
                              <w:marTop w:val="0"/>
                              <w:marBottom w:val="0"/>
                              <w:divBdr>
                                <w:top w:val="none" w:sz="0" w:space="0" w:color="auto"/>
                                <w:left w:val="none" w:sz="0" w:space="0" w:color="auto"/>
                                <w:bottom w:val="none" w:sz="0" w:space="0" w:color="auto"/>
                                <w:right w:val="none" w:sz="0" w:space="0" w:color="auto"/>
                              </w:divBdr>
                              <w:divsChild>
                                <w:div w:id="1772969397">
                                  <w:marLeft w:val="0"/>
                                  <w:marRight w:val="0"/>
                                  <w:marTop w:val="0"/>
                                  <w:marBottom w:val="0"/>
                                  <w:divBdr>
                                    <w:top w:val="none" w:sz="0" w:space="0" w:color="auto"/>
                                    <w:left w:val="none" w:sz="0" w:space="0" w:color="auto"/>
                                    <w:bottom w:val="none" w:sz="0" w:space="0" w:color="auto"/>
                                    <w:right w:val="none" w:sz="0" w:space="0" w:color="auto"/>
                                  </w:divBdr>
                                  <w:divsChild>
                                    <w:div w:id="19176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5085104">
          <w:marLeft w:val="0"/>
          <w:marRight w:val="0"/>
          <w:marTop w:val="0"/>
          <w:marBottom w:val="0"/>
          <w:divBdr>
            <w:top w:val="none" w:sz="0" w:space="0" w:color="auto"/>
            <w:left w:val="none" w:sz="0" w:space="0" w:color="auto"/>
            <w:bottom w:val="none" w:sz="0" w:space="0" w:color="auto"/>
            <w:right w:val="none" w:sz="0" w:space="0" w:color="auto"/>
          </w:divBdr>
          <w:divsChild>
            <w:div w:id="841965463">
              <w:marLeft w:val="0"/>
              <w:marRight w:val="0"/>
              <w:marTop w:val="0"/>
              <w:marBottom w:val="0"/>
              <w:divBdr>
                <w:top w:val="none" w:sz="0" w:space="0" w:color="auto"/>
                <w:left w:val="none" w:sz="0" w:space="0" w:color="auto"/>
                <w:bottom w:val="none" w:sz="0" w:space="0" w:color="auto"/>
                <w:right w:val="none" w:sz="0" w:space="0" w:color="auto"/>
              </w:divBdr>
              <w:divsChild>
                <w:div w:id="272249063">
                  <w:marLeft w:val="0"/>
                  <w:marRight w:val="0"/>
                  <w:marTop w:val="0"/>
                  <w:marBottom w:val="0"/>
                  <w:divBdr>
                    <w:top w:val="none" w:sz="0" w:space="0" w:color="auto"/>
                    <w:left w:val="none" w:sz="0" w:space="0" w:color="auto"/>
                    <w:bottom w:val="none" w:sz="0" w:space="0" w:color="auto"/>
                    <w:right w:val="none" w:sz="0" w:space="0" w:color="auto"/>
                  </w:divBdr>
                  <w:divsChild>
                    <w:div w:id="1585142474">
                      <w:marLeft w:val="0"/>
                      <w:marRight w:val="0"/>
                      <w:marTop w:val="0"/>
                      <w:marBottom w:val="0"/>
                      <w:divBdr>
                        <w:top w:val="none" w:sz="0" w:space="0" w:color="auto"/>
                        <w:left w:val="none" w:sz="0" w:space="0" w:color="auto"/>
                        <w:bottom w:val="none" w:sz="0" w:space="0" w:color="auto"/>
                        <w:right w:val="none" w:sz="0" w:space="0" w:color="auto"/>
                      </w:divBdr>
                      <w:divsChild>
                        <w:div w:id="588540127">
                          <w:marLeft w:val="0"/>
                          <w:marRight w:val="0"/>
                          <w:marTop w:val="0"/>
                          <w:marBottom w:val="0"/>
                          <w:divBdr>
                            <w:top w:val="none" w:sz="0" w:space="0" w:color="auto"/>
                            <w:left w:val="none" w:sz="0" w:space="0" w:color="auto"/>
                            <w:bottom w:val="none" w:sz="0" w:space="0" w:color="auto"/>
                            <w:right w:val="none" w:sz="0" w:space="0" w:color="auto"/>
                          </w:divBdr>
                          <w:divsChild>
                            <w:div w:id="1044521840">
                              <w:marLeft w:val="0"/>
                              <w:marRight w:val="0"/>
                              <w:marTop w:val="0"/>
                              <w:marBottom w:val="0"/>
                              <w:divBdr>
                                <w:top w:val="none" w:sz="0" w:space="0" w:color="auto"/>
                                <w:left w:val="none" w:sz="0" w:space="0" w:color="auto"/>
                                <w:bottom w:val="none" w:sz="0" w:space="0" w:color="auto"/>
                                <w:right w:val="none" w:sz="0" w:space="0" w:color="auto"/>
                              </w:divBdr>
                              <w:divsChild>
                                <w:div w:id="1733575359">
                                  <w:marLeft w:val="0"/>
                                  <w:marRight w:val="0"/>
                                  <w:marTop w:val="0"/>
                                  <w:marBottom w:val="0"/>
                                  <w:divBdr>
                                    <w:top w:val="none" w:sz="0" w:space="0" w:color="auto"/>
                                    <w:left w:val="none" w:sz="0" w:space="0" w:color="auto"/>
                                    <w:bottom w:val="none" w:sz="0" w:space="0" w:color="auto"/>
                                    <w:right w:val="none" w:sz="0" w:space="0" w:color="auto"/>
                                  </w:divBdr>
                                  <w:divsChild>
                                    <w:div w:id="29629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7424847">
      <w:bodyDiv w:val="1"/>
      <w:marLeft w:val="0"/>
      <w:marRight w:val="0"/>
      <w:marTop w:val="0"/>
      <w:marBottom w:val="0"/>
      <w:divBdr>
        <w:top w:val="none" w:sz="0" w:space="0" w:color="auto"/>
        <w:left w:val="none" w:sz="0" w:space="0" w:color="auto"/>
        <w:bottom w:val="none" w:sz="0" w:space="0" w:color="auto"/>
        <w:right w:val="none" w:sz="0" w:space="0" w:color="auto"/>
      </w:divBdr>
    </w:div>
    <w:div w:id="842938625">
      <w:bodyDiv w:val="1"/>
      <w:marLeft w:val="0"/>
      <w:marRight w:val="0"/>
      <w:marTop w:val="0"/>
      <w:marBottom w:val="0"/>
      <w:divBdr>
        <w:top w:val="none" w:sz="0" w:space="0" w:color="auto"/>
        <w:left w:val="none" w:sz="0" w:space="0" w:color="auto"/>
        <w:bottom w:val="none" w:sz="0" w:space="0" w:color="auto"/>
        <w:right w:val="none" w:sz="0" w:space="0" w:color="auto"/>
      </w:divBdr>
    </w:div>
    <w:div w:id="843399570">
      <w:bodyDiv w:val="1"/>
      <w:marLeft w:val="0"/>
      <w:marRight w:val="0"/>
      <w:marTop w:val="0"/>
      <w:marBottom w:val="0"/>
      <w:divBdr>
        <w:top w:val="none" w:sz="0" w:space="0" w:color="auto"/>
        <w:left w:val="none" w:sz="0" w:space="0" w:color="auto"/>
        <w:bottom w:val="none" w:sz="0" w:space="0" w:color="auto"/>
        <w:right w:val="none" w:sz="0" w:space="0" w:color="auto"/>
      </w:divBdr>
    </w:div>
    <w:div w:id="850024462">
      <w:bodyDiv w:val="1"/>
      <w:marLeft w:val="0"/>
      <w:marRight w:val="0"/>
      <w:marTop w:val="0"/>
      <w:marBottom w:val="0"/>
      <w:divBdr>
        <w:top w:val="none" w:sz="0" w:space="0" w:color="auto"/>
        <w:left w:val="none" w:sz="0" w:space="0" w:color="auto"/>
        <w:bottom w:val="none" w:sz="0" w:space="0" w:color="auto"/>
        <w:right w:val="none" w:sz="0" w:space="0" w:color="auto"/>
      </w:divBdr>
    </w:div>
    <w:div w:id="851843229">
      <w:bodyDiv w:val="1"/>
      <w:marLeft w:val="0"/>
      <w:marRight w:val="0"/>
      <w:marTop w:val="0"/>
      <w:marBottom w:val="0"/>
      <w:divBdr>
        <w:top w:val="none" w:sz="0" w:space="0" w:color="auto"/>
        <w:left w:val="none" w:sz="0" w:space="0" w:color="auto"/>
        <w:bottom w:val="none" w:sz="0" w:space="0" w:color="auto"/>
        <w:right w:val="none" w:sz="0" w:space="0" w:color="auto"/>
      </w:divBdr>
    </w:div>
    <w:div w:id="852186045">
      <w:bodyDiv w:val="1"/>
      <w:marLeft w:val="0"/>
      <w:marRight w:val="0"/>
      <w:marTop w:val="0"/>
      <w:marBottom w:val="0"/>
      <w:divBdr>
        <w:top w:val="none" w:sz="0" w:space="0" w:color="auto"/>
        <w:left w:val="none" w:sz="0" w:space="0" w:color="auto"/>
        <w:bottom w:val="none" w:sz="0" w:space="0" w:color="auto"/>
        <w:right w:val="none" w:sz="0" w:space="0" w:color="auto"/>
      </w:divBdr>
    </w:div>
    <w:div w:id="853694576">
      <w:bodyDiv w:val="1"/>
      <w:marLeft w:val="0"/>
      <w:marRight w:val="0"/>
      <w:marTop w:val="0"/>
      <w:marBottom w:val="0"/>
      <w:divBdr>
        <w:top w:val="none" w:sz="0" w:space="0" w:color="auto"/>
        <w:left w:val="none" w:sz="0" w:space="0" w:color="auto"/>
        <w:bottom w:val="none" w:sz="0" w:space="0" w:color="auto"/>
        <w:right w:val="none" w:sz="0" w:space="0" w:color="auto"/>
      </w:divBdr>
    </w:div>
    <w:div w:id="855071198">
      <w:bodyDiv w:val="1"/>
      <w:marLeft w:val="0"/>
      <w:marRight w:val="0"/>
      <w:marTop w:val="0"/>
      <w:marBottom w:val="0"/>
      <w:divBdr>
        <w:top w:val="none" w:sz="0" w:space="0" w:color="auto"/>
        <w:left w:val="none" w:sz="0" w:space="0" w:color="auto"/>
        <w:bottom w:val="none" w:sz="0" w:space="0" w:color="auto"/>
        <w:right w:val="none" w:sz="0" w:space="0" w:color="auto"/>
      </w:divBdr>
    </w:div>
    <w:div w:id="856426383">
      <w:bodyDiv w:val="1"/>
      <w:marLeft w:val="0"/>
      <w:marRight w:val="0"/>
      <w:marTop w:val="0"/>
      <w:marBottom w:val="0"/>
      <w:divBdr>
        <w:top w:val="none" w:sz="0" w:space="0" w:color="auto"/>
        <w:left w:val="none" w:sz="0" w:space="0" w:color="auto"/>
        <w:bottom w:val="none" w:sz="0" w:space="0" w:color="auto"/>
        <w:right w:val="none" w:sz="0" w:space="0" w:color="auto"/>
      </w:divBdr>
    </w:div>
    <w:div w:id="865027262">
      <w:bodyDiv w:val="1"/>
      <w:marLeft w:val="0"/>
      <w:marRight w:val="0"/>
      <w:marTop w:val="0"/>
      <w:marBottom w:val="0"/>
      <w:divBdr>
        <w:top w:val="none" w:sz="0" w:space="0" w:color="auto"/>
        <w:left w:val="none" w:sz="0" w:space="0" w:color="auto"/>
        <w:bottom w:val="none" w:sz="0" w:space="0" w:color="auto"/>
        <w:right w:val="none" w:sz="0" w:space="0" w:color="auto"/>
      </w:divBdr>
    </w:div>
    <w:div w:id="869338847">
      <w:bodyDiv w:val="1"/>
      <w:marLeft w:val="0"/>
      <w:marRight w:val="0"/>
      <w:marTop w:val="0"/>
      <w:marBottom w:val="0"/>
      <w:divBdr>
        <w:top w:val="none" w:sz="0" w:space="0" w:color="auto"/>
        <w:left w:val="none" w:sz="0" w:space="0" w:color="auto"/>
        <w:bottom w:val="none" w:sz="0" w:space="0" w:color="auto"/>
        <w:right w:val="none" w:sz="0" w:space="0" w:color="auto"/>
      </w:divBdr>
    </w:div>
    <w:div w:id="873158955">
      <w:bodyDiv w:val="1"/>
      <w:marLeft w:val="0"/>
      <w:marRight w:val="0"/>
      <w:marTop w:val="0"/>
      <w:marBottom w:val="0"/>
      <w:divBdr>
        <w:top w:val="none" w:sz="0" w:space="0" w:color="auto"/>
        <w:left w:val="none" w:sz="0" w:space="0" w:color="auto"/>
        <w:bottom w:val="none" w:sz="0" w:space="0" w:color="auto"/>
        <w:right w:val="none" w:sz="0" w:space="0" w:color="auto"/>
      </w:divBdr>
    </w:div>
    <w:div w:id="876241012">
      <w:bodyDiv w:val="1"/>
      <w:marLeft w:val="0"/>
      <w:marRight w:val="0"/>
      <w:marTop w:val="0"/>
      <w:marBottom w:val="0"/>
      <w:divBdr>
        <w:top w:val="none" w:sz="0" w:space="0" w:color="auto"/>
        <w:left w:val="none" w:sz="0" w:space="0" w:color="auto"/>
        <w:bottom w:val="none" w:sz="0" w:space="0" w:color="auto"/>
        <w:right w:val="none" w:sz="0" w:space="0" w:color="auto"/>
      </w:divBdr>
    </w:div>
    <w:div w:id="877854976">
      <w:bodyDiv w:val="1"/>
      <w:marLeft w:val="0"/>
      <w:marRight w:val="0"/>
      <w:marTop w:val="0"/>
      <w:marBottom w:val="0"/>
      <w:divBdr>
        <w:top w:val="none" w:sz="0" w:space="0" w:color="auto"/>
        <w:left w:val="none" w:sz="0" w:space="0" w:color="auto"/>
        <w:bottom w:val="none" w:sz="0" w:space="0" w:color="auto"/>
        <w:right w:val="none" w:sz="0" w:space="0" w:color="auto"/>
      </w:divBdr>
    </w:div>
    <w:div w:id="883827860">
      <w:bodyDiv w:val="1"/>
      <w:marLeft w:val="0"/>
      <w:marRight w:val="0"/>
      <w:marTop w:val="0"/>
      <w:marBottom w:val="0"/>
      <w:divBdr>
        <w:top w:val="none" w:sz="0" w:space="0" w:color="auto"/>
        <w:left w:val="none" w:sz="0" w:space="0" w:color="auto"/>
        <w:bottom w:val="none" w:sz="0" w:space="0" w:color="auto"/>
        <w:right w:val="none" w:sz="0" w:space="0" w:color="auto"/>
      </w:divBdr>
    </w:div>
    <w:div w:id="887448814">
      <w:bodyDiv w:val="1"/>
      <w:marLeft w:val="0"/>
      <w:marRight w:val="0"/>
      <w:marTop w:val="0"/>
      <w:marBottom w:val="0"/>
      <w:divBdr>
        <w:top w:val="none" w:sz="0" w:space="0" w:color="auto"/>
        <w:left w:val="none" w:sz="0" w:space="0" w:color="auto"/>
        <w:bottom w:val="none" w:sz="0" w:space="0" w:color="auto"/>
        <w:right w:val="none" w:sz="0" w:space="0" w:color="auto"/>
      </w:divBdr>
    </w:div>
    <w:div w:id="888492526">
      <w:bodyDiv w:val="1"/>
      <w:marLeft w:val="0"/>
      <w:marRight w:val="0"/>
      <w:marTop w:val="0"/>
      <w:marBottom w:val="0"/>
      <w:divBdr>
        <w:top w:val="none" w:sz="0" w:space="0" w:color="auto"/>
        <w:left w:val="none" w:sz="0" w:space="0" w:color="auto"/>
        <w:bottom w:val="none" w:sz="0" w:space="0" w:color="auto"/>
        <w:right w:val="none" w:sz="0" w:space="0" w:color="auto"/>
      </w:divBdr>
    </w:div>
    <w:div w:id="889849277">
      <w:bodyDiv w:val="1"/>
      <w:marLeft w:val="0"/>
      <w:marRight w:val="0"/>
      <w:marTop w:val="0"/>
      <w:marBottom w:val="0"/>
      <w:divBdr>
        <w:top w:val="none" w:sz="0" w:space="0" w:color="auto"/>
        <w:left w:val="none" w:sz="0" w:space="0" w:color="auto"/>
        <w:bottom w:val="none" w:sz="0" w:space="0" w:color="auto"/>
        <w:right w:val="none" w:sz="0" w:space="0" w:color="auto"/>
      </w:divBdr>
    </w:div>
    <w:div w:id="891773894">
      <w:bodyDiv w:val="1"/>
      <w:marLeft w:val="0"/>
      <w:marRight w:val="0"/>
      <w:marTop w:val="0"/>
      <w:marBottom w:val="0"/>
      <w:divBdr>
        <w:top w:val="none" w:sz="0" w:space="0" w:color="auto"/>
        <w:left w:val="none" w:sz="0" w:space="0" w:color="auto"/>
        <w:bottom w:val="none" w:sz="0" w:space="0" w:color="auto"/>
        <w:right w:val="none" w:sz="0" w:space="0" w:color="auto"/>
      </w:divBdr>
    </w:div>
    <w:div w:id="893352063">
      <w:bodyDiv w:val="1"/>
      <w:marLeft w:val="0"/>
      <w:marRight w:val="0"/>
      <w:marTop w:val="0"/>
      <w:marBottom w:val="0"/>
      <w:divBdr>
        <w:top w:val="none" w:sz="0" w:space="0" w:color="auto"/>
        <w:left w:val="none" w:sz="0" w:space="0" w:color="auto"/>
        <w:bottom w:val="none" w:sz="0" w:space="0" w:color="auto"/>
        <w:right w:val="none" w:sz="0" w:space="0" w:color="auto"/>
      </w:divBdr>
      <w:divsChild>
        <w:div w:id="1121992783">
          <w:marLeft w:val="0"/>
          <w:marRight w:val="0"/>
          <w:marTop w:val="0"/>
          <w:marBottom w:val="0"/>
          <w:divBdr>
            <w:top w:val="none" w:sz="0" w:space="0" w:color="auto"/>
            <w:left w:val="none" w:sz="0" w:space="0" w:color="auto"/>
            <w:bottom w:val="none" w:sz="0" w:space="0" w:color="auto"/>
            <w:right w:val="none" w:sz="0" w:space="0" w:color="auto"/>
          </w:divBdr>
          <w:divsChild>
            <w:div w:id="2056343923">
              <w:marLeft w:val="0"/>
              <w:marRight w:val="0"/>
              <w:marTop w:val="0"/>
              <w:marBottom w:val="0"/>
              <w:divBdr>
                <w:top w:val="none" w:sz="0" w:space="0" w:color="auto"/>
                <w:left w:val="none" w:sz="0" w:space="0" w:color="auto"/>
                <w:bottom w:val="none" w:sz="0" w:space="0" w:color="auto"/>
                <w:right w:val="none" w:sz="0" w:space="0" w:color="auto"/>
              </w:divBdr>
              <w:divsChild>
                <w:div w:id="45753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326235">
      <w:bodyDiv w:val="1"/>
      <w:marLeft w:val="0"/>
      <w:marRight w:val="0"/>
      <w:marTop w:val="0"/>
      <w:marBottom w:val="0"/>
      <w:divBdr>
        <w:top w:val="none" w:sz="0" w:space="0" w:color="auto"/>
        <w:left w:val="none" w:sz="0" w:space="0" w:color="auto"/>
        <w:bottom w:val="none" w:sz="0" w:space="0" w:color="auto"/>
        <w:right w:val="none" w:sz="0" w:space="0" w:color="auto"/>
      </w:divBdr>
    </w:div>
    <w:div w:id="902912701">
      <w:bodyDiv w:val="1"/>
      <w:marLeft w:val="0"/>
      <w:marRight w:val="0"/>
      <w:marTop w:val="0"/>
      <w:marBottom w:val="0"/>
      <w:divBdr>
        <w:top w:val="none" w:sz="0" w:space="0" w:color="auto"/>
        <w:left w:val="none" w:sz="0" w:space="0" w:color="auto"/>
        <w:bottom w:val="none" w:sz="0" w:space="0" w:color="auto"/>
        <w:right w:val="none" w:sz="0" w:space="0" w:color="auto"/>
      </w:divBdr>
    </w:div>
    <w:div w:id="904025295">
      <w:bodyDiv w:val="1"/>
      <w:marLeft w:val="0"/>
      <w:marRight w:val="0"/>
      <w:marTop w:val="0"/>
      <w:marBottom w:val="0"/>
      <w:divBdr>
        <w:top w:val="none" w:sz="0" w:space="0" w:color="auto"/>
        <w:left w:val="none" w:sz="0" w:space="0" w:color="auto"/>
        <w:bottom w:val="none" w:sz="0" w:space="0" w:color="auto"/>
        <w:right w:val="none" w:sz="0" w:space="0" w:color="auto"/>
      </w:divBdr>
      <w:divsChild>
        <w:div w:id="1606886277">
          <w:marLeft w:val="0"/>
          <w:marRight w:val="0"/>
          <w:marTop w:val="0"/>
          <w:marBottom w:val="0"/>
          <w:divBdr>
            <w:top w:val="none" w:sz="0" w:space="0" w:color="auto"/>
            <w:left w:val="none" w:sz="0" w:space="0" w:color="auto"/>
            <w:bottom w:val="none" w:sz="0" w:space="0" w:color="auto"/>
            <w:right w:val="none" w:sz="0" w:space="0" w:color="auto"/>
          </w:divBdr>
          <w:divsChild>
            <w:div w:id="755394610">
              <w:marLeft w:val="0"/>
              <w:marRight w:val="0"/>
              <w:marTop w:val="0"/>
              <w:marBottom w:val="0"/>
              <w:divBdr>
                <w:top w:val="none" w:sz="0" w:space="0" w:color="auto"/>
                <w:left w:val="none" w:sz="0" w:space="0" w:color="auto"/>
                <w:bottom w:val="none" w:sz="0" w:space="0" w:color="auto"/>
                <w:right w:val="none" w:sz="0" w:space="0" w:color="auto"/>
              </w:divBdr>
              <w:divsChild>
                <w:div w:id="810484217">
                  <w:marLeft w:val="0"/>
                  <w:marRight w:val="0"/>
                  <w:marTop w:val="0"/>
                  <w:marBottom w:val="0"/>
                  <w:divBdr>
                    <w:top w:val="none" w:sz="0" w:space="0" w:color="auto"/>
                    <w:left w:val="none" w:sz="0" w:space="0" w:color="auto"/>
                    <w:bottom w:val="none" w:sz="0" w:space="0" w:color="auto"/>
                    <w:right w:val="none" w:sz="0" w:space="0" w:color="auto"/>
                  </w:divBdr>
                  <w:divsChild>
                    <w:div w:id="451216312">
                      <w:marLeft w:val="0"/>
                      <w:marRight w:val="0"/>
                      <w:marTop w:val="0"/>
                      <w:marBottom w:val="0"/>
                      <w:divBdr>
                        <w:top w:val="none" w:sz="0" w:space="0" w:color="auto"/>
                        <w:left w:val="none" w:sz="0" w:space="0" w:color="auto"/>
                        <w:bottom w:val="none" w:sz="0" w:space="0" w:color="auto"/>
                        <w:right w:val="none" w:sz="0" w:space="0" w:color="auto"/>
                      </w:divBdr>
                      <w:divsChild>
                        <w:div w:id="1295989354">
                          <w:marLeft w:val="0"/>
                          <w:marRight w:val="0"/>
                          <w:marTop w:val="0"/>
                          <w:marBottom w:val="0"/>
                          <w:divBdr>
                            <w:top w:val="none" w:sz="0" w:space="0" w:color="auto"/>
                            <w:left w:val="none" w:sz="0" w:space="0" w:color="auto"/>
                            <w:bottom w:val="none" w:sz="0" w:space="0" w:color="auto"/>
                            <w:right w:val="none" w:sz="0" w:space="0" w:color="auto"/>
                          </w:divBdr>
                          <w:divsChild>
                            <w:div w:id="700011134">
                              <w:marLeft w:val="0"/>
                              <w:marRight w:val="0"/>
                              <w:marTop w:val="0"/>
                              <w:marBottom w:val="0"/>
                              <w:divBdr>
                                <w:top w:val="none" w:sz="0" w:space="0" w:color="auto"/>
                                <w:left w:val="none" w:sz="0" w:space="0" w:color="auto"/>
                                <w:bottom w:val="none" w:sz="0" w:space="0" w:color="auto"/>
                                <w:right w:val="none" w:sz="0" w:space="0" w:color="auto"/>
                              </w:divBdr>
                              <w:divsChild>
                                <w:div w:id="211651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5919822">
      <w:bodyDiv w:val="1"/>
      <w:marLeft w:val="0"/>
      <w:marRight w:val="0"/>
      <w:marTop w:val="0"/>
      <w:marBottom w:val="0"/>
      <w:divBdr>
        <w:top w:val="none" w:sz="0" w:space="0" w:color="auto"/>
        <w:left w:val="none" w:sz="0" w:space="0" w:color="auto"/>
        <w:bottom w:val="none" w:sz="0" w:space="0" w:color="auto"/>
        <w:right w:val="none" w:sz="0" w:space="0" w:color="auto"/>
      </w:divBdr>
    </w:div>
    <w:div w:id="911617988">
      <w:bodyDiv w:val="1"/>
      <w:marLeft w:val="0"/>
      <w:marRight w:val="0"/>
      <w:marTop w:val="0"/>
      <w:marBottom w:val="0"/>
      <w:divBdr>
        <w:top w:val="none" w:sz="0" w:space="0" w:color="auto"/>
        <w:left w:val="none" w:sz="0" w:space="0" w:color="auto"/>
        <w:bottom w:val="none" w:sz="0" w:space="0" w:color="auto"/>
        <w:right w:val="none" w:sz="0" w:space="0" w:color="auto"/>
      </w:divBdr>
    </w:div>
    <w:div w:id="911936964">
      <w:bodyDiv w:val="1"/>
      <w:marLeft w:val="0"/>
      <w:marRight w:val="0"/>
      <w:marTop w:val="0"/>
      <w:marBottom w:val="0"/>
      <w:divBdr>
        <w:top w:val="none" w:sz="0" w:space="0" w:color="auto"/>
        <w:left w:val="none" w:sz="0" w:space="0" w:color="auto"/>
        <w:bottom w:val="none" w:sz="0" w:space="0" w:color="auto"/>
        <w:right w:val="none" w:sz="0" w:space="0" w:color="auto"/>
      </w:divBdr>
    </w:div>
    <w:div w:id="919364134">
      <w:bodyDiv w:val="1"/>
      <w:marLeft w:val="0"/>
      <w:marRight w:val="0"/>
      <w:marTop w:val="0"/>
      <w:marBottom w:val="0"/>
      <w:divBdr>
        <w:top w:val="none" w:sz="0" w:space="0" w:color="auto"/>
        <w:left w:val="none" w:sz="0" w:space="0" w:color="auto"/>
        <w:bottom w:val="none" w:sz="0" w:space="0" w:color="auto"/>
        <w:right w:val="none" w:sz="0" w:space="0" w:color="auto"/>
      </w:divBdr>
    </w:div>
    <w:div w:id="922957794">
      <w:bodyDiv w:val="1"/>
      <w:marLeft w:val="0"/>
      <w:marRight w:val="0"/>
      <w:marTop w:val="0"/>
      <w:marBottom w:val="0"/>
      <w:divBdr>
        <w:top w:val="none" w:sz="0" w:space="0" w:color="auto"/>
        <w:left w:val="none" w:sz="0" w:space="0" w:color="auto"/>
        <w:bottom w:val="none" w:sz="0" w:space="0" w:color="auto"/>
        <w:right w:val="none" w:sz="0" w:space="0" w:color="auto"/>
      </w:divBdr>
      <w:divsChild>
        <w:div w:id="163858967">
          <w:marLeft w:val="0"/>
          <w:marRight w:val="0"/>
          <w:marTop w:val="0"/>
          <w:marBottom w:val="0"/>
          <w:divBdr>
            <w:top w:val="none" w:sz="0" w:space="0" w:color="auto"/>
            <w:left w:val="none" w:sz="0" w:space="0" w:color="auto"/>
            <w:bottom w:val="none" w:sz="0" w:space="0" w:color="auto"/>
            <w:right w:val="none" w:sz="0" w:space="0" w:color="auto"/>
          </w:divBdr>
          <w:divsChild>
            <w:div w:id="1634603893">
              <w:marLeft w:val="0"/>
              <w:marRight w:val="0"/>
              <w:marTop w:val="0"/>
              <w:marBottom w:val="0"/>
              <w:divBdr>
                <w:top w:val="none" w:sz="0" w:space="0" w:color="auto"/>
                <w:left w:val="none" w:sz="0" w:space="0" w:color="auto"/>
                <w:bottom w:val="none" w:sz="0" w:space="0" w:color="auto"/>
                <w:right w:val="none" w:sz="0" w:space="0" w:color="auto"/>
              </w:divBdr>
              <w:divsChild>
                <w:div w:id="140931509">
                  <w:marLeft w:val="0"/>
                  <w:marRight w:val="0"/>
                  <w:marTop w:val="0"/>
                  <w:marBottom w:val="0"/>
                  <w:divBdr>
                    <w:top w:val="none" w:sz="0" w:space="0" w:color="auto"/>
                    <w:left w:val="none" w:sz="0" w:space="0" w:color="auto"/>
                    <w:bottom w:val="none" w:sz="0" w:space="0" w:color="auto"/>
                    <w:right w:val="none" w:sz="0" w:space="0" w:color="auto"/>
                  </w:divBdr>
                  <w:divsChild>
                    <w:div w:id="2016301872">
                      <w:marLeft w:val="0"/>
                      <w:marRight w:val="0"/>
                      <w:marTop w:val="0"/>
                      <w:marBottom w:val="0"/>
                      <w:divBdr>
                        <w:top w:val="none" w:sz="0" w:space="0" w:color="auto"/>
                        <w:left w:val="none" w:sz="0" w:space="0" w:color="auto"/>
                        <w:bottom w:val="none" w:sz="0" w:space="0" w:color="auto"/>
                        <w:right w:val="none" w:sz="0" w:space="0" w:color="auto"/>
                      </w:divBdr>
                      <w:divsChild>
                        <w:div w:id="1482426618">
                          <w:marLeft w:val="0"/>
                          <w:marRight w:val="0"/>
                          <w:marTop w:val="0"/>
                          <w:marBottom w:val="0"/>
                          <w:divBdr>
                            <w:top w:val="none" w:sz="0" w:space="0" w:color="auto"/>
                            <w:left w:val="none" w:sz="0" w:space="0" w:color="auto"/>
                            <w:bottom w:val="none" w:sz="0" w:space="0" w:color="auto"/>
                            <w:right w:val="none" w:sz="0" w:space="0" w:color="auto"/>
                          </w:divBdr>
                          <w:divsChild>
                            <w:div w:id="825779259">
                              <w:marLeft w:val="0"/>
                              <w:marRight w:val="0"/>
                              <w:marTop w:val="0"/>
                              <w:marBottom w:val="0"/>
                              <w:divBdr>
                                <w:top w:val="none" w:sz="0" w:space="0" w:color="auto"/>
                                <w:left w:val="none" w:sz="0" w:space="0" w:color="auto"/>
                                <w:bottom w:val="none" w:sz="0" w:space="0" w:color="auto"/>
                                <w:right w:val="none" w:sz="0" w:space="0" w:color="auto"/>
                              </w:divBdr>
                              <w:divsChild>
                                <w:div w:id="900868657">
                                  <w:marLeft w:val="0"/>
                                  <w:marRight w:val="0"/>
                                  <w:marTop w:val="0"/>
                                  <w:marBottom w:val="0"/>
                                  <w:divBdr>
                                    <w:top w:val="none" w:sz="0" w:space="0" w:color="auto"/>
                                    <w:left w:val="none" w:sz="0" w:space="0" w:color="auto"/>
                                    <w:bottom w:val="none" w:sz="0" w:space="0" w:color="auto"/>
                                    <w:right w:val="none" w:sz="0" w:space="0" w:color="auto"/>
                                  </w:divBdr>
                                  <w:divsChild>
                                    <w:div w:id="43051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1740316">
          <w:marLeft w:val="0"/>
          <w:marRight w:val="0"/>
          <w:marTop w:val="0"/>
          <w:marBottom w:val="0"/>
          <w:divBdr>
            <w:top w:val="none" w:sz="0" w:space="0" w:color="auto"/>
            <w:left w:val="none" w:sz="0" w:space="0" w:color="auto"/>
            <w:bottom w:val="none" w:sz="0" w:space="0" w:color="auto"/>
            <w:right w:val="none" w:sz="0" w:space="0" w:color="auto"/>
          </w:divBdr>
          <w:divsChild>
            <w:div w:id="1305701945">
              <w:marLeft w:val="0"/>
              <w:marRight w:val="0"/>
              <w:marTop w:val="0"/>
              <w:marBottom w:val="0"/>
              <w:divBdr>
                <w:top w:val="none" w:sz="0" w:space="0" w:color="auto"/>
                <w:left w:val="none" w:sz="0" w:space="0" w:color="auto"/>
                <w:bottom w:val="none" w:sz="0" w:space="0" w:color="auto"/>
                <w:right w:val="none" w:sz="0" w:space="0" w:color="auto"/>
              </w:divBdr>
              <w:divsChild>
                <w:div w:id="647247457">
                  <w:marLeft w:val="0"/>
                  <w:marRight w:val="0"/>
                  <w:marTop w:val="0"/>
                  <w:marBottom w:val="0"/>
                  <w:divBdr>
                    <w:top w:val="none" w:sz="0" w:space="0" w:color="auto"/>
                    <w:left w:val="none" w:sz="0" w:space="0" w:color="auto"/>
                    <w:bottom w:val="none" w:sz="0" w:space="0" w:color="auto"/>
                    <w:right w:val="none" w:sz="0" w:space="0" w:color="auto"/>
                  </w:divBdr>
                  <w:divsChild>
                    <w:div w:id="1495956046">
                      <w:marLeft w:val="0"/>
                      <w:marRight w:val="0"/>
                      <w:marTop w:val="0"/>
                      <w:marBottom w:val="0"/>
                      <w:divBdr>
                        <w:top w:val="none" w:sz="0" w:space="0" w:color="auto"/>
                        <w:left w:val="none" w:sz="0" w:space="0" w:color="auto"/>
                        <w:bottom w:val="none" w:sz="0" w:space="0" w:color="auto"/>
                        <w:right w:val="none" w:sz="0" w:space="0" w:color="auto"/>
                      </w:divBdr>
                      <w:divsChild>
                        <w:div w:id="687413796">
                          <w:marLeft w:val="0"/>
                          <w:marRight w:val="0"/>
                          <w:marTop w:val="0"/>
                          <w:marBottom w:val="0"/>
                          <w:divBdr>
                            <w:top w:val="none" w:sz="0" w:space="0" w:color="auto"/>
                            <w:left w:val="none" w:sz="0" w:space="0" w:color="auto"/>
                            <w:bottom w:val="none" w:sz="0" w:space="0" w:color="auto"/>
                            <w:right w:val="none" w:sz="0" w:space="0" w:color="auto"/>
                          </w:divBdr>
                          <w:divsChild>
                            <w:div w:id="706032094">
                              <w:marLeft w:val="0"/>
                              <w:marRight w:val="0"/>
                              <w:marTop w:val="0"/>
                              <w:marBottom w:val="0"/>
                              <w:divBdr>
                                <w:top w:val="none" w:sz="0" w:space="0" w:color="auto"/>
                                <w:left w:val="none" w:sz="0" w:space="0" w:color="auto"/>
                                <w:bottom w:val="none" w:sz="0" w:space="0" w:color="auto"/>
                                <w:right w:val="none" w:sz="0" w:space="0" w:color="auto"/>
                              </w:divBdr>
                              <w:divsChild>
                                <w:div w:id="93938476">
                                  <w:marLeft w:val="0"/>
                                  <w:marRight w:val="0"/>
                                  <w:marTop w:val="0"/>
                                  <w:marBottom w:val="0"/>
                                  <w:divBdr>
                                    <w:top w:val="none" w:sz="0" w:space="0" w:color="auto"/>
                                    <w:left w:val="none" w:sz="0" w:space="0" w:color="auto"/>
                                    <w:bottom w:val="none" w:sz="0" w:space="0" w:color="auto"/>
                                    <w:right w:val="none" w:sz="0" w:space="0" w:color="auto"/>
                                  </w:divBdr>
                                  <w:divsChild>
                                    <w:div w:id="16446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0235192">
      <w:bodyDiv w:val="1"/>
      <w:marLeft w:val="0"/>
      <w:marRight w:val="0"/>
      <w:marTop w:val="0"/>
      <w:marBottom w:val="0"/>
      <w:divBdr>
        <w:top w:val="none" w:sz="0" w:space="0" w:color="auto"/>
        <w:left w:val="none" w:sz="0" w:space="0" w:color="auto"/>
        <w:bottom w:val="none" w:sz="0" w:space="0" w:color="auto"/>
        <w:right w:val="none" w:sz="0" w:space="0" w:color="auto"/>
      </w:divBdr>
    </w:div>
    <w:div w:id="933706441">
      <w:bodyDiv w:val="1"/>
      <w:marLeft w:val="0"/>
      <w:marRight w:val="0"/>
      <w:marTop w:val="0"/>
      <w:marBottom w:val="0"/>
      <w:divBdr>
        <w:top w:val="none" w:sz="0" w:space="0" w:color="auto"/>
        <w:left w:val="none" w:sz="0" w:space="0" w:color="auto"/>
        <w:bottom w:val="none" w:sz="0" w:space="0" w:color="auto"/>
        <w:right w:val="none" w:sz="0" w:space="0" w:color="auto"/>
      </w:divBdr>
    </w:div>
    <w:div w:id="938412677">
      <w:bodyDiv w:val="1"/>
      <w:marLeft w:val="0"/>
      <w:marRight w:val="0"/>
      <w:marTop w:val="0"/>
      <w:marBottom w:val="0"/>
      <w:divBdr>
        <w:top w:val="none" w:sz="0" w:space="0" w:color="auto"/>
        <w:left w:val="none" w:sz="0" w:space="0" w:color="auto"/>
        <w:bottom w:val="none" w:sz="0" w:space="0" w:color="auto"/>
        <w:right w:val="none" w:sz="0" w:space="0" w:color="auto"/>
      </w:divBdr>
    </w:div>
    <w:div w:id="940066061">
      <w:bodyDiv w:val="1"/>
      <w:marLeft w:val="0"/>
      <w:marRight w:val="0"/>
      <w:marTop w:val="0"/>
      <w:marBottom w:val="0"/>
      <w:divBdr>
        <w:top w:val="none" w:sz="0" w:space="0" w:color="auto"/>
        <w:left w:val="none" w:sz="0" w:space="0" w:color="auto"/>
        <w:bottom w:val="none" w:sz="0" w:space="0" w:color="auto"/>
        <w:right w:val="none" w:sz="0" w:space="0" w:color="auto"/>
      </w:divBdr>
      <w:divsChild>
        <w:div w:id="22445540">
          <w:marLeft w:val="0"/>
          <w:marRight w:val="0"/>
          <w:marTop w:val="0"/>
          <w:marBottom w:val="0"/>
          <w:divBdr>
            <w:top w:val="none" w:sz="0" w:space="0" w:color="auto"/>
            <w:left w:val="none" w:sz="0" w:space="0" w:color="auto"/>
            <w:bottom w:val="none" w:sz="0" w:space="0" w:color="auto"/>
            <w:right w:val="none" w:sz="0" w:space="0" w:color="auto"/>
          </w:divBdr>
          <w:divsChild>
            <w:div w:id="1539930664">
              <w:marLeft w:val="0"/>
              <w:marRight w:val="0"/>
              <w:marTop w:val="0"/>
              <w:marBottom w:val="0"/>
              <w:divBdr>
                <w:top w:val="none" w:sz="0" w:space="0" w:color="auto"/>
                <w:left w:val="none" w:sz="0" w:space="0" w:color="auto"/>
                <w:bottom w:val="none" w:sz="0" w:space="0" w:color="auto"/>
                <w:right w:val="none" w:sz="0" w:space="0" w:color="auto"/>
              </w:divBdr>
              <w:divsChild>
                <w:div w:id="141474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954823">
      <w:bodyDiv w:val="1"/>
      <w:marLeft w:val="0"/>
      <w:marRight w:val="0"/>
      <w:marTop w:val="0"/>
      <w:marBottom w:val="0"/>
      <w:divBdr>
        <w:top w:val="none" w:sz="0" w:space="0" w:color="auto"/>
        <w:left w:val="none" w:sz="0" w:space="0" w:color="auto"/>
        <w:bottom w:val="none" w:sz="0" w:space="0" w:color="auto"/>
        <w:right w:val="none" w:sz="0" w:space="0" w:color="auto"/>
      </w:divBdr>
    </w:div>
    <w:div w:id="945040159">
      <w:bodyDiv w:val="1"/>
      <w:marLeft w:val="0"/>
      <w:marRight w:val="0"/>
      <w:marTop w:val="0"/>
      <w:marBottom w:val="0"/>
      <w:divBdr>
        <w:top w:val="none" w:sz="0" w:space="0" w:color="auto"/>
        <w:left w:val="none" w:sz="0" w:space="0" w:color="auto"/>
        <w:bottom w:val="none" w:sz="0" w:space="0" w:color="auto"/>
        <w:right w:val="none" w:sz="0" w:space="0" w:color="auto"/>
      </w:divBdr>
    </w:div>
    <w:div w:id="946081458">
      <w:bodyDiv w:val="1"/>
      <w:marLeft w:val="0"/>
      <w:marRight w:val="0"/>
      <w:marTop w:val="0"/>
      <w:marBottom w:val="0"/>
      <w:divBdr>
        <w:top w:val="none" w:sz="0" w:space="0" w:color="auto"/>
        <w:left w:val="none" w:sz="0" w:space="0" w:color="auto"/>
        <w:bottom w:val="none" w:sz="0" w:space="0" w:color="auto"/>
        <w:right w:val="none" w:sz="0" w:space="0" w:color="auto"/>
      </w:divBdr>
    </w:div>
    <w:div w:id="953171990">
      <w:bodyDiv w:val="1"/>
      <w:marLeft w:val="0"/>
      <w:marRight w:val="0"/>
      <w:marTop w:val="0"/>
      <w:marBottom w:val="0"/>
      <w:divBdr>
        <w:top w:val="none" w:sz="0" w:space="0" w:color="auto"/>
        <w:left w:val="none" w:sz="0" w:space="0" w:color="auto"/>
        <w:bottom w:val="none" w:sz="0" w:space="0" w:color="auto"/>
        <w:right w:val="none" w:sz="0" w:space="0" w:color="auto"/>
      </w:divBdr>
    </w:div>
    <w:div w:id="960917684">
      <w:bodyDiv w:val="1"/>
      <w:marLeft w:val="0"/>
      <w:marRight w:val="0"/>
      <w:marTop w:val="0"/>
      <w:marBottom w:val="0"/>
      <w:divBdr>
        <w:top w:val="none" w:sz="0" w:space="0" w:color="auto"/>
        <w:left w:val="none" w:sz="0" w:space="0" w:color="auto"/>
        <w:bottom w:val="none" w:sz="0" w:space="0" w:color="auto"/>
        <w:right w:val="none" w:sz="0" w:space="0" w:color="auto"/>
      </w:divBdr>
      <w:divsChild>
        <w:div w:id="101583297">
          <w:marLeft w:val="0"/>
          <w:marRight w:val="0"/>
          <w:marTop w:val="0"/>
          <w:marBottom w:val="0"/>
          <w:divBdr>
            <w:top w:val="none" w:sz="0" w:space="0" w:color="auto"/>
            <w:left w:val="none" w:sz="0" w:space="0" w:color="auto"/>
            <w:bottom w:val="none" w:sz="0" w:space="0" w:color="auto"/>
            <w:right w:val="none" w:sz="0" w:space="0" w:color="auto"/>
          </w:divBdr>
        </w:div>
      </w:divsChild>
    </w:div>
    <w:div w:id="962884780">
      <w:bodyDiv w:val="1"/>
      <w:marLeft w:val="0"/>
      <w:marRight w:val="0"/>
      <w:marTop w:val="0"/>
      <w:marBottom w:val="0"/>
      <w:divBdr>
        <w:top w:val="none" w:sz="0" w:space="0" w:color="auto"/>
        <w:left w:val="none" w:sz="0" w:space="0" w:color="auto"/>
        <w:bottom w:val="none" w:sz="0" w:space="0" w:color="auto"/>
        <w:right w:val="none" w:sz="0" w:space="0" w:color="auto"/>
      </w:divBdr>
    </w:div>
    <w:div w:id="967778684">
      <w:bodyDiv w:val="1"/>
      <w:marLeft w:val="0"/>
      <w:marRight w:val="0"/>
      <w:marTop w:val="0"/>
      <w:marBottom w:val="0"/>
      <w:divBdr>
        <w:top w:val="none" w:sz="0" w:space="0" w:color="auto"/>
        <w:left w:val="none" w:sz="0" w:space="0" w:color="auto"/>
        <w:bottom w:val="none" w:sz="0" w:space="0" w:color="auto"/>
        <w:right w:val="none" w:sz="0" w:space="0" w:color="auto"/>
      </w:divBdr>
      <w:divsChild>
        <w:div w:id="391008513">
          <w:marLeft w:val="0"/>
          <w:marRight w:val="0"/>
          <w:marTop w:val="0"/>
          <w:marBottom w:val="0"/>
          <w:divBdr>
            <w:top w:val="none" w:sz="0" w:space="0" w:color="auto"/>
            <w:left w:val="none" w:sz="0" w:space="0" w:color="auto"/>
            <w:bottom w:val="none" w:sz="0" w:space="0" w:color="auto"/>
            <w:right w:val="none" w:sz="0" w:space="0" w:color="auto"/>
          </w:divBdr>
          <w:divsChild>
            <w:div w:id="1175533923">
              <w:marLeft w:val="0"/>
              <w:marRight w:val="0"/>
              <w:marTop w:val="0"/>
              <w:marBottom w:val="0"/>
              <w:divBdr>
                <w:top w:val="none" w:sz="0" w:space="0" w:color="auto"/>
                <w:left w:val="none" w:sz="0" w:space="0" w:color="auto"/>
                <w:bottom w:val="none" w:sz="0" w:space="0" w:color="auto"/>
                <w:right w:val="none" w:sz="0" w:space="0" w:color="auto"/>
              </w:divBdr>
              <w:divsChild>
                <w:div w:id="1635015765">
                  <w:marLeft w:val="0"/>
                  <w:marRight w:val="0"/>
                  <w:marTop w:val="0"/>
                  <w:marBottom w:val="0"/>
                  <w:divBdr>
                    <w:top w:val="none" w:sz="0" w:space="0" w:color="auto"/>
                    <w:left w:val="none" w:sz="0" w:space="0" w:color="auto"/>
                    <w:bottom w:val="none" w:sz="0" w:space="0" w:color="auto"/>
                    <w:right w:val="none" w:sz="0" w:space="0" w:color="auto"/>
                  </w:divBdr>
                  <w:divsChild>
                    <w:div w:id="1958222302">
                      <w:marLeft w:val="0"/>
                      <w:marRight w:val="0"/>
                      <w:marTop w:val="0"/>
                      <w:marBottom w:val="0"/>
                      <w:divBdr>
                        <w:top w:val="none" w:sz="0" w:space="0" w:color="auto"/>
                        <w:left w:val="none" w:sz="0" w:space="0" w:color="auto"/>
                        <w:bottom w:val="none" w:sz="0" w:space="0" w:color="auto"/>
                        <w:right w:val="none" w:sz="0" w:space="0" w:color="auto"/>
                      </w:divBdr>
                      <w:divsChild>
                        <w:div w:id="1090076629">
                          <w:marLeft w:val="0"/>
                          <w:marRight w:val="0"/>
                          <w:marTop w:val="0"/>
                          <w:marBottom w:val="0"/>
                          <w:divBdr>
                            <w:top w:val="none" w:sz="0" w:space="0" w:color="auto"/>
                            <w:left w:val="none" w:sz="0" w:space="0" w:color="auto"/>
                            <w:bottom w:val="none" w:sz="0" w:space="0" w:color="auto"/>
                            <w:right w:val="none" w:sz="0" w:space="0" w:color="auto"/>
                          </w:divBdr>
                          <w:divsChild>
                            <w:div w:id="303972638">
                              <w:marLeft w:val="0"/>
                              <w:marRight w:val="0"/>
                              <w:marTop w:val="0"/>
                              <w:marBottom w:val="0"/>
                              <w:divBdr>
                                <w:top w:val="none" w:sz="0" w:space="0" w:color="auto"/>
                                <w:left w:val="none" w:sz="0" w:space="0" w:color="auto"/>
                                <w:bottom w:val="none" w:sz="0" w:space="0" w:color="auto"/>
                                <w:right w:val="none" w:sz="0" w:space="0" w:color="auto"/>
                              </w:divBdr>
                              <w:divsChild>
                                <w:div w:id="136964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518011">
      <w:bodyDiv w:val="1"/>
      <w:marLeft w:val="0"/>
      <w:marRight w:val="0"/>
      <w:marTop w:val="0"/>
      <w:marBottom w:val="0"/>
      <w:divBdr>
        <w:top w:val="none" w:sz="0" w:space="0" w:color="auto"/>
        <w:left w:val="none" w:sz="0" w:space="0" w:color="auto"/>
        <w:bottom w:val="none" w:sz="0" w:space="0" w:color="auto"/>
        <w:right w:val="none" w:sz="0" w:space="0" w:color="auto"/>
      </w:divBdr>
    </w:div>
    <w:div w:id="973409111">
      <w:bodyDiv w:val="1"/>
      <w:marLeft w:val="0"/>
      <w:marRight w:val="0"/>
      <w:marTop w:val="0"/>
      <w:marBottom w:val="0"/>
      <w:divBdr>
        <w:top w:val="none" w:sz="0" w:space="0" w:color="auto"/>
        <w:left w:val="none" w:sz="0" w:space="0" w:color="auto"/>
        <w:bottom w:val="none" w:sz="0" w:space="0" w:color="auto"/>
        <w:right w:val="none" w:sz="0" w:space="0" w:color="auto"/>
      </w:divBdr>
    </w:div>
    <w:div w:id="976029479">
      <w:bodyDiv w:val="1"/>
      <w:marLeft w:val="0"/>
      <w:marRight w:val="0"/>
      <w:marTop w:val="0"/>
      <w:marBottom w:val="0"/>
      <w:divBdr>
        <w:top w:val="none" w:sz="0" w:space="0" w:color="auto"/>
        <w:left w:val="none" w:sz="0" w:space="0" w:color="auto"/>
        <w:bottom w:val="none" w:sz="0" w:space="0" w:color="auto"/>
        <w:right w:val="none" w:sz="0" w:space="0" w:color="auto"/>
      </w:divBdr>
    </w:div>
    <w:div w:id="977876513">
      <w:bodyDiv w:val="1"/>
      <w:marLeft w:val="0"/>
      <w:marRight w:val="0"/>
      <w:marTop w:val="0"/>
      <w:marBottom w:val="0"/>
      <w:divBdr>
        <w:top w:val="none" w:sz="0" w:space="0" w:color="auto"/>
        <w:left w:val="none" w:sz="0" w:space="0" w:color="auto"/>
        <w:bottom w:val="none" w:sz="0" w:space="0" w:color="auto"/>
        <w:right w:val="none" w:sz="0" w:space="0" w:color="auto"/>
      </w:divBdr>
    </w:div>
    <w:div w:id="979723688">
      <w:bodyDiv w:val="1"/>
      <w:marLeft w:val="0"/>
      <w:marRight w:val="0"/>
      <w:marTop w:val="0"/>
      <w:marBottom w:val="0"/>
      <w:divBdr>
        <w:top w:val="none" w:sz="0" w:space="0" w:color="auto"/>
        <w:left w:val="none" w:sz="0" w:space="0" w:color="auto"/>
        <w:bottom w:val="none" w:sz="0" w:space="0" w:color="auto"/>
        <w:right w:val="none" w:sz="0" w:space="0" w:color="auto"/>
      </w:divBdr>
    </w:div>
    <w:div w:id="981152214">
      <w:bodyDiv w:val="1"/>
      <w:marLeft w:val="0"/>
      <w:marRight w:val="0"/>
      <w:marTop w:val="0"/>
      <w:marBottom w:val="0"/>
      <w:divBdr>
        <w:top w:val="none" w:sz="0" w:space="0" w:color="auto"/>
        <w:left w:val="none" w:sz="0" w:space="0" w:color="auto"/>
        <w:bottom w:val="none" w:sz="0" w:space="0" w:color="auto"/>
        <w:right w:val="none" w:sz="0" w:space="0" w:color="auto"/>
      </w:divBdr>
    </w:div>
    <w:div w:id="984816319">
      <w:bodyDiv w:val="1"/>
      <w:marLeft w:val="0"/>
      <w:marRight w:val="0"/>
      <w:marTop w:val="0"/>
      <w:marBottom w:val="0"/>
      <w:divBdr>
        <w:top w:val="none" w:sz="0" w:space="0" w:color="auto"/>
        <w:left w:val="none" w:sz="0" w:space="0" w:color="auto"/>
        <w:bottom w:val="none" w:sz="0" w:space="0" w:color="auto"/>
        <w:right w:val="none" w:sz="0" w:space="0" w:color="auto"/>
      </w:divBdr>
      <w:divsChild>
        <w:div w:id="1480003460">
          <w:marLeft w:val="0"/>
          <w:marRight w:val="0"/>
          <w:marTop w:val="0"/>
          <w:marBottom w:val="0"/>
          <w:divBdr>
            <w:top w:val="none" w:sz="0" w:space="0" w:color="auto"/>
            <w:left w:val="none" w:sz="0" w:space="0" w:color="auto"/>
            <w:bottom w:val="none" w:sz="0" w:space="0" w:color="auto"/>
            <w:right w:val="none" w:sz="0" w:space="0" w:color="auto"/>
          </w:divBdr>
          <w:divsChild>
            <w:div w:id="109325247">
              <w:marLeft w:val="0"/>
              <w:marRight w:val="0"/>
              <w:marTop w:val="0"/>
              <w:marBottom w:val="0"/>
              <w:divBdr>
                <w:top w:val="none" w:sz="0" w:space="0" w:color="auto"/>
                <w:left w:val="none" w:sz="0" w:space="0" w:color="auto"/>
                <w:bottom w:val="none" w:sz="0" w:space="0" w:color="auto"/>
                <w:right w:val="none" w:sz="0" w:space="0" w:color="auto"/>
              </w:divBdr>
              <w:divsChild>
                <w:div w:id="12775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283667">
      <w:bodyDiv w:val="1"/>
      <w:marLeft w:val="0"/>
      <w:marRight w:val="0"/>
      <w:marTop w:val="0"/>
      <w:marBottom w:val="0"/>
      <w:divBdr>
        <w:top w:val="none" w:sz="0" w:space="0" w:color="auto"/>
        <w:left w:val="none" w:sz="0" w:space="0" w:color="auto"/>
        <w:bottom w:val="none" w:sz="0" w:space="0" w:color="auto"/>
        <w:right w:val="none" w:sz="0" w:space="0" w:color="auto"/>
      </w:divBdr>
    </w:div>
    <w:div w:id="992372734">
      <w:bodyDiv w:val="1"/>
      <w:marLeft w:val="0"/>
      <w:marRight w:val="0"/>
      <w:marTop w:val="0"/>
      <w:marBottom w:val="0"/>
      <w:divBdr>
        <w:top w:val="none" w:sz="0" w:space="0" w:color="auto"/>
        <w:left w:val="none" w:sz="0" w:space="0" w:color="auto"/>
        <w:bottom w:val="none" w:sz="0" w:space="0" w:color="auto"/>
        <w:right w:val="none" w:sz="0" w:space="0" w:color="auto"/>
      </w:divBdr>
    </w:div>
    <w:div w:id="993802772">
      <w:bodyDiv w:val="1"/>
      <w:marLeft w:val="0"/>
      <w:marRight w:val="0"/>
      <w:marTop w:val="0"/>
      <w:marBottom w:val="0"/>
      <w:divBdr>
        <w:top w:val="none" w:sz="0" w:space="0" w:color="auto"/>
        <w:left w:val="none" w:sz="0" w:space="0" w:color="auto"/>
        <w:bottom w:val="none" w:sz="0" w:space="0" w:color="auto"/>
        <w:right w:val="none" w:sz="0" w:space="0" w:color="auto"/>
      </w:divBdr>
    </w:div>
    <w:div w:id="997345994">
      <w:bodyDiv w:val="1"/>
      <w:marLeft w:val="0"/>
      <w:marRight w:val="0"/>
      <w:marTop w:val="0"/>
      <w:marBottom w:val="0"/>
      <w:divBdr>
        <w:top w:val="none" w:sz="0" w:space="0" w:color="auto"/>
        <w:left w:val="none" w:sz="0" w:space="0" w:color="auto"/>
        <w:bottom w:val="none" w:sz="0" w:space="0" w:color="auto"/>
        <w:right w:val="none" w:sz="0" w:space="0" w:color="auto"/>
      </w:divBdr>
    </w:div>
    <w:div w:id="998466086">
      <w:bodyDiv w:val="1"/>
      <w:marLeft w:val="0"/>
      <w:marRight w:val="0"/>
      <w:marTop w:val="0"/>
      <w:marBottom w:val="0"/>
      <w:divBdr>
        <w:top w:val="none" w:sz="0" w:space="0" w:color="auto"/>
        <w:left w:val="none" w:sz="0" w:space="0" w:color="auto"/>
        <w:bottom w:val="none" w:sz="0" w:space="0" w:color="auto"/>
        <w:right w:val="none" w:sz="0" w:space="0" w:color="auto"/>
      </w:divBdr>
    </w:div>
    <w:div w:id="1000540873">
      <w:bodyDiv w:val="1"/>
      <w:marLeft w:val="0"/>
      <w:marRight w:val="0"/>
      <w:marTop w:val="0"/>
      <w:marBottom w:val="0"/>
      <w:divBdr>
        <w:top w:val="none" w:sz="0" w:space="0" w:color="auto"/>
        <w:left w:val="none" w:sz="0" w:space="0" w:color="auto"/>
        <w:bottom w:val="none" w:sz="0" w:space="0" w:color="auto"/>
        <w:right w:val="none" w:sz="0" w:space="0" w:color="auto"/>
      </w:divBdr>
    </w:div>
    <w:div w:id="1006979671">
      <w:bodyDiv w:val="1"/>
      <w:marLeft w:val="0"/>
      <w:marRight w:val="0"/>
      <w:marTop w:val="0"/>
      <w:marBottom w:val="0"/>
      <w:divBdr>
        <w:top w:val="none" w:sz="0" w:space="0" w:color="auto"/>
        <w:left w:val="none" w:sz="0" w:space="0" w:color="auto"/>
        <w:bottom w:val="none" w:sz="0" w:space="0" w:color="auto"/>
        <w:right w:val="none" w:sz="0" w:space="0" w:color="auto"/>
      </w:divBdr>
    </w:div>
    <w:div w:id="1007444934">
      <w:bodyDiv w:val="1"/>
      <w:marLeft w:val="0"/>
      <w:marRight w:val="0"/>
      <w:marTop w:val="0"/>
      <w:marBottom w:val="0"/>
      <w:divBdr>
        <w:top w:val="none" w:sz="0" w:space="0" w:color="auto"/>
        <w:left w:val="none" w:sz="0" w:space="0" w:color="auto"/>
        <w:bottom w:val="none" w:sz="0" w:space="0" w:color="auto"/>
        <w:right w:val="none" w:sz="0" w:space="0" w:color="auto"/>
      </w:divBdr>
    </w:div>
    <w:div w:id="1014066351">
      <w:bodyDiv w:val="1"/>
      <w:marLeft w:val="0"/>
      <w:marRight w:val="0"/>
      <w:marTop w:val="0"/>
      <w:marBottom w:val="0"/>
      <w:divBdr>
        <w:top w:val="none" w:sz="0" w:space="0" w:color="auto"/>
        <w:left w:val="none" w:sz="0" w:space="0" w:color="auto"/>
        <w:bottom w:val="none" w:sz="0" w:space="0" w:color="auto"/>
        <w:right w:val="none" w:sz="0" w:space="0" w:color="auto"/>
      </w:divBdr>
    </w:div>
    <w:div w:id="1021056459">
      <w:bodyDiv w:val="1"/>
      <w:marLeft w:val="0"/>
      <w:marRight w:val="0"/>
      <w:marTop w:val="0"/>
      <w:marBottom w:val="0"/>
      <w:divBdr>
        <w:top w:val="none" w:sz="0" w:space="0" w:color="auto"/>
        <w:left w:val="none" w:sz="0" w:space="0" w:color="auto"/>
        <w:bottom w:val="none" w:sz="0" w:space="0" w:color="auto"/>
        <w:right w:val="none" w:sz="0" w:space="0" w:color="auto"/>
      </w:divBdr>
    </w:div>
    <w:div w:id="1021123770">
      <w:bodyDiv w:val="1"/>
      <w:marLeft w:val="0"/>
      <w:marRight w:val="0"/>
      <w:marTop w:val="0"/>
      <w:marBottom w:val="0"/>
      <w:divBdr>
        <w:top w:val="none" w:sz="0" w:space="0" w:color="auto"/>
        <w:left w:val="none" w:sz="0" w:space="0" w:color="auto"/>
        <w:bottom w:val="none" w:sz="0" w:space="0" w:color="auto"/>
        <w:right w:val="none" w:sz="0" w:space="0" w:color="auto"/>
      </w:divBdr>
    </w:div>
    <w:div w:id="1028220271">
      <w:bodyDiv w:val="1"/>
      <w:marLeft w:val="0"/>
      <w:marRight w:val="0"/>
      <w:marTop w:val="0"/>
      <w:marBottom w:val="0"/>
      <w:divBdr>
        <w:top w:val="none" w:sz="0" w:space="0" w:color="auto"/>
        <w:left w:val="none" w:sz="0" w:space="0" w:color="auto"/>
        <w:bottom w:val="none" w:sz="0" w:space="0" w:color="auto"/>
        <w:right w:val="none" w:sz="0" w:space="0" w:color="auto"/>
      </w:divBdr>
    </w:div>
    <w:div w:id="1030378792">
      <w:bodyDiv w:val="1"/>
      <w:marLeft w:val="0"/>
      <w:marRight w:val="0"/>
      <w:marTop w:val="0"/>
      <w:marBottom w:val="0"/>
      <w:divBdr>
        <w:top w:val="none" w:sz="0" w:space="0" w:color="auto"/>
        <w:left w:val="none" w:sz="0" w:space="0" w:color="auto"/>
        <w:bottom w:val="none" w:sz="0" w:space="0" w:color="auto"/>
        <w:right w:val="none" w:sz="0" w:space="0" w:color="auto"/>
      </w:divBdr>
      <w:divsChild>
        <w:div w:id="1315450264">
          <w:marLeft w:val="0"/>
          <w:marRight w:val="0"/>
          <w:marTop w:val="0"/>
          <w:marBottom w:val="0"/>
          <w:divBdr>
            <w:top w:val="none" w:sz="0" w:space="0" w:color="auto"/>
            <w:left w:val="none" w:sz="0" w:space="0" w:color="auto"/>
            <w:bottom w:val="none" w:sz="0" w:space="0" w:color="auto"/>
            <w:right w:val="none" w:sz="0" w:space="0" w:color="auto"/>
          </w:divBdr>
        </w:div>
      </w:divsChild>
    </w:div>
    <w:div w:id="1033699609">
      <w:bodyDiv w:val="1"/>
      <w:marLeft w:val="0"/>
      <w:marRight w:val="0"/>
      <w:marTop w:val="0"/>
      <w:marBottom w:val="0"/>
      <w:divBdr>
        <w:top w:val="none" w:sz="0" w:space="0" w:color="auto"/>
        <w:left w:val="none" w:sz="0" w:space="0" w:color="auto"/>
        <w:bottom w:val="none" w:sz="0" w:space="0" w:color="auto"/>
        <w:right w:val="none" w:sz="0" w:space="0" w:color="auto"/>
      </w:divBdr>
    </w:div>
    <w:div w:id="1042292079">
      <w:bodyDiv w:val="1"/>
      <w:marLeft w:val="0"/>
      <w:marRight w:val="0"/>
      <w:marTop w:val="0"/>
      <w:marBottom w:val="0"/>
      <w:divBdr>
        <w:top w:val="none" w:sz="0" w:space="0" w:color="auto"/>
        <w:left w:val="none" w:sz="0" w:space="0" w:color="auto"/>
        <w:bottom w:val="none" w:sz="0" w:space="0" w:color="auto"/>
        <w:right w:val="none" w:sz="0" w:space="0" w:color="auto"/>
      </w:divBdr>
    </w:div>
    <w:div w:id="1054429719">
      <w:bodyDiv w:val="1"/>
      <w:marLeft w:val="0"/>
      <w:marRight w:val="0"/>
      <w:marTop w:val="0"/>
      <w:marBottom w:val="0"/>
      <w:divBdr>
        <w:top w:val="none" w:sz="0" w:space="0" w:color="auto"/>
        <w:left w:val="none" w:sz="0" w:space="0" w:color="auto"/>
        <w:bottom w:val="none" w:sz="0" w:space="0" w:color="auto"/>
        <w:right w:val="none" w:sz="0" w:space="0" w:color="auto"/>
      </w:divBdr>
    </w:div>
    <w:div w:id="1055005044">
      <w:bodyDiv w:val="1"/>
      <w:marLeft w:val="0"/>
      <w:marRight w:val="0"/>
      <w:marTop w:val="0"/>
      <w:marBottom w:val="0"/>
      <w:divBdr>
        <w:top w:val="none" w:sz="0" w:space="0" w:color="auto"/>
        <w:left w:val="none" w:sz="0" w:space="0" w:color="auto"/>
        <w:bottom w:val="none" w:sz="0" w:space="0" w:color="auto"/>
        <w:right w:val="none" w:sz="0" w:space="0" w:color="auto"/>
      </w:divBdr>
    </w:div>
    <w:div w:id="1057780703">
      <w:bodyDiv w:val="1"/>
      <w:marLeft w:val="0"/>
      <w:marRight w:val="0"/>
      <w:marTop w:val="0"/>
      <w:marBottom w:val="0"/>
      <w:divBdr>
        <w:top w:val="none" w:sz="0" w:space="0" w:color="auto"/>
        <w:left w:val="none" w:sz="0" w:space="0" w:color="auto"/>
        <w:bottom w:val="none" w:sz="0" w:space="0" w:color="auto"/>
        <w:right w:val="none" w:sz="0" w:space="0" w:color="auto"/>
      </w:divBdr>
    </w:div>
    <w:div w:id="1057826506">
      <w:bodyDiv w:val="1"/>
      <w:marLeft w:val="0"/>
      <w:marRight w:val="0"/>
      <w:marTop w:val="0"/>
      <w:marBottom w:val="0"/>
      <w:divBdr>
        <w:top w:val="none" w:sz="0" w:space="0" w:color="auto"/>
        <w:left w:val="none" w:sz="0" w:space="0" w:color="auto"/>
        <w:bottom w:val="none" w:sz="0" w:space="0" w:color="auto"/>
        <w:right w:val="none" w:sz="0" w:space="0" w:color="auto"/>
      </w:divBdr>
    </w:div>
    <w:div w:id="1059673324">
      <w:bodyDiv w:val="1"/>
      <w:marLeft w:val="0"/>
      <w:marRight w:val="0"/>
      <w:marTop w:val="0"/>
      <w:marBottom w:val="0"/>
      <w:divBdr>
        <w:top w:val="none" w:sz="0" w:space="0" w:color="auto"/>
        <w:left w:val="none" w:sz="0" w:space="0" w:color="auto"/>
        <w:bottom w:val="none" w:sz="0" w:space="0" w:color="auto"/>
        <w:right w:val="none" w:sz="0" w:space="0" w:color="auto"/>
      </w:divBdr>
      <w:divsChild>
        <w:div w:id="381565477">
          <w:marLeft w:val="0"/>
          <w:marRight w:val="0"/>
          <w:marTop w:val="0"/>
          <w:marBottom w:val="0"/>
          <w:divBdr>
            <w:top w:val="none" w:sz="0" w:space="0" w:color="auto"/>
            <w:left w:val="none" w:sz="0" w:space="0" w:color="auto"/>
            <w:bottom w:val="none" w:sz="0" w:space="0" w:color="auto"/>
            <w:right w:val="none" w:sz="0" w:space="0" w:color="auto"/>
          </w:divBdr>
          <w:divsChild>
            <w:div w:id="305166582">
              <w:marLeft w:val="0"/>
              <w:marRight w:val="0"/>
              <w:marTop w:val="0"/>
              <w:marBottom w:val="0"/>
              <w:divBdr>
                <w:top w:val="none" w:sz="0" w:space="0" w:color="auto"/>
                <w:left w:val="none" w:sz="0" w:space="0" w:color="auto"/>
                <w:bottom w:val="none" w:sz="0" w:space="0" w:color="auto"/>
                <w:right w:val="none" w:sz="0" w:space="0" w:color="auto"/>
              </w:divBdr>
              <w:divsChild>
                <w:div w:id="8180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741053">
      <w:bodyDiv w:val="1"/>
      <w:marLeft w:val="0"/>
      <w:marRight w:val="0"/>
      <w:marTop w:val="0"/>
      <w:marBottom w:val="0"/>
      <w:divBdr>
        <w:top w:val="none" w:sz="0" w:space="0" w:color="auto"/>
        <w:left w:val="none" w:sz="0" w:space="0" w:color="auto"/>
        <w:bottom w:val="none" w:sz="0" w:space="0" w:color="auto"/>
        <w:right w:val="none" w:sz="0" w:space="0" w:color="auto"/>
      </w:divBdr>
    </w:div>
    <w:div w:id="1060903881">
      <w:bodyDiv w:val="1"/>
      <w:marLeft w:val="0"/>
      <w:marRight w:val="0"/>
      <w:marTop w:val="0"/>
      <w:marBottom w:val="0"/>
      <w:divBdr>
        <w:top w:val="none" w:sz="0" w:space="0" w:color="auto"/>
        <w:left w:val="none" w:sz="0" w:space="0" w:color="auto"/>
        <w:bottom w:val="none" w:sz="0" w:space="0" w:color="auto"/>
        <w:right w:val="none" w:sz="0" w:space="0" w:color="auto"/>
      </w:divBdr>
    </w:div>
    <w:div w:id="1062946301">
      <w:bodyDiv w:val="1"/>
      <w:marLeft w:val="0"/>
      <w:marRight w:val="0"/>
      <w:marTop w:val="0"/>
      <w:marBottom w:val="0"/>
      <w:divBdr>
        <w:top w:val="none" w:sz="0" w:space="0" w:color="auto"/>
        <w:left w:val="none" w:sz="0" w:space="0" w:color="auto"/>
        <w:bottom w:val="none" w:sz="0" w:space="0" w:color="auto"/>
        <w:right w:val="none" w:sz="0" w:space="0" w:color="auto"/>
      </w:divBdr>
    </w:div>
    <w:div w:id="1067072289">
      <w:bodyDiv w:val="1"/>
      <w:marLeft w:val="0"/>
      <w:marRight w:val="0"/>
      <w:marTop w:val="0"/>
      <w:marBottom w:val="0"/>
      <w:divBdr>
        <w:top w:val="none" w:sz="0" w:space="0" w:color="auto"/>
        <w:left w:val="none" w:sz="0" w:space="0" w:color="auto"/>
        <w:bottom w:val="none" w:sz="0" w:space="0" w:color="auto"/>
        <w:right w:val="none" w:sz="0" w:space="0" w:color="auto"/>
      </w:divBdr>
    </w:div>
    <w:div w:id="1067722509">
      <w:bodyDiv w:val="1"/>
      <w:marLeft w:val="0"/>
      <w:marRight w:val="0"/>
      <w:marTop w:val="0"/>
      <w:marBottom w:val="0"/>
      <w:divBdr>
        <w:top w:val="none" w:sz="0" w:space="0" w:color="auto"/>
        <w:left w:val="none" w:sz="0" w:space="0" w:color="auto"/>
        <w:bottom w:val="none" w:sz="0" w:space="0" w:color="auto"/>
        <w:right w:val="none" w:sz="0" w:space="0" w:color="auto"/>
      </w:divBdr>
    </w:div>
    <w:div w:id="1068260966">
      <w:bodyDiv w:val="1"/>
      <w:marLeft w:val="0"/>
      <w:marRight w:val="0"/>
      <w:marTop w:val="0"/>
      <w:marBottom w:val="0"/>
      <w:divBdr>
        <w:top w:val="none" w:sz="0" w:space="0" w:color="auto"/>
        <w:left w:val="none" w:sz="0" w:space="0" w:color="auto"/>
        <w:bottom w:val="none" w:sz="0" w:space="0" w:color="auto"/>
        <w:right w:val="none" w:sz="0" w:space="0" w:color="auto"/>
      </w:divBdr>
    </w:div>
    <w:div w:id="1068650669">
      <w:bodyDiv w:val="1"/>
      <w:marLeft w:val="0"/>
      <w:marRight w:val="0"/>
      <w:marTop w:val="0"/>
      <w:marBottom w:val="0"/>
      <w:divBdr>
        <w:top w:val="none" w:sz="0" w:space="0" w:color="auto"/>
        <w:left w:val="none" w:sz="0" w:space="0" w:color="auto"/>
        <w:bottom w:val="none" w:sz="0" w:space="0" w:color="auto"/>
        <w:right w:val="none" w:sz="0" w:space="0" w:color="auto"/>
      </w:divBdr>
    </w:div>
    <w:div w:id="1069502497">
      <w:bodyDiv w:val="1"/>
      <w:marLeft w:val="0"/>
      <w:marRight w:val="0"/>
      <w:marTop w:val="0"/>
      <w:marBottom w:val="0"/>
      <w:divBdr>
        <w:top w:val="none" w:sz="0" w:space="0" w:color="auto"/>
        <w:left w:val="none" w:sz="0" w:space="0" w:color="auto"/>
        <w:bottom w:val="none" w:sz="0" w:space="0" w:color="auto"/>
        <w:right w:val="none" w:sz="0" w:space="0" w:color="auto"/>
      </w:divBdr>
    </w:div>
    <w:div w:id="1069958206">
      <w:bodyDiv w:val="1"/>
      <w:marLeft w:val="0"/>
      <w:marRight w:val="0"/>
      <w:marTop w:val="0"/>
      <w:marBottom w:val="0"/>
      <w:divBdr>
        <w:top w:val="none" w:sz="0" w:space="0" w:color="auto"/>
        <w:left w:val="none" w:sz="0" w:space="0" w:color="auto"/>
        <w:bottom w:val="none" w:sz="0" w:space="0" w:color="auto"/>
        <w:right w:val="none" w:sz="0" w:space="0" w:color="auto"/>
      </w:divBdr>
    </w:div>
    <w:div w:id="1070269679">
      <w:bodyDiv w:val="1"/>
      <w:marLeft w:val="0"/>
      <w:marRight w:val="0"/>
      <w:marTop w:val="0"/>
      <w:marBottom w:val="0"/>
      <w:divBdr>
        <w:top w:val="none" w:sz="0" w:space="0" w:color="auto"/>
        <w:left w:val="none" w:sz="0" w:space="0" w:color="auto"/>
        <w:bottom w:val="none" w:sz="0" w:space="0" w:color="auto"/>
        <w:right w:val="none" w:sz="0" w:space="0" w:color="auto"/>
      </w:divBdr>
    </w:div>
    <w:div w:id="1073939478">
      <w:bodyDiv w:val="1"/>
      <w:marLeft w:val="0"/>
      <w:marRight w:val="0"/>
      <w:marTop w:val="0"/>
      <w:marBottom w:val="0"/>
      <w:divBdr>
        <w:top w:val="none" w:sz="0" w:space="0" w:color="auto"/>
        <w:left w:val="none" w:sz="0" w:space="0" w:color="auto"/>
        <w:bottom w:val="none" w:sz="0" w:space="0" w:color="auto"/>
        <w:right w:val="none" w:sz="0" w:space="0" w:color="auto"/>
      </w:divBdr>
    </w:div>
    <w:div w:id="1078403180">
      <w:bodyDiv w:val="1"/>
      <w:marLeft w:val="0"/>
      <w:marRight w:val="0"/>
      <w:marTop w:val="0"/>
      <w:marBottom w:val="0"/>
      <w:divBdr>
        <w:top w:val="none" w:sz="0" w:space="0" w:color="auto"/>
        <w:left w:val="none" w:sz="0" w:space="0" w:color="auto"/>
        <w:bottom w:val="none" w:sz="0" w:space="0" w:color="auto"/>
        <w:right w:val="none" w:sz="0" w:space="0" w:color="auto"/>
      </w:divBdr>
    </w:div>
    <w:div w:id="1078744154">
      <w:bodyDiv w:val="1"/>
      <w:marLeft w:val="0"/>
      <w:marRight w:val="0"/>
      <w:marTop w:val="0"/>
      <w:marBottom w:val="0"/>
      <w:divBdr>
        <w:top w:val="none" w:sz="0" w:space="0" w:color="auto"/>
        <w:left w:val="none" w:sz="0" w:space="0" w:color="auto"/>
        <w:bottom w:val="none" w:sz="0" w:space="0" w:color="auto"/>
        <w:right w:val="none" w:sz="0" w:space="0" w:color="auto"/>
      </w:divBdr>
    </w:div>
    <w:div w:id="1079443877">
      <w:bodyDiv w:val="1"/>
      <w:marLeft w:val="0"/>
      <w:marRight w:val="0"/>
      <w:marTop w:val="0"/>
      <w:marBottom w:val="0"/>
      <w:divBdr>
        <w:top w:val="none" w:sz="0" w:space="0" w:color="auto"/>
        <w:left w:val="none" w:sz="0" w:space="0" w:color="auto"/>
        <w:bottom w:val="none" w:sz="0" w:space="0" w:color="auto"/>
        <w:right w:val="none" w:sz="0" w:space="0" w:color="auto"/>
      </w:divBdr>
    </w:div>
    <w:div w:id="1082725329">
      <w:bodyDiv w:val="1"/>
      <w:marLeft w:val="0"/>
      <w:marRight w:val="0"/>
      <w:marTop w:val="0"/>
      <w:marBottom w:val="0"/>
      <w:divBdr>
        <w:top w:val="none" w:sz="0" w:space="0" w:color="auto"/>
        <w:left w:val="none" w:sz="0" w:space="0" w:color="auto"/>
        <w:bottom w:val="none" w:sz="0" w:space="0" w:color="auto"/>
        <w:right w:val="none" w:sz="0" w:space="0" w:color="auto"/>
      </w:divBdr>
    </w:div>
    <w:div w:id="1082802035">
      <w:bodyDiv w:val="1"/>
      <w:marLeft w:val="0"/>
      <w:marRight w:val="0"/>
      <w:marTop w:val="0"/>
      <w:marBottom w:val="0"/>
      <w:divBdr>
        <w:top w:val="none" w:sz="0" w:space="0" w:color="auto"/>
        <w:left w:val="none" w:sz="0" w:space="0" w:color="auto"/>
        <w:bottom w:val="none" w:sz="0" w:space="0" w:color="auto"/>
        <w:right w:val="none" w:sz="0" w:space="0" w:color="auto"/>
      </w:divBdr>
    </w:div>
    <w:div w:id="1085299715">
      <w:bodyDiv w:val="1"/>
      <w:marLeft w:val="0"/>
      <w:marRight w:val="0"/>
      <w:marTop w:val="0"/>
      <w:marBottom w:val="0"/>
      <w:divBdr>
        <w:top w:val="none" w:sz="0" w:space="0" w:color="auto"/>
        <w:left w:val="none" w:sz="0" w:space="0" w:color="auto"/>
        <w:bottom w:val="none" w:sz="0" w:space="0" w:color="auto"/>
        <w:right w:val="none" w:sz="0" w:space="0" w:color="auto"/>
      </w:divBdr>
    </w:div>
    <w:div w:id="1088775570">
      <w:bodyDiv w:val="1"/>
      <w:marLeft w:val="0"/>
      <w:marRight w:val="0"/>
      <w:marTop w:val="0"/>
      <w:marBottom w:val="0"/>
      <w:divBdr>
        <w:top w:val="none" w:sz="0" w:space="0" w:color="auto"/>
        <w:left w:val="none" w:sz="0" w:space="0" w:color="auto"/>
        <w:bottom w:val="none" w:sz="0" w:space="0" w:color="auto"/>
        <w:right w:val="none" w:sz="0" w:space="0" w:color="auto"/>
      </w:divBdr>
    </w:div>
    <w:div w:id="1095204623">
      <w:bodyDiv w:val="1"/>
      <w:marLeft w:val="0"/>
      <w:marRight w:val="0"/>
      <w:marTop w:val="0"/>
      <w:marBottom w:val="0"/>
      <w:divBdr>
        <w:top w:val="none" w:sz="0" w:space="0" w:color="auto"/>
        <w:left w:val="none" w:sz="0" w:space="0" w:color="auto"/>
        <w:bottom w:val="none" w:sz="0" w:space="0" w:color="auto"/>
        <w:right w:val="none" w:sz="0" w:space="0" w:color="auto"/>
      </w:divBdr>
    </w:div>
    <w:div w:id="1096906766">
      <w:bodyDiv w:val="1"/>
      <w:marLeft w:val="0"/>
      <w:marRight w:val="0"/>
      <w:marTop w:val="0"/>
      <w:marBottom w:val="0"/>
      <w:divBdr>
        <w:top w:val="none" w:sz="0" w:space="0" w:color="auto"/>
        <w:left w:val="none" w:sz="0" w:space="0" w:color="auto"/>
        <w:bottom w:val="none" w:sz="0" w:space="0" w:color="auto"/>
        <w:right w:val="none" w:sz="0" w:space="0" w:color="auto"/>
      </w:divBdr>
    </w:div>
    <w:div w:id="1104031379">
      <w:bodyDiv w:val="1"/>
      <w:marLeft w:val="0"/>
      <w:marRight w:val="0"/>
      <w:marTop w:val="0"/>
      <w:marBottom w:val="0"/>
      <w:divBdr>
        <w:top w:val="none" w:sz="0" w:space="0" w:color="auto"/>
        <w:left w:val="none" w:sz="0" w:space="0" w:color="auto"/>
        <w:bottom w:val="none" w:sz="0" w:space="0" w:color="auto"/>
        <w:right w:val="none" w:sz="0" w:space="0" w:color="auto"/>
      </w:divBdr>
    </w:div>
    <w:div w:id="1110587118">
      <w:bodyDiv w:val="1"/>
      <w:marLeft w:val="0"/>
      <w:marRight w:val="0"/>
      <w:marTop w:val="0"/>
      <w:marBottom w:val="0"/>
      <w:divBdr>
        <w:top w:val="none" w:sz="0" w:space="0" w:color="auto"/>
        <w:left w:val="none" w:sz="0" w:space="0" w:color="auto"/>
        <w:bottom w:val="none" w:sz="0" w:space="0" w:color="auto"/>
        <w:right w:val="none" w:sz="0" w:space="0" w:color="auto"/>
      </w:divBdr>
    </w:div>
    <w:div w:id="1117716995">
      <w:bodyDiv w:val="1"/>
      <w:marLeft w:val="0"/>
      <w:marRight w:val="0"/>
      <w:marTop w:val="0"/>
      <w:marBottom w:val="0"/>
      <w:divBdr>
        <w:top w:val="none" w:sz="0" w:space="0" w:color="auto"/>
        <w:left w:val="none" w:sz="0" w:space="0" w:color="auto"/>
        <w:bottom w:val="none" w:sz="0" w:space="0" w:color="auto"/>
        <w:right w:val="none" w:sz="0" w:space="0" w:color="auto"/>
      </w:divBdr>
    </w:div>
    <w:div w:id="1126508492">
      <w:bodyDiv w:val="1"/>
      <w:marLeft w:val="0"/>
      <w:marRight w:val="0"/>
      <w:marTop w:val="0"/>
      <w:marBottom w:val="0"/>
      <w:divBdr>
        <w:top w:val="none" w:sz="0" w:space="0" w:color="auto"/>
        <w:left w:val="none" w:sz="0" w:space="0" w:color="auto"/>
        <w:bottom w:val="none" w:sz="0" w:space="0" w:color="auto"/>
        <w:right w:val="none" w:sz="0" w:space="0" w:color="auto"/>
      </w:divBdr>
    </w:div>
    <w:div w:id="1128470664">
      <w:bodyDiv w:val="1"/>
      <w:marLeft w:val="0"/>
      <w:marRight w:val="0"/>
      <w:marTop w:val="0"/>
      <w:marBottom w:val="0"/>
      <w:divBdr>
        <w:top w:val="none" w:sz="0" w:space="0" w:color="auto"/>
        <w:left w:val="none" w:sz="0" w:space="0" w:color="auto"/>
        <w:bottom w:val="none" w:sz="0" w:space="0" w:color="auto"/>
        <w:right w:val="none" w:sz="0" w:space="0" w:color="auto"/>
      </w:divBdr>
    </w:div>
    <w:div w:id="1133206947">
      <w:bodyDiv w:val="1"/>
      <w:marLeft w:val="0"/>
      <w:marRight w:val="0"/>
      <w:marTop w:val="0"/>
      <w:marBottom w:val="0"/>
      <w:divBdr>
        <w:top w:val="none" w:sz="0" w:space="0" w:color="auto"/>
        <w:left w:val="none" w:sz="0" w:space="0" w:color="auto"/>
        <w:bottom w:val="none" w:sz="0" w:space="0" w:color="auto"/>
        <w:right w:val="none" w:sz="0" w:space="0" w:color="auto"/>
      </w:divBdr>
    </w:div>
    <w:div w:id="1134564018">
      <w:bodyDiv w:val="1"/>
      <w:marLeft w:val="0"/>
      <w:marRight w:val="0"/>
      <w:marTop w:val="0"/>
      <w:marBottom w:val="0"/>
      <w:divBdr>
        <w:top w:val="none" w:sz="0" w:space="0" w:color="auto"/>
        <w:left w:val="none" w:sz="0" w:space="0" w:color="auto"/>
        <w:bottom w:val="none" w:sz="0" w:space="0" w:color="auto"/>
        <w:right w:val="none" w:sz="0" w:space="0" w:color="auto"/>
      </w:divBdr>
    </w:div>
    <w:div w:id="1135102740">
      <w:bodyDiv w:val="1"/>
      <w:marLeft w:val="0"/>
      <w:marRight w:val="0"/>
      <w:marTop w:val="0"/>
      <w:marBottom w:val="0"/>
      <w:divBdr>
        <w:top w:val="none" w:sz="0" w:space="0" w:color="auto"/>
        <w:left w:val="none" w:sz="0" w:space="0" w:color="auto"/>
        <w:bottom w:val="none" w:sz="0" w:space="0" w:color="auto"/>
        <w:right w:val="none" w:sz="0" w:space="0" w:color="auto"/>
      </w:divBdr>
    </w:div>
    <w:div w:id="1143355947">
      <w:bodyDiv w:val="1"/>
      <w:marLeft w:val="0"/>
      <w:marRight w:val="0"/>
      <w:marTop w:val="0"/>
      <w:marBottom w:val="0"/>
      <w:divBdr>
        <w:top w:val="none" w:sz="0" w:space="0" w:color="auto"/>
        <w:left w:val="none" w:sz="0" w:space="0" w:color="auto"/>
        <w:bottom w:val="none" w:sz="0" w:space="0" w:color="auto"/>
        <w:right w:val="none" w:sz="0" w:space="0" w:color="auto"/>
      </w:divBdr>
    </w:div>
    <w:div w:id="1147552089">
      <w:bodyDiv w:val="1"/>
      <w:marLeft w:val="0"/>
      <w:marRight w:val="0"/>
      <w:marTop w:val="0"/>
      <w:marBottom w:val="0"/>
      <w:divBdr>
        <w:top w:val="none" w:sz="0" w:space="0" w:color="auto"/>
        <w:left w:val="none" w:sz="0" w:space="0" w:color="auto"/>
        <w:bottom w:val="none" w:sz="0" w:space="0" w:color="auto"/>
        <w:right w:val="none" w:sz="0" w:space="0" w:color="auto"/>
      </w:divBdr>
    </w:div>
    <w:div w:id="1149055750">
      <w:bodyDiv w:val="1"/>
      <w:marLeft w:val="0"/>
      <w:marRight w:val="0"/>
      <w:marTop w:val="0"/>
      <w:marBottom w:val="0"/>
      <w:divBdr>
        <w:top w:val="none" w:sz="0" w:space="0" w:color="auto"/>
        <w:left w:val="none" w:sz="0" w:space="0" w:color="auto"/>
        <w:bottom w:val="none" w:sz="0" w:space="0" w:color="auto"/>
        <w:right w:val="none" w:sz="0" w:space="0" w:color="auto"/>
      </w:divBdr>
    </w:div>
    <w:div w:id="1156218709">
      <w:bodyDiv w:val="1"/>
      <w:marLeft w:val="0"/>
      <w:marRight w:val="0"/>
      <w:marTop w:val="0"/>
      <w:marBottom w:val="0"/>
      <w:divBdr>
        <w:top w:val="none" w:sz="0" w:space="0" w:color="auto"/>
        <w:left w:val="none" w:sz="0" w:space="0" w:color="auto"/>
        <w:bottom w:val="none" w:sz="0" w:space="0" w:color="auto"/>
        <w:right w:val="none" w:sz="0" w:space="0" w:color="auto"/>
      </w:divBdr>
    </w:div>
    <w:div w:id="1157184115">
      <w:bodyDiv w:val="1"/>
      <w:marLeft w:val="0"/>
      <w:marRight w:val="0"/>
      <w:marTop w:val="0"/>
      <w:marBottom w:val="0"/>
      <w:divBdr>
        <w:top w:val="none" w:sz="0" w:space="0" w:color="auto"/>
        <w:left w:val="none" w:sz="0" w:space="0" w:color="auto"/>
        <w:bottom w:val="none" w:sz="0" w:space="0" w:color="auto"/>
        <w:right w:val="none" w:sz="0" w:space="0" w:color="auto"/>
      </w:divBdr>
    </w:div>
    <w:div w:id="1158378546">
      <w:bodyDiv w:val="1"/>
      <w:marLeft w:val="0"/>
      <w:marRight w:val="0"/>
      <w:marTop w:val="0"/>
      <w:marBottom w:val="0"/>
      <w:divBdr>
        <w:top w:val="none" w:sz="0" w:space="0" w:color="auto"/>
        <w:left w:val="none" w:sz="0" w:space="0" w:color="auto"/>
        <w:bottom w:val="none" w:sz="0" w:space="0" w:color="auto"/>
        <w:right w:val="none" w:sz="0" w:space="0" w:color="auto"/>
      </w:divBdr>
    </w:div>
    <w:div w:id="1160267270">
      <w:bodyDiv w:val="1"/>
      <w:marLeft w:val="0"/>
      <w:marRight w:val="0"/>
      <w:marTop w:val="0"/>
      <w:marBottom w:val="0"/>
      <w:divBdr>
        <w:top w:val="none" w:sz="0" w:space="0" w:color="auto"/>
        <w:left w:val="none" w:sz="0" w:space="0" w:color="auto"/>
        <w:bottom w:val="none" w:sz="0" w:space="0" w:color="auto"/>
        <w:right w:val="none" w:sz="0" w:space="0" w:color="auto"/>
      </w:divBdr>
    </w:div>
    <w:div w:id="1161770575">
      <w:bodyDiv w:val="1"/>
      <w:marLeft w:val="0"/>
      <w:marRight w:val="0"/>
      <w:marTop w:val="0"/>
      <w:marBottom w:val="0"/>
      <w:divBdr>
        <w:top w:val="none" w:sz="0" w:space="0" w:color="auto"/>
        <w:left w:val="none" w:sz="0" w:space="0" w:color="auto"/>
        <w:bottom w:val="none" w:sz="0" w:space="0" w:color="auto"/>
        <w:right w:val="none" w:sz="0" w:space="0" w:color="auto"/>
      </w:divBdr>
    </w:div>
    <w:div w:id="1163202400">
      <w:bodyDiv w:val="1"/>
      <w:marLeft w:val="0"/>
      <w:marRight w:val="0"/>
      <w:marTop w:val="0"/>
      <w:marBottom w:val="0"/>
      <w:divBdr>
        <w:top w:val="none" w:sz="0" w:space="0" w:color="auto"/>
        <w:left w:val="none" w:sz="0" w:space="0" w:color="auto"/>
        <w:bottom w:val="none" w:sz="0" w:space="0" w:color="auto"/>
        <w:right w:val="none" w:sz="0" w:space="0" w:color="auto"/>
      </w:divBdr>
    </w:div>
    <w:div w:id="1163542040">
      <w:bodyDiv w:val="1"/>
      <w:marLeft w:val="0"/>
      <w:marRight w:val="0"/>
      <w:marTop w:val="0"/>
      <w:marBottom w:val="0"/>
      <w:divBdr>
        <w:top w:val="none" w:sz="0" w:space="0" w:color="auto"/>
        <w:left w:val="none" w:sz="0" w:space="0" w:color="auto"/>
        <w:bottom w:val="none" w:sz="0" w:space="0" w:color="auto"/>
        <w:right w:val="none" w:sz="0" w:space="0" w:color="auto"/>
      </w:divBdr>
    </w:div>
    <w:div w:id="1163854319">
      <w:bodyDiv w:val="1"/>
      <w:marLeft w:val="0"/>
      <w:marRight w:val="0"/>
      <w:marTop w:val="0"/>
      <w:marBottom w:val="0"/>
      <w:divBdr>
        <w:top w:val="none" w:sz="0" w:space="0" w:color="auto"/>
        <w:left w:val="none" w:sz="0" w:space="0" w:color="auto"/>
        <w:bottom w:val="none" w:sz="0" w:space="0" w:color="auto"/>
        <w:right w:val="none" w:sz="0" w:space="0" w:color="auto"/>
      </w:divBdr>
    </w:div>
    <w:div w:id="1164204760">
      <w:bodyDiv w:val="1"/>
      <w:marLeft w:val="0"/>
      <w:marRight w:val="0"/>
      <w:marTop w:val="0"/>
      <w:marBottom w:val="0"/>
      <w:divBdr>
        <w:top w:val="none" w:sz="0" w:space="0" w:color="auto"/>
        <w:left w:val="none" w:sz="0" w:space="0" w:color="auto"/>
        <w:bottom w:val="none" w:sz="0" w:space="0" w:color="auto"/>
        <w:right w:val="none" w:sz="0" w:space="0" w:color="auto"/>
      </w:divBdr>
    </w:div>
    <w:div w:id="1166818982">
      <w:bodyDiv w:val="1"/>
      <w:marLeft w:val="0"/>
      <w:marRight w:val="0"/>
      <w:marTop w:val="0"/>
      <w:marBottom w:val="0"/>
      <w:divBdr>
        <w:top w:val="none" w:sz="0" w:space="0" w:color="auto"/>
        <w:left w:val="none" w:sz="0" w:space="0" w:color="auto"/>
        <w:bottom w:val="none" w:sz="0" w:space="0" w:color="auto"/>
        <w:right w:val="none" w:sz="0" w:space="0" w:color="auto"/>
      </w:divBdr>
    </w:div>
    <w:div w:id="1169058648">
      <w:bodyDiv w:val="1"/>
      <w:marLeft w:val="0"/>
      <w:marRight w:val="0"/>
      <w:marTop w:val="0"/>
      <w:marBottom w:val="0"/>
      <w:divBdr>
        <w:top w:val="none" w:sz="0" w:space="0" w:color="auto"/>
        <w:left w:val="none" w:sz="0" w:space="0" w:color="auto"/>
        <w:bottom w:val="none" w:sz="0" w:space="0" w:color="auto"/>
        <w:right w:val="none" w:sz="0" w:space="0" w:color="auto"/>
      </w:divBdr>
      <w:divsChild>
        <w:div w:id="121384822">
          <w:marLeft w:val="0"/>
          <w:marRight w:val="0"/>
          <w:marTop w:val="0"/>
          <w:marBottom w:val="0"/>
          <w:divBdr>
            <w:top w:val="none" w:sz="0" w:space="0" w:color="auto"/>
            <w:left w:val="none" w:sz="0" w:space="0" w:color="auto"/>
            <w:bottom w:val="none" w:sz="0" w:space="0" w:color="auto"/>
            <w:right w:val="none" w:sz="0" w:space="0" w:color="auto"/>
          </w:divBdr>
          <w:divsChild>
            <w:div w:id="1619869884">
              <w:marLeft w:val="0"/>
              <w:marRight w:val="0"/>
              <w:marTop w:val="0"/>
              <w:marBottom w:val="0"/>
              <w:divBdr>
                <w:top w:val="none" w:sz="0" w:space="0" w:color="auto"/>
                <w:left w:val="none" w:sz="0" w:space="0" w:color="auto"/>
                <w:bottom w:val="none" w:sz="0" w:space="0" w:color="auto"/>
                <w:right w:val="none" w:sz="0" w:space="0" w:color="auto"/>
              </w:divBdr>
              <w:divsChild>
                <w:div w:id="1084842173">
                  <w:marLeft w:val="0"/>
                  <w:marRight w:val="0"/>
                  <w:marTop w:val="0"/>
                  <w:marBottom w:val="0"/>
                  <w:divBdr>
                    <w:top w:val="none" w:sz="0" w:space="0" w:color="auto"/>
                    <w:left w:val="none" w:sz="0" w:space="0" w:color="auto"/>
                    <w:bottom w:val="none" w:sz="0" w:space="0" w:color="auto"/>
                    <w:right w:val="none" w:sz="0" w:space="0" w:color="auto"/>
                  </w:divBdr>
                  <w:divsChild>
                    <w:div w:id="2136486590">
                      <w:marLeft w:val="0"/>
                      <w:marRight w:val="0"/>
                      <w:marTop w:val="0"/>
                      <w:marBottom w:val="0"/>
                      <w:divBdr>
                        <w:top w:val="none" w:sz="0" w:space="0" w:color="auto"/>
                        <w:left w:val="none" w:sz="0" w:space="0" w:color="auto"/>
                        <w:bottom w:val="none" w:sz="0" w:space="0" w:color="auto"/>
                        <w:right w:val="none" w:sz="0" w:space="0" w:color="auto"/>
                      </w:divBdr>
                      <w:divsChild>
                        <w:div w:id="532228119">
                          <w:marLeft w:val="0"/>
                          <w:marRight w:val="0"/>
                          <w:marTop w:val="0"/>
                          <w:marBottom w:val="0"/>
                          <w:divBdr>
                            <w:top w:val="none" w:sz="0" w:space="0" w:color="auto"/>
                            <w:left w:val="none" w:sz="0" w:space="0" w:color="auto"/>
                            <w:bottom w:val="none" w:sz="0" w:space="0" w:color="auto"/>
                            <w:right w:val="none" w:sz="0" w:space="0" w:color="auto"/>
                          </w:divBdr>
                          <w:divsChild>
                            <w:div w:id="2040429337">
                              <w:marLeft w:val="0"/>
                              <w:marRight w:val="0"/>
                              <w:marTop w:val="0"/>
                              <w:marBottom w:val="0"/>
                              <w:divBdr>
                                <w:top w:val="none" w:sz="0" w:space="0" w:color="auto"/>
                                <w:left w:val="none" w:sz="0" w:space="0" w:color="auto"/>
                                <w:bottom w:val="none" w:sz="0" w:space="0" w:color="auto"/>
                                <w:right w:val="none" w:sz="0" w:space="0" w:color="auto"/>
                              </w:divBdr>
                              <w:divsChild>
                                <w:div w:id="167059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0832591">
      <w:bodyDiv w:val="1"/>
      <w:marLeft w:val="0"/>
      <w:marRight w:val="0"/>
      <w:marTop w:val="0"/>
      <w:marBottom w:val="0"/>
      <w:divBdr>
        <w:top w:val="none" w:sz="0" w:space="0" w:color="auto"/>
        <w:left w:val="none" w:sz="0" w:space="0" w:color="auto"/>
        <w:bottom w:val="none" w:sz="0" w:space="0" w:color="auto"/>
        <w:right w:val="none" w:sz="0" w:space="0" w:color="auto"/>
      </w:divBdr>
    </w:div>
    <w:div w:id="1181238074">
      <w:bodyDiv w:val="1"/>
      <w:marLeft w:val="0"/>
      <w:marRight w:val="0"/>
      <w:marTop w:val="0"/>
      <w:marBottom w:val="0"/>
      <w:divBdr>
        <w:top w:val="none" w:sz="0" w:space="0" w:color="auto"/>
        <w:left w:val="none" w:sz="0" w:space="0" w:color="auto"/>
        <w:bottom w:val="none" w:sz="0" w:space="0" w:color="auto"/>
        <w:right w:val="none" w:sz="0" w:space="0" w:color="auto"/>
      </w:divBdr>
    </w:div>
    <w:div w:id="1194415851">
      <w:bodyDiv w:val="1"/>
      <w:marLeft w:val="0"/>
      <w:marRight w:val="0"/>
      <w:marTop w:val="0"/>
      <w:marBottom w:val="0"/>
      <w:divBdr>
        <w:top w:val="none" w:sz="0" w:space="0" w:color="auto"/>
        <w:left w:val="none" w:sz="0" w:space="0" w:color="auto"/>
        <w:bottom w:val="none" w:sz="0" w:space="0" w:color="auto"/>
        <w:right w:val="none" w:sz="0" w:space="0" w:color="auto"/>
      </w:divBdr>
    </w:div>
    <w:div w:id="1195340415">
      <w:bodyDiv w:val="1"/>
      <w:marLeft w:val="0"/>
      <w:marRight w:val="0"/>
      <w:marTop w:val="0"/>
      <w:marBottom w:val="0"/>
      <w:divBdr>
        <w:top w:val="none" w:sz="0" w:space="0" w:color="auto"/>
        <w:left w:val="none" w:sz="0" w:space="0" w:color="auto"/>
        <w:bottom w:val="none" w:sz="0" w:space="0" w:color="auto"/>
        <w:right w:val="none" w:sz="0" w:space="0" w:color="auto"/>
      </w:divBdr>
    </w:div>
    <w:div w:id="1197697698">
      <w:bodyDiv w:val="1"/>
      <w:marLeft w:val="0"/>
      <w:marRight w:val="0"/>
      <w:marTop w:val="0"/>
      <w:marBottom w:val="0"/>
      <w:divBdr>
        <w:top w:val="none" w:sz="0" w:space="0" w:color="auto"/>
        <w:left w:val="none" w:sz="0" w:space="0" w:color="auto"/>
        <w:bottom w:val="none" w:sz="0" w:space="0" w:color="auto"/>
        <w:right w:val="none" w:sz="0" w:space="0" w:color="auto"/>
      </w:divBdr>
    </w:div>
    <w:div w:id="1204709183">
      <w:bodyDiv w:val="1"/>
      <w:marLeft w:val="0"/>
      <w:marRight w:val="0"/>
      <w:marTop w:val="0"/>
      <w:marBottom w:val="0"/>
      <w:divBdr>
        <w:top w:val="none" w:sz="0" w:space="0" w:color="auto"/>
        <w:left w:val="none" w:sz="0" w:space="0" w:color="auto"/>
        <w:bottom w:val="none" w:sz="0" w:space="0" w:color="auto"/>
        <w:right w:val="none" w:sz="0" w:space="0" w:color="auto"/>
      </w:divBdr>
    </w:div>
    <w:div w:id="1206482687">
      <w:bodyDiv w:val="1"/>
      <w:marLeft w:val="0"/>
      <w:marRight w:val="0"/>
      <w:marTop w:val="0"/>
      <w:marBottom w:val="0"/>
      <w:divBdr>
        <w:top w:val="none" w:sz="0" w:space="0" w:color="auto"/>
        <w:left w:val="none" w:sz="0" w:space="0" w:color="auto"/>
        <w:bottom w:val="none" w:sz="0" w:space="0" w:color="auto"/>
        <w:right w:val="none" w:sz="0" w:space="0" w:color="auto"/>
      </w:divBdr>
    </w:div>
    <w:div w:id="1208831575">
      <w:bodyDiv w:val="1"/>
      <w:marLeft w:val="0"/>
      <w:marRight w:val="0"/>
      <w:marTop w:val="0"/>
      <w:marBottom w:val="0"/>
      <w:divBdr>
        <w:top w:val="none" w:sz="0" w:space="0" w:color="auto"/>
        <w:left w:val="none" w:sz="0" w:space="0" w:color="auto"/>
        <w:bottom w:val="none" w:sz="0" w:space="0" w:color="auto"/>
        <w:right w:val="none" w:sz="0" w:space="0" w:color="auto"/>
      </w:divBdr>
    </w:div>
    <w:div w:id="1213955038">
      <w:bodyDiv w:val="1"/>
      <w:marLeft w:val="0"/>
      <w:marRight w:val="0"/>
      <w:marTop w:val="0"/>
      <w:marBottom w:val="0"/>
      <w:divBdr>
        <w:top w:val="none" w:sz="0" w:space="0" w:color="auto"/>
        <w:left w:val="none" w:sz="0" w:space="0" w:color="auto"/>
        <w:bottom w:val="none" w:sz="0" w:space="0" w:color="auto"/>
        <w:right w:val="none" w:sz="0" w:space="0" w:color="auto"/>
      </w:divBdr>
    </w:div>
    <w:div w:id="1214124105">
      <w:bodyDiv w:val="1"/>
      <w:marLeft w:val="0"/>
      <w:marRight w:val="0"/>
      <w:marTop w:val="0"/>
      <w:marBottom w:val="0"/>
      <w:divBdr>
        <w:top w:val="none" w:sz="0" w:space="0" w:color="auto"/>
        <w:left w:val="none" w:sz="0" w:space="0" w:color="auto"/>
        <w:bottom w:val="none" w:sz="0" w:space="0" w:color="auto"/>
        <w:right w:val="none" w:sz="0" w:space="0" w:color="auto"/>
      </w:divBdr>
    </w:div>
    <w:div w:id="1214271344">
      <w:bodyDiv w:val="1"/>
      <w:marLeft w:val="0"/>
      <w:marRight w:val="0"/>
      <w:marTop w:val="0"/>
      <w:marBottom w:val="0"/>
      <w:divBdr>
        <w:top w:val="none" w:sz="0" w:space="0" w:color="auto"/>
        <w:left w:val="none" w:sz="0" w:space="0" w:color="auto"/>
        <w:bottom w:val="none" w:sz="0" w:space="0" w:color="auto"/>
        <w:right w:val="none" w:sz="0" w:space="0" w:color="auto"/>
      </w:divBdr>
    </w:div>
    <w:div w:id="1221283834">
      <w:bodyDiv w:val="1"/>
      <w:marLeft w:val="0"/>
      <w:marRight w:val="0"/>
      <w:marTop w:val="0"/>
      <w:marBottom w:val="0"/>
      <w:divBdr>
        <w:top w:val="none" w:sz="0" w:space="0" w:color="auto"/>
        <w:left w:val="none" w:sz="0" w:space="0" w:color="auto"/>
        <w:bottom w:val="none" w:sz="0" w:space="0" w:color="auto"/>
        <w:right w:val="none" w:sz="0" w:space="0" w:color="auto"/>
      </w:divBdr>
      <w:divsChild>
        <w:div w:id="75830208">
          <w:marLeft w:val="0"/>
          <w:marRight w:val="0"/>
          <w:marTop w:val="0"/>
          <w:marBottom w:val="0"/>
          <w:divBdr>
            <w:top w:val="none" w:sz="0" w:space="0" w:color="auto"/>
            <w:left w:val="none" w:sz="0" w:space="0" w:color="auto"/>
            <w:bottom w:val="none" w:sz="0" w:space="0" w:color="auto"/>
            <w:right w:val="none" w:sz="0" w:space="0" w:color="auto"/>
          </w:divBdr>
          <w:divsChild>
            <w:div w:id="854148438">
              <w:marLeft w:val="0"/>
              <w:marRight w:val="0"/>
              <w:marTop w:val="0"/>
              <w:marBottom w:val="0"/>
              <w:divBdr>
                <w:top w:val="none" w:sz="0" w:space="0" w:color="auto"/>
                <w:left w:val="none" w:sz="0" w:space="0" w:color="auto"/>
                <w:bottom w:val="none" w:sz="0" w:space="0" w:color="auto"/>
                <w:right w:val="none" w:sz="0" w:space="0" w:color="auto"/>
              </w:divBdr>
              <w:divsChild>
                <w:div w:id="795022529">
                  <w:marLeft w:val="0"/>
                  <w:marRight w:val="0"/>
                  <w:marTop w:val="0"/>
                  <w:marBottom w:val="0"/>
                  <w:divBdr>
                    <w:top w:val="none" w:sz="0" w:space="0" w:color="auto"/>
                    <w:left w:val="none" w:sz="0" w:space="0" w:color="auto"/>
                    <w:bottom w:val="none" w:sz="0" w:space="0" w:color="auto"/>
                    <w:right w:val="none" w:sz="0" w:space="0" w:color="auto"/>
                  </w:divBdr>
                  <w:divsChild>
                    <w:div w:id="1158958567">
                      <w:marLeft w:val="0"/>
                      <w:marRight w:val="0"/>
                      <w:marTop w:val="0"/>
                      <w:marBottom w:val="0"/>
                      <w:divBdr>
                        <w:top w:val="none" w:sz="0" w:space="0" w:color="auto"/>
                        <w:left w:val="none" w:sz="0" w:space="0" w:color="auto"/>
                        <w:bottom w:val="none" w:sz="0" w:space="0" w:color="auto"/>
                        <w:right w:val="none" w:sz="0" w:space="0" w:color="auto"/>
                      </w:divBdr>
                      <w:divsChild>
                        <w:div w:id="278724780">
                          <w:marLeft w:val="0"/>
                          <w:marRight w:val="0"/>
                          <w:marTop w:val="0"/>
                          <w:marBottom w:val="0"/>
                          <w:divBdr>
                            <w:top w:val="none" w:sz="0" w:space="0" w:color="auto"/>
                            <w:left w:val="none" w:sz="0" w:space="0" w:color="auto"/>
                            <w:bottom w:val="none" w:sz="0" w:space="0" w:color="auto"/>
                            <w:right w:val="none" w:sz="0" w:space="0" w:color="auto"/>
                          </w:divBdr>
                          <w:divsChild>
                            <w:div w:id="475680143">
                              <w:marLeft w:val="0"/>
                              <w:marRight w:val="0"/>
                              <w:marTop w:val="0"/>
                              <w:marBottom w:val="0"/>
                              <w:divBdr>
                                <w:top w:val="none" w:sz="0" w:space="0" w:color="auto"/>
                                <w:left w:val="none" w:sz="0" w:space="0" w:color="auto"/>
                                <w:bottom w:val="none" w:sz="0" w:space="0" w:color="auto"/>
                                <w:right w:val="none" w:sz="0" w:space="0" w:color="auto"/>
                              </w:divBdr>
                              <w:divsChild>
                                <w:div w:id="154849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1286671">
      <w:bodyDiv w:val="1"/>
      <w:marLeft w:val="0"/>
      <w:marRight w:val="0"/>
      <w:marTop w:val="0"/>
      <w:marBottom w:val="0"/>
      <w:divBdr>
        <w:top w:val="none" w:sz="0" w:space="0" w:color="auto"/>
        <w:left w:val="none" w:sz="0" w:space="0" w:color="auto"/>
        <w:bottom w:val="none" w:sz="0" w:space="0" w:color="auto"/>
        <w:right w:val="none" w:sz="0" w:space="0" w:color="auto"/>
      </w:divBdr>
    </w:div>
    <w:div w:id="1221330831">
      <w:bodyDiv w:val="1"/>
      <w:marLeft w:val="0"/>
      <w:marRight w:val="0"/>
      <w:marTop w:val="0"/>
      <w:marBottom w:val="0"/>
      <w:divBdr>
        <w:top w:val="none" w:sz="0" w:space="0" w:color="auto"/>
        <w:left w:val="none" w:sz="0" w:space="0" w:color="auto"/>
        <w:bottom w:val="none" w:sz="0" w:space="0" w:color="auto"/>
        <w:right w:val="none" w:sz="0" w:space="0" w:color="auto"/>
      </w:divBdr>
    </w:div>
    <w:div w:id="1221406285">
      <w:marLeft w:val="0"/>
      <w:marRight w:val="0"/>
      <w:marTop w:val="0"/>
      <w:marBottom w:val="0"/>
      <w:divBdr>
        <w:top w:val="none" w:sz="0" w:space="0" w:color="auto"/>
        <w:left w:val="none" w:sz="0" w:space="0" w:color="auto"/>
        <w:bottom w:val="none" w:sz="0" w:space="0" w:color="auto"/>
        <w:right w:val="none" w:sz="0" w:space="0" w:color="auto"/>
      </w:divBdr>
    </w:div>
    <w:div w:id="1221407215">
      <w:bodyDiv w:val="1"/>
      <w:marLeft w:val="0"/>
      <w:marRight w:val="0"/>
      <w:marTop w:val="0"/>
      <w:marBottom w:val="0"/>
      <w:divBdr>
        <w:top w:val="none" w:sz="0" w:space="0" w:color="auto"/>
        <w:left w:val="none" w:sz="0" w:space="0" w:color="auto"/>
        <w:bottom w:val="none" w:sz="0" w:space="0" w:color="auto"/>
        <w:right w:val="none" w:sz="0" w:space="0" w:color="auto"/>
      </w:divBdr>
    </w:div>
    <w:div w:id="1222516297">
      <w:bodyDiv w:val="1"/>
      <w:marLeft w:val="0"/>
      <w:marRight w:val="0"/>
      <w:marTop w:val="0"/>
      <w:marBottom w:val="0"/>
      <w:divBdr>
        <w:top w:val="none" w:sz="0" w:space="0" w:color="auto"/>
        <w:left w:val="none" w:sz="0" w:space="0" w:color="auto"/>
        <w:bottom w:val="none" w:sz="0" w:space="0" w:color="auto"/>
        <w:right w:val="none" w:sz="0" w:space="0" w:color="auto"/>
      </w:divBdr>
    </w:div>
    <w:div w:id="1224676143">
      <w:bodyDiv w:val="1"/>
      <w:marLeft w:val="0"/>
      <w:marRight w:val="0"/>
      <w:marTop w:val="0"/>
      <w:marBottom w:val="0"/>
      <w:divBdr>
        <w:top w:val="none" w:sz="0" w:space="0" w:color="auto"/>
        <w:left w:val="none" w:sz="0" w:space="0" w:color="auto"/>
        <w:bottom w:val="none" w:sz="0" w:space="0" w:color="auto"/>
        <w:right w:val="none" w:sz="0" w:space="0" w:color="auto"/>
      </w:divBdr>
    </w:div>
    <w:div w:id="1228609144">
      <w:bodyDiv w:val="1"/>
      <w:marLeft w:val="0"/>
      <w:marRight w:val="0"/>
      <w:marTop w:val="0"/>
      <w:marBottom w:val="0"/>
      <w:divBdr>
        <w:top w:val="none" w:sz="0" w:space="0" w:color="auto"/>
        <w:left w:val="none" w:sz="0" w:space="0" w:color="auto"/>
        <w:bottom w:val="none" w:sz="0" w:space="0" w:color="auto"/>
        <w:right w:val="none" w:sz="0" w:space="0" w:color="auto"/>
      </w:divBdr>
    </w:div>
    <w:div w:id="1236428380">
      <w:bodyDiv w:val="1"/>
      <w:marLeft w:val="0"/>
      <w:marRight w:val="0"/>
      <w:marTop w:val="0"/>
      <w:marBottom w:val="0"/>
      <w:divBdr>
        <w:top w:val="none" w:sz="0" w:space="0" w:color="auto"/>
        <w:left w:val="none" w:sz="0" w:space="0" w:color="auto"/>
        <w:bottom w:val="none" w:sz="0" w:space="0" w:color="auto"/>
        <w:right w:val="none" w:sz="0" w:space="0" w:color="auto"/>
      </w:divBdr>
    </w:div>
    <w:div w:id="1242056552">
      <w:bodyDiv w:val="1"/>
      <w:marLeft w:val="0"/>
      <w:marRight w:val="0"/>
      <w:marTop w:val="0"/>
      <w:marBottom w:val="0"/>
      <w:divBdr>
        <w:top w:val="none" w:sz="0" w:space="0" w:color="auto"/>
        <w:left w:val="none" w:sz="0" w:space="0" w:color="auto"/>
        <w:bottom w:val="none" w:sz="0" w:space="0" w:color="auto"/>
        <w:right w:val="none" w:sz="0" w:space="0" w:color="auto"/>
      </w:divBdr>
    </w:div>
    <w:div w:id="1246571689">
      <w:bodyDiv w:val="1"/>
      <w:marLeft w:val="0"/>
      <w:marRight w:val="0"/>
      <w:marTop w:val="0"/>
      <w:marBottom w:val="0"/>
      <w:divBdr>
        <w:top w:val="none" w:sz="0" w:space="0" w:color="auto"/>
        <w:left w:val="none" w:sz="0" w:space="0" w:color="auto"/>
        <w:bottom w:val="none" w:sz="0" w:space="0" w:color="auto"/>
        <w:right w:val="none" w:sz="0" w:space="0" w:color="auto"/>
      </w:divBdr>
    </w:div>
    <w:div w:id="1249339904">
      <w:bodyDiv w:val="1"/>
      <w:marLeft w:val="0"/>
      <w:marRight w:val="0"/>
      <w:marTop w:val="0"/>
      <w:marBottom w:val="0"/>
      <w:divBdr>
        <w:top w:val="none" w:sz="0" w:space="0" w:color="auto"/>
        <w:left w:val="none" w:sz="0" w:space="0" w:color="auto"/>
        <w:bottom w:val="none" w:sz="0" w:space="0" w:color="auto"/>
        <w:right w:val="none" w:sz="0" w:space="0" w:color="auto"/>
      </w:divBdr>
    </w:div>
    <w:div w:id="1250457949">
      <w:bodyDiv w:val="1"/>
      <w:marLeft w:val="0"/>
      <w:marRight w:val="0"/>
      <w:marTop w:val="0"/>
      <w:marBottom w:val="0"/>
      <w:divBdr>
        <w:top w:val="none" w:sz="0" w:space="0" w:color="auto"/>
        <w:left w:val="none" w:sz="0" w:space="0" w:color="auto"/>
        <w:bottom w:val="none" w:sz="0" w:space="0" w:color="auto"/>
        <w:right w:val="none" w:sz="0" w:space="0" w:color="auto"/>
      </w:divBdr>
    </w:div>
    <w:div w:id="1263804500">
      <w:bodyDiv w:val="1"/>
      <w:marLeft w:val="0"/>
      <w:marRight w:val="0"/>
      <w:marTop w:val="0"/>
      <w:marBottom w:val="0"/>
      <w:divBdr>
        <w:top w:val="none" w:sz="0" w:space="0" w:color="auto"/>
        <w:left w:val="none" w:sz="0" w:space="0" w:color="auto"/>
        <w:bottom w:val="none" w:sz="0" w:space="0" w:color="auto"/>
        <w:right w:val="none" w:sz="0" w:space="0" w:color="auto"/>
      </w:divBdr>
    </w:div>
    <w:div w:id="1267420151">
      <w:bodyDiv w:val="1"/>
      <w:marLeft w:val="0"/>
      <w:marRight w:val="0"/>
      <w:marTop w:val="0"/>
      <w:marBottom w:val="0"/>
      <w:divBdr>
        <w:top w:val="none" w:sz="0" w:space="0" w:color="auto"/>
        <w:left w:val="none" w:sz="0" w:space="0" w:color="auto"/>
        <w:bottom w:val="none" w:sz="0" w:space="0" w:color="auto"/>
        <w:right w:val="none" w:sz="0" w:space="0" w:color="auto"/>
      </w:divBdr>
    </w:div>
    <w:div w:id="1268585098">
      <w:bodyDiv w:val="1"/>
      <w:marLeft w:val="0"/>
      <w:marRight w:val="0"/>
      <w:marTop w:val="0"/>
      <w:marBottom w:val="0"/>
      <w:divBdr>
        <w:top w:val="none" w:sz="0" w:space="0" w:color="auto"/>
        <w:left w:val="none" w:sz="0" w:space="0" w:color="auto"/>
        <w:bottom w:val="none" w:sz="0" w:space="0" w:color="auto"/>
        <w:right w:val="none" w:sz="0" w:space="0" w:color="auto"/>
      </w:divBdr>
    </w:div>
    <w:div w:id="1270893910">
      <w:marLeft w:val="0"/>
      <w:marRight w:val="0"/>
      <w:marTop w:val="0"/>
      <w:marBottom w:val="0"/>
      <w:divBdr>
        <w:top w:val="none" w:sz="0" w:space="0" w:color="auto"/>
        <w:left w:val="none" w:sz="0" w:space="0" w:color="auto"/>
        <w:bottom w:val="none" w:sz="0" w:space="0" w:color="auto"/>
        <w:right w:val="none" w:sz="0" w:space="0" w:color="auto"/>
      </w:divBdr>
    </w:div>
    <w:div w:id="1275095302">
      <w:bodyDiv w:val="1"/>
      <w:marLeft w:val="0"/>
      <w:marRight w:val="0"/>
      <w:marTop w:val="0"/>
      <w:marBottom w:val="0"/>
      <w:divBdr>
        <w:top w:val="none" w:sz="0" w:space="0" w:color="auto"/>
        <w:left w:val="none" w:sz="0" w:space="0" w:color="auto"/>
        <w:bottom w:val="none" w:sz="0" w:space="0" w:color="auto"/>
        <w:right w:val="none" w:sz="0" w:space="0" w:color="auto"/>
      </w:divBdr>
    </w:div>
    <w:div w:id="1276445330">
      <w:bodyDiv w:val="1"/>
      <w:marLeft w:val="0"/>
      <w:marRight w:val="0"/>
      <w:marTop w:val="0"/>
      <w:marBottom w:val="0"/>
      <w:divBdr>
        <w:top w:val="none" w:sz="0" w:space="0" w:color="auto"/>
        <w:left w:val="none" w:sz="0" w:space="0" w:color="auto"/>
        <w:bottom w:val="none" w:sz="0" w:space="0" w:color="auto"/>
        <w:right w:val="none" w:sz="0" w:space="0" w:color="auto"/>
      </w:divBdr>
    </w:div>
    <w:div w:id="1277565388">
      <w:bodyDiv w:val="1"/>
      <w:marLeft w:val="0"/>
      <w:marRight w:val="0"/>
      <w:marTop w:val="0"/>
      <w:marBottom w:val="0"/>
      <w:divBdr>
        <w:top w:val="none" w:sz="0" w:space="0" w:color="auto"/>
        <w:left w:val="none" w:sz="0" w:space="0" w:color="auto"/>
        <w:bottom w:val="none" w:sz="0" w:space="0" w:color="auto"/>
        <w:right w:val="none" w:sz="0" w:space="0" w:color="auto"/>
      </w:divBdr>
    </w:div>
    <w:div w:id="1286306875">
      <w:bodyDiv w:val="1"/>
      <w:marLeft w:val="0"/>
      <w:marRight w:val="0"/>
      <w:marTop w:val="0"/>
      <w:marBottom w:val="0"/>
      <w:divBdr>
        <w:top w:val="none" w:sz="0" w:space="0" w:color="auto"/>
        <w:left w:val="none" w:sz="0" w:space="0" w:color="auto"/>
        <w:bottom w:val="none" w:sz="0" w:space="0" w:color="auto"/>
        <w:right w:val="none" w:sz="0" w:space="0" w:color="auto"/>
      </w:divBdr>
    </w:div>
    <w:div w:id="1290436347">
      <w:bodyDiv w:val="1"/>
      <w:marLeft w:val="0"/>
      <w:marRight w:val="0"/>
      <w:marTop w:val="0"/>
      <w:marBottom w:val="0"/>
      <w:divBdr>
        <w:top w:val="none" w:sz="0" w:space="0" w:color="auto"/>
        <w:left w:val="none" w:sz="0" w:space="0" w:color="auto"/>
        <w:bottom w:val="none" w:sz="0" w:space="0" w:color="auto"/>
        <w:right w:val="none" w:sz="0" w:space="0" w:color="auto"/>
      </w:divBdr>
    </w:div>
    <w:div w:id="1294798288">
      <w:bodyDiv w:val="1"/>
      <w:marLeft w:val="0"/>
      <w:marRight w:val="0"/>
      <w:marTop w:val="0"/>
      <w:marBottom w:val="0"/>
      <w:divBdr>
        <w:top w:val="none" w:sz="0" w:space="0" w:color="auto"/>
        <w:left w:val="none" w:sz="0" w:space="0" w:color="auto"/>
        <w:bottom w:val="none" w:sz="0" w:space="0" w:color="auto"/>
        <w:right w:val="none" w:sz="0" w:space="0" w:color="auto"/>
      </w:divBdr>
    </w:div>
    <w:div w:id="1297299218">
      <w:bodyDiv w:val="1"/>
      <w:marLeft w:val="0"/>
      <w:marRight w:val="0"/>
      <w:marTop w:val="0"/>
      <w:marBottom w:val="0"/>
      <w:divBdr>
        <w:top w:val="none" w:sz="0" w:space="0" w:color="auto"/>
        <w:left w:val="none" w:sz="0" w:space="0" w:color="auto"/>
        <w:bottom w:val="none" w:sz="0" w:space="0" w:color="auto"/>
        <w:right w:val="none" w:sz="0" w:space="0" w:color="auto"/>
      </w:divBdr>
    </w:div>
    <w:div w:id="1297837680">
      <w:bodyDiv w:val="1"/>
      <w:marLeft w:val="0"/>
      <w:marRight w:val="0"/>
      <w:marTop w:val="0"/>
      <w:marBottom w:val="0"/>
      <w:divBdr>
        <w:top w:val="none" w:sz="0" w:space="0" w:color="auto"/>
        <w:left w:val="none" w:sz="0" w:space="0" w:color="auto"/>
        <w:bottom w:val="none" w:sz="0" w:space="0" w:color="auto"/>
        <w:right w:val="none" w:sz="0" w:space="0" w:color="auto"/>
      </w:divBdr>
    </w:div>
    <w:div w:id="1298030281">
      <w:bodyDiv w:val="1"/>
      <w:marLeft w:val="0"/>
      <w:marRight w:val="0"/>
      <w:marTop w:val="0"/>
      <w:marBottom w:val="0"/>
      <w:divBdr>
        <w:top w:val="none" w:sz="0" w:space="0" w:color="auto"/>
        <w:left w:val="none" w:sz="0" w:space="0" w:color="auto"/>
        <w:bottom w:val="none" w:sz="0" w:space="0" w:color="auto"/>
        <w:right w:val="none" w:sz="0" w:space="0" w:color="auto"/>
      </w:divBdr>
    </w:div>
    <w:div w:id="1299919473">
      <w:bodyDiv w:val="1"/>
      <w:marLeft w:val="0"/>
      <w:marRight w:val="0"/>
      <w:marTop w:val="0"/>
      <w:marBottom w:val="0"/>
      <w:divBdr>
        <w:top w:val="none" w:sz="0" w:space="0" w:color="auto"/>
        <w:left w:val="none" w:sz="0" w:space="0" w:color="auto"/>
        <w:bottom w:val="none" w:sz="0" w:space="0" w:color="auto"/>
        <w:right w:val="none" w:sz="0" w:space="0" w:color="auto"/>
      </w:divBdr>
    </w:div>
    <w:div w:id="1302538962">
      <w:bodyDiv w:val="1"/>
      <w:marLeft w:val="0"/>
      <w:marRight w:val="0"/>
      <w:marTop w:val="0"/>
      <w:marBottom w:val="0"/>
      <w:divBdr>
        <w:top w:val="none" w:sz="0" w:space="0" w:color="auto"/>
        <w:left w:val="none" w:sz="0" w:space="0" w:color="auto"/>
        <w:bottom w:val="none" w:sz="0" w:space="0" w:color="auto"/>
        <w:right w:val="none" w:sz="0" w:space="0" w:color="auto"/>
      </w:divBdr>
    </w:div>
    <w:div w:id="1305084183">
      <w:bodyDiv w:val="1"/>
      <w:marLeft w:val="0"/>
      <w:marRight w:val="0"/>
      <w:marTop w:val="0"/>
      <w:marBottom w:val="0"/>
      <w:divBdr>
        <w:top w:val="none" w:sz="0" w:space="0" w:color="auto"/>
        <w:left w:val="none" w:sz="0" w:space="0" w:color="auto"/>
        <w:bottom w:val="none" w:sz="0" w:space="0" w:color="auto"/>
        <w:right w:val="none" w:sz="0" w:space="0" w:color="auto"/>
      </w:divBdr>
    </w:div>
    <w:div w:id="1307082300">
      <w:bodyDiv w:val="1"/>
      <w:marLeft w:val="0"/>
      <w:marRight w:val="0"/>
      <w:marTop w:val="0"/>
      <w:marBottom w:val="0"/>
      <w:divBdr>
        <w:top w:val="none" w:sz="0" w:space="0" w:color="auto"/>
        <w:left w:val="none" w:sz="0" w:space="0" w:color="auto"/>
        <w:bottom w:val="none" w:sz="0" w:space="0" w:color="auto"/>
        <w:right w:val="none" w:sz="0" w:space="0" w:color="auto"/>
      </w:divBdr>
    </w:div>
    <w:div w:id="1311398860">
      <w:bodyDiv w:val="1"/>
      <w:marLeft w:val="0"/>
      <w:marRight w:val="0"/>
      <w:marTop w:val="0"/>
      <w:marBottom w:val="0"/>
      <w:divBdr>
        <w:top w:val="none" w:sz="0" w:space="0" w:color="auto"/>
        <w:left w:val="none" w:sz="0" w:space="0" w:color="auto"/>
        <w:bottom w:val="none" w:sz="0" w:space="0" w:color="auto"/>
        <w:right w:val="none" w:sz="0" w:space="0" w:color="auto"/>
      </w:divBdr>
    </w:div>
    <w:div w:id="1312562392">
      <w:bodyDiv w:val="1"/>
      <w:marLeft w:val="0"/>
      <w:marRight w:val="0"/>
      <w:marTop w:val="0"/>
      <w:marBottom w:val="0"/>
      <w:divBdr>
        <w:top w:val="none" w:sz="0" w:space="0" w:color="auto"/>
        <w:left w:val="none" w:sz="0" w:space="0" w:color="auto"/>
        <w:bottom w:val="none" w:sz="0" w:space="0" w:color="auto"/>
        <w:right w:val="none" w:sz="0" w:space="0" w:color="auto"/>
      </w:divBdr>
    </w:div>
    <w:div w:id="1313213179">
      <w:bodyDiv w:val="1"/>
      <w:marLeft w:val="0"/>
      <w:marRight w:val="0"/>
      <w:marTop w:val="0"/>
      <w:marBottom w:val="0"/>
      <w:divBdr>
        <w:top w:val="none" w:sz="0" w:space="0" w:color="auto"/>
        <w:left w:val="none" w:sz="0" w:space="0" w:color="auto"/>
        <w:bottom w:val="none" w:sz="0" w:space="0" w:color="auto"/>
        <w:right w:val="none" w:sz="0" w:space="0" w:color="auto"/>
      </w:divBdr>
    </w:div>
    <w:div w:id="1315835681">
      <w:bodyDiv w:val="1"/>
      <w:marLeft w:val="0"/>
      <w:marRight w:val="0"/>
      <w:marTop w:val="0"/>
      <w:marBottom w:val="0"/>
      <w:divBdr>
        <w:top w:val="none" w:sz="0" w:space="0" w:color="auto"/>
        <w:left w:val="none" w:sz="0" w:space="0" w:color="auto"/>
        <w:bottom w:val="none" w:sz="0" w:space="0" w:color="auto"/>
        <w:right w:val="none" w:sz="0" w:space="0" w:color="auto"/>
      </w:divBdr>
    </w:div>
    <w:div w:id="1319114651">
      <w:bodyDiv w:val="1"/>
      <w:marLeft w:val="0"/>
      <w:marRight w:val="0"/>
      <w:marTop w:val="0"/>
      <w:marBottom w:val="0"/>
      <w:divBdr>
        <w:top w:val="none" w:sz="0" w:space="0" w:color="auto"/>
        <w:left w:val="none" w:sz="0" w:space="0" w:color="auto"/>
        <w:bottom w:val="none" w:sz="0" w:space="0" w:color="auto"/>
        <w:right w:val="none" w:sz="0" w:space="0" w:color="auto"/>
      </w:divBdr>
    </w:div>
    <w:div w:id="1320647005">
      <w:bodyDiv w:val="1"/>
      <w:marLeft w:val="0"/>
      <w:marRight w:val="0"/>
      <w:marTop w:val="0"/>
      <w:marBottom w:val="0"/>
      <w:divBdr>
        <w:top w:val="none" w:sz="0" w:space="0" w:color="auto"/>
        <w:left w:val="none" w:sz="0" w:space="0" w:color="auto"/>
        <w:bottom w:val="none" w:sz="0" w:space="0" w:color="auto"/>
        <w:right w:val="none" w:sz="0" w:space="0" w:color="auto"/>
      </w:divBdr>
    </w:div>
    <w:div w:id="1322080048">
      <w:bodyDiv w:val="1"/>
      <w:marLeft w:val="0"/>
      <w:marRight w:val="0"/>
      <w:marTop w:val="0"/>
      <w:marBottom w:val="0"/>
      <w:divBdr>
        <w:top w:val="none" w:sz="0" w:space="0" w:color="auto"/>
        <w:left w:val="none" w:sz="0" w:space="0" w:color="auto"/>
        <w:bottom w:val="none" w:sz="0" w:space="0" w:color="auto"/>
        <w:right w:val="none" w:sz="0" w:space="0" w:color="auto"/>
      </w:divBdr>
    </w:div>
    <w:div w:id="1325628629">
      <w:bodyDiv w:val="1"/>
      <w:marLeft w:val="0"/>
      <w:marRight w:val="0"/>
      <w:marTop w:val="0"/>
      <w:marBottom w:val="0"/>
      <w:divBdr>
        <w:top w:val="none" w:sz="0" w:space="0" w:color="auto"/>
        <w:left w:val="none" w:sz="0" w:space="0" w:color="auto"/>
        <w:bottom w:val="none" w:sz="0" w:space="0" w:color="auto"/>
        <w:right w:val="none" w:sz="0" w:space="0" w:color="auto"/>
      </w:divBdr>
    </w:div>
    <w:div w:id="1333795103">
      <w:bodyDiv w:val="1"/>
      <w:marLeft w:val="0"/>
      <w:marRight w:val="0"/>
      <w:marTop w:val="0"/>
      <w:marBottom w:val="0"/>
      <w:divBdr>
        <w:top w:val="none" w:sz="0" w:space="0" w:color="auto"/>
        <w:left w:val="none" w:sz="0" w:space="0" w:color="auto"/>
        <w:bottom w:val="none" w:sz="0" w:space="0" w:color="auto"/>
        <w:right w:val="none" w:sz="0" w:space="0" w:color="auto"/>
      </w:divBdr>
    </w:div>
    <w:div w:id="1336179482">
      <w:bodyDiv w:val="1"/>
      <w:marLeft w:val="0"/>
      <w:marRight w:val="0"/>
      <w:marTop w:val="0"/>
      <w:marBottom w:val="0"/>
      <w:divBdr>
        <w:top w:val="none" w:sz="0" w:space="0" w:color="auto"/>
        <w:left w:val="none" w:sz="0" w:space="0" w:color="auto"/>
        <w:bottom w:val="none" w:sz="0" w:space="0" w:color="auto"/>
        <w:right w:val="none" w:sz="0" w:space="0" w:color="auto"/>
      </w:divBdr>
    </w:div>
    <w:div w:id="1340619817">
      <w:bodyDiv w:val="1"/>
      <w:marLeft w:val="0"/>
      <w:marRight w:val="0"/>
      <w:marTop w:val="0"/>
      <w:marBottom w:val="0"/>
      <w:divBdr>
        <w:top w:val="none" w:sz="0" w:space="0" w:color="auto"/>
        <w:left w:val="none" w:sz="0" w:space="0" w:color="auto"/>
        <w:bottom w:val="none" w:sz="0" w:space="0" w:color="auto"/>
        <w:right w:val="none" w:sz="0" w:space="0" w:color="auto"/>
      </w:divBdr>
    </w:div>
    <w:div w:id="1341278776">
      <w:bodyDiv w:val="1"/>
      <w:marLeft w:val="0"/>
      <w:marRight w:val="0"/>
      <w:marTop w:val="0"/>
      <w:marBottom w:val="0"/>
      <w:divBdr>
        <w:top w:val="none" w:sz="0" w:space="0" w:color="auto"/>
        <w:left w:val="none" w:sz="0" w:space="0" w:color="auto"/>
        <w:bottom w:val="none" w:sz="0" w:space="0" w:color="auto"/>
        <w:right w:val="none" w:sz="0" w:space="0" w:color="auto"/>
      </w:divBdr>
    </w:div>
    <w:div w:id="1342001186">
      <w:bodyDiv w:val="1"/>
      <w:marLeft w:val="0"/>
      <w:marRight w:val="0"/>
      <w:marTop w:val="0"/>
      <w:marBottom w:val="0"/>
      <w:divBdr>
        <w:top w:val="none" w:sz="0" w:space="0" w:color="auto"/>
        <w:left w:val="none" w:sz="0" w:space="0" w:color="auto"/>
        <w:bottom w:val="none" w:sz="0" w:space="0" w:color="auto"/>
        <w:right w:val="none" w:sz="0" w:space="0" w:color="auto"/>
      </w:divBdr>
    </w:div>
    <w:div w:id="1342975296">
      <w:bodyDiv w:val="1"/>
      <w:marLeft w:val="0"/>
      <w:marRight w:val="0"/>
      <w:marTop w:val="0"/>
      <w:marBottom w:val="0"/>
      <w:divBdr>
        <w:top w:val="none" w:sz="0" w:space="0" w:color="auto"/>
        <w:left w:val="none" w:sz="0" w:space="0" w:color="auto"/>
        <w:bottom w:val="none" w:sz="0" w:space="0" w:color="auto"/>
        <w:right w:val="none" w:sz="0" w:space="0" w:color="auto"/>
      </w:divBdr>
    </w:div>
    <w:div w:id="1353338356">
      <w:bodyDiv w:val="1"/>
      <w:marLeft w:val="0"/>
      <w:marRight w:val="0"/>
      <w:marTop w:val="0"/>
      <w:marBottom w:val="0"/>
      <w:divBdr>
        <w:top w:val="none" w:sz="0" w:space="0" w:color="auto"/>
        <w:left w:val="none" w:sz="0" w:space="0" w:color="auto"/>
        <w:bottom w:val="none" w:sz="0" w:space="0" w:color="auto"/>
        <w:right w:val="none" w:sz="0" w:space="0" w:color="auto"/>
      </w:divBdr>
    </w:div>
    <w:div w:id="1356227171">
      <w:bodyDiv w:val="1"/>
      <w:marLeft w:val="0"/>
      <w:marRight w:val="0"/>
      <w:marTop w:val="0"/>
      <w:marBottom w:val="0"/>
      <w:divBdr>
        <w:top w:val="none" w:sz="0" w:space="0" w:color="auto"/>
        <w:left w:val="none" w:sz="0" w:space="0" w:color="auto"/>
        <w:bottom w:val="none" w:sz="0" w:space="0" w:color="auto"/>
        <w:right w:val="none" w:sz="0" w:space="0" w:color="auto"/>
      </w:divBdr>
    </w:div>
    <w:div w:id="1357191364">
      <w:bodyDiv w:val="1"/>
      <w:marLeft w:val="0"/>
      <w:marRight w:val="0"/>
      <w:marTop w:val="0"/>
      <w:marBottom w:val="0"/>
      <w:divBdr>
        <w:top w:val="none" w:sz="0" w:space="0" w:color="auto"/>
        <w:left w:val="none" w:sz="0" w:space="0" w:color="auto"/>
        <w:bottom w:val="none" w:sz="0" w:space="0" w:color="auto"/>
        <w:right w:val="none" w:sz="0" w:space="0" w:color="auto"/>
      </w:divBdr>
    </w:div>
    <w:div w:id="1361396404">
      <w:bodyDiv w:val="1"/>
      <w:marLeft w:val="0"/>
      <w:marRight w:val="0"/>
      <w:marTop w:val="0"/>
      <w:marBottom w:val="0"/>
      <w:divBdr>
        <w:top w:val="none" w:sz="0" w:space="0" w:color="auto"/>
        <w:left w:val="none" w:sz="0" w:space="0" w:color="auto"/>
        <w:bottom w:val="none" w:sz="0" w:space="0" w:color="auto"/>
        <w:right w:val="none" w:sz="0" w:space="0" w:color="auto"/>
      </w:divBdr>
    </w:div>
    <w:div w:id="1364473732">
      <w:bodyDiv w:val="1"/>
      <w:marLeft w:val="0"/>
      <w:marRight w:val="0"/>
      <w:marTop w:val="0"/>
      <w:marBottom w:val="0"/>
      <w:divBdr>
        <w:top w:val="none" w:sz="0" w:space="0" w:color="auto"/>
        <w:left w:val="none" w:sz="0" w:space="0" w:color="auto"/>
        <w:bottom w:val="none" w:sz="0" w:space="0" w:color="auto"/>
        <w:right w:val="none" w:sz="0" w:space="0" w:color="auto"/>
      </w:divBdr>
    </w:div>
    <w:div w:id="1374161705">
      <w:bodyDiv w:val="1"/>
      <w:marLeft w:val="0"/>
      <w:marRight w:val="0"/>
      <w:marTop w:val="0"/>
      <w:marBottom w:val="0"/>
      <w:divBdr>
        <w:top w:val="none" w:sz="0" w:space="0" w:color="auto"/>
        <w:left w:val="none" w:sz="0" w:space="0" w:color="auto"/>
        <w:bottom w:val="none" w:sz="0" w:space="0" w:color="auto"/>
        <w:right w:val="none" w:sz="0" w:space="0" w:color="auto"/>
      </w:divBdr>
    </w:div>
    <w:div w:id="1382441257">
      <w:bodyDiv w:val="1"/>
      <w:marLeft w:val="0"/>
      <w:marRight w:val="0"/>
      <w:marTop w:val="0"/>
      <w:marBottom w:val="0"/>
      <w:divBdr>
        <w:top w:val="none" w:sz="0" w:space="0" w:color="auto"/>
        <w:left w:val="none" w:sz="0" w:space="0" w:color="auto"/>
        <w:bottom w:val="none" w:sz="0" w:space="0" w:color="auto"/>
        <w:right w:val="none" w:sz="0" w:space="0" w:color="auto"/>
      </w:divBdr>
    </w:div>
    <w:div w:id="1388187950">
      <w:bodyDiv w:val="1"/>
      <w:marLeft w:val="0"/>
      <w:marRight w:val="0"/>
      <w:marTop w:val="0"/>
      <w:marBottom w:val="0"/>
      <w:divBdr>
        <w:top w:val="none" w:sz="0" w:space="0" w:color="auto"/>
        <w:left w:val="none" w:sz="0" w:space="0" w:color="auto"/>
        <w:bottom w:val="none" w:sz="0" w:space="0" w:color="auto"/>
        <w:right w:val="none" w:sz="0" w:space="0" w:color="auto"/>
      </w:divBdr>
    </w:div>
    <w:div w:id="1398238733">
      <w:bodyDiv w:val="1"/>
      <w:marLeft w:val="0"/>
      <w:marRight w:val="0"/>
      <w:marTop w:val="0"/>
      <w:marBottom w:val="0"/>
      <w:divBdr>
        <w:top w:val="none" w:sz="0" w:space="0" w:color="auto"/>
        <w:left w:val="none" w:sz="0" w:space="0" w:color="auto"/>
        <w:bottom w:val="none" w:sz="0" w:space="0" w:color="auto"/>
        <w:right w:val="none" w:sz="0" w:space="0" w:color="auto"/>
      </w:divBdr>
    </w:div>
    <w:div w:id="1398281883">
      <w:bodyDiv w:val="1"/>
      <w:marLeft w:val="0"/>
      <w:marRight w:val="0"/>
      <w:marTop w:val="0"/>
      <w:marBottom w:val="0"/>
      <w:divBdr>
        <w:top w:val="none" w:sz="0" w:space="0" w:color="auto"/>
        <w:left w:val="none" w:sz="0" w:space="0" w:color="auto"/>
        <w:bottom w:val="none" w:sz="0" w:space="0" w:color="auto"/>
        <w:right w:val="none" w:sz="0" w:space="0" w:color="auto"/>
      </w:divBdr>
    </w:div>
    <w:div w:id="1402290452">
      <w:bodyDiv w:val="1"/>
      <w:marLeft w:val="0"/>
      <w:marRight w:val="0"/>
      <w:marTop w:val="0"/>
      <w:marBottom w:val="0"/>
      <w:divBdr>
        <w:top w:val="none" w:sz="0" w:space="0" w:color="auto"/>
        <w:left w:val="none" w:sz="0" w:space="0" w:color="auto"/>
        <w:bottom w:val="none" w:sz="0" w:space="0" w:color="auto"/>
        <w:right w:val="none" w:sz="0" w:space="0" w:color="auto"/>
      </w:divBdr>
    </w:div>
    <w:div w:id="1403481734">
      <w:bodyDiv w:val="1"/>
      <w:marLeft w:val="0"/>
      <w:marRight w:val="0"/>
      <w:marTop w:val="0"/>
      <w:marBottom w:val="0"/>
      <w:divBdr>
        <w:top w:val="none" w:sz="0" w:space="0" w:color="auto"/>
        <w:left w:val="none" w:sz="0" w:space="0" w:color="auto"/>
        <w:bottom w:val="none" w:sz="0" w:space="0" w:color="auto"/>
        <w:right w:val="none" w:sz="0" w:space="0" w:color="auto"/>
      </w:divBdr>
    </w:div>
    <w:div w:id="1404987945">
      <w:bodyDiv w:val="1"/>
      <w:marLeft w:val="0"/>
      <w:marRight w:val="0"/>
      <w:marTop w:val="0"/>
      <w:marBottom w:val="0"/>
      <w:divBdr>
        <w:top w:val="none" w:sz="0" w:space="0" w:color="auto"/>
        <w:left w:val="none" w:sz="0" w:space="0" w:color="auto"/>
        <w:bottom w:val="none" w:sz="0" w:space="0" w:color="auto"/>
        <w:right w:val="none" w:sz="0" w:space="0" w:color="auto"/>
      </w:divBdr>
    </w:div>
    <w:div w:id="1408268270">
      <w:bodyDiv w:val="1"/>
      <w:marLeft w:val="0"/>
      <w:marRight w:val="0"/>
      <w:marTop w:val="0"/>
      <w:marBottom w:val="0"/>
      <w:divBdr>
        <w:top w:val="none" w:sz="0" w:space="0" w:color="auto"/>
        <w:left w:val="none" w:sz="0" w:space="0" w:color="auto"/>
        <w:bottom w:val="none" w:sz="0" w:space="0" w:color="auto"/>
        <w:right w:val="none" w:sz="0" w:space="0" w:color="auto"/>
      </w:divBdr>
    </w:div>
    <w:div w:id="1410620299">
      <w:bodyDiv w:val="1"/>
      <w:marLeft w:val="0"/>
      <w:marRight w:val="0"/>
      <w:marTop w:val="0"/>
      <w:marBottom w:val="0"/>
      <w:divBdr>
        <w:top w:val="none" w:sz="0" w:space="0" w:color="auto"/>
        <w:left w:val="none" w:sz="0" w:space="0" w:color="auto"/>
        <w:bottom w:val="none" w:sz="0" w:space="0" w:color="auto"/>
        <w:right w:val="none" w:sz="0" w:space="0" w:color="auto"/>
      </w:divBdr>
    </w:div>
    <w:div w:id="1412000100">
      <w:bodyDiv w:val="1"/>
      <w:marLeft w:val="0"/>
      <w:marRight w:val="0"/>
      <w:marTop w:val="0"/>
      <w:marBottom w:val="0"/>
      <w:divBdr>
        <w:top w:val="none" w:sz="0" w:space="0" w:color="auto"/>
        <w:left w:val="none" w:sz="0" w:space="0" w:color="auto"/>
        <w:bottom w:val="none" w:sz="0" w:space="0" w:color="auto"/>
        <w:right w:val="none" w:sz="0" w:space="0" w:color="auto"/>
      </w:divBdr>
    </w:div>
    <w:div w:id="1413619706">
      <w:bodyDiv w:val="1"/>
      <w:marLeft w:val="0"/>
      <w:marRight w:val="0"/>
      <w:marTop w:val="0"/>
      <w:marBottom w:val="0"/>
      <w:divBdr>
        <w:top w:val="none" w:sz="0" w:space="0" w:color="auto"/>
        <w:left w:val="none" w:sz="0" w:space="0" w:color="auto"/>
        <w:bottom w:val="none" w:sz="0" w:space="0" w:color="auto"/>
        <w:right w:val="none" w:sz="0" w:space="0" w:color="auto"/>
      </w:divBdr>
    </w:div>
    <w:div w:id="1414281991">
      <w:bodyDiv w:val="1"/>
      <w:marLeft w:val="0"/>
      <w:marRight w:val="0"/>
      <w:marTop w:val="0"/>
      <w:marBottom w:val="0"/>
      <w:divBdr>
        <w:top w:val="none" w:sz="0" w:space="0" w:color="auto"/>
        <w:left w:val="none" w:sz="0" w:space="0" w:color="auto"/>
        <w:bottom w:val="none" w:sz="0" w:space="0" w:color="auto"/>
        <w:right w:val="none" w:sz="0" w:space="0" w:color="auto"/>
      </w:divBdr>
      <w:divsChild>
        <w:div w:id="1495685145">
          <w:marLeft w:val="0"/>
          <w:marRight w:val="0"/>
          <w:marTop w:val="0"/>
          <w:marBottom w:val="0"/>
          <w:divBdr>
            <w:top w:val="none" w:sz="0" w:space="0" w:color="auto"/>
            <w:left w:val="none" w:sz="0" w:space="0" w:color="auto"/>
            <w:bottom w:val="none" w:sz="0" w:space="0" w:color="auto"/>
            <w:right w:val="none" w:sz="0" w:space="0" w:color="auto"/>
          </w:divBdr>
          <w:divsChild>
            <w:div w:id="186385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587725">
      <w:bodyDiv w:val="1"/>
      <w:marLeft w:val="0"/>
      <w:marRight w:val="0"/>
      <w:marTop w:val="0"/>
      <w:marBottom w:val="0"/>
      <w:divBdr>
        <w:top w:val="none" w:sz="0" w:space="0" w:color="auto"/>
        <w:left w:val="none" w:sz="0" w:space="0" w:color="auto"/>
        <w:bottom w:val="none" w:sz="0" w:space="0" w:color="auto"/>
        <w:right w:val="none" w:sz="0" w:space="0" w:color="auto"/>
      </w:divBdr>
    </w:div>
    <w:div w:id="1416514620">
      <w:bodyDiv w:val="1"/>
      <w:marLeft w:val="0"/>
      <w:marRight w:val="0"/>
      <w:marTop w:val="0"/>
      <w:marBottom w:val="0"/>
      <w:divBdr>
        <w:top w:val="none" w:sz="0" w:space="0" w:color="auto"/>
        <w:left w:val="none" w:sz="0" w:space="0" w:color="auto"/>
        <w:bottom w:val="none" w:sz="0" w:space="0" w:color="auto"/>
        <w:right w:val="none" w:sz="0" w:space="0" w:color="auto"/>
      </w:divBdr>
    </w:div>
    <w:div w:id="1417093632">
      <w:bodyDiv w:val="1"/>
      <w:marLeft w:val="0"/>
      <w:marRight w:val="0"/>
      <w:marTop w:val="0"/>
      <w:marBottom w:val="0"/>
      <w:divBdr>
        <w:top w:val="none" w:sz="0" w:space="0" w:color="auto"/>
        <w:left w:val="none" w:sz="0" w:space="0" w:color="auto"/>
        <w:bottom w:val="none" w:sz="0" w:space="0" w:color="auto"/>
        <w:right w:val="none" w:sz="0" w:space="0" w:color="auto"/>
      </w:divBdr>
    </w:div>
    <w:div w:id="1425687822">
      <w:bodyDiv w:val="1"/>
      <w:marLeft w:val="0"/>
      <w:marRight w:val="0"/>
      <w:marTop w:val="0"/>
      <w:marBottom w:val="0"/>
      <w:divBdr>
        <w:top w:val="none" w:sz="0" w:space="0" w:color="auto"/>
        <w:left w:val="none" w:sz="0" w:space="0" w:color="auto"/>
        <w:bottom w:val="none" w:sz="0" w:space="0" w:color="auto"/>
        <w:right w:val="none" w:sz="0" w:space="0" w:color="auto"/>
      </w:divBdr>
    </w:div>
    <w:div w:id="1426807322">
      <w:bodyDiv w:val="1"/>
      <w:marLeft w:val="0"/>
      <w:marRight w:val="0"/>
      <w:marTop w:val="0"/>
      <w:marBottom w:val="0"/>
      <w:divBdr>
        <w:top w:val="none" w:sz="0" w:space="0" w:color="auto"/>
        <w:left w:val="none" w:sz="0" w:space="0" w:color="auto"/>
        <w:bottom w:val="none" w:sz="0" w:space="0" w:color="auto"/>
        <w:right w:val="none" w:sz="0" w:space="0" w:color="auto"/>
      </w:divBdr>
    </w:div>
    <w:div w:id="1427651025">
      <w:bodyDiv w:val="1"/>
      <w:marLeft w:val="0"/>
      <w:marRight w:val="0"/>
      <w:marTop w:val="0"/>
      <w:marBottom w:val="0"/>
      <w:divBdr>
        <w:top w:val="none" w:sz="0" w:space="0" w:color="auto"/>
        <w:left w:val="none" w:sz="0" w:space="0" w:color="auto"/>
        <w:bottom w:val="none" w:sz="0" w:space="0" w:color="auto"/>
        <w:right w:val="none" w:sz="0" w:space="0" w:color="auto"/>
      </w:divBdr>
    </w:div>
    <w:div w:id="1430203510">
      <w:bodyDiv w:val="1"/>
      <w:marLeft w:val="0"/>
      <w:marRight w:val="0"/>
      <w:marTop w:val="0"/>
      <w:marBottom w:val="0"/>
      <w:divBdr>
        <w:top w:val="none" w:sz="0" w:space="0" w:color="auto"/>
        <w:left w:val="none" w:sz="0" w:space="0" w:color="auto"/>
        <w:bottom w:val="none" w:sz="0" w:space="0" w:color="auto"/>
        <w:right w:val="none" w:sz="0" w:space="0" w:color="auto"/>
      </w:divBdr>
    </w:div>
    <w:div w:id="1433890516">
      <w:bodyDiv w:val="1"/>
      <w:marLeft w:val="0"/>
      <w:marRight w:val="0"/>
      <w:marTop w:val="0"/>
      <w:marBottom w:val="0"/>
      <w:divBdr>
        <w:top w:val="none" w:sz="0" w:space="0" w:color="auto"/>
        <w:left w:val="none" w:sz="0" w:space="0" w:color="auto"/>
        <w:bottom w:val="none" w:sz="0" w:space="0" w:color="auto"/>
        <w:right w:val="none" w:sz="0" w:space="0" w:color="auto"/>
      </w:divBdr>
    </w:div>
    <w:div w:id="1434931915">
      <w:bodyDiv w:val="1"/>
      <w:marLeft w:val="0"/>
      <w:marRight w:val="0"/>
      <w:marTop w:val="0"/>
      <w:marBottom w:val="0"/>
      <w:divBdr>
        <w:top w:val="none" w:sz="0" w:space="0" w:color="auto"/>
        <w:left w:val="none" w:sz="0" w:space="0" w:color="auto"/>
        <w:bottom w:val="none" w:sz="0" w:space="0" w:color="auto"/>
        <w:right w:val="none" w:sz="0" w:space="0" w:color="auto"/>
      </w:divBdr>
    </w:div>
    <w:div w:id="1447772808">
      <w:bodyDiv w:val="1"/>
      <w:marLeft w:val="0"/>
      <w:marRight w:val="0"/>
      <w:marTop w:val="0"/>
      <w:marBottom w:val="0"/>
      <w:divBdr>
        <w:top w:val="none" w:sz="0" w:space="0" w:color="auto"/>
        <w:left w:val="none" w:sz="0" w:space="0" w:color="auto"/>
        <w:bottom w:val="none" w:sz="0" w:space="0" w:color="auto"/>
        <w:right w:val="none" w:sz="0" w:space="0" w:color="auto"/>
      </w:divBdr>
    </w:div>
    <w:div w:id="1463764736">
      <w:bodyDiv w:val="1"/>
      <w:marLeft w:val="0"/>
      <w:marRight w:val="0"/>
      <w:marTop w:val="0"/>
      <w:marBottom w:val="0"/>
      <w:divBdr>
        <w:top w:val="none" w:sz="0" w:space="0" w:color="auto"/>
        <w:left w:val="none" w:sz="0" w:space="0" w:color="auto"/>
        <w:bottom w:val="none" w:sz="0" w:space="0" w:color="auto"/>
        <w:right w:val="none" w:sz="0" w:space="0" w:color="auto"/>
      </w:divBdr>
    </w:div>
    <w:div w:id="1469394264">
      <w:bodyDiv w:val="1"/>
      <w:marLeft w:val="0"/>
      <w:marRight w:val="0"/>
      <w:marTop w:val="0"/>
      <w:marBottom w:val="0"/>
      <w:divBdr>
        <w:top w:val="none" w:sz="0" w:space="0" w:color="auto"/>
        <w:left w:val="none" w:sz="0" w:space="0" w:color="auto"/>
        <w:bottom w:val="none" w:sz="0" w:space="0" w:color="auto"/>
        <w:right w:val="none" w:sz="0" w:space="0" w:color="auto"/>
      </w:divBdr>
    </w:div>
    <w:div w:id="1470439772">
      <w:bodyDiv w:val="1"/>
      <w:marLeft w:val="0"/>
      <w:marRight w:val="0"/>
      <w:marTop w:val="0"/>
      <w:marBottom w:val="0"/>
      <w:divBdr>
        <w:top w:val="none" w:sz="0" w:space="0" w:color="auto"/>
        <w:left w:val="none" w:sz="0" w:space="0" w:color="auto"/>
        <w:bottom w:val="none" w:sz="0" w:space="0" w:color="auto"/>
        <w:right w:val="none" w:sz="0" w:space="0" w:color="auto"/>
      </w:divBdr>
    </w:div>
    <w:div w:id="1481340549">
      <w:bodyDiv w:val="1"/>
      <w:marLeft w:val="0"/>
      <w:marRight w:val="0"/>
      <w:marTop w:val="0"/>
      <w:marBottom w:val="0"/>
      <w:divBdr>
        <w:top w:val="none" w:sz="0" w:space="0" w:color="auto"/>
        <w:left w:val="none" w:sz="0" w:space="0" w:color="auto"/>
        <w:bottom w:val="none" w:sz="0" w:space="0" w:color="auto"/>
        <w:right w:val="none" w:sz="0" w:space="0" w:color="auto"/>
      </w:divBdr>
    </w:div>
    <w:div w:id="1486169332">
      <w:bodyDiv w:val="1"/>
      <w:marLeft w:val="0"/>
      <w:marRight w:val="0"/>
      <w:marTop w:val="0"/>
      <w:marBottom w:val="0"/>
      <w:divBdr>
        <w:top w:val="none" w:sz="0" w:space="0" w:color="auto"/>
        <w:left w:val="none" w:sz="0" w:space="0" w:color="auto"/>
        <w:bottom w:val="none" w:sz="0" w:space="0" w:color="auto"/>
        <w:right w:val="none" w:sz="0" w:space="0" w:color="auto"/>
      </w:divBdr>
    </w:div>
    <w:div w:id="1488672942">
      <w:bodyDiv w:val="1"/>
      <w:marLeft w:val="0"/>
      <w:marRight w:val="0"/>
      <w:marTop w:val="0"/>
      <w:marBottom w:val="0"/>
      <w:divBdr>
        <w:top w:val="none" w:sz="0" w:space="0" w:color="auto"/>
        <w:left w:val="none" w:sz="0" w:space="0" w:color="auto"/>
        <w:bottom w:val="none" w:sz="0" w:space="0" w:color="auto"/>
        <w:right w:val="none" w:sz="0" w:space="0" w:color="auto"/>
      </w:divBdr>
    </w:div>
    <w:div w:id="1497649341">
      <w:bodyDiv w:val="1"/>
      <w:marLeft w:val="0"/>
      <w:marRight w:val="0"/>
      <w:marTop w:val="0"/>
      <w:marBottom w:val="0"/>
      <w:divBdr>
        <w:top w:val="none" w:sz="0" w:space="0" w:color="auto"/>
        <w:left w:val="none" w:sz="0" w:space="0" w:color="auto"/>
        <w:bottom w:val="none" w:sz="0" w:space="0" w:color="auto"/>
        <w:right w:val="none" w:sz="0" w:space="0" w:color="auto"/>
      </w:divBdr>
    </w:div>
    <w:div w:id="1503164493">
      <w:bodyDiv w:val="1"/>
      <w:marLeft w:val="0"/>
      <w:marRight w:val="0"/>
      <w:marTop w:val="0"/>
      <w:marBottom w:val="0"/>
      <w:divBdr>
        <w:top w:val="none" w:sz="0" w:space="0" w:color="auto"/>
        <w:left w:val="none" w:sz="0" w:space="0" w:color="auto"/>
        <w:bottom w:val="none" w:sz="0" w:space="0" w:color="auto"/>
        <w:right w:val="none" w:sz="0" w:space="0" w:color="auto"/>
      </w:divBdr>
    </w:div>
    <w:div w:id="1503739873">
      <w:bodyDiv w:val="1"/>
      <w:marLeft w:val="0"/>
      <w:marRight w:val="0"/>
      <w:marTop w:val="0"/>
      <w:marBottom w:val="0"/>
      <w:divBdr>
        <w:top w:val="none" w:sz="0" w:space="0" w:color="auto"/>
        <w:left w:val="none" w:sz="0" w:space="0" w:color="auto"/>
        <w:bottom w:val="none" w:sz="0" w:space="0" w:color="auto"/>
        <w:right w:val="none" w:sz="0" w:space="0" w:color="auto"/>
      </w:divBdr>
    </w:div>
    <w:div w:id="1506749080">
      <w:bodyDiv w:val="1"/>
      <w:marLeft w:val="0"/>
      <w:marRight w:val="0"/>
      <w:marTop w:val="0"/>
      <w:marBottom w:val="0"/>
      <w:divBdr>
        <w:top w:val="none" w:sz="0" w:space="0" w:color="auto"/>
        <w:left w:val="none" w:sz="0" w:space="0" w:color="auto"/>
        <w:bottom w:val="none" w:sz="0" w:space="0" w:color="auto"/>
        <w:right w:val="none" w:sz="0" w:space="0" w:color="auto"/>
      </w:divBdr>
    </w:div>
    <w:div w:id="1508714441">
      <w:bodyDiv w:val="1"/>
      <w:marLeft w:val="0"/>
      <w:marRight w:val="0"/>
      <w:marTop w:val="0"/>
      <w:marBottom w:val="0"/>
      <w:divBdr>
        <w:top w:val="none" w:sz="0" w:space="0" w:color="auto"/>
        <w:left w:val="none" w:sz="0" w:space="0" w:color="auto"/>
        <w:bottom w:val="none" w:sz="0" w:space="0" w:color="auto"/>
        <w:right w:val="none" w:sz="0" w:space="0" w:color="auto"/>
      </w:divBdr>
    </w:div>
    <w:div w:id="1511290629">
      <w:bodyDiv w:val="1"/>
      <w:marLeft w:val="0"/>
      <w:marRight w:val="0"/>
      <w:marTop w:val="0"/>
      <w:marBottom w:val="0"/>
      <w:divBdr>
        <w:top w:val="none" w:sz="0" w:space="0" w:color="auto"/>
        <w:left w:val="none" w:sz="0" w:space="0" w:color="auto"/>
        <w:bottom w:val="none" w:sz="0" w:space="0" w:color="auto"/>
        <w:right w:val="none" w:sz="0" w:space="0" w:color="auto"/>
      </w:divBdr>
    </w:div>
    <w:div w:id="1511599069">
      <w:bodyDiv w:val="1"/>
      <w:marLeft w:val="0"/>
      <w:marRight w:val="0"/>
      <w:marTop w:val="0"/>
      <w:marBottom w:val="0"/>
      <w:divBdr>
        <w:top w:val="none" w:sz="0" w:space="0" w:color="auto"/>
        <w:left w:val="none" w:sz="0" w:space="0" w:color="auto"/>
        <w:bottom w:val="none" w:sz="0" w:space="0" w:color="auto"/>
        <w:right w:val="none" w:sz="0" w:space="0" w:color="auto"/>
      </w:divBdr>
      <w:divsChild>
        <w:div w:id="1496338950">
          <w:marLeft w:val="0"/>
          <w:marRight w:val="0"/>
          <w:marTop w:val="0"/>
          <w:marBottom w:val="0"/>
          <w:divBdr>
            <w:top w:val="none" w:sz="0" w:space="0" w:color="auto"/>
            <w:left w:val="none" w:sz="0" w:space="0" w:color="auto"/>
            <w:bottom w:val="none" w:sz="0" w:space="0" w:color="auto"/>
            <w:right w:val="none" w:sz="0" w:space="0" w:color="auto"/>
          </w:divBdr>
          <w:divsChild>
            <w:div w:id="629091644">
              <w:marLeft w:val="0"/>
              <w:marRight w:val="0"/>
              <w:marTop w:val="0"/>
              <w:marBottom w:val="0"/>
              <w:divBdr>
                <w:top w:val="none" w:sz="0" w:space="0" w:color="auto"/>
                <w:left w:val="none" w:sz="0" w:space="0" w:color="auto"/>
                <w:bottom w:val="none" w:sz="0" w:space="0" w:color="auto"/>
                <w:right w:val="none" w:sz="0" w:space="0" w:color="auto"/>
              </w:divBdr>
              <w:divsChild>
                <w:div w:id="86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222484">
      <w:bodyDiv w:val="1"/>
      <w:marLeft w:val="0"/>
      <w:marRight w:val="0"/>
      <w:marTop w:val="0"/>
      <w:marBottom w:val="0"/>
      <w:divBdr>
        <w:top w:val="none" w:sz="0" w:space="0" w:color="auto"/>
        <w:left w:val="none" w:sz="0" w:space="0" w:color="auto"/>
        <w:bottom w:val="none" w:sz="0" w:space="0" w:color="auto"/>
        <w:right w:val="none" w:sz="0" w:space="0" w:color="auto"/>
      </w:divBdr>
    </w:div>
    <w:div w:id="1515925428">
      <w:bodyDiv w:val="1"/>
      <w:marLeft w:val="0"/>
      <w:marRight w:val="0"/>
      <w:marTop w:val="0"/>
      <w:marBottom w:val="0"/>
      <w:divBdr>
        <w:top w:val="none" w:sz="0" w:space="0" w:color="auto"/>
        <w:left w:val="none" w:sz="0" w:space="0" w:color="auto"/>
        <w:bottom w:val="none" w:sz="0" w:space="0" w:color="auto"/>
        <w:right w:val="none" w:sz="0" w:space="0" w:color="auto"/>
      </w:divBdr>
    </w:div>
    <w:div w:id="1522627418">
      <w:bodyDiv w:val="1"/>
      <w:marLeft w:val="0"/>
      <w:marRight w:val="0"/>
      <w:marTop w:val="0"/>
      <w:marBottom w:val="0"/>
      <w:divBdr>
        <w:top w:val="none" w:sz="0" w:space="0" w:color="auto"/>
        <w:left w:val="none" w:sz="0" w:space="0" w:color="auto"/>
        <w:bottom w:val="none" w:sz="0" w:space="0" w:color="auto"/>
        <w:right w:val="none" w:sz="0" w:space="0" w:color="auto"/>
      </w:divBdr>
    </w:div>
    <w:div w:id="1523282476">
      <w:bodyDiv w:val="1"/>
      <w:marLeft w:val="0"/>
      <w:marRight w:val="0"/>
      <w:marTop w:val="0"/>
      <w:marBottom w:val="0"/>
      <w:divBdr>
        <w:top w:val="none" w:sz="0" w:space="0" w:color="auto"/>
        <w:left w:val="none" w:sz="0" w:space="0" w:color="auto"/>
        <w:bottom w:val="none" w:sz="0" w:space="0" w:color="auto"/>
        <w:right w:val="none" w:sz="0" w:space="0" w:color="auto"/>
      </w:divBdr>
      <w:divsChild>
        <w:div w:id="890116904">
          <w:marLeft w:val="0"/>
          <w:marRight w:val="0"/>
          <w:marTop w:val="0"/>
          <w:marBottom w:val="0"/>
          <w:divBdr>
            <w:top w:val="none" w:sz="0" w:space="0" w:color="auto"/>
            <w:left w:val="none" w:sz="0" w:space="0" w:color="auto"/>
            <w:bottom w:val="none" w:sz="0" w:space="0" w:color="auto"/>
            <w:right w:val="none" w:sz="0" w:space="0" w:color="auto"/>
          </w:divBdr>
          <w:divsChild>
            <w:div w:id="2141848624">
              <w:marLeft w:val="0"/>
              <w:marRight w:val="0"/>
              <w:marTop w:val="0"/>
              <w:marBottom w:val="0"/>
              <w:divBdr>
                <w:top w:val="none" w:sz="0" w:space="0" w:color="auto"/>
                <w:left w:val="none" w:sz="0" w:space="0" w:color="auto"/>
                <w:bottom w:val="none" w:sz="0" w:space="0" w:color="auto"/>
                <w:right w:val="none" w:sz="0" w:space="0" w:color="auto"/>
              </w:divBdr>
              <w:divsChild>
                <w:div w:id="46828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173976">
      <w:bodyDiv w:val="1"/>
      <w:marLeft w:val="0"/>
      <w:marRight w:val="0"/>
      <w:marTop w:val="0"/>
      <w:marBottom w:val="0"/>
      <w:divBdr>
        <w:top w:val="none" w:sz="0" w:space="0" w:color="auto"/>
        <w:left w:val="none" w:sz="0" w:space="0" w:color="auto"/>
        <w:bottom w:val="none" w:sz="0" w:space="0" w:color="auto"/>
        <w:right w:val="none" w:sz="0" w:space="0" w:color="auto"/>
      </w:divBdr>
    </w:div>
    <w:div w:id="1528250184">
      <w:bodyDiv w:val="1"/>
      <w:marLeft w:val="0"/>
      <w:marRight w:val="0"/>
      <w:marTop w:val="0"/>
      <w:marBottom w:val="0"/>
      <w:divBdr>
        <w:top w:val="none" w:sz="0" w:space="0" w:color="auto"/>
        <w:left w:val="none" w:sz="0" w:space="0" w:color="auto"/>
        <w:bottom w:val="none" w:sz="0" w:space="0" w:color="auto"/>
        <w:right w:val="none" w:sz="0" w:space="0" w:color="auto"/>
      </w:divBdr>
    </w:div>
    <w:div w:id="1532719044">
      <w:bodyDiv w:val="1"/>
      <w:marLeft w:val="0"/>
      <w:marRight w:val="0"/>
      <w:marTop w:val="0"/>
      <w:marBottom w:val="0"/>
      <w:divBdr>
        <w:top w:val="none" w:sz="0" w:space="0" w:color="auto"/>
        <w:left w:val="none" w:sz="0" w:space="0" w:color="auto"/>
        <w:bottom w:val="none" w:sz="0" w:space="0" w:color="auto"/>
        <w:right w:val="none" w:sz="0" w:space="0" w:color="auto"/>
      </w:divBdr>
    </w:div>
    <w:div w:id="1534423945">
      <w:bodyDiv w:val="1"/>
      <w:marLeft w:val="0"/>
      <w:marRight w:val="0"/>
      <w:marTop w:val="0"/>
      <w:marBottom w:val="0"/>
      <w:divBdr>
        <w:top w:val="none" w:sz="0" w:space="0" w:color="auto"/>
        <w:left w:val="none" w:sz="0" w:space="0" w:color="auto"/>
        <w:bottom w:val="none" w:sz="0" w:space="0" w:color="auto"/>
        <w:right w:val="none" w:sz="0" w:space="0" w:color="auto"/>
      </w:divBdr>
      <w:divsChild>
        <w:div w:id="299962411">
          <w:marLeft w:val="0"/>
          <w:marRight w:val="0"/>
          <w:marTop w:val="0"/>
          <w:marBottom w:val="0"/>
          <w:divBdr>
            <w:top w:val="none" w:sz="0" w:space="0" w:color="auto"/>
            <w:left w:val="none" w:sz="0" w:space="0" w:color="auto"/>
            <w:bottom w:val="none" w:sz="0" w:space="0" w:color="auto"/>
            <w:right w:val="none" w:sz="0" w:space="0" w:color="auto"/>
          </w:divBdr>
          <w:divsChild>
            <w:div w:id="669793955">
              <w:marLeft w:val="0"/>
              <w:marRight w:val="0"/>
              <w:marTop w:val="0"/>
              <w:marBottom w:val="0"/>
              <w:divBdr>
                <w:top w:val="none" w:sz="0" w:space="0" w:color="auto"/>
                <w:left w:val="none" w:sz="0" w:space="0" w:color="auto"/>
                <w:bottom w:val="none" w:sz="0" w:space="0" w:color="auto"/>
                <w:right w:val="none" w:sz="0" w:space="0" w:color="auto"/>
              </w:divBdr>
            </w:div>
            <w:div w:id="884685110">
              <w:marLeft w:val="0"/>
              <w:marRight w:val="0"/>
              <w:marTop w:val="0"/>
              <w:marBottom w:val="0"/>
              <w:divBdr>
                <w:top w:val="none" w:sz="0" w:space="0" w:color="auto"/>
                <w:left w:val="none" w:sz="0" w:space="0" w:color="auto"/>
                <w:bottom w:val="none" w:sz="0" w:space="0" w:color="auto"/>
                <w:right w:val="none" w:sz="0" w:space="0" w:color="auto"/>
              </w:divBdr>
            </w:div>
            <w:div w:id="1319575248">
              <w:marLeft w:val="0"/>
              <w:marRight w:val="0"/>
              <w:marTop w:val="0"/>
              <w:marBottom w:val="0"/>
              <w:divBdr>
                <w:top w:val="none" w:sz="0" w:space="0" w:color="auto"/>
                <w:left w:val="none" w:sz="0" w:space="0" w:color="auto"/>
                <w:bottom w:val="none" w:sz="0" w:space="0" w:color="auto"/>
                <w:right w:val="none" w:sz="0" w:space="0" w:color="auto"/>
              </w:divBdr>
            </w:div>
            <w:div w:id="1510679722">
              <w:marLeft w:val="0"/>
              <w:marRight w:val="0"/>
              <w:marTop w:val="0"/>
              <w:marBottom w:val="0"/>
              <w:divBdr>
                <w:top w:val="none" w:sz="0" w:space="0" w:color="auto"/>
                <w:left w:val="none" w:sz="0" w:space="0" w:color="auto"/>
                <w:bottom w:val="none" w:sz="0" w:space="0" w:color="auto"/>
                <w:right w:val="none" w:sz="0" w:space="0" w:color="auto"/>
              </w:divBdr>
            </w:div>
            <w:div w:id="206648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02697">
      <w:bodyDiv w:val="1"/>
      <w:marLeft w:val="0"/>
      <w:marRight w:val="0"/>
      <w:marTop w:val="0"/>
      <w:marBottom w:val="0"/>
      <w:divBdr>
        <w:top w:val="none" w:sz="0" w:space="0" w:color="auto"/>
        <w:left w:val="none" w:sz="0" w:space="0" w:color="auto"/>
        <w:bottom w:val="none" w:sz="0" w:space="0" w:color="auto"/>
        <w:right w:val="none" w:sz="0" w:space="0" w:color="auto"/>
      </w:divBdr>
    </w:div>
    <w:div w:id="1537769254">
      <w:bodyDiv w:val="1"/>
      <w:marLeft w:val="0"/>
      <w:marRight w:val="0"/>
      <w:marTop w:val="0"/>
      <w:marBottom w:val="0"/>
      <w:divBdr>
        <w:top w:val="none" w:sz="0" w:space="0" w:color="auto"/>
        <w:left w:val="none" w:sz="0" w:space="0" w:color="auto"/>
        <w:bottom w:val="none" w:sz="0" w:space="0" w:color="auto"/>
        <w:right w:val="none" w:sz="0" w:space="0" w:color="auto"/>
      </w:divBdr>
    </w:div>
    <w:div w:id="1538199557">
      <w:bodyDiv w:val="1"/>
      <w:marLeft w:val="0"/>
      <w:marRight w:val="0"/>
      <w:marTop w:val="0"/>
      <w:marBottom w:val="0"/>
      <w:divBdr>
        <w:top w:val="none" w:sz="0" w:space="0" w:color="auto"/>
        <w:left w:val="none" w:sz="0" w:space="0" w:color="auto"/>
        <w:bottom w:val="none" w:sz="0" w:space="0" w:color="auto"/>
        <w:right w:val="none" w:sz="0" w:space="0" w:color="auto"/>
      </w:divBdr>
    </w:div>
    <w:div w:id="1540897478">
      <w:bodyDiv w:val="1"/>
      <w:marLeft w:val="0"/>
      <w:marRight w:val="0"/>
      <w:marTop w:val="0"/>
      <w:marBottom w:val="0"/>
      <w:divBdr>
        <w:top w:val="none" w:sz="0" w:space="0" w:color="auto"/>
        <w:left w:val="none" w:sz="0" w:space="0" w:color="auto"/>
        <w:bottom w:val="none" w:sz="0" w:space="0" w:color="auto"/>
        <w:right w:val="none" w:sz="0" w:space="0" w:color="auto"/>
      </w:divBdr>
    </w:div>
    <w:div w:id="1541553922">
      <w:bodyDiv w:val="1"/>
      <w:marLeft w:val="0"/>
      <w:marRight w:val="0"/>
      <w:marTop w:val="0"/>
      <w:marBottom w:val="0"/>
      <w:divBdr>
        <w:top w:val="none" w:sz="0" w:space="0" w:color="auto"/>
        <w:left w:val="none" w:sz="0" w:space="0" w:color="auto"/>
        <w:bottom w:val="none" w:sz="0" w:space="0" w:color="auto"/>
        <w:right w:val="none" w:sz="0" w:space="0" w:color="auto"/>
      </w:divBdr>
    </w:div>
    <w:div w:id="1544095950">
      <w:bodyDiv w:val="1"/>
      <w:marLeft w:val="0"/>
      <w:marRight w:val="0"/>
      <w:marTop w:val="0"/>
      <w:marBottom w:val="0"/>
      <w:divBdr>
        <w:top w:val="none" w:sz="0" w:space="0" w:color="auto"/>
        <w:left w:val="none" w:sz="0" w:space="0" w:color="auto"/>
        <w:bottom w:val="none" w:sz="0" w:space="0" w:color="auto"/>
        <w:right w:val="none" w:sz="0" w:space="0" w:color="auto"/>
      </w:divBdr>
    </w:div>
    <w:div w:id="1546797398">
      <w:bodyDiv w:val="1"/>
      <w:marLeft w:val="0"/>
      <w:marRight w:val="0"/>
      <w:marTop w:val="0"/>
      <w:marBottom w:val="0"/>
      <w:divBdr>
        <w:top w:val="none" w:sz="0" w:space="0" w:color="auto"/>
        <w:left w:val="none" w:sz="0" w:space="0" w:color="auto"/>
        <w:bottom w:val="none" w:sz="0" w:space="0" w:color="auto"/>
        <w:right w:val="none" w:sz="0" w:space="0" w:color="auto"/>
      </w:divBdr>
    </w:div>
    <w:div w:id="1549341265">
      <w:bodyDiv w:val="1"/>
      <w:marLeft w:val="0"/>
      <w:marRight w:val="0"/>
      <w:marTop w:val="0"/>
      <w:marBottom w:val="0"/>
      <w:divBdr>
        <w:top w:val="none" w:sz="0" w:space="0" w:color="auto"/>
        <w:left w:val="none" w:sz="0" w:space="0" w:color="auto"/>
        <w:bottom w:val="none" w:sz="0" w:space="0" w:color="auto"/>
        <w:right w:val="none" w:sz="0" w:space="0" w:color="auto"/>
      </w:divBdr>
      <w:divsChild>
        <w:div w:id="723791828">
          <w:marLeft w:val="0"/>
          <w:marRight w:val="0"/>
          <w:marTop w:val="0"/>
          <w:marBottom w:val="0"/>
          <w:divBdr>
            <w:top w:val="none" w:sz="0" w:space="0" w:color="auto"/>
            <w:left w:val="none" w:sz="0" w:space="0" w:color="auto"/>
            <w:bottom w:val="none" w:sz="0" w:space="0" w:color="auto"/>
            <w:right w:val="none" w:sz="0" w:space="0" w:color="auto"/>
          </w:divBdr>
          <w:divsChild>
            <w:div w:id="1245916301">
              <w:marLeft w:val="0"/>
              <w:marRight w:val="0"/>
              <w:marTop w:val="0"/>
              <w:marBottom w:val="0"/>
              <w:divBdr>
                <w:top w:val="none" w:sz="0" w:space="0" w:color="auto"/>
                <w:left w:val="none" w:sz="0" w:space="0" w:color="auto"/>
                <w:bottom w:val="none" w:sz="0" w:space="0" w:color="auto"/>
                <w:right w:val="none" w:sz="0" w:space="0" w:color="auto"/>
              </w:divBdr>
              <w:divsChild>
                <w:div w:id="1594626895">
                  <w:marLeft w:val="0"/>
                  <w:marRight w:val="0"/>
                  <w:marTop w:val="0"/>
                  <w:marBottom w:val="0"/>
                  <w:divBdr>
                    <w:top w:val="none" w:sz="0" w:space="0" w:color="auto"/>
                    <w:left w:val="none" w:sz="0" w:space="0" w:color="auto"/>
                    <w:bottom w:val="none" w:sz="0" w:space="0" w:color="auto"/>
                    <w:right w:val="none" w:sz="0" w:space="0" w:color="auto"/>
                  </w:divBdr>
                  <w:divsChild>
                    <w:div w:id="1912693806">
                      <w:marLeft w:val="0"/>
                      <w:marRight w:val="0"/>
                      <w:marTop w:val="0"/>
                      <w:marBottom w:val="0"/>
                      <w:divBdr>
                        <w:top w:val="none" w:sz="0" w:space="0" w:color="auto"/>
                        <w:left w:val="none" w:sz="0" w:space="0" w:color="auto"/>
                        <w:bottom w:val="none" w:sz="0" w:space="0" w:color="auto"/>
                        <w:right w:val="none" w:sz="0" w:space="0" w:color="auto"/>
                      </w:divBdr>
                      <w:divsChild>
                        <w:div w:id="1906529886">
                          <w:marLeft w:val="0"/>
                          <w:marRight w:val="0"/>
                          <w:marTop w:val="0"/>
                          <w:marBottom w:val="0"/>
                          <w:divBdr>
                            <w:top w:val="none" w:sz="0" w:space="0" w:color="auto"/>
                            <w:left w:val="none" w:sz="0" w:space="0" w:color="auto"/>
                            <w:bottom w:val="none" w:sz="0" w:space="0" w:color="auto"/>
                            <w:right w:val="none" w:sz="0" w:space="0" w:color="auto"/>
                          </w:divBdr>
                          <w:divsChild>
                            <w:div w:id="1978335315">
                              <w:marLeft w:val="0"/>
                              <w:marRight w:val="0"/>
                              <w:marTop w:val="0"/>
                              <w:marBottom w:val="0"/>
                              <w:divBdr>
                                <w:top w:val="none" w:sz="0" w:space="0" w:color="auto"/>
                                <w:left w:val="none" w:sz="0" w:space="0" w:color="auto"/>
                                <w:bottom w:val="none" w:sz="0" w:space="0" w:color="auto"/>
                                <w:right w:val="none" w:sz="0" w:space="0" w:color="auto"/>
                              </w:divBdr>
                              <w:divsChild>
                                <w:div w:id="20245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9604226">
      <w:bodyDiv w:val="1"/>
      <w:marLeft w:val="0"/>
      <w:marRight w:val="0"/>
      <w:marTop w:val="0"/>
      <w:marBottom w:val="0"/>
      <w:divBdr>
        <w:top w:val="none" w:sz="0" w:space="0" w:color="auto"/>
        <w:left w:val="none" w:sz="0" w:space="0" w:color="auto"/>
        <w:bottom w:val="none" w:sz="0" w:space="0" w:color="auto"/>
        <w:right w:val="none" w:sz="0" w:space="0" w:color="auto"/>
      </w:divBdr>
      <w:divsChild>
        <w:div w:id="451291134">
          <w:marLeft w:val="0"/>
          <w:marRight w:val="0"/>
          <w:marTop w:val="0"/>
          <w:marBottom w:val="0"/>
          <w:divBdr>
            <w:top w:val="none" w:sz="0" w:space="0" w:color="auto"/>
            <w:left w:val="none" w:sz="0" w:space="0" w:color="auto"/>
            <w:bottom w:val="none" w:sz="0" w:space="0" w:color="auto"/>
            <w:right w:val="none" w:sz="0" w:space="0" w:color="auto"/>
          </w:divBdr>
          <w:divsChild>
            <w:div w:id="50910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401142">
      <w:bodyDiv w:val="1"/>
      <w:marLeft w:val="0"/>
      <w:marRight w:val="0"/>
      <w:marTop w:val="0"/>
      <w:marBottom w:val="0"/>
      <w:divBdr>
        <w:top w:val="none" w:sz="0" w:space="0" w:color="auto"/>
        <w:left w:val="none" w:sz="0" w:space="0" w:color="auto"/>
        <w:bottom w:val="none" w:sz="0" w:space="0" w:color="auto"/>
        <w:right w:val="none" w:sz="0" w:space="0" w:color="auto"/>
      </w:divBdr>
      <w:divsChild>
        <w:div w:id="606622715">
          <w:marLeft w:val="0"/>
          <w:marRight w:val="0"/>
          <w:marTop w:val="0"/>
          <w:marBottom w:val="0"/>
          <w:divBdr>
            <w:top w:val="none" w:sz="0" w:space="0" w:color="auto"/>
            <w:left w:val="none" w:sz="0" w:space="0" w:color="auto"/>
            <w:bottom w:val="none" w:sz="0" w:space="0" w:color="auto"/>
            <w:right w:val="none" w:sz="0" w:space="0" w:color="auto"/>
          </w:divBdr>
          <w:divsChild>
            <w:div w:id="1450050151">
              <w:marLeft w:val="0"/>
              <w:marRight w:val="0"/>
              <w:marTop w:val="0"/>
              <w:marBottom w:val="0"/>
              <w:divBdr>
                <w:top w:val="none" w:sz="0" w:space="0" w:color="auto"/>
                <w:left w:val="none" w:sz="0" w:space="0" w:color="auto"/>
                <w:bottom w:val="none" w:sz="0" w:space="0" w:color="auto"/>
                <w:right w:val="none" w:sz="0" w:space="0" w:color="auto"/>
              </w:divBdr>
              <w:divsChild>
                <w:div w:id="87300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666795">
      <w:bodyDiv w:val="1"/>
      <w:marLeft w:val="0"/>
      <w:marRight w:val="0"/>
      <w:marTop w:val="0"/>
      <w:marBottom w:val="0"/>
      <w:divBdr>
        <w:top w:val="none" w:sz="0" w:space="0" w:color="auto"/>
        <w:left w:val="none" w:sz="0" w:space="0" w:color="auto"/>
        <w:bottom w:val="none" w:sz="0" w:space="0" w:color="auto"/>
        <w:right w:val="none" w:sz="0" w:space="0" w:color="auto"/>
      </w:divBdr>
    </w:div>
    <w:div w:id="1565683007">
      <w:bodyDiv w:val="1"/>
      <w:marLeft w:val="0"/>
      <w:marRight w:val="0"/>
      <w:marTop w:val="0"/>
      <w:marBottom w:val="0"/>
      <w:divBdr>
        <w:top w:val="none" w:sz="0" w:space="0" w:color="auto"/>
        <w:left w:val="none" w:sz="0" w:space="0" w:color="auto"/>
        <w:bottom w:val="none" w:sz="0" w:space="0" w:color="auto"/>
        <w:right w:val="none" w:sz="0" w:space="0" w:color="auto"/>
      </w:divBdr>
      <w:divsChild>
        <w:div w:id="434911839">
          <w:marLeft w:val="0"/>
          <w:marRight w:val="0"/>
          <w:marTop w:val="0"/>
          <w:marBottom w:val="0"/>
          <w:divBdr>
            <w:top w:val="none" w:sz="0" w:space="0" w:color="auto"/>
            <w:left w:val="none" w:sz="0" w:space="0" w:color="auto"/>
            <w:bottom w:val="none" w:sz="0" w:space="0" w:color="auto"/>
            <w:right w:val="none" w:sz="0" w:space="0" w:color="auto"/>
          </w:divBdr>
          <w:divsChild>
            <w:div w:id="1447702238">
              <w:marLeft w:val="0"/>
              <w:marRight w:val="0"/>
              <w:marTop w:val="0"/>
              <w:marBottom w:val="0"/>
              <w:divBdr>
                <w:top w:val="none" w:sz="0" w:space="0" w:color="auto"/>
                <w:left w:val="none" w:sz="0" w:space="0" w:color="auto"/>
                <w:bottom w:val="none" w:sz="0" w:space="0" w:color="auto"/>
                <w:right w:val="none" w:sz="0" w:space="0" w:color="auto"/>
              </w:divBdr>
              <w:divsChild>
                <w:div w:id="92021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194052">
      <w:bodyDiv w:val="1"/>
      <w:marLeft w:val="0"/>
      <w:marRight w:val="0"/>
      <w:marTop w:val="0"/>
      <w:marBottom w:val="0"/>
      <w:divBdr>
        <w:top w:val="none" w:sz="0" w:space="0" w:color="auto"/>
        <w:left w:val="none" w:sz="0" w:space="0" w:color="auto"/>
        <w:bottom w:val="none" w:sz="0" w:space="0" w:color="auto"/>
        <w:right w:val="none" w:sz="0" w:space="0" w:color="auto"/>
      </w:divBdr>
    </w:div>
    <w:div w:id="1576621884">
      <w:bodyDiv w:val="1"/>
      <w:marLeft w:val="0"/>
      <w:marRight w:val="0"/>
      <w:marTop w:val="0"/>
      <w:marBottom w:val="0"/>
      <w:divBdr>
        <w:top w:val="none" w:sz="0" w:space="0" w:color="auto"/>
        <w:left w:val="none" w:sz="0" w:space="0" w:color="auto"/>
        <w:bottom w:val="none" w:sz="0" w:space="0" w:color="auto"/>
        <w:right w:val="none" w:sz="0" w:space="0" w:color="auto"/>
      </w:divBdr>
    </w:div>
    <w:div w:id="1578709212">
      <w:bodyDiv w:val="1"/>
      <w:marLeft w:val="0"/>
      <w:marRight w:val="0"/>
      <w:marTop w:val="0"/>
      <w:marBottom w:val="0"/>
      <w:divBdr>
        <w:top w:val="none" w:sz="0" w:space="0" w:color="auto"/>
        <w:left w:val="none" w:sz="0" w:space="0" w:color="auto"/>
        <w:bottom w:val="none" w:sz="0" w:space="0" w:color="auto"/>
        <w:right w:val="none" w:sz="0" w:space="0" w:color="auto"/>
      </w:divBdr>
    </w:div>
    <w:div w:id="1584412509">
      <w:bodyDiv w:val="1"/>
      <w:marLeft w:val="0"/>
      <w:marRight w:val="0"/>
      <w:marTop w:val="0"/>
      <w:marBottom w:val="0"/>
      <w:divBdr>
        <w:top w:val="none" w:sz="0" w:space="0" w:color="auto"/>
        <w:left w:val="none" w:sz="0" w:space="0" w:color="auto"/>
        <w:bottom w:val="none" w:sz="0" w:space="0" w:color="auto"/>
        <w:right w:val="none" w:sz="0" w:space="0" w:color="auto"/>
      </w:divBdr>
    </w:div>
    <w:div w:id="1586186026">
      <w:bodyDiv w:val="1"/>
      <w:marLeft w:val="0"/>
      <w:marRight w:val="0"/>
      <w:marTop w:val="0"/>
      <w:marBottom w:val="0"/>
      <w:divBdr>
        <w:top w:val="none" w:sz="0" w:space="0" w:color="auto"/>
        <w:left w:val="none" w:sz="0" w:space="0" w:color="auto"/>
        <w:bottom w:val="none" w:sz="0" w:space="0" w:color="auto"/>
        <w:right w:val="none" w:sz="0" w:space="0" w:color="auto"/>
      </w:divBdr>
    </w:div>
    <w:div w:id="1590314727">
      <w:bodyDiv w:val="1"/>
      <w:marLeft w:val="0"/>
      <w:marRight w:val="0"/>
      <w:marTop w:val="0"/>
      <w:marBottom w:val="0"/>
      <w:divBdr>
        <w:top w:val="none" w:sz="0" w:space="0" w:color="auto"/>
        <w:left w:val="none" w:sz="0" w:space="0" w:color="auto"/>
        <w:bottom w:val="none" w:sz="0" w:space="0" w:color="auto"/>
        <w:right w:val="none" w:sz="0" w:space="0" w:color="auto"/>
      </w:divBdr>
    </w:div>
    <w:div w:id="1590581175">
      <w:bodyDiv w:val="1"/>
      <w:marLeft w:val="0"/>
      <w:marRight w:val="0"/>
      <w:marTop w:val="0"/>
      <w:marBottom w:val="0"/>
      <w:divBdr>
        <w:top w:val="none" w:sz="0" w:space="0" w:color="auto"/>
        <w:left w:val="none" w:sz="0" w:space="0" w:color="auto"/>
        <w:bottom w:val="none" w:sz="0" w:space="0" w:color="auto"/>
        <w:right w:val="none" w:sz="0" w:space="0" w:color="auto"/>
      </w:divBdr>
    </w:div>
    <w:div w:id="1592816061">
      <w:bodyDiv w:val="1"/>
      <w:marLeft w:val="0"/>
      <w:marRight w:val="0"/>
      <w:marTop w:val="0"/>
      <w:marBottom w:val="0"/>
      <w:divBdr>
        <w:top w:val="none" w:sz="0" w:space="0" w:color="auto"/>
        <w:left w:val="none" w:sz="0" w:space="0" w:color="auto"/>
        <w:bottom w:val="none" w:sz="0" w:space="0" w:color="auto"/>
        <w:right w:val="none" w:sz="0" w:space="0" w:color="auto"/>
      </w:divBdr>
    </w:div>
    <w:div w:id="1592933501">
      <w:bodyDiv w:val="1"/>
      <w:marLeft w:val="0"/>
      <w:marRight w:val="0"/>
      <w:marTop w:val="0"/>
      <w:marBottom w:val="0"/>
      <w:divBdr>
        <w:top w:val="none" w:sz="0" w:space="0" w:color="auto"/>
        <w:left w:val="none" w:sz="0" w:space="0" w:color="auto"/>
        <w:bottom w:val="none" w:sz="0" w:space="0" w:color="auto"/>
        <w:right w:val="none" w:sz="0" w:space="0" w:color="auto"/>
      </w:divBdr>
    </w:div>
    <w:div w:id="1595744678">
      <w:bodyDiv w:val="1"/>
      <w:marLeft w:val="0"/>
      <w:marRight w:val="0"/>
      <w:marTop w:val="0"/>
      <w:marBottom w:val="0"/>
      <w:divBdr>
        <w:top w:val="none" w:sz="0" w:space="0" w:color="auto"/>
        <w:left w:val="none" w:sz="0" w:space="0" w:color="auto"/>
        <w:bottom w:val="none" w:sz="0" w:space="0" w:color="auto"/>
        <w:right w:val="none" w:sz="0" w:space="0" w:color="auto"/>
      </w:divBdr>
    </w:div>
    <w:div w:id="1596471869">
      <w:bodyDiv w:val="1"/>
      <w:marLeft w:val="0"/>
      <w:marRight w:val="0"/>
      <w:marTop w:val="0"/>
      <w:marBottom w:val="0"/>
      <w:divBdr>
        <w:top w:val="none" w:sz="0" w:space="0" w:color="auto"/>
        <w:left w:val="none" w:sz="0" w:space="0" w:color="auto"/>
        <w:bottom w:val="none" w:sz="0" w:space="0" w:color="auto"/>
        <w:right w:val="none" w:sz="0" w:space="0" w:color="auto"/>
      </w:divBdr>
    </w:div>
    <w:div w:id="1597210605">
      <w:bodyDiv w:val="1"/>
      <w:marLeft w:val="0"/>
      <w:marRight w:val="0"/>
      <w:marTop w:val="0"/>
      <w:marBottom w:val="0"/>
      <w:divBdr>
        <w:top w:val="none" w:sz="0" w:space="0" w:color="auto"/>
        <w:left w:val="none" w:sz="0" w:space="0" w:color="auto"/>
        <w:bottom w:val="none" w:sz="0" w:space="0" w:color="auto"/>
        <w:right w:val="none" w:sz="0" w:space="0" w:color="auto"/>
      </w:divBdr>
    </w:div>
    <w:div w:id="1600337298">
      <w:bodyDiv w:val="1"/>
      <w:marLeft w:val="0"/>
      <w:marRight w:val="0"/>
      <w:marTop w:val="0"/>
      <w:marBottom w:val="0"/>
      <w:divBdr>
        <w:top w:val="none" w:sz="0" w:space="0" w:color="auto"/>
        <w:left w:val="none" w:sz="0" w:space="0" w:color="auto"/>
        <w:bottom w:val="none" w:sz="0" w:space="0" w:color="auto"/>
        <w:right w:val="none" w:sz="0" w:space="0" w:color="auto"/>
      </w:divBdr>
    </w:div>
    <w:div w:id="1602033818">
      <w:bodyDiv w:val="1"/>
      <w:marLeft w:val="0"/>
      <w:marRight w:val="0"/>
      <w:marTop w:val="0"/>
      <w:marBottom w:val="0"/>
      <w:divBdr>
        <w:top w:val="none" w:sz="0" w:space="0" w:color="auto"/>
        <w:left w:val="none" w:sz="0" w:space="0" w:color="auto"/>
        <w:bottom w:val="none" w:sz="0" w:space="0" w:color="auto"/>
        <w:right w:val="none" w:sz="0" w:space="0" w:color="auto"/>
      </w:divBdr>
    </w:div>
    <w:div w:id="1611473936">
      <w:bodyDiv w:val="1"/>
      <w:marLeft w:val="0"/>
      <w:marRight w:val="0"/>
      <w:marTop w:val="0"/>
      <w:marBottom w:val="0"/>
      <w:divBdr>
        <w:top w:val="none" w:sz="0" w:space="0" w:color="auto"/>
        <w:left w:val="none" w:sz="0" w:space="0" w:color="auto"/>
        <w:bottom w:val="none" w:sz="0" w:space="0" w:color="auto"/>
        <w:right w:val="none" w:sz="0" w:space="0" w:color="auto"/>
      </w:divBdr>
    </w:div>
    <w:div w:id="1613510646">
      <w:bodyDiv w:val="1"/>
      <w:marLeft w:val="0"/>
      <w:marRight w:val="0"/>
      <w:marTop w:val="0"/>
      <w:marBottom w:val="0"/>
      <w:divBdr>
        <w:top w:val="none" w:sz="0" w:space="0" w:color="auto"/>
        <w:left w:val="none" w:sz="0" w:space="0" w:color="auto"/>
        <w:bottom w:val="none" w:sz="0" w:space="0" w:color="auto"/>
        <w:right w:val="none" w:sz="0" w:space="0" w:color="auto"/>
      </w:divBdr>
    </w:div>
    <w:div w:id="1624113190">
      <w:bodyDiv w:val="1"/>
      <w:marLeft w:val="0"/>
      <w:marRight w:val="0"/>
      <w:marTop w:val="0"/>
      <w:marBottom w:val="0"/>
      <w:divBdr>
        <w:top w:val="none" w:sz="0" w:space="0" w:color="auto"/>
        <w:left w:val="none" w:sz="0" w:space="0" w:color="auto"/>
        <w:bottom w:val="none" w:sz="0" w:space="0" w:color="auto"/>
        <w:right w:val="none" w:sz="0" w:space="0" w:color="auto"/>
      </w:divBdr>
    </w:div>
    <w:div w:id="1652783593">
      <w:bodyDiv w:val="1"/>
      <w:marLeft w:val="0"/>
      <w:marRight w:val="0"/>
      <w:marTop w:val="0"/>
      <w:marBottom w:val="0"/>
      <w:divBdr>
        <w:top w:val="none" w:sz="0" w:space="0" w:color="auto"/>
        <w:left w:val="none" w:sz="0" w:space="0" w:color="auto"/>
        <w:bottom w:val="none" w:sz="0" w:space="0" w:color="auto"/>
        <w:right w:val="none" w:sz="0" w:space="0" w:color="auto"/>
      </w:divBdr>
    </w:div>
    <w:div w:id="1654720203">
      <w:bodyDiv w:val="1"/>
      <w:marLeft w:val="0"/>
      <w:marRight w:val="0"/>
      <w:marTop w:val="0"/>
      <w:marBottom w:val="0"/>
      <w:divBdr>
        <w:top w:val="none" w:sz="0" w:space="0" w:color="auto"/>
        <w:left w:val="none" w:sz="0" w:space="0" w:color="auto"/>
        <w:bottom w:val="none" w:sz="0" w:space="0" w:color="auto"/>
        <w:right w:val="none" w:sz="0" w:space="0" w:color="auto"/>
      </w:divBdr>
      <w:divsChild>
        <w:div w:id="1143039629">
          <w:marLeft w:val="0"/>
          <w:marRight w:val="0"/>
          <w:marTop w:val="0"/>
          <w:marBottom w:val="0"/>
          <w:divBdr>
            <w:top w:val="none" w:sz="0" w:space="0" w:color="auto"/>
            <w:left w:val="none" w:sz="0" w:space="0" w:color="auto"/>
            <w:bottom w:val="none" w:sz="0" w:space="0" w:color="auto"/>
            <w:right w:val="none" w:sz="0" w:space="0" w:color="auto"/>
          </w:divBdr>
          <w:divsChild>
            <w:div w:id="475954225">
              <w:marLeft w:val="0"/>
              <w:marRight w:val="0"/>
              <w:marTop w:val="0"/>
              <w:marBottom w:val="0"/>
              <w:divBdr>
                <w:top w:val="none" w:sz="0" w:space="0" w:color="auto"/>
                <w:left w:val="none" w:sz="0" w:space="0" w:color="auto"/>
                <w:bottom w:val="none" w:sz="0" w:space="0" w:color="auto"/>
                <w:right w:val="none" w:sz="0" w:space="0" w:color="auto"/>
              </w:divBdr>
            </w:div>
            <w:div w:id="429160997">
              <w:marLeft w:val="0"/>
              <w:marRight w:val="0"/>
              <w:marTop w:val="0"/>
              <w:marBottom w:val="0"/>
              <w:divBdr>
                <w:top w:val="none" w:sz="0" w:space="0" w:color="auto"/>
                <w:left w:val="none" w:sz="0" w:space="0" w:color="auto"/>
                <w:bottom w:val="none" w:sz="0" w:space="0" w:color="auto"/>
                <w:right w:val="none" w:sz="0" w:space="0" w:color="auto"/>
              </w:divBdr>
            </w:div>
            <w:div w:id="246426546">
              <w:marLeft w:val="0"/>
              <w:marRight w:val="0"/>
              <w:marTop w:val="0"/>
              <w:marBottom w:val="0"/>
              <w:divBdr>
                <w:top w:val="none" w:sz="0" w:space="0" w:color="auto"/>
                <w:left w:val="none" w:sz="0" w:space="0" w:color="auto"/>
                <w:bottom w:val="none" w:sz="0" w:space="0" w:color="auto"/>
                <w:right w:val="none" w:sz="0" w:space="0" w:color="auto"/>
              </w:divBdr>
            </w:div>
            <w:div w:id="1679118874">
              <w:marLeft w:val="0"/>
              <w:marRight w:val="0"/>
              <w:marTop w:val="0"/>
              <w:marBottom w:val="0"/>
              <w:divBdr>
                <w:top w:val="none" w:sz="0" w:space="0" w:color="auto"/>
                <w:left w:val="none" w:sz="0" w:space="0" w:color="auto"/>
                <w:bottom w:val="none" w:sz="0" w:space="0" w:color="auto"/>
                <w:right w:val="none" w:sz="0" w:space="0" w:color="auto"/>
              </w:divBdr>
            </w:div>
            <w:div w:id="1439830821">
              <w:marLeft w:val="0"/>
              <w:marRight w:val="0"/>
              <w:marTop w:val="0"/>
              <w:marBottom w:val="0"/>
              <w:divBdr>
                <w:top w:val="none" w:sz="0" w:space="0" w:color="auto"/>
                <w:left w:val="none" w:sz="0" w:space="0" w:color="auto"/>
                <w:bottom w:val="none" w:sz="0" w:space="0" w:color="auto"/>
                <w:right w:val="none" w:sz="0" w:space="0" w:color="auto"/>
              </w:divBdr>
            </w:div>
            <w:div w:id="2014409747">
              <w:marLeft w:val="0"/>
              <w:marRight w:val="0"/>
              <w:marTop w:val="0"/>
              <w:marBottom w:val="0"/>
              <w:divBdr>
                <w:top w:val="none" w:sz="0" w:space="0" w:color="auto"/>
                <w:left w:val="none" w:sz="0" w:space="0" w:color="auto"/>
                <w:bottom w:val="none" w:sz="0" w:space="0" w:color="auto"/>
                <w:right w:val="none" w:sz="0" w:space="0" w:color="auto"/>
              </w:divBdr>
            </w:div>
            <w:div w:id="366177450">
              <w:marLeft w:val="0"/>
              <w:marRight w:val="0"/>
              <w:marTop w:val="0"/>
              <w:marBottom w:val="0"/>
              <w:divBdr>
                <w:top w:val="none" w:sz="0" w:space="0" w:color="auto"/>
                <w:left w:val="none" w:sz="0" w:space="0" w:color="auto"/>
                <w:bottom w:val="none" w:sz="0" w:space="0" w:color="auto"/>
                <w:right w:val="none" w:sz="0" w:space="0" w:color="auto"/>
              </w:divBdr>
            </w:div>
            <w:div w:id="1820683092">
              <w:marLeft w:val="0"/>
              <w:marRight w:val="0"/>
              <w:marTop w:val="0"/>
              <w:marBottom w:val="0"/>
              <w:divBdr>
                <w:top w:val="none" w:sz="0" w:space="0" w:color="auto"/>
                <w:left w:val="none" w:sz="0" w:space="0" w:color="auto"/>
                <w:bottom w:val="none" w:sz="0" w:space="0" w:color="auto"/>
                <w:right w:val="none" w:sz="0" w:space="0" w:color="auto"/>
              </w:divBdr>
            </w:div>
            <w:div w:id="322438140">
              <w:marLeft w:val="0"/>
              <w:marRight w:val="0"/>
              <w:marTop w:val="0"/>
              <w:marBottom w:val="0"/>
              <w:divBdr>
                <w:top w:val="none" w:sz="0" w:space="0" w:color="auto"/>
                <w:left w:val="none" w:sz="0" w:space="0" w:color="auto"/>
                <w:bottom w:val="none" w:sz="0" w:space="0" w:color="auto"/>
                <w:right w:val="none" w:sz="0" w:space="0" w:color="auto"/>
              </w:divBdr>
            </w:div>
            <w:div w:id="1542472179">
              <w:marLeft w:val="0"/>
              <w:marRight w:val="0"/>
              <w:marTop w:val="0"/>
              <w:marBottom w:val="0"/>
              <w:divBdr>
                <w:top w:val="none" w:sz="0" w:space="0" w:color="auto"/>
                <w:left w:val="none" w:sz="0" w:space="0" w:color="auto"/>
                <w:bottom w:val="none" w:sz="0" w:space="0" w:color="auto"/>
                <w:right w:val="none" w:sz="0" w:space="0" w:color="auto"/>
              </w:divBdr>
            </w:div>
            <w:div w:id="787893626">
              <w:marLeft w:val="0"/>
              <w:marRight w:val="0"/>
              <w:marTop w:val="0"/>
              <w:marBottom w:val="0"/>
              <w:divBdr>
                <w:top w:val="none" w:sz="0" w:space="0" w:color="auto"/>
                <w:left w:val="none" w:sz="0" w:space="0" w:color="auto"/>
                <w:bottom w:val="none" w:sz="0" w:space="0" w:color="auto"/>
                <w:right w:val="none" w:sz="0" w:space="0" w:color="auto"/>
              </w:divBdr>
            </w:div>
            <w:div w:id="169236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74440">
      <w:bodyDiv w:val="1"/>
      <w:marLeft w:val="0"/>
      <w:marRight w:val="0"/>
      <w:marTop w:val="0"/>
      <w:marBottom w:val="0"/>
      <w:divBdr>
        <w:top w:val="none" w:sz="0" w:space="0" w:color="auto"/>
        <w:left w:val="none" w:sz="0" w:space="0" w:color="auto"/>
        <w:bottom w:val="none" w:sz="0" w:space="0" w:color="auto"/>
        <w:right w:val="none" w:sz="0" w:space="0" w:color="auto"/>
      </w:divBdr>
    </w:div>
    <w:div w:id="1666321457">
      <w:bodyDiv w:val="1"/>
      <w:marLeft w:val="0"/>
      <w:marRight w:val="0"/>
      <w:marTop w:val="0"/>
      <w:marBottom w:val="0"/>
      <w:divBdr>
        <w:top w:val="none" w:sz="0" w:space="0" w:color="auto"/>
        <w:left w:val="none" w:sz="0" w:space="0" w:color="auto"/>
        <w:bottom w:val="none" w:sz="0" w:space="0" w:color="auto"/>
        <w:right w:val="none" w:sz="0" w:space="0" w:color="auto"/>
      </w:divBdr>
    </w:div>
    <w:div w:id="1669944272">
      <w:bodyDiv w:val="1"/>
      <w:marLeft w:val="0"/>
      <w:marRight w:val="0"/>
      <w:marTop w:val="0"/>
      <w:marBottom w:val="0"/>
      <w:divBdr>
        <w:top w:val="none" w:sz="0" w:space="0" w:color="auto"/>
        <w:left w:val="none" w:sz="0" w:space="0" w:color="auto"/>
        <w:bottom w:val="none" w:sz="0" w:space="0" w:color="auto"/>
        <w:right w:val="none" w:sz="0" w:space="0" w:color="auto"/>
      </w:divBdr>
    </w:div>
    <w:div w:id="1670523426">
      <w:bodyDiv w:val="1"/>
      <w:marLeft w:val="0"/>
      <w:marRight w:val="0"/>
      <w:marTop w:val="0"/>
      <w:marBottom w:val="0"/>
      <w:divBdr>
        <w:top w:val="none" w:sz="0" w:space="0" w:color="auto"/>
        <w:left w:val="none" w:sz="0" w:space="0" w:color="auto"/>
        <w:bottom w:val="none" w:sz="0" w:space="0" w:color="auto"/>
        <w:right w:val="none" w:sz="0" w:space="0" w:color="auto"/>
      </w:divBdr>
      <w:divsChild>
        <w:div w:id="1142385517">
          <w:marLeft w:val="0"/>
          <w:marRight w:val="0"/>
          <w:marTop w:val="0"/>
          <w:marBottom w:val="0"/>
          <w:divBdr>
            <w:top w:val="none" w:sz="0" w:space="0" w:color="auto"/>
            <w:left w:val="none" w:sz="0" w:space="0" w:color="auto"/>
            <w:bottom w:val="none" w:sz="0" w:space="0" w:color="auto"/>
            <w:right w:val="none" w:sz="0" w:space="0" w:color="auto"/>
          </w:divBdr>
          <w:divsChild>
            <w:div w:id="1060052022">
              <w:marLeft w:val="0"/>
              <w:marRight w:val="0"/>
              <w:marTop w:val="0"/>
              <w:marBottom w:val="0"/>
              <w:divBdr>
                <w:top w:val="none" w:sz="0" w:space="0" w:color="auto"/>
                <w:left w:val="none" w:sz="0" w:space="0" w:color="auto"/>
                <w:bottom w:val="none" w:sz="0" w:space="0" w:color="auto"/>
                <w:right w:val="none" w:sz="0" w:space="0" w:color="auto"/>
              </w:divBdr>
              <w:divsChild>
                <w:div w:id="160630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68122">
      <w:bodyDiv w:val="1"/>
      <w:marLeft w:val="0"/>
      <w:marRight w:val="0"/>
      <w:marTop w:val="0"/>
      <w:marBottom w:val="0"/>
      <w:divBdr>
        <w:top w:val="none" w:sz="0" w:space="0" w:color="auto"/>
        <w:left w:val="none" w:sz="0" w:space="0" w:color="auto"/>
        <w:bottom w:val="none" w:sz="0" w:space="0" w:color="auto"/>
        <w:right w:val="none" w:sz="0" w:space="0" w:color="auto"/>
      </w:divBdr>
    </w:div>
    <w:div w:id="1679885522">
      <w:bodyDiv w:val="1"/>
      <w:marLeft w:val="0"/>
      <w:marRight w:val="0"/>
      <w:marTop w:val="0"/>
      <w:marBottom w:val="0"/>
      <w:divBdr>
        <w:top w:val="none" w:sz="0" w:space="0" w:color="auto"/>
        <w:left w:val="none" w:sz="0" w:space="0" w:color="auto"/>
        <w:bottom w:val="none" w:sz="0" w:space="0" w:color="auto"/>
        <w:right w:val="none" w:sz="0" w:space="0" w:color="auto"/>
      </w:divBdr>
    </w:div>
    <w:div w:id="1680505282">
      <w:bodyDiv w:val="1"/>
      <w:marLeft w:val="0"/>
      <w:marRight w:val="0"/>
      <w:marTop w:val="0"/>
      <w:marBottom w:val="0"/>
      <w:divBdr>
        <w:top w:val="none" w:sz="0" w:space="0" w:color="auto"/>
        <w:left w:val="none" w:sz="0" w:space="0" w:color="auto"/>
        <w:bottom w:val="none" w:sz="0" w:space="0" w:color="auto"/>
        <w:right w:val="none" w:sz="0" w:space="0" w:color="auto"/>
      </w:divBdr>
      <w:divsChild>
        <w:div w:id="267396421">
          <w:marLeft w:val="0"/>
          <w:marRight w:val="0"/>
          <w:marTop w:val="0"/>
          <w:marBottom w:val="0"/>
          <w:divBdr>
            <w:top w:val="none" w:sz="0" w:space="0" w:color="auto"/>
            <w:left w:val="none" w:sz="0" w:space="0" w:color="auto"/>
            <w:bottom w:val="none" w:sz="0" w:space="0" w:color="auto"/>
            <w:right w:val="none" w:sz="0" w:space="0" w:color="auto"/>
          </w:divBdr>
          <w:divsChild>
            <w:div w:id="117795427">
              <w:marLeft w:val="0"/>
              <w:marRight w:val="0"/>
              <w:marTop w:val="0"/>
              <w:marBottom w:val="0"/>
              <w:divBdr>
                <w:top w:val="none" w:sz="0" w:space="0" w:color="auto"/>
                <w:left w:val="none" w:sz="0" w:space="0" w:color="auto"/>
                <w:bottom w:val="none" w:sz="0" w:space="0" w:color="auto"/>
                <w:right w:val="none" w:sz="0" w:space="0" w:color="auto"/>
              </w:divBdr>
              <w:divsChild>
                <w:div w:id="1232958722">
                  <w:marLeft w:val="0"/>
                  <w:marRight w:val="0"/>
                  <w:marTop w:val="0"/>
                  <w:marBottom w:val="0"/>
                  <w:divBdr>
                    <w:top w:val="none" w:sz="0" w:space="0" w:color="auto"/>
                    <w:left w:val="none" w:sz="0" w:space="0" w:color="auto"/>
                    <w:bottom w:val="none" w:sz="0" w:space="0" w:color="auto"/>
                    <w:right w:val="none" w:sz="0" w:space="0" w:color="auto"/>
                  </w:divBdr>
                  <w:divsChild>
                    <w:div w:id="1793132633">
                      <w:marLeft w:val="0"/>
                      <w:marRight w:val="0"/>
                      <w:marTop w:val="0"/>
                      <w:marBottom w:val="0"/>
                      <w:divBdr>
                        <w:top w:val="none" w:sz="0" w:space="0" w:color="auto"/>
                        <w:left w:val="none" w:sz="0" w:space="0" w:color="auto"/>
                        <w:bottom w:val="none" w:sz="0" w:space="0" w:color="auto"/>
                        <w:right w:val="none" w:sz="0" w:space="0" w:color="auto"/>
                      </w:divBdr>
                      <w:divsChild>
                        <w:div w:id="2051644">
                          <w:marLeft w:val="0"/>
                          <w:marRight w:val="0"/>
                          <w:marTop w:val="0"/>
                          <w:marBottom w:val="0"/>
                          <w:divBdr>
                            <w:top w:val="none" w:sz="0" w:space="0" w:color="auto"/>
                            <w:left w:val="none" w:sz="0" w:space="0" w:color="auto"/>
                            <w:bottom w:val="none" w:sz="0" w:space="0" w:color="auto"/>
                            <w:right w:val="none" w:sz="0" w:space="0" w:color="auto"/>
                          </w:divBdr>
                          <w:divsChild>
                            <w:div w:id="343169974">
                              <w:marLeft w:val="0"/>
                              <w:marRight w:val="0"/>
                              <w:marTop w:val="0"/>
                              <w:marBottom w:val="0"/>
                              <w:divBdr>
                                <w:top w:val="none" w:sz="0" w:space="0" w:color="auto"/>
                                <w:left w:val="none" w:sz="0" w:space="0" w:color="auto"/>
                                <w:bottom w:val="none" w:sz="0" w:space="0" w:color="auto"/>
                                <w:right w:val="none" w:sz="0" w:space="0" w:color="auto"/>
                              </w:divBdr>
                              <w:divsChild>
                                <w:div w:id="14898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464773">
      <w:bodyDiv w:val="1"/>
      <w:marLeft w:val="0"/>
      <w:marRight w:val="0"/>
      <w:marTop w:val="0"/>
      <w:marBottom w:val="0"/>
      <w:divBdr>
        <w:top w:val="none" w:sz="0" w:space="0" w:color="auto"/>
        <w:left w:val="none" w:sz="0" w:space="0" w:color="auto"/>
        <w:bottom w:val="none" w:sz="0" w:space="0" w:color="auto"/>
        <w:right w:val="none" w:sz="0" w:space="0" w:color="auto"/>
      </w:divBdr>
    </w:div>
    <w:div w:id="1685135760">
      <w:bodyDiv w:val="1"/>
      <w:marLeft w:val="0"/>
      <w:marRight w:val="0"/>
      <w:marTop w:val="0"/>
      <w:marBottom w:val="0"/>
      <w:divBdr>
        <w:top w:val="none" w:sz="0" w:space="0" w:color="auto"/>
        <w:left w:val="none" w:sz="0" w:space="0" w:color="auto"/>
        <w:bottom w:val="none" w:sz="0" w:space="0" w:color="auto"/>
        <w:right w:val="none" w:sz="0" w:space="0" w:color="auto"/>
      </w:divBdr>
    </w:div>
    <w:div w:id="1685745917">
      <w:bodyDiv w:val="1"/>
      <w:marLeft w:val="0"/>
      <w:marRight w:val="0"/>
      <w:marTop w:val="0"/>
      <w:marBottom w:val="0"/>
      <w:divBdr>
        <w:top w:val="none" w:sz="0" w:space="0" w:color="auto"/>
        <w:left w:val="none" w:sz="0" w:space="0" w:color="auto"/>
        <w:bottom w:val="none" w:sz="0" w:space="0" w:color="auto"/>
        <w:right w:val="none" w:sz="0" w:space="0" w:color="auto"/>
      </w:divBdr>
    </w:div>
    <w:div w:id="1685932342">
      <w:bodyDiv w:val="1"/>
      <w:marLeft w:val="0"/>
      <w:marRight w:val="0"/>
      <w:marTop w:val="0"/>
      <w:marBottom w:val="0"/>
      <w:divBdr>
        <w:top w:val="none" w:sz="0" w:space="0" w:color="auto"/>
        <w:left w:val="none" w:sz="0" w:space="0" w:color="auto"/>
        <w:bottom w:val="none" w:sz="0" w:space="0" w:color="auto"/>
        <w:right w:val="none" w:sz="0" w:space="0" w:color="auto"/>
      </w:divBdr>
    </w:div>
    <w:div w:id="1689286129">
      <w:bodyDiv w:val="1"/>
      <w:marLeft w:val="0"/>
      <w:marRight w:val="0"/>
      <w:marTop w:val="0"/>
      <w:marBottom w:val="0"/>
      <w:divBdr>
        <w:top w:val="none" w:sz="0" w:space="0" w:color="auto"/>
        <w:left w:val="none" w:sz="0" w:space="0" w:color="auto"/>
        <w:bottom w:val="none" w:sz="0" w:space="0" w:color="auto"/>
        <w:right w:val="none" w:sz="0" w:space="0" w:color="auto"/>
      </w:divBdr>
    </w:div>
    <w:div w:id="1690763335">
      <w:bodyDiv w:val="1"/>
      <w:marLeft w:val="0"/>
      <w:marRight w:val="0"/>
      <w:marTop w:val="0"/>
      <w:marBottom w:val="0"/>
      <w:divBdr>
        <w:top w:val="none" w:sz="0" w:space="0" w:color="auto"/>
        <w:left w:val="none" w:sz="0" w:space="0" w:color="auto"/>
        <w:bottom w:val="none" w:sz="0" w:space="0" w:color="auto"/>
        <w:right w:val="none" w:sz="0" w:space="0" w:color="auto"/>
      </w:divBdr>
    </w:div>
    <w:div w:id="1691447823">
      <w:bodyDiv w:val="1"/>
      <w:marLeft w:val="0"/>
      <w:marRight w:val="0"/>
      <w:marTop w:val="0"/>
      <w:marBottom w:val="0"/>
      <w:divBdr>
        <w:top w:val="none" w:sz="0" w:space="0" w:color="auto"/>
        <w:left w:val="none" w:sz="0" w:space="0" w:color="auto"/>
        <w:bottom w:val="none" w:sz="0" w:space="0" w:color="auto"/>
        <w:right w:val="none" w:sz="0" w:space="0" w:color="auto"/>
      </w:divBdr>
    </w:div>
    <w:div w:id="1692414753">
      <w:bodyDiv w:val="1"/>
      <w:marLeft w:val="0"/>
      <w:marRight w:val="0"/>
      <w:marTop w:val="0"/>
      <w:marBottom w:val="0"/>
      <w:divBdr>
        <w:top w:val="none" w:sz="0" w:space="0" w:color="auto"/>
        <w:left w:val="none" w:sz="0" w:space="0" w:color="auto"/>
        <w:bottom w:val="none" w:sz="0" w:space="0" w:color="auto"/>
        <w:right w:val="none" w:sz="0" w:space="0" w:color="auto"/>
      </w:divBdr>
    </w:div>
    <w:div w:id="1697996834">
      <w:bodyDiv w:val="1"/>
      <w:marLeft w:val="0"/>
      <w:marRight w:val="0"/>
      <w:marTop w:val="0"/>
      <w:marBottom w:val="0"/>
      <w:divBdr>
        <w:top w:val="none" w:sz="0" w:space="0" w:color="auto"/>
        <w:left w:val="none" w:sz="0" w:space="0" w:color="auto"/>
        <w:bottom w:val="none" w:sz="0" w:space="0" w:color="auto"/>
        <w:right w:val="none" w:sz="0" w:space="0" w:color="auto"/>
      </w:divBdr>
    </w:div>
    <w:div w:id="1701317067">
      <w:bodyDiv w:val="1"/>
      <w:marLeft w:val="0"/>
      <w:marRight w:val="0"/>
      <w:marTop w:val="0"/>
      <w:marBottom w:val="0"/>
      <w:divBdr>
        <w:top w:val="none" w:sz="0" w:space="0" w:color="auto"/>
        <w:left w:val="none" w:sz="0" w:space="0" w:color="auto"/>
        <w:bottom w:val="none" w:sz="0" w:space="0" w:color="auto"/>
        <w:right w:val="none" w:sz="0" w:space="0" w:color="auto"/>
      </w:divBdr>
    </w:div>
    <w:div w:id="1702776236">
      <w:bodyDiv w:val="1"/>
      <w:marLeft w:val="0"/>
      <w:marRight w:val="0"/>
      <w:marTop w:val="0"/>
      <w:marBottom w:val="0"/>
      <w:divBdr>
        <w:top w:val="none" w:sz="0" w:space="0" w:color="auto"/>
        <w:left w:val="none" w:sz="0" w:space="0" w:color="auto"/>
        <w:bottom w:val="none" w:sz="0" w:space="0" w:color="auto"/>
        <w:right w:val="none" w:sz="0" w:space="0" w:color="auto"/>
      </w:divBdr>
    </w:div>
    <w:div w:id="1703244712">
      <w:bodyDiv w:val="1"/>
      <w:marLeft w:val="0"/>
      <w:marRight w:val="0"/>
      <w:marTop w:val="0"/>
      <w:marBottom w:val="0"/>
      <w:divBdr>
        <w:top w:val="none" w:sz="0" w:space="0" w:color="auto"/>
        <w:left w:val="none" w:sz="0" w:space="0" w:color="auto"/>
        <w:bottom w:val="none" w:sz="0" w:space="0" w:color="auto"/>
        <w:right w:val="none" w:sz="0" w:space="0" w:color="auto"/>
      </w:divBdr>
    </w:div>
    <w:div w:id="1705401030">
      <w:bodyDiv w:val="1"/>
      <w:marLeft w:val="0"/>
      <w:marRight w:val="0"/>
      <w:marTop w:val="0"/>
      <w:marBottom w:val="0"/>
      <w:divBdr>
        <w:top w:val="none" w:sz="0" w:space="0" w:color="auto"/>
        <w:left w:val="none" w:sz="0" w:space="0" w:color="auto"/>
        <w:bottom w:val="none" w:sz="0" w:space="0" w:color="auto"/>
        <w:right w:val="none" w:sz="0" w:space="0" w:color="auto"/>
      </w:divBdr>
    </w:div>
    <w:div w:id="1706100923">
      <w:bodyDiv w:val="1"/>
      <w:marLeft w:val="0"/>
      <w:marRight w:val="0"/>
      <w:marTop w:val="0"/>
      <w:marBottom w:val="0"/>
      <w:divBdr>
        <w:top w:val="none" w:sz="0" w:space="0" w:color="auto"/>
        <w:left w:val="none" w:sz="0" w:space="0" w:color="auto"/>
        <w:bottom w:val="none" w:sz="0" w:space="0" w:color="auto"/>
        <w:right w:val="none" w:sz="0" w:space="0" w:color="auto"/>
      </w:divBdr>
    </w:div>
    <w:div w:id="1710296987">
      <w:bodyDiv w:val="1"/>
      <w:marLeft w:val="0"/>
      <w:marRight w:val="0"/>
      <w:marTop w:val="0"/>
      <w:marBottom w:val="0"/>
      <w:divBdr>
        <w:top w:val="none" w:sz="0" w:space="0" w:color="auto"/>
        <w:left w:val="none" w:sz="0" w:space="0" w:color="auto"/>
        <w:bottom w:val="none" w:sz="0" w:space="0" w:color="auto"/>
        <w:right w:val="none" w:sz="0" w:space="0" w:color="auto"/>
      </w:divBdr>
      <w:divsChild>
        <w:div w:id="145555629">
          <w:marLeft w:val="0"/>
          <w:marRight w:val="0"/>
          <w:marTop w:val="0"/>
          <w:marBottom w:val="0"/>
          <w:divBdr>
            <w:top w:val="none" w:sz="0" w:space="0" w:color="auto"/>
            <w:left w:val="none" w:sz="0" w:space="0" w:color="auto"/>
            <w:bottom w:val="none" w:sz="0" w:space="0" w:color="auto"/>
            <w:right w:val="none" w:sz="0" w:space="0" w:color="auto"/>
          </w:divBdr>
          <w:divsChild>
            <w:div w:id="1535341997">
              <w:marLeft w:val="0"/>
              <w:marRight w:val="0"/>
              <w:marTop w:val="0"/>
              <w:marBottom w:val="0"/>
              <w:divBdr>
                <w:top w:val="none" w:sz="0" w:space="0" w:color="auto"/>
                <w:left w:val="none" w:sz="0" w:space="0" w:color="auto"/>
                <w:bottom w:val="none" w:sz="0" w:space="0" w:color="auto"/>
                <w:right w:val="none" w:sz="0" w:space="0" w:color="auto"/>
              </w:divBdr>
              <w:divsChild>
                <w:div w:id="177802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145316">
      <w:bodyDiv w:val="1"/>
      <w:marLeft w:val="0"/>
      <w:marRight w:val="0"/>
      <w:marTop w:val="0"/>
      <w:marBottom w:val="0"/>
      <w:divBdr>
        <w:top w:val="none" w:sz="0" w:space="0" w:color="auto"/>
        <w:left w:val="none" w:sz="0" w:space="0" w:color="auto"/>
        <w:bottom w:val="none" w:sz="0" w:space="0" w:color="auto"/>
        <w:right w:val="none" w:sz="0" w:space="0" w:color="auto"/>
      </w:divBdr>
    </w:div>
    <w:div w:id="1711805916">
      <w:bodyDiv w:val="1"/>
      <w:marLeft w:val="0"/>
      <w:marRight w:val="0"/>
      <w:marTop w:val="0"/>
      <w:marBottom w:val="0"/>
      <w:divBdr>
        <w:top w:val="none" w:sz="0" w:space="0" w:color="auto"/>
        <w:left w:val="none" w:sz="0" w:space="0" w:color="auto"/>
        <w:bottom w:val="none" w:sz="0" w:space="0" w:color="auto"/>
        <w:right w:val="none" w:sz="0" w:space="0" w:color="auto"/>
      </w:divBdr>
    </w:div>
    <w:div w:id="1712917076">
      <w:bodyDiv w:val="1"/>
      <w:marLeft w:val="0"/>
      <w:marRight w:val="0"/>
      <w:marTop w:val="0"/>
      <w:marBottom w:val="0"/>
      <w:divBdr>
        <w:top w:val="none" w:sz="0" w:space="0" w:color="auto"/>
        <w:left w:val="none" w:sz="0" w:space="0" w:color="auto"/>
        <w:bottom w:val="none" w:sz="0" w:space="0" w:color="auto"/>
        <w:right w:val="none" w:sz="0" w:space="0" w:color="auto"/>
      </w:divBdr>
    </w:div>
    <w:div w:id="1713578214">
      <w:bodyDiv w:val="1"/>
      <w:marLeft w:val="0"/>
      <w:marRight w:val="0"/>
      <w:marTop w:val="0"/>
      <w:marBottom w:val="0"/>
      <w:divBdr>
        <w:top w:val="none" w:sz="0" w:space="0" w:color="auto"/>
        <w:left w:val="none" w:sz="0" w:space="0" w:color="auto"/>
        <w:bottom w:val="none" w:sz="0" w:space="0" w:color="auto"/>
        <w:right w:val="none" w:sz="0" w:space="0" w:color="auto"/>
      </w:divBdr>
    </w:div>
    <w:div w:id="1716998683">
      <w:bodyDiv w:val="1"/>
      <w:marLeft w:val="0"/>
      <w:marRight w:val="0"/>
      <w:marTop w:val="0"/>
      <w:marBottom w:val="0"/>
      <w:divBdr>
        <w:top w:val="none" w:sz="0" w:space="0" w:color="auto"/>
        <w:left w:val="none" w:sz="0" w:space="0" w:color="auto"/>
        <w:bottom w:val="none" w:sz="0" w:space="0" w:color="auto"/>
        <w:right w:val="none" w:sz="0" w:space="0" w:color="auto"/>
      </w:divBdr>
    </w:div>
    <w:div w:id="1718553842">
      <w:bodyDiv w:val="1"/>
      <w:marLeft w:val="0"/>
      <w:marRight w:val="0"/>
      <w:marTop w:val="0"/>
      <w:marBottom w:val="0"/>
      <w:divBdr>
        <w:top w:val="none" w:sz="0" w:space="0" w:color="auto"/>
        <w:left w:val="none" w:sz="0" w:space="0" w:color="auto"/>
        <w:bottom w:val="none" w:sz="0" w:space="0" w:color="auto"/>
        <w:right w:val="none" w:sz="0" w:space="0" w:color="auto"/>
      </w:divBdr>
    </w:div>
    <w:div w:id="1721705216">
      <w:marLeft w:val="0"/>
      <w:marRight w:val="0"/>
      <w:marTop w:val="0"/>
      <w:marBottom w:val="0"/>
      <w:divBdr>
        <w:top w:val="none" w:sz="0" w:space="0" w:color="auto"/>
        <w:left w:val="none" w:sz="0" w:space="0" w:color="auto"/>
        <w:bottom w:val="none" w:sz="0" w:space="0" w:color="auto"/>
        <w:right w:val="none" w:sz="0" w:space="0" w:color="auto"/>
      </w:divBdr>
    </w:div>
    <w:div w:id="1725061314">
      <w:bodyDiv w:val="1"/>
      <w:marLeft w:val="0"/>
      <w:marRight w:val="0"/>
      <w:marTop w:val="0"/>
      <w:marBottom w:val="0"/>
      <w:divBdr>
        <w:top w:val="none" w:sz="0" w:space="0" w:color="auto"/>
        <w:left w:val="none" w:sz="0" w:space="0" w:color="auto"/>
        <w:bottom w:val="none" w:sz="0" w:space="0" w:color="auto"/>
        <w:right w:val="none" w:sz="0" w:space="0" w:color="auto"/>
      </w:divBdr>
    </w:div>
    <w:div w:id="1726100027">
      <w:bodyDiv w:val="1"/>
      <w:marLeft w:val="0"/>
      <w:marRight w:val="0"/>
      <w:marTop w:val="0"/>
      <w:marBottom w:val="0"/>
      <w:divBdr>
        <w:top w:val="none" w:sz="0" w:space="0" w:color="auto"/>
        <w:left w:val="none" w:sz="0" w:space="0" w:color="auto"/>
        <w:bottom w:val="none" w:sz="0" w:space="0" w:color="auto"/>
        <w:right w:val="none" w:sz="0" w:space="0" w:color="auto"/>
      </w:divBdr>
    </w:div>
    <w:div w:id="1731342095">
      <w:bodyDiv w:val="1"/>
      <w:marLeft w:val="0"/>
      <w:marRight w:val="0"/>
      <w:marTop w:val="0"/>
      <w:marBottom w:val="0"/>
      <w:divBdr>
        <w:top w:val="none" w:sz="0" w:space="0" w:color="auto"/>
        <w:left w:val="none" w:sz="0" w:space="0" w:color="auto"/>
        <w:bottom w:val="none" w:sz="0" w:space="0" w:color="auto"/>
        <w:right w:val="none" w:sz="0" w:space="0" w:color="auto"/>
      </w:divBdr>
    </w:div>
    <w:div w:id="1738088639">
      <w:bodyDiv w:val="1"/>
      <w:marLeft w:val="0"/>
      <w:marRight w:val="0"/>
      <w:marTop w:val="0"/>
      <w:marBottom w:val="0"/>
      <w:divBdr>
        <w:top w:val="none" w:sz="0" w:space="0" w:color="auto"/>
        <w:left w:val="none" w:sz="0" w:space="0" w:color="auto"/>
        <w:bottom w:val="none" w:sz="0" w:space="0" w:color="auto"/>
        <w:right w:val="none" w:sz="0" w:space="0" w:color="auto"/>
      </w:divBdr>
    </w:div>
    <w:div w:id="1740520111">
      <w:bodyDiv w:val="1"/>
      <w:marLeft w:val="0"/>
      <w:marRight w:val="0"/>
      <w:marTop w:val="0"/>
      <w:marBottom w:val="0"/>
      <w:divBdr>
        <w:top w:val="none" w:sz="0" w:space="0" w:color="auto"/>
        <w:left w:val="none" w:sz="0" w:space="0" w:color="auto"/>
        <w:bottom w:val="none" w:sz="0" w:space="0" w:color="auto"/>
        <w:right w:val="none" w:sz="0" w:space="0" w:color="auto"/>
      </w:divBdr>
    </w:div>
    <w:div w:id="1741904974">
      <w:bodyDiv w:val="1"/>
      <w:marLeft w:val="0"/>
      <w:marRight w:val="0"/>
      <w:marTop w:val="0"/>
      <w:marBottom w:val="0"/>
      <w:divBdr>
        <w:top w:val="none" w:sz="0" w:space="0" w:color="auto"/>
        <w:left w:val="none" w:sz="0" w:space="0" w:color="auto"/>
        <w:bottom w:val="none" w:sz="0" w:space="0" w:color="auto"/>
        <w:right w:val="none" w:sz="0" w:space="0" w:color="auto"/>
      </w:divBdr>
    </w:div>
    <w:div w:id="1745445518">
      <w:bodyDiv w:val="1"/>
      <w:marLeft w:val="0"/>
      <w:marRight w:val="0"/>
      <w:marTop w:val="0"/>
      <w:marBottom w:val="0"/>
      <w:divBdr>
        <w:top w:val="none" w:sz="0" w:space="0" w:color="auto"/>
        <w:left w:val="none" w:sz="0" w:space="0" w:color="auto"/>
        <w:bottom w:val="none" w:sz="0" w:space="0" w:color="auto"/>
        <w:right w:val="none" w:sz="0" w:space="0" w:color="auto"/>
      </w:divBdr>
    </w:div>
    <w:div w:id="1745684977">
      <w:bodyDiv w:val="1"/>
      <w:marLeft w:val="0"/>
      <w:marRight w:val="0"/>
      <w:marTop w:val="0"/>
      <w:marBottom w:val="0"/>
      <w:divBdr>
        <w:top w:val="none" w:sz="0" w:space="0" w:color="auto"/>
        <w:left w:val="none" w:sz="0" w:space="0" w:color="auto"/>
        <w:bottom w:val="none" w:sz="0" w:space="0" w:color="auto"/>
        <w:right w:val="none" w:sz="0" w:space="0" w:color="auto"/>
      </w:divBdr>
    </w:div>
    <w:div w:id="1749108278">
      <w:bodyDiv w:val="1"/>
      <w:marLeft w:val="0"/>
      <w:marRight w:val="0"/>
      <w:marTop w:val="0"/>
      <w:marBottom w:val="0"/>
      <w:divBdr>
        <w:top w:val="none" w:sz="0" w:space="0" w:color="auto"/>
        <w:left w:val="none" w:sz="0" w:space="0" w:color="auto"/>
        <w:bottom w:val="none" w:sz="0" w:space="0" w:color="auto"/>
        <w:right w:val="none" w:sz="0" w:space="0" w:color="auto"/>
      </w:divBdr>
    </w:div>
    <w:div w:id="1750468117">
      <w:bodyDiv w:val="1"/>
      <w:marLeft w:val="0"/>
      <w:marRight w:val="0"/>
      <w:marTop w:val="0"/>
      <w:marBottom w:val="0"/>
      <w:divBdr>
        <w:top w:val="none" w:sz="0" w:space="0" w:color="auto"/>
        <w:left w:val="none" w:sz="0" w:space="0" w:color="auto"/>
        <w:bottom w:val="none" w:sz="0" w:space="0" w:color="auto"/>
        <w:right w:val="none" w:sz="0" w:space="0" w:color="auto"/>
      </w:divBdr>
    </w:div>
    <w:div w:id="1750736430">
      <w:bodyDiv w:val="1"/>
      <w:marLeft w:val="0"/>
      <w:marRight w:val="0"/>
      <w:marTop w:val="0"/>
      <w:marBottom w:val="0"/>
      <w:divBdr>
        <w:top w:val="none" w:sz="0" w:space="0" w:color="auto"/>
        <w:left w:val="none" w:sz="0" w:space="0" w:color="auto"/>
        <w:bottom w:val="none" w:sz="0" w:space="0" w:color="auto"/>
        <w:right w:val="none" w:sz="0" w:space="0" w:color="auto"/>
      </w:divBdr>
      <w:divsChild>
        <w:div w:id="817725241">
          <w:marLeft w:val="0"/>
          <w:marRight w:val="0"/>
          <w:marTop w:val="0"/>
          <w:marBottom w:val="0"/>
          <w:divBdr>
            <w:top w:val="none" w:sz="0" w:space="0" w:color="auto"/>
            <w:left w:val="none" w:sz="0" w:space="0" w:color="auto"/>
            <w:bottom w:val="none" w:sz="0" w:space="0" w:color="auto"/>
            <w:right w:val="none" w:sz="0" w:space="0" w:color="auto"/>
          </w:divBdr>
          <w:divsChild>
            <w:div w:id="794523537">
              <w:marLeft w:val="0"/>
              <w:marRight w:val="0"/>
              <w:marTop w:val="0"/>
              <w:marBottom w:val="0"/>
              <w:divBdr>
                <w:top w:val="none" w:sz="0" w:space="0" w:color="auto"/>
                <w:left w:val="none" w:sz="0" w:space="0" w:color="auto"/>
                <w:bottom w:val="none" w:sz="0" w:space="0" w:color="auto"/>
                <w:right w:val="none" w:sz="0" w:space="0" w:color="auto"/>
              </w:divBdr>
              <w:divsChild>
                <w:div w:id="38340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663446">
      <w:bodyDiv w:val="1"/>
      <w:marLeft w:val="0"/>
      <w:marRight w:val="0"/>
      <w:marTop w:val="0"/>
      <w:marBottom w:val="0"/>
      <w:divBdr>
        <w:top w:val="none" w:sz="0" w:space="0" w:color="auto"/>
        <w:left w:val="none" w:sz="0" w:space="0" w:color="auto"/>
        <w:bottom w:val="none" w:sz="0" w:space="0" w:color="auto"/>
        <w:right w:val="none" w:sz="0" w:space="0" w:color="auto"/>
      </w:divBdr>
    </w:div>
    <w:div w:id="1764103644">
      <w:bodyDiv w:val="1"/>
      <w:marLeft w:val="0"/>
      <w:marRight w:val="0"/>
      <w:marTop w:val="0"/>
      <w:marBottom w:val="0"/>
      <w:divBdr>
        <w:top w:val="none" w:sz="0" w:space="0" w:color="auto"/>
        <w:left w:val="none" w:sz="0" w:space="0" w:color="auto"/>
        <w:bottom w:val="none" w:sz="0" w:space="0" w:color="auto"/>
        <w:right w:val="none" w:sz="0" w:space="0" w:color="auto"/>
      </w:divBdr>
    </w:div>
    <w:div w:id="1764718828">
      <w:bodyDiv w:val="1"/>
      <w:marLeft w:val="0"/>
      <w:marRight w:val="0"/>
      <w:marTop w:val="0"/>
      <w:marBottom w:val="0"/>
      <w:divBdr>
        <w:top w:val="none" w:sz="0" w:space="0" w:color="auto"/>
        <w:left w:val="none" w:sz="0" w:space="0" w:color="auto"/>
        <w:bottom w:val="none" w:sz="0" w:space="0" w:color="auto"/>
        <w:right w:val="none" w:sz="0" w:space="0" w:color="auto"/>
      </w:divBdr>
    </w:div>
    <w:div w:id="1779178553">
      <w:bodyDiv w:val="1"/>
      <w:marLeft w:val="0"/>
      <w:marRight w:val="0"/>
      <w:marTop w:val="0"/>
      <w:marBottom w:val="0"/>
      <w:divBdr>
        <w:top w:val="none" w:sz="0" w:space="0" w:color="auto"/>
        <w:left w:val="none" w:sz="0" w:space="0" w:color="auto"/>
        <w:bottom w:val="none" w:sz="0" w:space="0" w:color="auto"/>
        <w:right w:val="none" w:sz="0" w:space="0" w:color="auto"/>
      </w:divBdr>
    </w:div>
    <w:div w:id="1786584281">
      <w:bodyDiv w:val="1"/>
      <w:marLeft w:val="0"/>
      <w:marRight w:val="0"/>
      <w:marTop w:val="0"/>
      <w:marBottom w:val="0"/>
      <w:divBdr>
        <w:top w:val="none" w:sz="0" w:space="0" w:color="auto"/>
        <w:left w:val="none" w:sz="0" w:space="0" w:color="auto"/>
        <w:bottom w:val="none" w:sz="0" w:space="0" w:color="auto"/>
        <w:right w:val="none" w:sz="0" w:space="0" w:color="auto"/>
      </w:divBdr>
    </w:div>
    <w:div w:id="1789540571">
      <w:bodyDiv w:val="1"/>
      <w:marLeft w:val="0"/>
      <w:marRight w:val="0"/>
      <w:marTop w:val="0"/>
      <w:marBottom w:val="0"/>
      <w:divBdr>
        <w:top w:val="none" w:sz="0" w:space="0" w:color="auto"/>
        <w:left w:val="none" w:sz="0" w:space="0" w:color="auto"/>
        <w:bottom w:val="none" w:sz="0" w:space="0" w:color="auto"/>
        <w:right w:val="none" w:sz="0" w:space="0" w:color="auto"/>
      </w:divBdr>
    </w:div>
    <w:div w:id="1789739495">
      <w:bodyDiv w:val="1"/>
      <w:marLeft w:val="0"/>
      <w:marRight w:val="0"/>
      <w:marTop w:val="0"/>
      <w:marBottom w:val="0"/>
      <w:divBdr>
        <w:top w:val="none" w:sz="0" w:space="0" w:color="auto"/>
        <w:left w:val="none" w:sz="0" w:space="0" w:color="auto"/>
        <w:bottom w:val="none" w:sz="0" w:space="0" w:color="auto"/>
        <w:right w:val="none" w:sz="0" w:space="0" w:color="auto"/>
      </w:divBdr>
    </w:div>
    <w:div w:id="1790512412">
      <w:bodyDiv w:val="1"/>
      <w:marLeft w:val="0"/>
      <w:marRight w:val="0"/>
      <w:marTop w:val="0"/>
      <w:marBottom w:val="0"/>
      <w:divBdr>
        <w:top w:val="none" w:sz="0" w:space="0" w:color="auto"/>
        <w:left w:val="none" w:sz="0" w:space="0" w:color="auto"/>
        <w:bottom w:val="none" w:sz="0" w:space="0" w:color="auto"/>
        <w:right w:val="none" w:sz="0" w:space="0" w:color="auto"/>
      </w:divBdr>
    </w:div>
    <w:div w:id="1790780980">
      <w:bodyDiv w:val="1"/>
      <w:marLeft w:val="0"/>
      <w:marRight w:val="0"/>
      <w:marTop w:val="0"/>
      <w:marBottom w:val="0"/>
      <w:divBdr>
        <w:top w:val="none" w:sz="0" w:space="0" w:color="auto"/>
        <w:left w:val="none" w:sz="0" w:space="0" w:color="auto"/>
        <w:bottom w:val="none" w:sz="0" w:space="0" w:color="auto"/>
        <w:right w:val="none" w:sz="0" w:space="0" w:color="auto"/>
      </w:divBdr>
    </w:div>
    <w:div w:id="1791165039">
      <w:bodyDiv w:val="1"/>
      <w:marLeft w:val="0"/>
      <w:marRight w:val="0"/>
      <w:marTop w:val="0"/>
      <w:marBottom w:val="0"/>
      <w:divBdr>
        <w:top w:val="none" w:sz="0" w:space="0" w:color="auto"/>
        <w:left w:val="none" w:sz="0" w:space="0" w:color="auto"/>
        <w:bottom w:val="none" w:sz="0" w:space="0" w:color="auto"/>
        <w:right w:val="none" w:sz="0" w:space="0" w:color="auto"/>
      </w:divBdr>
      <w:divsChild>
        <w:div w:id="576744199">
          <w:marLeft w:val="0"/>
          <w:marRight w:val="0"/>
          <w:marTop w:val="0"/>
          <w:marBottom w:val="0"/>
          <w:divBdr>
            <w:top w:val="none" w:sz="0" w:space="0" w:color="auto"/>
            <w:left w:val="none" w:sz="0" w:space="0" w:color="auto"/>
            <w:bottom w:val="none" w:sz="0" w:space="0" w:color="auto"/>
            <w:right w:val="none" w:sz="0" w:space="0" w:color="auto"/>
          </w:divBdr>
        </w:div>
      </w:divsChild>
    </w:div>
    <w:div w:id="1791320121">
      <w:bodyDiv w:val="1"/>
      <w:marLeft w:val="0"/>
      <w:marRight w:val="0"/>
      <w:marTop w:val="0"/>
      <w:marBottom w:val="0"/>
      <w:divBdr>
        <w:top w:val="none" w:sz="0" w:space="0" w:color="auto"/>
        <w:left w:val="none" w:sz="0" w:space="0" w:color="auto"/>
        <w:bottom w:val="none" w:sz="0" w:space="0" w:color="auto"/>
        <w:right w:val="none" w:sz="0" w:space="0" w:color="auto"/>
      </w:divBdr>
    </w:div>
    <w:div w:id="1792629592">
      <w:bodyDiv w:val="1"/>
      <w:marLeft w:val="0"/>
      <w:marRight w:val="0"/>
      <w:marTop w:val="0"/>
      <w:marBottom w:val="0"/>
      <w:divBdr>
        <w:top w:val="none" w:sz="0" w:space="0" w:color="auto"/>
        <w:left w:val="none" w:sz="0" w:space="0" w:color="auto"/>
        <w:bottom w:val="none" w:sz="0" w:space="0" w:color="auto"/>
        <w:right w:val="none" w:sz="0" w:space="0" w:color="auto"/>
      </w:divBdr>
    </w:div>
    <w:div w:id="1793012417">
      <w:bodyDiv w:val="1"/>
      <w:marLeft w:val="0"/>
      <w:marRight w:val="0"/>
      <w:marTop w:val="0"/>
      <w:marBottom w:val="0"/>
      <w:divBdr>
        <w:top w:val="none" w:sz="0" w:space="0" w:color="auto"/>
        <w:left w:val="none" w:sz="0" w:space="0" w:color="auto"/>
        <w:bottom w:val="none" w:sz="0" w:space="0" w:color="auto"/>
        <w:right w:val="none" w:sz="0" w:space="0" w:color="auto"/>
      </w:divBdr>
    </w:div>
    <w:div w:id="1795752608">
      <w:bodyDiv w:val="1"/>
      <w:marLeft w:val="0"/>
      <w:marRight w:val="0"/>
      <w:marTop w:val="0"/>
      <w:marBottom w:val="0"/>
      <w:divBdr>
        <w:top w:val="none" w:sz="0" w:space="0" w:color="auto"/>
        <w:left w:val="none" w:sz="0" w:space="0" w:color="auto"/>
        <w:bottom w:val="none" w:sz="0" w:space="0" w:color="auto"/>
        <w:right w:val="none" w:sz="0" w:space="0" w:color="auto"/>
      </w:divBdr>
    </w:div>
    <w:div w:id="1797211069">
      <w:bodyDiv w:val="1"/>
      <w:marLeft w:val="0"/>
      <w:marRight w:val="0"/>
      <w:marTop w:val="0"/>
      <w:marBottom w:val="0"/>
      <w:divBdr>
        <w:top w:val="none" w:sz="0" w:space="0" w:color="auto"/>
        <w:left w:val="none" w:sz="0" w:space="0" w:color="auto"/>
        <w:bottom w:val="none" w:sz="0" w:space="0" w:color="auto"/>
        <w:right w:val="none" w:sz="0" w:space="0" w:color="auto"/>
      </w:divBdr>
    </w:div>
    <w:div w:id="1798641704">
      <w:bodyDiv w:val="1"/>
      <w:marLeft w:val="0"/>
      <w:marRight w:val="0"/>
      <w:marTop w:val="0"/>
      <w:marBottom w:val="0"/>
      <w:divBdr>
        <w:top w:val="none" w:sz="0" w:space="0" w:color="auto"/>
        <w:left w:val="none" w:sz="0" w:space="0" w:color="auto"/>
        <w:bottom w:val="none" w:sz="0" w:space="0" w:color="auto"/>
        <w:right w:val="none" w:sz="0" w:space="0" w:color="auto"/>
      </w:divBdr>
    </w:div>
    <w:div w:id="1804347966">
      <w:bodyDiv w:val="1"/>
      <w:marLeft w:val="0"/>
      <w:marRight w:val="0"/>
      <w:marTop w:val="0"/>
      <w:marBottom w:val="0"/>
      <w:divBdr>
        <w:top w:val="none" w:sz="0" w:space="0" w:color="auto"/>
        <w:left w:val="none" w:sz="0" w:space="0" w:color="auto"/>
        <w:bottom w:val="none" w:sz="0" w:space="0" w:color="auto"/>
        <w:right w:val="none" w:sz="0" w:space="0" w:color="auto"/>
      </w:divBdr>
    </w:div>
    <w:div w:id="1807114380">
      <w:bodyDiv w:val="1"/>
      <w:marLeft w:val="0"/>
      <w:marRight w:val="0"/>
      <w:marTop w:val="0"/>
      <w:marBottom w:val="0"/>
      <w:divBdr>
        <w:top w:val="none" w:sz="0" w:space="0" w:color="auto"/>
        <w:left w:val="none" w:sz="0" w:space="0" w:color="auto"/>
        <w:bottom w:val="none" w:sz="0" w:space="0" w:color="auto"/>
        <w:right w:val="none" w:sz="0" w:space="0" w:color="auto"/>
      </w:divBdr>
    </w:div>
    <w:div w:id="1808817493">
      <w:bodyDiv w:val="1"/>
      <w:marLeft w:val="0"/>
      <w:marRight w:val="0"/>
      <w:marTop w:val="0"/>
      <w:marBottom w:val="0"/>
      <w:divBdr>
        <w:top w:val="none" w:sz="0" w:space="0" w:color="auto"/>
        <w:left w:val="none" w:sz="0" w:space="0" w:color="auto"/>
        <w:bottom w:val="none" w:sz="0" w:space="0" w:color="auto"/>
        <w:right w:val="none" w:sz="0" w:space="0" w:color="auto"/>
      </w:divBdr>
    </w:div>
    <w:div w:id="1810441296">
      <w:bodyDiv w:val="1"/>
      <w:marLeft w:val="0"/>
      <w:marRight w:val="0"/>
      <w:marTop w:val="0"/>
      <w:marBottom w:val="0"/>
      <w:divBdr>
        <w:top w:val="none" w:sz="0" w:space="0" w:color="auto"/>
        <w:left w:val="none" w:sz="0" w:space="0" w:color="auto"/>
        <w:bottom w:val="none" w:sz="0" w:space="0" w:color="auto"/>
        <w:right w:val="none" w:sz="0" w:space="0" w:color="auto"/>
      </w:divBdr>
    </w:div>
    <w:div w:id="1810631862">
      <w:bodyDiv w:val="1"/>
      <w:marLeft w:val="0"/>
      <w:marRight w:val="0"/>
      <w:marTop w:val="0"/>
      <w:marBottom w:val="0"/>
      <w:divBdr>
        <w:top w:val="none" w:sz="0" w:space="0" w:color="auto"/>
        <w:left w:val="none" w:sz="0" w:space="0" w:color="auto"/>
        <w:bottom w:val="none" w:sz="0" w:space="0" w:color="auto"/>
        <w:right w:val="none" w:sz="0" w:space="0" w:color="auto"/>
      </w:divBdr>
    </w:div>
    <w:div w:id="1811051604">
      <w:bodyDiv w:val="1"/>
      <w:marLeft w:val="0"/>
      <w:marRight w:val="0"/>
      <w:marTop w:val="0"/>
      <w:marBottom w:val="0"/>
      <w:divBdr>
        <w:top w:val="none" w:sz="0" w:space="0" w:color="auto"/>
        <w:left w:val="none" w:sz="0" w:space="0" w:color="auto"/>
        <w:bottom w:val="none" w:sz="0" w:space="0" w:color="auto"/>
        <w:right w:val="none" w:sz="0" w:space="0" w:color="auto"/>
      </w:divBdr>
    </w:div>
    <w:div w:id="1811631404">
      <w:bodyDiv w:val="1"/>
      <w:marLeft w:val="0"/>
      <w:marRight w:val="0"/>
      <w:marTop w:val="0"/>
      <w:marBottom w:val="0"/>
      <w:divBdr>
        <w:top w:val="none" w:sz="0" w:space="0" w:color="auto"/>
        <w:left w:val="none" w:sz="0" w:space="0" w:color="auto"/>
        <w:bottom w:val="none" w:sz="0" w:space="0" w:color="auto"/>
        <w:right w:val="none" w:sz="0" w:space="0" w:color="auto"/>
      </w:divBdr>
    </w:div>
    <w:div w:id="1812750803">
      <w:bodyDiv w:val="1"/>
      <w:marLeft w:val="0"/>
      <w:marRight w:val="0"/>
      <w:marTop w:val="0"/>
      <w:marBottom w:val="0"/>
      <w:divBdr>
        <w:top w:val="none" w:sz="0" w:space="0" w:color="auto"/>
        <w:left w:val="none" w:sz="0" w:space="0" w:color="auto"/>
        <w:bottom w:val="none" w:sz="0" w:space="0" w:color="auto"/>
        <w:right w:val="none" w:sz="0" w:space="0" w:color="auto"/>
      </w:divBdr>
    </w:div>
    <w:div w:id="1821270044">
      <w:bodyDiv w:val="1"/>
      <w:marLeft w:val="0"/>
      <w:marRight w:val="0"/>
      <w:marTop w:val="0"/>
      <w:marBottom w:val="0"/>
      <w:divBdr>
        <w:top w:val="none" w:sz="0" w:space="0" w:color="auto"/>
        <w:left w:val="none" w:sz="0" w:space="0" w:color="auto"/>
        <w:bottom w:val="none" w:sz="0" w:space="0" w:color="auto"/>
        <w:right w:val="none" w:sz="0" w:space="0" w:color="auto"/>
      </w:divBdr>
    </w:div>
    <w:div w:id="1822574404">
      <w:bodyDiv w:val="1"/>
      <w:marLeft w:val="0"/>
      <w:marRight w:val="0"/>
      <w:marTop w:val="0"/>
      <w:marBottom w:val="0"/>
      <w:divBdr>
        <w:top w:val="none" w:sz="0" w:space="0" w:color="auto"/>
        <w:left w:val="none" w:sz="0" w:space="0" w:color="auto"/>
        <w:bottom w:val="none" w:sz="0" w:space="0" w:color="auto"/>
        <w:right w:val="none" w:sz="0" w:space="0" w:color="auto"/>
      </w:divBdr>
    </w:div>
    <w:div w:id="1824421551">
      <w:bodyDiv w:val="1"/>
      <w:marLeft w:val="0"/>
      <w:marRight w:val="0"/>
      <w:marTop w:val="0"/>
      <w:marBottom w:val="0"/>
      <w:divBdr>
        <w:top w:val="none" w:sz="0" w:space="0" w:color="auto"/>
        <w:left w:val="none" w:sz="0" w:space="0" w:color="auto"/>
        <w:bottom w:val="none" w:sz="0" w:space="0" w:color="auto"/>
        <w:right w:val="none" w:sz="0" w:space="0" w:color="auto"/>
      </w:divBdr>
    </w:div>
    <w:div w:id="1829201812">
      <w:bodyDiv w:val="1"/>
      <w:marLeft w:val="0"/>
      <w:marRight w:val="0"/>
      <w:marTop w:val="0"/>
      <w:marBottom w:val="0"/>
      <w:divBdr>
        <w:top w:val="none" w:sz="0" w:space="0" w:color="auto"/>
        <w:left w:val="none" w:sz="0" w:space="0" w:color="auto"/>
        <w:bottom w:val="none" w:sz="0" w:space="0" w:color="auto"/>
        <w:right w:val="none" w:sz="0" w:space="0" w:color="auto"/>
      </w:divBdr>
    </w:div>
    <w:div w:id="1833176299">
      <w:bodyDiv w:val="1"/>
      <w:marLeft w:val="0"/>
      <w:marRight w:val="0"/>
      <w:marTop w:val="0"/>
      <w:marBottom w:val="0"/>
      <w:divBdr>
        <w:top w:val="none" w:sz="0" w:space="0" w:color="auto"/>
        <w:left w:val="none" w:sz="0" w:space="0" w:color="auto"/>
        <w:bottom w:val="none" w:sz="0" w:space="0" w:color="auto"/>
        <w:right w:val="none" w:sz="0" w:space="0" w:color="auto"/>
      </w:divBdr>
    </w:div>
    <w:div w:id="1839423661">
      <w:bodyDiv w:val="1"/>
      <w:marLeft w:val="0"/>
      <w:marRight w:val="0"/>
      <w:marTop w:val="0"/>
      <w:marBottom w:val="0"/>
      <w:divBdr>
        <w:top w:val="none" w:sz="0" w:space="0" w:color="auto"/>
        <w:left w:val="none" w:sz="0" w:space="0" w:color="auto"/>
        <w:bottom w:val="none" w:sz="0" w:space="0" w:color="auto"/>
        <w:right w:val="none" w:sz="0" w:space="0" w:color="auto"/>
      </w:divBdr>
    </w:div>
    <w:div w:id="1843811841">
      <w:bodyDiv w:val="1"/>
      <w:marLeft w:val="0"/>
      <w:marRight w:val="0"/>
      <w:marTop w:val="0"/>
      <w:marBottom w:val="0"/>
      <w:divBdr>
        <w:top w:val="none" w:sz="0" w:space="0" w:color="auto"/>
        <w:left w:val="none" w:sz="0" w:space="0" w:color="auto"/>
        <w:bottom w:val="none" w:sz="0" w:space="0" w:color="auto"/>
        <w:right w:val="none" w:sz="0" w:space="0" w:color="auto"/>
      </w:divBdr>
    </w:div>
    <w:div w:id="1847329705">
      <w:bodyDiv w:val="1"/>
      <w:marLeft w:val="0"/>
      <w:marRight w:val="0"/>
      <w:marTop w:val="0"/>
      <w:marBottom w:val="0"/>
      <w:divBdr>
        <w:top w:val="none" w:sz="0" w:space="0" w:color="auto"/>
        <w:left w:val="none" w:sz="0" w:space="0" w:color="auto"/>
        <w:bottom w:val="none" w:sz="0" w:space="0" w:color="auto"/>
        <w:right w:val="none" w:sz="0" w:space="0" w:color="auto"/>
      </w:divBdr>
    </w:div>
    <w:div w:id="1850020212">
      <w:bodyDiv w:val="1"/>
      <w:marLeft w:val="0"/>
      <w:marRight w:val="0"/>
      <w:marTop w:val="0"/>
      <w:marBottom w:val="0"/>
      <w:divBdr>
        <w:top w:val="none" w:sz="0" w:space="0" w:color="auto"/>
        <w:left w:val="none" w:sz="0" w:space="0" w:color="auto"/>
        <w:bottom w:val="none" w:sz="0" w:space="0" w:color="auto"/>
        <w:right w:val="none" w:sz="0" w:space="0" w:color="auto"/>
      </w:divBdr>
    </w:div>
    <w:div w:id="1854607455">
      <w:bodyDiv w:val="1"/>
      <w:marLeft w:val="0"/>
      <w:marRight w:val="0"/>
      <w:marTop w:val="0"/>
      <w:marBottom w:val="0"/>
      <w:divBdr>
        <w:top w:val="none" w:sz="0" w:space="0" w:color="auto"/>
        <w:left w:val="none" w:sz="0" w:space="0" w:color="auto"/>
        <w:bottom w:val="none" w:sz="0" w:space="0" w:color="auto"/>
        <w:right w:val="none" w:sz="0" w:space="0" w:color="auto"/>
      </w:divBdr>
      <w:divsChild>
        <w:div w:id="364330712">
          <w:marLeft w:val="0"/>
          <w:marRight w:val="0"/>
          <w:marTop w:val="0"/>
          <w:marBottom w:val="0"/>
          <w:divBdr>
            <w:top w:val="none" w:sz="0" w:space="0" w:color="auto"/>
            <w:left w:val="none" w:sz="0" w:space="0" w:color="auto"/>
            <w:bottom w:val="none" w:sz="0" w:space="0" w:color="auto"/>
            <w:right w:val="none" w:sz="0" w:space="0" w:color="auto"/>
          </w:divBdr>
          <w:divsChild>
            <w:div w:id="163983747">
              <w:marLeft w:val="0"/>
              <w:marRight w:val="0"/>
              <w:marTop w:val="0"/>
              <w:marBottom w:val="0"/>
              <w:divBdr>
                <w:top w:val="none" w:sz="0" w:space="0" w:color="auto"/>
                <w:left w:val="none" w:sz="0" w:space="0" w:color="auto"/>
                <w:bottom w:val="none" w:sz="0" w:space="0" w:color="auto"/>
                <w:right w:val="none" w:sz="0" w:space="0" w:color="auto"/>
              </w:divBdr>
              <w:divsChild>
                <w:div w:id="76534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421818">
      <w:bodyDiv w:val="1"/>
      <w:marLeft w:val="0"/>
      <w:marRight w:val="0"/>
      <w:marTop w:val="0"/>
      <w:marBottom w:val="0"/>
      <w:divBdr>
        <w:top w:val="none" w:sz="0" w:space="0" w:color="auto"/>
        <w:left w:val="none" w:sz="0" w:space="0" w:color="auto"/>
        <w:bottom w:val="none" w:sz="0" w:space="0" w:color="auto"/>
        <w:right w:val="none" w:sz="0" w:space="0" w:color="auto"/>
      </w:divBdr>
    </w:div>
    <w:div w:id="1862819600">
      <w:bodyDiv w:val="1"/>
      <w:marLeft w:val="0"/>
      <w:marRight w:val="0"/>
      <w:marTop w:val="0"/>
      <w:marBottom w:val="0"/>
      <w:divBdr>
        <w:top w:val="none" w:sz="0" w:space="0" w:color="auto"/>
        <w:left w:val="none" w:sz="0" w:space="0" w:color="auto"/>
        <w:bottom w:val="none" w:sz="0" w:space="0" w:color="auto"/>
        <w:right w:val="none" w:sz="0" w:space="0" w:color="auto"/>
      </w:divBdr>
    </w:div>
    <w:div w:id="1862935192">
      <w:bodyDiv w:val="1"/>
      <w:marLeft w:val="0"/>
      <w:marRight w:val="0"/>
      <w:marTop w:val="0"/>
      <w:marBottom w:val="0"/>
      <w:divBdr>
        <w:top w:val="none" w:sz="0" w:space="0" w:color="auto"/>
        <w:left w:val="none" w:sz="0" w:space="0" w:color="auto"/>
        <w:bottom w:val="none" w:sz="0" w:space="0" w:color="auto"/>
        <w:right w:val="none" w:sz="0" w:space="0" w:color="auto"/>
      </w:divBdr>
    </w:div>
    <w:div w:id="1865433956">
      <w:bodyDiv w:val="1"/>
      <w:marLeft w:val="0"/>
      <w:marRight w:val="0"/>
      <w:marTop w:val="0"/>
      <w:marBottom w:val="0"/>
      <w:divBdr>
        <w:top w:val="none" w:sz="0" w:space="0" w:color="auto"/>
        <w:left w:val="none" w:sz="0" w:space="0" w:color="auto"/>
        <w:bottom w:val="none" w:sz="0" w:space="0" w:color="auto"/>
        <w:right w:val="none" w:sz="0" w:space="0" w:color="auto"/>
      </w:divBdr>
    </w:div>
    <w:div w:id="1866552105">
      <w:bodyDiv w:val="1"/>
      <w:marLeft w:val="0"/>
      <w:marRight w:val="0"/>
      <w:marTop w:val="0"/>
      <w:marBottom w:val="0"/>
      <w:divBdr>
        <w:top w:val="none" w:sz="0" w:space="0" w:color="auto"/>
        <w:left w:val="none" w:sz="0" w:space="0" w:color="auto"/>
        <w:bottom w:val="none" w:sz="0" w:space="0" w:color="auto"/>
        <w:right w:val="none" w:sz="0" w:space="0" w:color="auto"/>
      </w:divBdr>
    </w:div>
    <w:div w:id="1870793397">
      <w:bodyDiv w:val="1"/>
      <w:marLeft w:val="0"/>
      <w:marRight w:val="0"/>
      <w:marTop w:val="0"/>
      <w:marBottom w:val="0"/>
      <w:divBdr>
        <w:top w:val="none" w:sz="0" w:space="0" w:color="auto"/>
        <w:left w:val="none" w:sz="0" w:space="0" w:color="auto"/>
        <w:bottom w:val="none" w:sz="0" w:space="0" w:color="auto"/>
        <w:right w:val="none" w:sz="0" w:space="0" w:color="auto"/>
      </w:divBdr>
    </w:div>
    <w:div w:id="1873036780">
      <w:bodyDiv w:val="1"/>
      <w:marLeft w:val="0"/>
      <w:marRight w:val="0"/>
      <w:marTop w:val="0"/>
      <w:marBottom w:val="0"/>
      <w:divBdr>
        <w:top w:val="none" w:sz="0" w:space="0" w:color="auto"/>
        <w:left w:val="none" w:sz="0" w:space="0" w:color="auto"/>
        <w:bottom w:val="none" w:sz="0" w:space="0" w:color="auto"/>
        <w:right w:val="none" w:sz="0" w:space="0" w:color="auto"/>
      </w:divBdr>
      <w:divsChild>
        <w:div w:id="1144422098">
          <w:marLeft w:val="0"/>
          <w:marRight w:val="0"/>
          <w:marTop w:val="0"/>
          <w:marBottom w:val="0"/>
          <w:divBdr>
            <w:top w:val="none" w:sz="0" w:space="0" w:color="auto"/>
            <w:left w:val="none" w:sz="0" w:space="0" w:color="auto"/>
            <w:bottom w:val="none" w:sz="0" w:space="0" w:color="auto"/>
            <w:right w:val="none" w:sz="0" w:space="0" w:color="auto"/>
          </w:divBdr>
          <w:divsChild>
            <w:div w:id="74280836">
              <w:marLeft w:val="0"/>
              <w:marRight w:val="0"/>
              <w:marTop w:val="0"/>
              <w:marBottom w:val="0"/>
              <w:divBdr>
                <w:top w:val="none" w:sz="0" w:space="0" w:color="auto"/>
                <w:left w:val="none" w:sz="0" w:space="0" w:color="auto"/>
                <w:bottom w:val="none" w:sz="0" w:space="0" w:color="auto"/>
                <w:right w:val="none" w:sz="0" w:space="0" w:color="auto"/>
              </w:divBdr>
              <w:divsChild>
                <w:div w:id="52980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654326">
      <w:bodyDiv w:val="1"/>
      <w:marLeft w:val="0"/>
      <w:marRight w:val="0"/>
      <w:marTop w:val="0"/>
      <w:marBottom w:val="0"/>
      <w:divBdr>
        <w:top w:val="none" w:sz="0" w:space="0" w:color="auto"/>
        <w:left w:val="none" w:sz="0" w:space="0" w:color="auto"/>
        <w:bottom w:val="none" w:sz="0" w:space="0" w:color="auto"/>
        <w:right w:val="none" w:sz="0" w:space="0" w:color="auto"/>
      </w:divBdr>
      <w:divsChild>
        <w:div w:id="2065249253">
          <w:marLeft w:val="0"/>
          <w:marRight w:val="0"/>
          <w:marTop w:val="0"/>
          <w:marBottom w:val="0"/>
          <w:divBdr>
            <w:top w:val="none" w:sz="0" w:space="0" w:color="auto"/>
            <w:left w:val="none" w:sz="0" w:space="0" w:color="auto"/>
            <w:bottom w:val="none" w:sz="0" w:space="0" w:color="auto"/>
            <w:right w:val="none" w:sz="0" w:space="0" w:color="auto"/>
          </w:divBdr>
          <w:divsChild>
            <w:div w:id="2079594951">
              <w:marLeft w:val="0"/>
              <w:marRight w:val="0"/>
              <w:marTop w:val="0"/>
              <w:marBottom w:val="0"/>
              <w:divBdr>
                <w:top w:val="none" w:sz="0" w:space="0" w:color="auto"/>
                <w:left w:val="none" w:sz="0" w:space="0" w:color="auto"/>
                <w:bottom w:val="none" w:sz="0" w:space="0" w:color="auto"/>
                <w:right w:val="none" w:sz="0" w:space="0" w:color="auto"/>
              </w:divBdr>
              <w:divsChild>
                <w:div w:id="120606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362278">
      <w:bodyDiv w:val="1"/>
      <w:marLeft w:val="0"/>
      <w:marRight w:val="0"/>
      <w:marTop w:val="0"/>
      <w:marBottom w:val="0"/>
      <w:divBdr>
        <w:top w:val="none" w:sz="0" w:space="0" w:color="auto"/>
        <w:left w:val="none" w:sz="0" w:space="0" w:color="auto"/>
        <w:bottom w:val="none" w:sz="0" w:space="0" w:color="auto"/>
        <w:right w:val="none" w:sz="0" w:space="0" w:color="auto"/>
      </w:divBdr>
    </w:div>
    <w:div w:id="1882278182">
      <w:bodyDiv w:val="1"/>
      <w:marLeft w:val="0"/>
      <w:marRight w:val="0"/>
      <w:marTop w:val="0"/>
      <w:marBottom w:val="0"/>
      <w:divBdr>
        <w:top w:val="none" w:sz="0" w:space="0" w:color="auto"/>
        <w:left w:val="none" w:sz="0" w:space="0" w:color="auto"/>
        <w:bottom w:val="none" w:sz="0" w:space="0" w:color="auto"/>
        <w:right w:val="none" w:sz="0" w:space="0" w:color="auto"/>
      </w:divBdr>
    </w:div>
    <w:div w:id="1884364120">
      <w:bodyDiv w:val="1"/>
      <w:marLeft w:val="0"/>
      <w:marRight w:val="0"/>
      <w:marTop w:val="0"/>
      <w:marBottom w:val="0"/>
      <w:divBdr>
        <w:top w:val="none" w:sz="0" w:space="0" w:color="auto"/>
        <w:left w:val="none" w:sz="0" w:space="0" w:color="auto"/>
        <w:bottom w:val="none" w:sz="0" w:space="0" w:color="auto"/>
        <w:right w:val="none" w:sz="0" w:space="0" w:color="auto"/>
      </w:divBdr>
    </w:div>
    <w:div w:id="1885290768">
      <w:bodyDiv w:val="1"/>
      <w:marLeft w:val="0"/>
      <w:marRight w:val="0"/>
      <w:marTop w:val="0"/>
      <w:marBottom w:val="0"/>
      <w:divBdr>
        <w:top w:val="none" w:sz="0" w:space="0" w:color="auto"/>
        <w:left w:val="none" w:sz="0" w:space="0" w:color="auto"/>
        <w:bottom w:val="none" w:sz="0" w:space="0" w:color="auto"/>
        <w:right w:val="none" w:sz="0" w:space="0" w:color="auto"/>
      </w:divBdr>
      <w:divsChild>
        <w:div w:id="371424818">
          <w:marLeft w:val="0"/>
          <w:marRight w:val="0"/>
          <w:marTop w:val="0"/>
          <w:marBottom w:val="0"/>
          <w:divBdr>
            <w:top w:val="none" w:sz="0" w:space="0" w:color="auto"/>
            <w:left w:val="none" w:sz="0" w:space="0" w:color="auto"/>
            <w:bottom w:val="none" w:sz="0" w:space="0" w:color="auto"/>
            <w:right w:val="none" w:sz="0" w:space="0" w:color="auto"/>
          </w:divBdr>
          <w:divsChild>
            <w:div w:id="1879930225">
              <w:marLeft w:val="0"/>
              <w:marRight w:val="0"/>
              <w:marTop w:val="0"/>
              <w:marBottom w:val="0"/>
              <w:divBdr>
                <w:top w:val="none" w:sz="0" w:space="0" w:color="auto"/>
                <w:left w:val="none" w:sz="0" w:space="0" w:color="auto"/>
                <w:bottom w:val="none" w:sz="0" w:space="0" w:color="auto"/>
                <w:right w:val="none" w:sz="0" w:space="0" w:color="auto"/>
              </w:divBdr>
              <w:divsChild>
                <w:div w:id="162299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761499">
      <w:bodyDiv w:val="1"/>
      <w:marLeft w:val="0"/>
      <w:marRight w:val="0"/>
      <w:marTop w:val="0"/>
      <w:marBottom w:val="0"/>
      <w:divBdr>
        <w:top w:val="none" w:sz="0" w:space="0" w:color="auto"/>
        <w:left w:val="none" w:sz="0" w:space="0" w:color="auto"/>
        <w:bottom w:val="none" w:sz="0" w:space="0" w:color="auto"/>
        <w:right w:val="none" w:sz="0" w:space="0" w:color="auto"/>
      </w:divBdr>
    </w:div>
    <w:div w:id="1890144360">
      <w:bodyDiv w:val="1"/>
      <w:marLeft w:val="0"/>
      <w:marRight w:val="0"/>
      <w:marTop w:val="0"/>
      <w:marBottom w:val="0"/>
      <w:divBdr>
        <w:top w:val="none" w:sz="0" w:space="0" w:color="auto"/>
        <w:left w:val="none" w:sz="0" w:space="0" w:color="auto"/>
        <w:bottom w:val="none" w:sz="0" w:space="0" w:color="auto"/>
        <w:right w:val="none" w:sz="0" w:space="0" w:color="auto"/>
      </w:divBdr>
    </w:div>
    <w:div w:id="1891191557">
      <w:bodyDiv w:val="1"/>
      <w:marLeft w:val="0"/>
      <w:marRight w:val="0"/>
      <w:marTop w:val="0"/>
      <w:marBottom w:val="0"/>
      <w:divBdr>
        <w:top w:val="none" w:sz="0" w:space="0" w:color="auto"/>
        <w:left w:val="none" w:sz="0" w:space="0" w:color="auto"/>
        <w:bottom w:val="none" w:sz="0" w:space="0" w:color="auto"/>
        <w:right w:val="none" w:sz="0" w:space="0" w:color="auto"/>
      </w:divBdr>
    </w:div>
    <w:div w:id="1892687046">
      <w:bodyDiv w:val="1"/>
      <w:marLeft w:val="0"/>
      <w:marRight w:val="0"/>
      <w:marTop w:val="0"/>
      <w:marBottom w:val="0"/>
      <w:divBdr>
        <w:top w:val="none" w:sz="0" w:space="0" w:color="auto"/>
        <w:left w:val="none" w:sz="0" w:space="0" w:color="auto"/>
        <w:bottom w:val="none" w:sz="0" w:space="0" w:color="auto"/>
        <w:right w:val="none" w:sz="0" w:space="0" w:color="auto"/>
      </w:divBdr>
      <w:divsChild>
        <w:div w:id="1516966412">
          <w:marLeft w:val="0"/>
          <w:marRight w:val="0"/>
          <w:marTop w:val="0"/>
          <w:marBottom w:val="0"/>
          <w:divBdr>
            <w:top w:val="none" w:sz="0" w:space="0" w:color="auto"/>
            <w:left w:val="none" w:sz="0" w:space="0" w:color="auto"/>
            <w:bottom w:val="none" w:sz="0" w:space="0" w:color="auto"/>
            <w:right w:val="none" w:sz="0" w:space="0" w:color="auto"/>
          </w:divBdr>
          <w:divsChild>
            <w:div w:id="1552959459">
              <w:marLeft w:val="0"/>
              <w:marRight w:val="0"/>
              <w:marTop w:val="0"/>
              <w:marBottom w:val="0"/>
              <w:divBdr>
                <w:top w:val="none" w:sz="0" w:space="0" w:color="auto"/>
                <w:left w:val="none" w:sz="0" w:space="0" w:color="auto"/>
                <w:bottom w:val="none" w:sz="0" w:space="0" w:color="auto"/>
                <w:right w:val="none" w:sz="0" w:space="0" w:color="auto"/>
              </w:divBdr>
              <w:divsChild>
                <w:div w:id="157798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537963">
      <w:bodyDiv w:val="1"/>
      <w:marLeft w:val="0"/>
      <w:marRight w:val="0"/>
      <w:marTop w:val="0"/>
      <w:marBottom w:val="0"/>
      <w:divBdr>
        <w:top w:val="none" w:sz="0" w:space="0" w:color="auto"/>
        <w:left w:val="none" w:sz="0" w:space="0" w:color="auto"/>
        <w:bottom w:val="none" w:sz="0" w:space="0" w:color="auto"/>
        <w:right w:val="none" w:sz="0" w:space="0" w:color="auto"/>
      </w:divBdr>
    </w:div>
    <w:div w:id="1894998419">
      <w:bodyDiv w:val="1"/>
      <w:marLeft w:val="0"/>
      <w:marRight w:val="0"/>
      <w:marTop w:val="0"/>
      <w:marBottom w:val="0"/>
      <w:divBdr>
        <w:top w:val="none" w:sz="0" w:space="0" w:color="auto"/>
        <w:left w:val="none" w:sz="0" w:space="0" w:color="auto"/>
        <w:bottom w:val="none" w:sz="0" w:space="0" w:color="auto"/>
        <w:right w:val="none" w:sz="0" w:space="0" w:color="auto"/>
      </w:divBdr>
      <w:divsChild>
        <w:div w:id="2017347398">
          <w:marLeft w:val="0"/>
          <w:marRight w:val="0"/>
          <w:marTop w:val="0"/>
          <w:marBottom w:val="0"/>
          <w:divBdr>
            <w:top w:val="none" w:sz="0" w:space="0" w:color="auto"/>
            <w:left w:val="none" w:sz="0" w:space="0" w:color="auto"/>
            <w:bottom w:val="none" w:sz="0" w:space="0" w:color="auto"/>
            <w:right w:val="none" w:sz="0" w:space="0" w:color="auto"/>
          </w:divBdr>
          <w:divsChild>
            <w:div w:id="1652100393">
              <w:marLeft w:val="0"/>
              <w:marRight w:val="0"/>
              <w:marTop w:val="0"/>
              <w:marBottom w:val="0"/>
              <w:divBdr>
                <w:top w:val="none" w:sz="0" w:space="0" w:color="auto"/>
                <w:left w:val="none" w:sz="0" w:space="0" w:color="auto"/>
                <w:bottom w:val="none" w:sz="0" w:space="0" w:color="auto"/>
                <w:right w:val="none" w:sz="0" w:space="0" w:color="auto"/>
              </w:divBdr>
              <w:divsChild>
                <w:div w:id="1740397116">
                  <w:marLeft w:val="0"/>
                  <w:marRight w:val="0"/>
                  <w:marTop w:val="0"/>
                  <w:marBottom w:val="0"/>
                  <w:divBdr>
                    <w:top w:val="none" w:sz="0" w:space="0" w:color="auto"/>
                    <w:left w:val="none" w:sz="0" w:space="0" w:color="auto"/>
                    <w:bottom w:val="none" w:sz="0" w:space="0" w:color="auto"/>
                    <w:right w:val="none" w:sz="0" w:space="0" w:color="auto"/>
                  </w:divBdr>
                  <w:divsChild>
                    <w:div w:id="669793884">
                      <w:marLeft w:val="0"/>
                      <w:marRight w:val="0"/>
                      <w:marTop w:val="0"/>
                      <w:marBottom w:val="0"/>
                      <w:divBdr>
                        <w:top w:val="none" w:sz="0" w:space="0" w:color="auto"/>
                        <w:left w:val="none" w:sz="0" w:space="0" w:color="auto"/>
                        <w:bottom w:val="none" w:sz="0" w:space="0" w:color="auto"/>
                        <w:right w:val="none" w:sz="0" w:space="0" w:color="auto"/>
                      </w:divBdr>
                      <w:divsChild>
                        <w:div w:id="1044983759">
                          <w:marLeft w:val="0"/>
                          <w:marRight w:val="0"/>
                          <w:marTop w:val="0"/>
                          <w:marBottom w:val="0"/>
                          <w:divBdr>
                            <w:top w:val="none" w:sz="0" w:space="0" w:color="auto"/>
                            <w:left w:val="none" w:sz="0" w:space="0" w:color="auto"/>
                            <w:bottom w:val="none" w:sz="0" w:space="0" w:color="auto"/>
                            <w:right w:val="none" w:sz="0" w:space="0" w:color="auto"/>
                          </w:divBdr>
                          <w:divsChild>
                            <w:div w:id="694618741">
                              <w:marLeft w:val="0"/>
                              <w:marRight w:val="0"/>
                              <w:marTop w:val="0"/>
                              <w:marBottom w:val="0"/>
                              <w:divBdr>
                                <w:top w:val="none" w:sz="0" w:space="0" w:color="auto"/>
                                <w:left w:val="none" w:sz="0" w:space="0" w:color="auto"/>
                                <w:bottom w:val="none" w:sz="0" w:space="0" w:color="auto"/>
                                <w:right w:val="none" w:sz="0" w:space="0" w:color="auto"/>
                              </w:divBdr>
                              <w:divsChild>
                                <w:div w:id="167310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5846950">
      <w:bodyDiv w:val="1"/>
      <w:marLeft w:val="0"/>
      <w:marRight w:val="0"/>
      <w:marTop w:val="0"/>
      <w:marBottom w:val="0"/>
      <w:divBdr>
        <w:top w:val="none" w:sz="0" w:space="0" w:color="auto"/>
        <w:left w:val="none" w:sz="0" w:space="0" w:color="auto"/>
        <w:bottom w:val="none" w:sz="0" w:space="0" w:color="auto"/>
        <w:right w:val="none" w:sz="0" w:space="0" w:color="auto"/>
      </w:divBdr>
    </w:div>
    <w:div w:id="1896575380">
      <w:bodyDiv w:val="1"/>
      <w:marLeft w:val="0"/>
      <w:marRight w:val="0"/>
      <w:marTop w:val="0"/>
      <w:marBottom w:val="0"/>
      <w:divBdr>
        <w:top w:val="none" w:sz="0" w:space="0" w:color="auto"/>
        <w:left w:val="none" w:sz="0" w:space="0" w:color="auto"/>
        <w:bottom w:val="none" w:sz="0" w:space="0" w:color="auto"/>
        <w:right w:val="none" w:sz="0" w:space="0" w:color="auto"/>
      </w:divBdr>
    </w:div>
    <w:div w:id="1897815574">
      <w:bodyDiv w:val="1"/>
      <w:marLeft w:val="0"/>
      <w:marRight w:val="0"/>
      <w:marTop w:val="0"/>
      <w:marBottom w:val="0"/>
      <w:divBdr>
        <w:top w:val="none" w:sz="0" w:space="0" w:color="auto"/>
        <w:left w:val="none" w:sz="0" w:space="0" w:color="auto"/>
        <w:bottom w:val="none" w:sz="0" w:space="0" w:color="auto"/>
        <w:right w:val="none" w:sz="0" w:space="0" w:color="auto"/>
      </w:divBdr>
    </w:div>
    <w:div w:id="1900902998">
      <w:bodyDiv w:val="1"/>
      <w:marLeft w:val="0"/>
      <w:marRight w:val="0"/>
      <w:marTop w:val="0"/>
      <w:marBottom w:val="0"/>
      <w:divBdr>
        <w:top w:val="none" w:sz="0" w:space="0" w:color="auto"/>
        <w:left w:val="none" w:sz="0" w:space="0" w:color="auto"/>
        <w:bottom w:val="none" w:sz="0" w:space="0" w:color="auto"/>
        <w:right w:val="none" w:sz="0" w:space="0" w:color="auto"/>
      </w:divBdr>
    </w:div>
    <w:div w:id="1903055175">
      <w:bodyDiv w:val="1"/>
      <w:marLeft w:val="0"/>
      <w:marRight w:val="0"/>
      <w:marTop w:val="0"/>
      <w:marBottom w:val="0"/>
      <w:divBdr>
        <w:top w:val="none" w:sz="0" w:space="0" w:color="auto"/>
        <w:left w:val="none" w:sz="0" w:space="0" w:color="auto"/>
        <w:bottom w:val="none" w:sz="0" w:space="0" w:color="auto"/>
        <w:right w:val="none" w:sz="0" w:space="0" w:color="auto"/>
      </w:divBdr>
    </w:div>
    <w:div w:id="1905136170">
      <w:bodyDiv w:val="1"/>
      <w:marLeft w:val="0"/>
      <w:marRight w:val="0"/>
      <w:marTop w:val="0"/>
      <w:marBottom w:val="0"/>
      <w:divBdr>
        <w:top w:val="none" w:sz="0" w:space="0" w:color="auto"/>
        <w:left w:val="none" w:sz="0" w:space="0" w:color="auto"/>
        <w:bottom w:val="none" w:sz="0" w:space="0" w:color="auto"/>
        <w:right w:val="none" w:sz="0" w:space="0" w:color="auto"/>
      </w:divBdr>
    </w:div>
    <w:div w:id="1906866398">
      <w:bodyDiv w:val="1"/>
      <w:marLeft w:val="0"/>
      <w:marRight w:val="0"/>
      <w:marTop w:val="0"/>
      <w:marBottom w:val="0"/>
      <w:divBdr>
        <w:top w:val="none" w:sz="0" w:space="0" w:color="auto"/>
        <w:left w:val="none" w:sz="0" w:space="0" w:color="auto"/>
        <w:bottom w:val="none" w:sz="0" w:space="0" w:color="auto"/>
        <w:right w:val="none" w:sz="0" w:space="0" w:color="auto"/>
      </w:divBdr>
    </w:div>
    <w:div w:id="1908416011">
      <w:bodyDiv w:val="1"/>
      <w:marLeft w:val="0"/>
      <w:marRight w:val="0"/>
      <w:marTop w:val="0"/>
      <w:marBottom w:val="0"/>
      <w:divBdr>
        <w:top w:val="none" w:sz="0" w:space="0" w:color="auto"/>
        <w:left w:val="none" w:sz="0" w:space="0" w:color="auto"/>
        <w:bottom w:val="none" w:sz="0" w:space="0" w:color="auto"/>
        <w:right w:val="none" w:sz="0" w:space="0" w:color="auto"/>
      </w:divBdr>
    </w:div>
    <w:div w:id="1909993821">
      <w:bodyDiv w:val="1"/>
      <w:marLeft w:val="0"/>
      <w:marRight w:val="0"/>
      <w:marTop w:val="0"/>
      <w:marBottom w:val="0"/>
      <w:divBdr>
        <w:top w:val="none" w:sz="0" w:space="0" w:color="auto"/>
        <w:left w:val="none" w:sz="0" w:space="0" w:color="auto"/>
        <w:bottom w:val="none" w:sz="0" w:space="0" w:color="auto"/>
        <w:right w:val="none" w:sz="0" w:space="0" w:color="auto"/>
      </w:divBdr>
    </w:div>
    <w:div w:id="1911958170">
      <w:bodyDiv w:val="1"/>
      <w:marLeft w:val="0"/>
      <w:marRight w:val="0"/>
      <w:marTop w:val="0"/>
      <w:marBottom w:val="0"/>
      <w:divBdr>
        <w:top w:val="none" w:sz="0" w:space="0" w:color="auto"/>
        <w:left w:val="none" w:sz="0" w:space="0" w:color="auto"/>
        <w:bottom w:val="none" w:sz="0" w:space="0" w:color="auto"/>
        <w:right w:val="none" w:sz="0" w:space="0" w:color="auto"/>
      </w:divBdr>
    </w:div>
    <w:div w:id="1917087449">
      <w:bodyDiv w:val="1"/>
      <w:marLeft w:val="0"/>
      <w:marRight w:val="0"/>
      <w:marTop w:val="0"/>
      <w:marBottom w:val="0"/>
      <w:divBdr>
        <w:top w:val="none" w:sz="0" w:space="0" w:color="auto"/>
        <w:left w:val="none" w:sz="0" w:space="0" w:color="auto"/>
        <w:bottom w:val="none" w:sz="0" w:space="0" w:color="auto"/>
        <w:right w:val="none" w:sz="0" w:space="0" w:color="auto"/>
      </w:divBdr>
    </w:div>
    <w:div w:id="1919703423">
      <w:bodyDiv w:val="1"/>
      <w:marLeft w:val="0"/>
      <w:marRight w:val="0"/>
      <w:marTop w:val="0"/>
      <w:marBottom w:val="0"/>
      <w:divBdr>
        <w:top w:val="none" w:sz="0" w:space="0" w:color="auto"/>
        <w:left w:val="none" w:sz="0" w:space="0" w:color="auto"/>
        <w:bottom w:val="none" w:sz="0" w:space="0" w:color="auto"/>
        <w:right w:val="none" w:sz="0" w:space="0" w:color="auto"/>
      </w:divBdr>
      <w:divsChild>
        <w:div w:id="603926985">
          <w:marLeft w:val="0"/>
          <w:marRight w:val="0"/>
          <w:marTop w:val="0"/>
          <w:marBottom w:val="0"/>
          <w:divBdr>
            <w:top w:val="none" w:sz="0" w:space="0" w:color="auto"/>
            <w:left w:val="none" w:sz="0" w:space="0" w:color="auto"/>
            <w:bottom w:val="none" w:sz="0" w:space="0" w:color="auto"/>
            <w:right w:val="none" w:sz="0" w:space="0" w:color="auto"/>
          </w:divBdr>
          <w:divsChild>
            <w:div w:id="403838755">
              <w:marLeft w:val="0"/>
              <w:marRight w:val="0"/>
              <w:marTop w:val="0"/>
              <w:marBottom w:val="0"/>
              <w:divBdr>
                <w:top w:val="none" w:sz="0" w:space="0" w:color="auto"/>
                <w:left w:val="none" w:sz="0" w:space="0" w:color="auto"/>
                <w:bottom w:val="none" w:sz="0" w:space="0" w:color="auto"/>
                <w:right w:val="none" w:sz="0" w:space="0" w:color="auto"/>
              </w:divBdr>
              <w:divsChild>
                <w:div w:id="146395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910179">
      <w:bodyDiv w:val="1"/>
      <w:marLeft w:val="0"/>
      <w:marRight w:val="0"/>
      <w:marTop w:val="0"/>
      <w:marBottom w:val="0"/>
      <w:divBdr>
        <w:top w:val="none" w:sz="0" w:space="0" w:color="auto"/>
        <w:left w:val="none" w:sz="0" w:space="0" w:color="auto"/>
        <w:bottom w:val="none" w:sz="0" w:space="0" w:color="auto"/>
        <w:right w:val="none" w:sz="0" w:space="0" w:color="auto"/>
      </w:divBdr>
      <w:divsChild>
        <w:div w:id="1401250679">
          <w:marLeft w:val="0"/>
          <w:marRight w:val="0"/>
          <w:marTop w:val="0"/>
          <w:marBottom w:val="0"/>
          <w:divBdr>
            <w:top w:val="none" w:sz="0" w:space="0" w:color="auto"/>
            <w:left w:val="none" w:sz="0" w:space="0" w:color="auto"/>
            <w:bottom w:val="none" w:sz="0" w:space="0" w:color="auto"/>
            <w:right w:val="none" w:sz="0" w:space="0" w:color="auto"/>
          </w:divBdr>
          <w:divsChild>
            <w:div w:id="1778476935">
              <w:marLeft w:val="0"/>
              <w:marRight w:val="0"/>
              <w:marTop w:val="0"/>
              <w:marBottom w:val="0"/>
              <w:divBdr>
                <w:top w:val="none" w:sz="0" w:space="0" w:color="auto"/>
                <w:left w:val="none" w:sz="0" w:space="0" w:color="auto"/>
                <w:bottom w:val="none" w:sz="0" w:space="0" w:color="auto"/>
                <w:right w:val="none" w:sz="0" w:space="0" w:color="auto"/>
              </w:divBdr>
              <w:divsChild>
                <w:div w:id="137384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636724">
      <w:bodyDiv w:val="1"/>
      <w:marLeft w:val="0"/>
      <w:marRight w:val="0"/>
      <w:marTop w:val="0"/>
      <w:marBottom w:val="0"/>
      <w:divBdr>
        <w:top w:val="none" w:sz="0" w:space="0" w:color="auto"/>
        <w:left w:val="none" w:sz="0" w:space="0" w:color="auto"/>
        <w:bottom w:val="none" w:sz="0" w:space="0" w:color="auto"/>
        <w:right w:val="none" w:sz="0" w:space="0" w:color="auto"/>
      </w:divBdr>
    </w:div>
    <w:div w:id="1925845625">
      <w:bodyDiv w:val="1"/>
      <w:marLeft w:val="0"/>
      <w:marRight w:val="0"/>
      <w:marTop w:val="0"/>
      <w:marBottom w:val="0"/>
      <w:divBdr>
        <w:top w:val="none" w:sz="0" w:space="0" w:color="auto"/>
        <w:left w:val="none" w:sz="0" w:space="0" w:color="auto"/>
        <w:bottom w:val="none" w:sz="0" w:space="0" w:color="auto"/>
        <w:right w:val="none" w:sz="0" w:space="0" w:color="auto"/>
      </w:divBdr>
    </w:div>
    <w:div w:id="1928994550">
      <w:bodyDiv w:val="1"/>
      <w:marLeft w:val="0"/>
      <w:marRight w:val="0"/>
      <w:marTop w:val="0"/>
      <w:marBottom w:val="0"/>
      <w:divBdr>
        <w:top w:val="none" w:sz="0" w:space="0" w:color="auto"/>
        <w:left w:val="none" w:sz="0" w:space="0" w:color="auto"/>
        <w:bottom w:val="none" w:sz="0" w:space="0" w:color="auto"/>
        <w:right w:val="none" w:sz="0" w:space="0" w:color="auto"/>
      </w:divBdr>
    </w:div>
    <w:div w:id="1933128702">
      <w:bodyDiv w:val="1"/>
      <w:marLeft w:val="0"/>
      <w:marRight w:val="0"/>
      <w:marTop w:val="0"/>
      <w:marBottom w:val="0"/>
      <w:divBdr>
        <w:top w:val="none" w:sz="0" w:space="0" w:color="auto"/>
        <w:left w:val="none" w:sz="0" w:space="0" w:color="auto"/>
        <w:bottom w:val="none" w:sz="0" w:space="0" w:color="auto"/>
        <w:right w:val="none" w:sz="0" w:space="0" w:color="auto"/>
      </w:divBdr>
    </w:div>
    <w:div w:id="1936593919">
      <w:bodyDiv w:val="1"/>
      <w:marLeft w:val="0"/>
      <w:marRight w:val="0"/>
      <w:marTop w:val="0"/>
      <w:marBottom w:val="0"/>
      <w:divBdr>
        <w:top w:val="none" w:sz="0" w:space="0" w:color="auto"/>
        <w:left w:val="none" w:sz="0" w:space="0" w:color="auto"/>
        <w:bottom w:val="none" w:sz="0" w:space="0" w:color="auto"/>
        <w:right w:val="none" w:sz="0" w:space="0" w:color="auto"/>
      </w:divBdr>
    </w:div>
    <w:div w:id="1936867418">
      <w:bodyDiv w:val="1"/>
      <w:marLeft w:val="0"/>
      <w:marRight w:val="0"/>
      <w:marTop w:val="0"/>
      <w:marBottom w:val="0"/>
      <w:divBdr>
        <w:top w:val="none" w:sz="0" w:space="0" w:color="auto"/>
        <w:left w:val="none" w:sz="0" w:space="0" w:color="auto"/>
        <w:bottom w:val="none" w:sz="0" w:space="0" w:color="auto"/>
        <w:right w:val="none" w:sz="0" w:space="0" w:color="auto"/>
      </w:divBdr>
    </w:div>
    <w:div w:id="1938295906">
      <w:bodyDiv w:val="1"/>
      <w:marLeft w:val="0"/>
      <w:marRight w:val="0"/>
      <w:marTop w:val="0"/>
      <w:marBottom w:val="0"/>
      <w:divBdr>
        <w:top w:val="none" w:sz="0" w:space="0" w:color="auto"/>
        <w:left w:val="none" w:sz="0" w:space="0" w:color="auto"/>
        <w:bottom w:val="none" w:sz="0" w:space="0" w:color="auto"/>
        <w:right w:val="none" w:sz="0" w:space="0" w:color="auto"/>
      </w:divBdr>
      <w:divsChild>
        <w:div w:id="40136398">
          <w:marLeft w:val="0"/>
          <w:marRight w:val="0"/>
          <w:marTop w:val="0"/>
          <w:marBottom w:val="0"/>
          <w:divBdr>
            <w:top w:val="none" w:sz="0" w:space="0" w:color="auto"/>
            <w:left w:val="none" w:sz="0" w:space="0" w:color="auto"/>
            <w:bottom w:val="none" w:sz="0" w:space="0" w:color="auto"/>
            <w:right w:val="none" w:sz="0" w:space="0" w:color="auto"/>
          </w:divBdr>
          <w:divsChild>
            <w:div w:id="1962107063">
              <w:marLeft w:val="0"/>
              <w:marRight w:val="0"/>
              <w:marTop w:val="0"/>
              <w:marBottom w:val="0"/>
              <w:divBdr>
                <w:top w:val="none" w:sz="0" w:space="0" w:color="auto"/>
                <w:left w:val="none" w:sz="0" w:space="0" w:color="auto"/>
                <w:bottom w:val="none" w:sz="0" w:space="0" w:color="auto"/>
                <w:right w:val="none" w:sz="0" w:space="0" w:color="auto"/>
              </w:divBdr>
              <w:divsChild>
                <w:div w:id="10655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477991">
      <w:bodyDiv w:val="1"/>
      <w:marLeft w:val="0"/>
      <w:marRight w:val="0"/>
      <w:marTop w:val="0"/>
      <w:marBottom w:val="0"/>
      <w:divBdr>
        <w:top w:val="none" w:sz="0" w:space="0" w:color="auto"/>
        <w:left w:val="none" w:sz="0" w:space="0" w:color="auto"/>
        <w:bottom w:val="none" w:sz="0" w:space="0" w:color="auto"/>
        <w:right w:val="none" w:sz="0" w:space="0" w:color="auto"/>
      </w:divBdr>
    </w:div>
    <w:div w:id="1943298980">
      <w:bodyDiv w:val="1"/>
      <w:marLeft w:val="0"/>
      <w:marRight w:val="0"/>
      <w:marTop w:val="0"/>
      <w:marBottom w:val="0"/>
      <w:divBdr>
        <w:top w:val="none" w:sz="0" w:space="0" w:color="auto"/>
        <w:left w:val="none" w:sz="0" w:space="0" w:color="auto"/>
        <w:bottom w:val="none" w:sz="0" w:space="0" w:color="auto"/>
        <w:right w:val="none" w:sz="0" w:space="0" w:color="auto"/>
      </w:divBdr>
    </w:div>
    <w:div w:id="1945769272">
      <w:bodyDiv w:val="1"/>
      <w:marLeft w:val="0"/>
      <w:marRight w:val="0"/>
      <w:marTop w:val="0"/>
      <w:marBottom w:val="0"/>
      <w:divBdr>
        <w:top w:val="none" w:sz="0" w:space="0" w:color="auto"/>
        <w:left w:val="none" w:sz="0" w:space="0" w:color="auto"/>
        <w:bottom w:val="none" w:sz="0" w:space="0" w:color="auto"/>
        <w:right w:val="none" w:sz="0" w:space="0" w:color="auto"/>
      </w:divBdr>
    </w:div>
    <w:div w:id="1947230418">
      <w:bodyDiv w:val="1"/>
      <w:marLeft w:val="0"/>
      <w:marRight w:val="0"/>
      <w:marTop w:val="0"/>
      <w:marBottom w:val="0"/>
      <w:divBdr>
        <w:top w:val="none" w:sz="0" w:space="0" w:color="auto"/>
        <w:left w:val="none" w:sz="0" w:space="0" w:color="auto"/>
        <w:bottom w:val="none" w:sz="0" w:space="0" w:color="auto"/>
        <w:right w:val="none" w:sz="0" w:space="0" w:color="auto"/>
      </w:divBdr>
    </w:div>
    <w:div w:id="1947303302">
      <w:bodyDiv w:val="1"/>
      <w:marLeft w:val="0"/>
      <w:marRight w:val="0"/>
      <w:marTop w:val="0"/>
      <w:marBottom w:val="0"/>
      <w:divBdr>
        <w:top w:val="none" w:sz="0" w:space="0" w:color="auto"/>
        <w:left w:val="none" w:sz="0" w:space="0" w:color="auto"/>
        <w:bottom w:val="none" w:sz="0" w:space="0" w:color="auto"/>
        <w:right w:val="none" w:sz="0" w:space="0" w:color="auto"/>
      </w:divBdr>
    </w:div>
    <w:div w:id="1947541970">
      <w:bodyDiv w:val="1"/>
      <w:marLeft w:val="0"/>
      <w:marRight w:val="0"/>
      <w:marTop w:val="0"/>
      <w:marBottom w:val="0"/>
      <w:divBdr>
        <w:top w:val="none" w:sz="0" w:space="0" w:color="auto"/>
        <w:left w:val="none" w:sz="0" w:space="0" w:color="auto"/>
        <w:bottom w:val="none" w:sz="0" w:space="0" w:color="auto"/>
        <w:right w:val="none" w:sz="0" w:space="0" w:color="auto"/>
      </w:divBdr>
    </w:div>
    <w:div w:id="1951740336">
      <w:bodyDiv w:val="1"/>
      <w:marLeft w:val="0"/>
      <w:marRight w:val="0"/>
      <w:marTop w:val="0"/>
      <w:marBottom w:val="0"/>
      <w:divBdr>
        <w:top w:val="none" w:sz="0" w:space="0" w:color="auto"/>
        <w:left w:val="none" w:sz="0" w:space="0" w:color="auto"/>
        <w:bottom w:val="none" w:sz="0" w:space="0" w:color="auto"/>
        <w:right w:val="none" w:sz="0" w:space="0" w:color="auto"/>
      </w:divBdr>
    </w:div>
    <w:div w:id="1951819220">
      <w:bodyDiv w:val="1"/>
      <w:marLeft w:val="0"/>
      <w:marRight w:val="0"/>
      <w:marTop w:val="0"/>
      <w:marBottom w:val="0"/>
      <w:divBdr>
        <w:top w:val="none" w:sz="0" w:space="0" w:color="auto"/>
        <w:left w:val="none" w:sz="0" w:space="0" w:color="auto"/>
        <w:bottom w:val="none" w:sz="0" w:space="0" w:color="auto"/>
        <w:right w:val="none" w:sz="0" w:space="0" w:color="auto"/>
      </w:divBdr>
    </w:div>
    <w:div w:id="1952973495">
      <w:bodyDiv w:val="1"/>
      <w:marLeft w:val="0"/>
      <w:marRight w:val="0"/>
      <w:marTop w:val="0"/>
      <w:marBottom w:val="0"/>
      <w:divBdr>
        <w:top w:val="none" w:sz="0" w:space="0" w:color="auto"/>
        <w:left w:val="none" w:sz="0" w:space="0" w:color="auto"/>
        <w:bottom w:val="none" w:sz="0" w:space="0" w:color="auto"/>
        <w:right w:val="none" w:sz="0" w:space="0" w:color="auto"/>
      </w:divBdr>
    </w:div>
    <w:div w:id="1954746604">
      <w:bodyDiv w:val="1"/>
      <w:marLeft w:val="0"/>
      <w:marRight w:val="0"/>
      <w:marTop w:val="0"/>
      <w:marBottom w:val="0"/>
      <w:divBdr>
        <w:top w:val="none" w:sz="0" w:space="0" w:color="auto"/>
        <w:left w:val="none" w:sz="0" w:space="0" w:color="auto"/>
        <w:bottom w:val="none" w:sz="0" w:space="0" w:color="auto"/>
        <w:right w:val="none" w:sz="0" w:space="0" w:color="auto"/>
      </w:divBdr>
    </w:div>
    <w:div w:id="1954945202">
      <w:bodyDiv w:val="1"/>
      <w:marLeft w:val="0"/>
      <w:marRight w:val="0"/>
      <w:marTop w:val="0"/>
      <w:marBottom w:val="0"/>
      <w:divBdr>
        <w:top w:val="none" w:sz="0" w:space="0" w:color="auto"/>
        <w:left w:val="none" w:sz="0" w:space="0" w:color="auto"/>
        <w:bottom w:val="none" w:sz="0" w:space="0" w:color="auto"/>
        <w:right w:val="none" w:sz="0" w:space="0" w:color="auto"/>
      </w:divBdr>
    </w:div>
    <w:div w:id="1960379440">
      <w:bodyDiv w:val="1"/>
      <w:marLeft w:val="0"/>
      <w:marRight w:val="0"/>
      <w:marTop w:val="0"/>
      <w:marBottom w:val="0"/>
      <w:divBdr>
        <w:top w:val="none" w:sz="0" w:space="0" w:color="auto"/>
        <w:left w:val="none" w:sz="0" w:space="0" w:color="auto"/>
        <w:bottom w:val="none" w:sz="0" w:space="0" w:color="auto"/>
        <w:right w:val="none" w:sz="0" w:space="0" w:color="auto"/>
      </w:divBdr>
    </w:div>
    <w:div w:id="1960724264">
      <w:bodyDiv w:val="1"/>
      <w:marLeft w:val="0"/>
      <w:marRight w:val="0"/>
      <w:marTop w:val="0"/>
      <w:marBottom w:val="0"/>
      <w:divBdr>
        <w:top w:val="none" w:sz="0" w:space="0" w:color="auto"/>
        <w:left w:val="none" w:sz="0" w:space="0" w:color="auto"/>
        <w:bottom w:val="none" w:sz="0" w:space="0" w:color="auto"/>
        <w:right w:val="none" w:sz="0" w:space="0" w:color="auto"/>
      </w:divBdr>
    </w:div>
    <w:div w:id="1967079197">
      <w:bodyDiv w:val="1"/>
      <w:marLeft w:val="0"/>
      <w:marRight w:val="0"/>
      <w:marTop w:val="0"/>
      <w:marBottom w:val="0"/>
      <w:divBdr>
        <w:top w:val="none" w:sz="0" w:space="0" w:color="auto"/>
        <w:left w:val="none" w:sz="0" w:space="0" w:color="auto"/>
        <w:bottom w:val="none" w:sz="0" w:space="0" w:color="auto"/>
        <w:right w:val="none" w:sz="0" w:space="0" w:color="auto"/>
      </w:divBdr>
    </w:div>
    <w:div w:id="1970043659">
      <w:bodyDiv w:val="1"/>
      <w:marLeft w:val="0"/>
      <w:marRight w:val="0"/>
      <w:marTop w:val="0"/>
      <w:marBottom w:val="0"/>
      <w:divBdr>
        <w:top w:val="none" w:sz="0" w:space="0" w:color="auto"/>
        <w:left w:val="none" w:sz="0" w:space="0" w:color="auto"/>
        <w:bottom w:val="none" w:sz="0" w:space="0" w:color="auto"/>
        <w:right w:val="none" w:sz="0" w:space="0" w:color="auto"/>
      </w:divBdr>
    </w:div>
    <w:div w:id="1975259326">
      <w:bodyDiv w:val="1"/>
      <w:marLeft w:val="0"/>
      <w:marRight w:val="0"/>
      <w:marTop w:val="0"/>
      <w:marBottom w:val="0"/>
      <w:divBdr>
        <w:top w:val="none" w:sz="0" w:space="0" w:color="auto"/>
        <w:left w:val="none" w:sz="0" w:space="0" w:color="auto"/>
        <w:bottom w:val="none" w:sz="0" w:space="0" w:color="auto"/>
        <w:right w:val="none" w:sz="0" w:space="0" w:color="auto"/>
      </w:divBdr>
    </w:div>
    <w:div w:id="1977369186">
      <w:bodyDiv w:val="1"/>
      <w:marLeft w:val="0"/>
      <w:marRight w:val="0"/>
      <w:marTop w:val="0"/>
      <w:marBottom w:val="0"/>
      <w:divBdr>
        <w:top w:val="none" w:sz="0" w:space="0" w:color="auto"/>
        <w:left w:val="none" w:sz="0" w:space="0" w:color="auto"/>
        <w:bottom w:val="none" w:sz="0" w:space="0" w:color="auto"/>
        <w:right w:val="none" w:sz="0" w:space="0" w:color="auto"/>
      </w:divBdr>
    </w:div>
    <w:div w:id="1977879826">
      <w:bodyDiv w:val="1"/>
      <w:marLeft w:val="0"/>
      <w:marRight w:val="0"/>
      <w:marTop w:val="0"/>
      <w:marBottom w:val="0"/>
      <w:divBdr>
        <w:top w:val="none" w:sz="0" w:space="0" w:color="auto"/>
        <w:left w:val="none" w:sz="0" w:space="0" w:color="auto"/>
        <w:bottom w:val="none" w:sz="0" w:space="0" w:color="auto"/>
        <w:right w:val="none" w:sz="0" w:space="0" w:color="auto"/>
      </w:divBdr>
    </w:div>
    <w:div w:id="1980449960">
      <w:bodyDiv w:val="1"/>
      <w:marLeft w:val="0"/>
      <w:marRight w:val="0"/>
      <w:marTop w:val="0"/>
      <w:marBottom w:val="0"/>
      <w:divBdr>
        <w:top w:val="none" w:sz="0" w:space="0" w:color="auto"/>
        <w:left w:val="none" w:sz="0" w:space="0" w:color="auto"/>
        <w:bottom w:val="none" w:sz="0" w:space="0" w:color="auto"/>
        <w:right w:val="none" w:sz="0" w:space="0" w:color="auto"/>
      </w:divBdr>
    </w:div>
    <w:div w:id="1981181745">
      <w:bodyDiv w:val="1"/>
      <w:marLeft w:val="0"/>
      <w:marRight w:val="0"/>
      <w:marTop w:val="0"/>
      <w:marBottom w:val="0"/>
      <w:divBdr>
        <w:top w:val="none" w:sz="0" w:space="0" w:color="auto"/>
        <w:left w:val="none" w:sz="0" w:space="0" w:color="auto"/>
        <w:bottom w:val="none" w:sz="0" w:space="0" w:color="auto"/>
        <w:right w:val="none" w:sz="0" w:space="0" w:color="auto"/>
      </w:divBdr>
    </w:div>
    <w:div w:id="1983466584">
      <w:bodyDiv w:val="1"/>
      <w:marLeft w:val="0"/>
      <w:marRight w:val="0"/>
      <w:marTop w:val="0"/>
      <w:marBottom w:val="0"/>
      <w:divBdr>
        <w:top w:val="none" w:sz="0" w:space="0" w:color="auto"/>
        <w:left w:val="none" w:sz="0" w:space="0" w:color="auto"/>
        <w:bottom w:val="none" w:sz="0" w:space="0" w:color="auto"/>
        <w:right w:val="none" w:sz="0" w:space="0" w:color="auto"/>
      </w:divBdr>
    </w:div>
    <w:div w:id="1984771141">
      <w:bodyDiv w:val="1"/>
      <w:marLeft w:val="0"/>
      <w:marRight w:val="0"/>
      <w:marTop w:val="0"/>
      <w:marBottom w:val="0"/>
      <w:divBdr>
        <w:top w:val="none" w:sz="0" w:space="0" w:color="auto"/>
        <w:left w:val="none" w:sz="0" w:space="0" w:color="auto"/>
        <w:bottom w:val="none" w:sz="0" w:space="0" w:color="auto"/>
        <w:right w:val="none" w:sz="0" w:space="0" w:color="auto"/>
      </w:divBdr>
    </w:div>
    <w:div w:id="1989286760">
      <w:bodyDiv w:val="1"/>
      <w:marLeft w:val="0"/>
      <w:marRight w:val="0"/>
      <w:marTop w:val="0"/>
      <w:marBottom w:val="0"/>
      <w:divBdr>
        <w:top w:val="none" w:sz="0" w:space="0" w:color="auto"/>
        <w:left w:val="none" w:sz="0" w:space="0" w:color="auto"/>
        <w:bottom w:val="none" w:sz="0" w:space="0" w:color="auto"/>
        <w:right w:val="none" w:sz="0" w:space="0" w:color="auto"/>
      </w:divBdr>
    </w:div>
    <w:div w:id="1991323264">
      <w:bodyDiv w:val="1"/>
      <w:marLeft w:val="0"/>
      <w:marRight w:val="0"/>
      <w:marTop w:val="0"/>
      <w:marBottom w:val="0"/>
      <w:divBdr>
        <w:top w:val="none" w:sz="0" w:space="0" w:color="auto"/>
        <w:left w:val="none" w:sz="0" w:space="0" w:color="auto"/>
        <w:bottom w:val="none" w:sz="0" w:space="0" w:color="auto"/>
        <w:right w:val="none" w:sz="0" w:space="0" w:color="auto"/>
      </w:divBdr>
    </w:div>
    <w:div w:id="1991903173">
      <w:bodyDiv w:val="1"/>
      <w:marLeft w:val="0"/>
      <w:marRight w:val="0"/>
      <w:marTop w:val="0"/>
      <w:marBottom w:val="0"/>
      <w:divBdr>
        <w:top w:val="none" w:sz="0" w:space="0" w:color="auto"/>
        <w:left w:val="none" w:sz="0" w:space="0" w:color="auto"/>
        <w:bottom w:val="none" w:sz="0" w:space="0" w:color="auto"/>
        <w:right w:val="none" w:sz="0" w:space="0" w:color="auto"/>
      </w:divBdr>
    </w:div>
    <w:div w:id="1997298574">
      <w:bodyDiv w:val="1"/>
      <w:marLeft w:val="0"/>
      <w:marRight w:val="0"/>
      <w:marTop w:val="0"/>
      <w:marBottom w:val="0"/>
      <w:divBdr>
        <w:top w:val="none" w:sz="0" w:space="0" w:color="auto"/>
        <w:left w:val="none" w:sz="0" w:space="0" w:color="auto"/>
        <w:bottom w:val="none" w:sz="0" w:space="0" w:color="auto"/>
        <w:right w:val="none" w:sz="0" w:space="0" w:color="auto"/>
      </w:divBdr>
    </w:div>
    <w:div w:id="1998848669">
      <w:bodyDiv w:val="1"/>
      <w:marLeft w:val="0"/>
      <w:marRight w:val="0"/>
      <w:marTop w:val="0"/>
      <w:marBottom w:val="0"/>
      <w:divBdr>
        <w:top w:val="none" w:sz="0" w:space="0" w:color="auto"/>
        <w:left w:val="none" w:sz="0" w:space="0" w:color="auto"/>
        <w:bottom w:val="none" w:sz="0" w:space="0" w:color="auto"/>
        <w:right w:val="none" w:sz="0" w:space="0" w:color="auto"/>
      </w:divBdr>
    </w:div>
    <w:div w:id="2000233226">
      <w:bodyDiv w:val="1"/>
      <w:marLeft w:val="0"/>
      <w:marRight w:val="0"/>
      <w:marTop w:val="0"/>
      <w:marBottom w:val="0"/>
      <w:divBdr>
        <w:top w:val="none" w:sz="0" w:space="0" w:color="auto"/>
        <w:left w:val="none" w:sz="0" w:space="0" w:color="auto"/>
        <w:bottom w:val="none" w:sz="0" w:space="0" w:color="auto"/>
        <w:right w:val="none" w:sz="0" w:space="0" w:color="auto"/>
      </w:divBdr>
    </w:div>
    <w:div w:id="2000770055">
      <w:bodyDiv w:val="1"/>
      <w:marLeft w:val="0"/>
      <w:marRight w:val="0"/>
      <w:marTop w:val="0"/>
      <w:marBottom w:val="0"/>
      <w:divBdr>
        <w:top w:val="none" w:sz="0" w:space="0" w:color="auto"/>
        <w:left w:val="none" w:sz="0" w:space="0" w:color="auto"/>
        <w:bottom w:val="none" w:sz="0" w:space="0" w:color="auto"/>
        <w:right w:val="none" w:sz="0" w:space="0" w:color="auto"/>
      </w:divBdr>
    </w:div>
    <w:div w:id="2002922504">
      <w:bodyDiv w:val="1"/>
      <w:marLeft w:val="0"/>
      <w:marRight w:val="0"/>
      <w:marTop w:val="0"/>
      <w:marBottom w:val="0"/>
      <w:divBdr>
        <w:top w:val="none" w:sz="0" w:space="0" w:color="auto"/>
        <w:left w:val="none" w:sz="0" w:space="0" w:color="auto"/>
        <w:bottom w:val="none" w:sz="0" w:space="0" w:color="auto"/>
        <w:right w:val="none" w:sz="0" w:space="0" w:color="auto"/>
      </w:divBdr>
    </w:div>
    <w:div w:id="2016223284">
      <w:bodyDiv w:val="1"/>
      <w:marLeft w:val="0"/>
      <w:marRight w:val="0"/>
      <w:marTop w:val="0"/>
      <w:marBottom w:val="0"/>
      <w:divBdr>
        <w:top w:val="none" w:sz="0" w:space="0" w:color="auto"/>
        <w:left w:val="none" w:sz="0" w:space="0" w:color="auto"/>
        <w:bottom w:val="none" w:sz="0" w:space="0" w:color="auto"/>
        <w:right w:val="none" w:sz="0" w:space="0" w:color="auto"/>
      </w:divBdr>
    </w:div>
    <w:div w:id="2016761444">
      <w:bodyDiv w:val="1"/>
      <w:marLeft w:val="0"/>
      <w:marRight w:val="0"/>
      <w:marTop w:val="0"/>
      <w:marBottom w:val="0"/>
      <w:divBdr>
        <w:top w:val="none" w:sz="0" w:space="0" w:color="auto"/>
        <w:left w:val="none" w:sz="0" w:space="0" w:color="auto"/>
        <w:bottom w:val="none" w:sz="0" w:space="0" w:color="auto"/>
        <w:right w:val="none" w:sz="0" w:space="0" w:color="auto"/>
      </w:divBdr>
    </w:div>
    <w:div w:id="2018774695">
      <w:bodyDiv w:val="1"/>
      <w:marLeft w:val="0"/>
      <w:marRight w:val="0"/>
      <w:marTop w:val="0"/>
      <w:marBottom w:val="0"/>
      <w:divBdr>
        <w:top w:val="none" w:sz="0" w:space="0" w:color="auto"/>
        <w:left w:val="none" w:sz="0" w:space="0" w:color="auto"/>
        <w:bottom w:val="none" w:sz="0" w:space="0" w:color="auto"/>
        <w:right w:val="none" w:sz="0" w:space="0" w:color="auto"/>
      </w:divBdr>
    </w:div>
    <w:div w:id="2019187921">
      <w:bodyDiv w:val="1"/>
      <w:marLeft w:val="0"/>
      <w:marRight w:val="0"/>
      <w:marTop w:val="0"/>
      <w:marBottom w:val="0"/>
      <w:divBdr>
        <w:top w:val="none" w:sz="0" w:space="0" w:color="auto"/>
        <w:left w:val="none" w:sz="0" w:space="0" w:color="auto"/>
        <w:bottom w:val="none" w:sz="0" w:space="0" w:color="auto"/>
        <w:right w:val="none" w:sz="0" w:space="0" w:color="auto"/>
      </w:divBdr>
    </w:div>
    <w:div w:id="2022462395">
      <w:bodyDiv w:val="1"/>
      <w:marLeft w:val="0"/>
      <w:marRight w:val="0"/>
      <w:marTop w:val="0"/>
      <w:marBottom w:val="0"/>
      <w:divBdr>
        <w:top w:val="none" w:sz="0" w:space="0" w:color="auto"/>
        <w:left w:val="none" w:sz="0" w:space="0" w:color="auto"/>
        <w:bottom w:val="none" w:sz="0" w:space="0" w:color="auto"/>
        <w:right w:val="none" w:sz="0" w:space="0" w:color="auto"/>
      </w:divBdr>
    </w:div>
    <w:div w:id="2025472511">
      <w:bodyDiv w:val="1"/>
      <w:marLeft w:val="0"/>
      <w:marRight w:val="0"/>
      <w:marTop w:val="0"/>
      <w:marBottom w:val="0"/>
      <w:divBdr>
        <w:top w:val="none" w:sz="0" w:space="0" w:color="auto"/>
        <w:left w:val="none" w:sz="0" w:space="0" w:color="auto"/>
        <w:bottom w:val="none" w:sz="0" w:space="0" w:color="auto"/>
        <w:right w:val="none" w:sz="0" w:space="0" w:color="auto"/>
      </w:divBdr>
      <w:divsChild>
        <w:div w:id="11609124">
          <w:marLeft w:val="0"/>
          <w:marRight w:val="0"/>
          <w:marTop w:val="0"/>
          <w:marBottom w:val="0"/>
          <w:divBdr>
            <w:top w:val="none" w:sz="0" w:space="0" w:color="auto"/>
            <w:left w:val="none" w:sz="0" w:space="0" w:color="auto"/>
            <w:bottom w:val="none" w:sz="0" w:space="0" w:color="auto"/>
            <w:right w:val="none" w:sz="0" w:space="0" w:color="auto"/>
          </w:divBdr>
          <w:divsChild>
            <w:div w:id="625694924">
              <w:marLeft w:val="0"/>
              <w:marRight w:val="0"/>
              <w:marTop w:val="0"/>
              <w:marBottom w:val="0"/>
              <w:divBdr>
                <w:top w:val="none" w:sz="0" w:space="0" w:color="auto"/>
                <w:left w:val="none" w:sz="0" w:space="0" w:color="auto"/>
                <w:bottom w:val="none" w:sz="0" w:space="0" w:color="auto"/>
                <w:right w:val="none" w:sz="0" w:space="0" w:color="auto"/>
              </w:divBdr>
            </w:div>
            <w:div w:id="783381073">
              <w:marLeft w:val="0"/>
              <w:marRight w:val="0"/>
              <w:marTop w:val="0"/>
              <w:marBottom w:val="0"/>
              <w:divBdr>
                <w:top w:val="none" w:sz="0" w:space="0" w:color="auto"/>
                <w:left w:val="none" w:sz="0" w:space="0" w:color="auto"/>
                <w:bottom w:val="none" w:sz="0" w:space="0" w:color="auto"/>
                <w:right w:val="none" w:sz="0" w:space="0" w:color="auto"/>
              </w:divBdr>
            </w:div>
            <w:div w:id="986394754">
              <w:marLeft w:val="0"/>
              <w:marRight w:val="0"/>
              <w:marTop w:val="0"/>
              <w:marBottom w:val="0"/>
              <w:divBdr>
                <w:top w:val="none" w:sz="0" w:space="0" w:color="auto"/>
                <w:left w:val="none" w:sz="0" w:space="0" w:color="auto"/>
                <w:bottom w:val="none" w:sz="0" w:space="0" w:color="auto"/>
                <w:right w:val="none" w:sz="0" w:space="0" w:color="auto"/>
              </w:divBdr>
            </w:div>
            <w:div w:id="1027947976">
              <w:marLeft w:val="0"/>
              <w:marRight w:val="0"/>
              <w:marTop w:val="0"/>
              <w:marBottom w:val="0"/>
              <w:divBdr>
                <w:top w:val="none" w:sz="0" w:space="0" w:color="auto"/>
                <w:left w:val="none" w:sz="0" w:space="0" w:color="auto"/>
                <w:bottom w:val="none" w:sz="0" w:space="0" w:color="auto"/>
                <w:right w:val="none" w:sz="0" w:space="0" w:color="auto"/>
              </w:divBdr>
            </w:div>
            <w:div w:id="131460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858625">
      <w:bodyDiv w:val="1"/>
      <w:marLeft w:val="0"/>
      <w:marRight w:val="0"/>
      <w:marTop w:val="0"/>
      <w:marBottom w:val="0"/>
      <w:divBdr>
        <w:top w:val="none" w:sz="0" w:space="0" w:color="auto"/>
        <w:left w:val="none" w:sz="0" w:space="0" w:color="auto"/>
        <w:bottom w:val="none" w:sz="0" w:space="0" w:color="auto"/>
        <w:right w:val="none" w:sz="0" w:space="0" w:color="auto"/>
      </w:divBdr>
    </w:div>
    <w:div w:id="2028099560">
      <w:bodyDiv w:val="1"/>
      <w:marLeft w:val="0"/>
      <w:marRight w:val="0"/>
      <w:marTop w:val="0"/>
      <w:marBottom w:val="0"/>
      <w:divBdr>
        <w:top w:val="none" w:sz="0" w:space="0" w:color="auto"/>
        <w:left w:val="none" w:sz="0" w:space="0" w:color="auto"/>
        <w:bottom w:val="none" w:sz="0" w:space="0" w:color="auto"/>
        <w:right w:val="none" w:sz="0" w:space="0" w:color="auto"/>
      </w:divBdr>
    </w:div>
    <w:div w:id="2031640906">
      <w:bodyDiv w:val="1"/>
      <w:marLeft w:val="0"/>
      <w:marRight w:val="0"/>
      <w:marTop w:val="0"/>
      <w:marBottom w:val="0"/>
      <w:divBdr>
        <w:top w:val="none" w:sz="0" w:space="0" w:color="auto"/>
        <w:left w:val="none" w:sz="0" w:space="0" w:color="auto"/>
        <w:bottom w:val="none" w:sz="0" w:space="0" w:color="auto"/>
        <w:right w:val="none" w:sz="0" w:space="0" w:color="auto"/>
      </w:divBdr>
    </w:div>
    <w:div w:id="2035573436">
      <w:bodyDiv w:val="1"/>
      <w:marLeft w:val="0"/>
      <w:marRight w:val="0"/>
      <w:marTop w:val="0"/>
      <w:marBottom w:val="0"/>
      <w:divBdr>
        <w:top w:val="none" w:sz="0" w:space="0" w:color="auto"/>
        <w:left w:val="none" w:sz="0" w:space="0" w:color="auto"/>
        <w:bottom w:val="none" w:sz="0" w:space="0" w:color="auto"/>
        <w:right w:val="none" w:sz="0" w:space="0" w:color="auto"/>
      </w:divBdr>
    </w:div>
    <w:div w:id="2041666425">
      <w:bodyDiv w:val="1"/>
      <w:marLeft w:val="0"/>
      <w:marRight w:val="0"/>
      <w:marTop w:val="0"/>
      <w:marBottom w:val="0"/>
      <w:divBdr>
        <w:top w:val="none" w:sz="0" w:space="0" w:color="auto"/>
        <w:left w:val="none" w:sz="0" w:space="0" w:color="auto"/>
        <w:bottom w:val="none" w:sz="0" w:space="0" w:color="auto"/>
        <w:right w:val="none" w:sz="0" w:space="0" w:color="auto"/>
      </w:divBdr>
    </w:div>
    <w:div w:id="2042974738">
      <w:bodyDiv w:val="1"/>
      <w:marLeft w:val="0"/>
      <w:marRight w:val="0"/>
      <w:marTop w:val="0"/>
      <w:marBottom w:val="0"/>
      <w:divBdr>
        <w:top w:val="none" w:sz="0" w:space="0" w:color="auto"/>
        <w:left w:val="none" w:sz="0" w:space="0" w:color="auto"/>
        <w:bottom w:val="none" w:sz="0" w:space="0" w:color="auto"/>
        <w:right w:val="none" w:sz="0" w:space="0" w:color="auto"/>
      </w:divBdr>
    </w:div>
    <w:div w:id="2049253970">
      <w:bodyDiv w:val="1"/>
      <w:marLeft w:val="0"/>
      <w:marRight w:val="0"/>
      <w:marTop w:val="0"/>
      <w:marBottom w:val="0"/>
      <w:divBdr>
        <w:top w:val="none" w:sz="0" w:space="0" w:color="auto"/>
        <w:left w:val="none" w:sz="0" w:space="0" w:color="auto"/>
        <w:bottom w:val="none" w:sz="0" w:space="0" w:color="auto"/>
        <w:right w:val="none" w:sz="0" w:space="0" w:color="auto"/>
      </w:divBdr>
    </w:div>
    <w:div w:id="2059280315">
      <w:bodyDiv w:val="1"/>
      <w:marLeft w:val="0"/>
      <w:marRight w:val="0"/>
      <w:marTop w:val="0"/>
      <w:marBottom w:val="0"/>
      <w:divBdr>
        <w:top w:val="none" w:sz="0" w:space="0" w:color="auto"/>
        <w:left w:val="none" w:sz="0" w:space="0" w:color="auto"/>
        <w:bottom w:val="none" w:sz="0" w:space="0" w:color="auto"/>
        <w:right w:val="none" w:sz="0" w:space="0" w:color="auto"/>
      </w:divBdr>
    </w:div>
    <w:div w:id="2060738323">
      <w:bodyDiv w:val="1"/>
      <w:marLeft w:val="0"/>
      <w:marRight w:val="0"/>
      <w:marTop w:val="0"/>
      <w:marBottom w:val="0"/>
      <w:divBdr>
        <w:top w:val="none" w:sz="0" w:space="0" w:color="auto"/>
        <w:left w:val="none" w:sz="0" w:space="0" w:color="auto"/>
        <w:bottom w:val="none" w:sz="0" w:space="0" w:color="auto"/>
        <w:right w:val="none" w:sz="0" w:space="0" w:color="auto"/>
      </w:divBdr>
    </w:div>
    <w:div w:id="2067144948">
      <w:bodyDiv w:val="1"/>
      <w:marLeft w:val="0"/>
      <w:marRight w:val="0"/>
      <w:marTop w:val="0"/>
      <w:marBottom w:val="0"/>
      <w:divBdr>
        <w:top w:val="none" w:sz="0" w:space="0" w:color="auto"/>
        <w:left w:val="none" w:sz="0" w:space="0" w:color="auto"/>
        <w:bottom w:val="none" w:sz="0" w:space="0" w:color="auto"/>
        <w:right w:val="none" w:sz="0" w:space="0" w:color="auto"/>
      </w:divBdr>
    </w:div>
    <w:div w:id="2067533056">
      <w:bodyDiv w:val="1"/>
      <w:marLeft w:val="0"/>
      <w:marRight w:val="0"/>
      <w:marTop w:val="0"/>
      <w:marBottom w:val="0"/>
      <w:divBdr>
        <w:top w:val="none" w:sz="0" w:space="0" w:color="auto"/>
        <w:left w:val="none" w:sz="0" w:space="0" w:color="auto"/>
        <w:bottom w:val="none" w:sz="0" w:space="0" w:color="auto"/>
        <w:right w:val="none" w:sz="0" w:space="0" w:color="auto"/>
      </w:divBdr>
    </w:div>
    <w:div w:id="2068914035">
      <w:bodyDiv w:val="1"/>
      <w:marLeft w:val="0"/>
      <w:marRight w:val="0"/>
      <w:marTop w:val="0"/>
      <w:marBottom w:val="0"/>
      <w:divBdr>
        <w:top w:val="none" w:sz="0" w:space="0" w:color="auto"/>
        <w:left w:val="none" w:sz="0" w:space="0" w:color="auto"/>
        <w:bottom w:val="none" w:sz="0" w:space="0" w:color="auto"/>
        <w:right w:val="none" w:sz="0" w:space="0" w:color="auto"/>
      </w:divBdr>
      <w:divsChild>
        <w:div w:id="2035109803">
          <w:marLeft w:val="0"/>
          <w:marRight w:val="0"/>
          <w:marTop w:val="0"/>
          <w:marBottom w:val="0"/>
          <w:divBdr>
            <w:top w:val="none" w:sz="0" w:space="0" w:color="auto"/>
            <w:left w:val="none" w:sz="0" w:space="0" w:color="auto"/>
            <w:bottom w:val="none" w:sz="0" w:space="0" w:color="auto"/>
            <w:right w:val="none" w:sz="0" w:space="0" w:color="auto"/>
          </w:divBdr>
          <w:divsChild>
            <w:div w:id="1934432915">
              <w:marLeft w:val="0"/>
              <w:marRight w:val="0"/>
              <w:marTop w:val="0"/>
              <w:marBottom w:val="0"/>
              <w:divBdr>
                <w:top w:val="none" w:sz="0" w:space="0" w:color="auto"/>
                <w:left w:val="none" w:sz="0" w:space="0" w:color="auto"/>
                <w:bottom w:val="none" w:sz="0" w:space="0" w:color="auto"/>
                <w:right w:val="none" w:sz="0" w:space="0" w:color="auto"/>
              </w:divBdr>
              <w:divsChild>
                <w:div w:id="49954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918737">
      <w:bodyDiv w:val="1"/>
      <w:marLeft w:val="0"/>
      <w:marRight w:val="0"/>
      <w:marTop w:val="0"/>
      <w:marBottom w:val="0"/>
      <w:divBdr>
        <w:top w:val="none" w:sz="0" w:space="0" w:color="auto"/>
        <w:left w:val="none" w:sz="0" w:space="0" w:color="auto"/>
        <w:bottom w:val="none" w:sz="0" w:space="0" w:color="auto"/>
        <w:right w:val="none" w:sz="0" w:space="0" w:color="auto"/>
      </w:divBdr>
    </w:div>
    <w:div w:id="2070617576">
      <w:bodyDiv w:val="1"/>
      <w:marLeft w:val="0"/>
      <w:marRight w:val="0"/>
      <w:marTop w:val="0"/>
      <w:marBottom w:val="0"/>
      <w:divBdr>
        <w:top w:val="none" w:sz="0" w:space="0" w:color="auto"/>
        <w:left w:val="none" w:sz="0" w:space="0" w:color="auto"/>
        <w:bottom w:val="none" w:sz="0" w:space="0" w:color="auto"/>
        <w:right w:val="none" w:sz="0" w:space="0" w:color="auto"/>
      </w:divBdr>
    </w:div>
    <w:div w:id="2078237017">
      <w:bodyDiv w:val="1"/>
      <w:marLeft w:val="0"/>
      <w:marRight w:val="0"/>
      <w:marTop w:val="0"/>
      <w:marBottom w:val="0"/>
      <w:divBdr>
        <w:top w:val="none" w:sz="0" w:space="0" w:color="auto"/>
        <w:left w:val="none" w:sz="0" w:space="0" w:color="auto"/>
        <w:bottom w:val="none" w:sz="0" w:space="0" w:color="auto"/>
        <w:right w:val="none" w:sz="0" w:space="0" w:color="auto"/>
      </w:divBdr>
    </w:div>
    <w:div w:id="2079470376">
      <w:bodyDiv w:val="1"/>
      <w:marLeft w:val="0"/>
      <w:marRight w:val="0"/>
      <w:marTop w:val="0"/>
      <w:marBottom w:val="0"/>
      <w:divBdr>
        <w:top w:val="none" w:sz="0" w:space="0" w:color="auto"/>
        <w:left w:val="none" w:sz="0" w:space="0" w:color="auto"/>
        <w:bottom w:val="none" w:sz="0" w:space="0" w:color="auto"/>
        <w:right w:val="none" w:sz="0" w:space="0" w:color="auto"/>
      </w:divBdr>
    </w:div>
    <w:div w:id="2082755312">
      <w:bodyDiv w:val="1"/>
      <w:marLeft w:val="0"/>
      <w:marRight w:val="0"/>
      <w:marTop w:val="0"/>
      <w:marBottom w:val="0"/>
      <w:divBdr>
        <w:top w:val="none" w:sz="0" w:space="0" w:color="auto"/>
        <w:left w:val="none" w:sz="0" w:space="0" w:color="auto"/>
        <w:bottom w:val="none" w:sz="0" w:space="0" w:color="auto"/>
        <w:right w:val="none" w:sz="0" w:space="0" w:color="auto"/>
      </w:divBdr>
    </w:div>
    <w:div w:id="2084600057">
      <w:bodyDiv w:val="1"/>
      <w:marLeft w:val="0"/>
      <w:marRight w:val="0"/>
      <w:marTop w:val="0"/>
      <w:marBottom w:val="0"/>
      <w:divBdr>
        <w:top w:val="none" w:sz="0" w:space="0" w:color="auto"/>
        <w:left w:val="none" w:sz="0" w:space="0" w:color="auto"/>
        <w:bottom w:val="none" w:sz="0" w:space="0" w:color="auto"/>
        <w:right w:val="none" w:sz="0" w:space="0" w:color="auto"/>
      </w:divBdr>
    </w:div>
    <w:div w:id="2087721348">
      <w:bodyDiv w:val="1"/>
      <w:marLeft w:val="0"/>
      <w:marRight w:val="0"/>
      <w:marTop w:val="0"/>
      <w:marBottom w:val="0"/>
      <w:divBdr>
        <w:top w:val="none" w:sz="0" w:space="0" w:color="auto"/>
        <w:left w:val="none" w:sz="0" w:space="0" w:color="auto"/>
        <w:bottom w:val="none" w:sz="0" w:space="0" w:color="auto"/>
        <w:right w:val="none" w:sz="0" w:space="0" w:color="auto"/>
      </w:divBdr>
    </w:div>
    <w:div w:id="2089035474">
      <w:bodyDiv w:val="1"/>
      <w:marLeft w:val="0"/>
      <w:marRight w:val="0"/>
      <w:marTop w:val="0"/>
      <w:marBottom w:val="0"/>
      <w:divBdr>
        <w:top w:val="none" w:sz="0" w:space="0" w:color="auto"/>
        <w:left w:val="none" w:sz="0" w:space="0" w:color="auto"/>
        <w:bottom w:val="none" w:sz="0" w:space="0" w:color="auto"/>
        <w:right w:val="none" w:sz="0" w:space="0" w:color="auto"/>
      </w:divBdr>
    </w:div>
    <w:div w:id="2089228201">
      <w:bodyDiv w:val="1"/>
      <w:marLeft w:val="0"/>
      <w:marRight w:val="0"/>
      <w:marTop w:val="0"/>
      <w:marBottom w:val="0"/>
      <w:divBdr>
        <w:top w:val="none" w:sz="0" w:space="0" w:color="auto"/>
        <w:left w:val="none" w:sz="0" w:space="0" w:color="auto"/>
        <w:bottom w:val="none" w:sz="0" w:space="0" w:color="auto"/>
        <w:right w:val="none" w:sz="0" w:space="0" w:color="auto"/>
      </w:divBdr>
    </w:div>
    <w:div w:id="2089764805">
      <w:marLeft w:val="0"/>
      <w:marRight w:val="0"/>
      <w:marTop w:val="0"/>
      <w:marBottom w:val="0"/>
      <w:divBdr>
        <w:top w:val="none" w:sz="0" w:space="0" w:color="auto"/>
        <w:left w:val="none" w:sz="0" w:space="0" w:color="auto"/>
        <w:bottom w:val="none" w:sz="0" w:space="0" w:color="auto"/>
        <w:right w:val="none" w:sz="0" w:space="0" w:color="auto"/>
      </w:divBdr>
    </w:div>
    <w:div w:id="2093158340">
      <w:bodyDiv w:val="1"/>
      <w:marLeft w:val="0"/>
      <w:marRight w:val="0"/>
      <w:marTop w:val="0"/>
      <w:marBottom w:val="0"/>
      <w:divBdr>
        <w:top w:val="none" w:sz="0" w:space="0" w:color="auto"/>
        <w:left w:val="none" w:sz="0" w:space="0" w:color="auto"/>
        <w:bottom w:val="none" w:sz="0" w:space="0" w:color="auto"/>
        <w:right w:val="none" w:sz="0" w:space="0" w:color="auto"/>
      </w:divBdr>
    </w:div>
    <w:div w:id="2096318118">
      <w:bodyDiv w:val="1"/>
      <w:marLeft w:val="0"/>
      <w:marRight w:val="0"/>
      <w:marTop w:val="0"/>
      <w:marBottom w:val="0"/>
      <w:divBdr>
        <w:top w:val="none" w:sz="0" w:space="0" w:color="auto"/>
        <w:left w:val="none" w:sz="0" w:space="0" w:color="auto"/>
        <w:bottom w:val="none" w:sz="0" w:space="0" w:color="auto"/>
        <w:right w:val="none" w:sz="0" w:space="0" w:color="auto"/>
      </w:divBdr>
      <w:divsChild>
        <w:div w:id="1764254924">
          <w:marLeft w:val="0"/>
          <w:marRight w:val="0"/>
          <w:marTop w:val="0"/>
          <w:marBottom w:val="0"/>
          <w:divBdr>
            <w:top w:val="none" w:sz="0" w:space="0" w:color="auto"/>
            <w:left w:val="none" w:sz="0" w:space="0" w:color="auto"/>
            <w:bottom w:val="none" w:sz="0" w:space="0" w:color="auto"/>
            <w:right w:val="none" w:sz="0" w:space="0" w:color="auto"/>
          </w:divBdr>
          <w:divsChild>
            <w:div w:id="843974268">
              <w:marLeft w:val="0"/>
              <w:marRight w:val="0"/>
              <w:marTop w:val="0"/>
              <w:marBottom w:val="0"/>
              <w:divBdr>
                <w:top w:val="none" w:sz="0" w:space="0" w:color="auto"/>
                <w:left w:val="none" w:sz="0" w:space="0" w:color="auto"/>
                <w:bottom w:val="none" w:sz="0" w:space="0" w:color="auto"/>
                <w:right w:val="none" w:sz="0" w:space="0" w:color="auto"/>
              </w:divBdr>
            </w:div>
            <w:div w:id="905647341">
              <w:marLeft w:val="0"/>
              <w:marRight w:val="0"/>
              <w:marTop w:val="0"/>
              <w:marBottom w:val="0"/>
              <w:divBdr>
                <w:top w:val="none" w:sz="0" w:space="0" w:color="auto"/>
                <w:left w:val="none" w:sz="0" w:space="0" w:color="auto"/>
                <w:bottom w:val="none" w:sz="0" w:space="0" w:color="auto"/>
                <w:right w:val="none" w:sz="0" w:space="0" w:color="auto"/>
              </w:divBdr>
            </w:div>
            <w:div w:id="972173310">
              <w:marLeft w:val="0"/>
              <w:marRight w:val="0"/>
              <w:marTop w:val="0"/>
              <w:marBottom w:val="0"/>
              <w:divBdr>
                <w:top w:val="none" w:sz="0" w:space="0" w:color="auto"/>
                <w:left w:val="none" w:sz="0" w:space="0" w:color="auto"/>
                <w:bottom w:val="none" w:sz="0" w:space="0" w:color="auto"/>
                <w:right w:val="none" w:sz="0" w:space="0" w:color="auto"/>
              </w:divBdr>
            </w:div>
            <w:div w:id="1040084934">
              <w:marLeft w:val="0"/>
              <w:marRight w:val="0"/>
              <w:marTop w:val="0"/>
              <w:marBottom w:val="0"/>
              <w:divBdr>
                <w:top w:val="none" w:sz="0" w:space="0" w:color="auto"/>
                <w:left w:val="none" w:sz="0" w:space="0" w:color="auto"/>
                <w:bottom w:val="none" w:sz="0" w:space="0" w:color="auto"/>
                <w:right w:val="none" w:sz="0" w:space="0" w:color="auto"/>
              </w:divBdr>
            </w:div>
            <w:div w:id="132104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554812">
      <w:bodyDiv w:val="1"/>
      <w:marLeft w:val="0"/>
      <w:marRight w:val="0"/>
      <w:marTop w:val="0"/>
      <w:marBottom w:val="0"/>
      <w:divBdr>
        <w:top w:val="none" w:sz="0" w:space="0" w:color="auto"/>
        <w:left w:val="none" w:sz="0" w:space="0" w:color="auto"/>
        <w:bottom w:val="none" w:sz="0" w:space="0" w:color="auto"/>
        <w:right w:val="none" w:sz="0" w:space="0" w:color="auto"/>
      </w:divBdr>
    </w:div>
    <w:div w:id="2099132869">
      <w:bodyDiv w:val="1"/>
      <w:marLeft w:val="0"/>
      <w:marRight w:val="0"/>
      <w:marTop w:val="0"/>
      <w:marBottom w:val="0"/>
      <w:divBdr>
        <w:top w:val="none" w:sz="0" w:space="0" w:color="auto"/>
        <w:left w:val="none" w:sz="0" w:space="0" w:color="auto"/>
        <w:bottom w:val="none" w:sz="0" w:space="0" w:color="auto"/>
        <w:right w:val="none" w:sz="0" w:space="0" w:color="auto"/>
      </w:divBdr>
    </w:div>
    <w:div w:id="2099329889">
      <w:bodyDiv w:val="1"/>
      <w:marLeft w:val="0"/>
      <w:marRight w:val="0"/>
      <w:marTop w:val="0"/>
      <w:marBottom w:val="0"/>
      <w:divBdr>
        <w:top w:val="none" w:sz="0" w:space="0" w:color="auto"/>
        <w:left w:val="none" w:sz="0" w:space="0" w:color="auto"/>
        <w:bottom w:val="none" w:sz="0" w:space="0" w:color="auto"/>
        <w:right w:val="none" w:sz="0" w:space="0" w:color="auto"/>
      </w:divBdr>
    </w:div>
    <w:div w:id="2101171395">
      <w:bodyDiv w:val="1"/>
      <w:marLeft w:val="0"/>
      <w:marRight w:val="0"/>
      <w:marTop w:val="0"/>
      <w:marBottom w:val="0"/>
      <w:divBdr>
        <w:top w:val="none" w:sz="0" w:space="0" w:color="auto"/>
        <w:left w:val="none" w:sz="0" w:space="0" w:color="auto"/>
        <w:bottom w:val="none" w:sz="0" w:space="0" w:color="auto"/>
        <w:right w:val="none" w:sz="0" w:space="0" w:color="auto"/>
      </w:divBdr>
    </w:div>
    <w:div w:id="2101366178">
      <w:bodyDiv w:val="1"/>
      <w:marLeft w:val="0"/>
      <w:marRight w:val="0"/>
      <w:marTop w:val="0"/>
      <w:marBottom w:val="0"/>
      <w:divBdr>
        <w:top w:val="none" w:sz="0" w:space="0" w:color="auto"/>
        <w:left w:val="none" w:sz="0" w:space="0" w:color="auto"/>
        <w:bottom w:val="none" w:sz="0" w:space="0" w:color="auto"/>
        <w:right w:val="none" w:sz="0" w:space="0" w:color="auto"/>
      </w:divBdr>
    </w:div>
    <w:div w:id="2107800740">
      <w:bodyDiv w:val="1"/>
      <w:marLeft w:val="0"/>
      <w:marRight w:val="0"/>
      <w:marTop w:val="0"/>
      <w:marBottom w:val="0"/>
      <w:divBdr>
        <w:top w:val="none" w:sz="0" w:space="0" w:color="auto"/>
        <w:left w:val="none" w:sz="0" w:space="0" w:color="auto"/>
        <w:bottom w:val="none" w:sz="0" w:space="0" w:color="auto"/>
        <w:right w:val="none" w:sz="0" w:space="0" w:color="auto"/>
      </w:divBdr>
    </w:div>
    <w:div w:id="2109693343">
      <w:bodyDiv w:val="1"/>
      <w:marLeft w:val="0"/>
      <w:marRight w:val="0"/>
      <w:marTop w:val="0"/>
      <w:marBottom w:val="0"/>
      <w:divBdr>
        <w:top w:val="none" w:sz="0" w:space="0" w:color="auto"/>
        <w:left w:val="none" w:sz="0" w:space="0" w:color="auto"/>
        <w:bottom w:val="none" w:sz="0" w:space="0" w:color="auto"/>
        <w:right w:val="none" w:sz="0" w:space="0" w:color="auto"/>
      </w:divBdr>
    </w:div>
    <w:div w:id="2111394371">
      <w:bodyDiv w:val="1"/>
      <w:marLeft w:val="0"/>
      <w:marRight w:val="0"/>
      <w:marTop w:val="0"/>
      <w:marBottom w:val="0"/>
      <w:divBdr>
        <w:top w:val="none" w:sz="0" w:space="0" w:color="auto"/>
        <w:left w:val="none" w:sz="0" w:space="0" w:color="auto"/>
        <w:bottom w:val="none" w:sz="0" w:space="0" w:color="auto"/>
        <w:right w:val="none" w:sz="0" w:space="0" w:color="auto"/>
      </w:divBdr>
    </w:div>
    <w:div w:id="2115199821">
      <w:bodyDiv w:val="1"/>
      <w:marLeft w:val="0"/>
      <w:marRight w:val="0"/>
      <w:marTop w:val="0"/>
      <w:marBottom w:val="0"/>
      <w:divBdr>
        <w:top w:val="none" w:sz="0" w:space="0" w:color="auto"/>
        <w:left w:val="none" w:sz="0" w:space="0" w:color="auto"/>
        <w:bottom w:val="none" w:sz="0" w:space="0" w:color="auto"/>
        <w:right w:val="none" w:sz="0" w:space="0" w:color="auto"/>
      </w:divBdr>
    </w:div>
    <w:div w:id="2120680165">
      <w:bodyDiv w:val="1"/>
      <w:marLeft w:val="0"/>
      <w:marRight w:val="0"/>
      <w:marTop w:val="0"/>
      <w:marBottom w:val="0"/>
      <w:divBdr>
        <w:top w:val="none" w:sz="0" w:space="0" w:color="auto"/>
        <w:left w:val="none" w:sz="0" w:space="0" w:color="auto"/>
        <w:bottom w:val="none" w:sz="0" w:space="0" w:color="auto"/>
        <w:right w:val="none" w:sz="0" w:space="0" w:color="auto"/>
      </w:divBdr>
    </w:div>
    <w:div w:id="2122530630">
      <w:bodyDiv w:val="1"/>
      <w:marLeft w:val="0"/>
      <w:marRight w:val="0"/>
      <w:marTop w:val="0"/>
      <w:marBottom w:val="0"/>
      <w:divBdr>
        <w:top w:val="none" w:sz="0" w:space="0" w:color="auto"/>
        <w:left w:val="none" w:sz="0" w:space="0" w:color="auto"/>
        <w:bottom w:val="none" w:sz="0" w:space="0" w:color="auto"/>
        <w:right w:val="none" w:sz="0" w:space="0" w:color="auto"/>
      </w:divBdr>
    </w:div>
    <w:div w:id="2126388627">
      <w:bodyDiv w:val="1"/>
      <w:marLeft w:val="0"/>
      <w:marRight w:val="0"/>
      <w:marTop w:val="0"/>
      <w:marBottom w:val="0"/>
      <w:divBdr>
        <w:top w:val="none" w:sz="0" w:space="0" w:color="auto"/>
        <w:left w:val="none" w:sz="0" w:space="0" w:color="auto"/>
        <w:bottom w:val="none" w:sz="0" w:space="0" w:color="auto"/>
        <w:right w:val="none" w:sz="0" w:space="0" w:color="auto"/>
      </w:divBdr>
    </w:div>
    <w:div w:id="2126850496">
      <w:bodyDiv w:val="1"/>
      <w:marLeft w:val="0"/>
      <w:marRight w:val="0"/>
      <w:marTop w:val="0"/>
      <w:marBottom w:val="0"/>
      <w:divBdr>
        <w:top w:val="none" w:sz="0" w:space="0" w:color="auto"/>
        <w:left w:val="none" w:sz="0" w:space="0" w:color="auto"/>
        <w:bottom w:val="none" w:sz="0" w:space="0" w:color="auto"/>
        <w:right w:val="none" w:sz="0" w:space="0" w:color="auto"/>
      </w:divBdr>
    </w:div>
    <w:div w:id="2130319094">
      <w:bodyDiv w:val="1"/>
      <w:marLeft w:val="0"/>
      <w:marRight w:val="0"/>
      <w:marTop w:val="0"/>
      <w:marBottom w:val="0"/>
      <w:divBdr>
        <w:top w:val="none" w:sz="0" w:space="0" w:color="auto"/>
        <w:left w:val="none" w:sz="0" w:space="0" w:color="auto"/>
        <w:bottom w:val="none" w:sz="0" w:space="0" w:color="auto"/>
        <w:right w:val="none" w:sz="0" w:space="0" w:color="auto"/>
      </w:divBdr>
    </w:div>
    <w:div w:id="2133208441">
      <w:bodyDiv w:val="1"/>
      <w:marLeft w:val="0"/>
      <w:marRight w:val="0"/>
      <w:marTop w:val="0"/>
      <w:marBottom w:val="0"/>
      <w:divBdr>
        <w:top w:val="none" w:sz="0" w:space="0" w:color="auto"/>
        <w:left w:val="none" w:sz="0" w:space="0" w:color="auto"/>
        <w:bottom w:val="none" w:sz="0" w:space="0" w:color="auto"/>
        <w:right w:val="none" w:sz="0" w:space="0" w:color="auto"/>
      </w:divBdr>
    </w:div>
    <w:div w:id="2137024501">
      <w:bodyDiv w:val="1"/>
      <w:marLeft w:val="0"/>
      <w:marRight w:val="0"/>
      <w:marTop w:val="0"/>
      <w:marBottom w:val="0"/>
      <w:divBdr>
        <w:top w:val="none" w:sz="0" w:space="0" w:color="auto"/>
        <w:left w:val="none" w:sz="0" w:space="0" w:color="auto"/>
        <w:bottom w:val="none" w:sz="0" w:space="0" w:color="auto"/>
        <w:right w:val="none" w:sz="0" w:space="0" w:color="auto"/>
      </w:divBdr>
    </w:div>
    <w:div w:id="2137523398">
      <w:bodyDiv w:val="1"/>
      <w:marLeft w:val="0"/>
      <w:marRight w:val="0"/>
      <w:marTop w:val="0"/>
      <w:marBottom w:val="0"/>
      <w:divBdr>
        <w:top w:val="none" w:sz="0" w:space="0" w:color="auto"/>
        <w:left w:val="none" w:sz="0" w:space="0" w:color="auto"/>
        <w:bottom w:val="none" w:sz="0" w:space="0" w:color="auto"/>
        <w:right w:val="none" w:sz="0" w:space="0" w:color="auto"/>
      </w:divBdr>
    </w:div>
    <w:div w:id="2140830375">
      <w:bodyDiv w:val="1"/>
      <w:marLeft w:val="0"/>
      <w:marRight w:val="0"/>
      <w:marTop w:val="0"/>
      <w:marBottom w:val="0"/>
      <w:divBdr>
        <w:top w:val="none" w:sz="0" w:space="0" w:color="auto"/>
        <w:left w:val="none" w:sz="0" w:space="0" w:color="auto"/>
        <w:bottom w:val="none" w:sz="0" w:space="0" w:color="auto"/>
        <w:right w:val="none" w:sz="0" w:space="0" w:color="auto"/>
      </w:divBdr>
    </w:div>
    <w:div w:id="2142460317">
      <w:bodyDiv w:val="1"/>
      <w:marLeft w:val="0"/>
      <w:marRight w:val="0"/>
      <w:marTop w:val="0"/>
      <w:marBottom w:val="0"/>
      <w:divBdr>
        <w:top w:val="none" w:sz="0" w:space="0" w:color="auto"/>
        <w:left w:val="none" w:sz="0" w:space="0" w:color="auto"/>
        <w:bottom w:val="none" w:sz="0" w:space="0" w:color="auto"/>
        <w:right w:val="none" w:sz="0" w:space="0" w:color="auto"/>
      </w:divBdr>
    </w:div>
    <w:div w:id="2144348083">
      <w:bodyDiv w:val="1"/>
      <w:marLeft w:val="0"/>
      <w:marRight w:val="0"/>
      <w:marTop w:val="0"/>
      <w:marBottom w:val="0"/>
      <w:divBdr>
        <w:top w:val="none" w:sz="0" w:space="0" w:color="auto"/>
        <w:left w:val="none" w:sz="0" w:space="0" w:color="auto"/>
        <w:bottom w:val="none" w:sz="0" w:space="0" w:color="auto"/>
        <w:right w:val="none" w:sz="0" w:space="0" w:color="auto"/>
      </w:divBdr>
    </w:div>
    <w:div w:id="2144688567">
      <w:bodyDiv w:val="1"/>
      <w:marLeft w:val="0"/>
      <w:marRight w:val="0"/>
      <w:marTop w:val="0"/>
      <w:marBottom w:val="0"/>
      <w:divBdr>
        <w:top w:val="none" w:sz="0" w:space="0" w:color="auto"/>
        <w:left w:val="none" w:sz="0" w:space="0" w:color="auto"/>
        <w:bottom w:val="none" w:sz="0" w:space="0" w:color="auto"/>
        <w:right w:val="none" w:sz="0" w:space="0" w:color="auto"/>
      </w:divBdr>
    </w:div>
    <w:div w:id="21450026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2.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1.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6.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header" Target="header4.xml"/><Relationship Id="rId10" Type="http://schemas.openxmlformats.org/officeDocument/2006/relationships/footnotes" Target="foot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footer" Target="footer5.xml"/></Relationships>
</file>

<file path=word/_rels/footnotes.xml.rels><?xml version="1.0" encoding="UTF-8" standalone="yes"?>
<Relationships xmlns="http://schemas.openxmlformats.org/package/2006/relationships"><Relationship Id="rId2" Type="http://schemas.openxmlformats.org/officeDocument/2006/relationships/hyperlink" Target="https://stackexchange.com/sites?view=list" TargetMode="External"/><Relationship Id="rId1" Type="http://schemas.openxmlformats.org/officeDocument/2006/relationships/hyperlink" Target="https://quorablog.quora.com/Poe-1?ch=10&amp;oid=98806369&amp;share=e6baeb55&amp;srid=C5jip&amp;target_type=po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d9432f9-fb79-4bde-881f-8c7772ec4b20">
      <Terms xmlns="http://schemas.microsoft.com/office/infopath/2007/PartnerControls"/>
    </lcf76f155ced4ddcb4097134ff3c332f>
    <TaxCatchAll xmlns="03a67363-0174-4e84-b0b0-03441103e3b4"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go:gDocsCustomXmlDataStorage xmlns:go="http://customooxmlschemas.google.com/" xmlns:r="http://schemas.openxmlformats.org/officeDocument/2006/relationships">
  <go:docsCustomData xmlns:go="http://customooxmlschemas.google.com/" roundtripDataSignature="AMtx7mjqaUwqXdNxNoeynZTkdue2TedzhQ==">AMUW2mX/HNYtgznB3Qy3YKoALp+EAfh4eCvFWC7Z9XCpCIcTVqpRHgDjFe+pnsbAM2si4jDNmWqHwj3e5nDw62olTzGsm0SRjHqe2AK7dkiJcYHtBTceqkhI7vVd6ZL9jZqcnKtyQ88h</go:docsCustomData>
</go:gDocsCustomXmlDataStorage>
</file>

<file path=customXml/item5.xml><?xml version="1.0" encoding="utf-8"?>
<ct:contentTypeSchema xmlns:ct="http://schemas.microsoft.com/office/2006/metadata/contentType" xmlns:ma="http://schemas.microsoft.com/office/2006/metadata/properties/metaAttributes" ct:_="" ma:_="" ma:contentTypeName="Document" ma:contentTypeID="0x010100A5F9E884AAE377468F77D389D2104A32" ma:contentTypeVersion="13" ma:contentTypeDescription="Create a new document." ma:contentTypeScope="" ma:versionID="27ff3405b9e2e70a7fe031e1e37cfa2d">
  <xsd:schema xmlns:xsd="http://www.w3.org/2001/XMLSchema" xmlns:xs="http://www.w3.org/2001/XMLSchema" xmlns:p="http://schemas.microsoft.com/office/2006/metadata/properties" xmlns:ns2="cd9432f9-fb79-4bde-881f-8c7772ec4b20" xmlns:ns3="03a67363-0174-4e84-b0b0-03441103e3b4" targetNamespace="http://schemas.microsoft.com/office/2006/metadata/properties" ma:root="true" ma:fieldsID="1409592f0387481b9ac09b14a657ed46" ns2:_="" ns3:_="">
    <xsd:import namespace="cd9432f9-fb79-4bde-881f-8c7772ec4b20"/>
    <xsd:import namespace="03a67363-0174-4e84-b0b0-03441103e3b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9432f9-fb79-4bde-881f-8c7772ec4b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7e7a4b-f39d-4b45-a94f-a4b0d09f27a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3a67363-0174-4e84-b0b0-03441103e3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91b6627-a503-4d50-a4f5-777010fc68f2}" ma:internalName="TaxCatchAll" ma:showField="CatchAllData" ma:web="03a67363-0174-4e84-b0b0-03441103e3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769D9BC-A07A-4819-9817-79693100A9C2}">
  <ds:schemaRefs>
    <ds:schemaRef ds:uri="http://schemas.microsoft.com/office/2006/metadata/properties"/>
    <ds:schemaRef ds:uri="http://schemas.microsoft.com/office/infopath/2007/PartnerControls"/>
    <ds:schemaRef ds:uri="cd9432f9-fb79-4bde-881f-8c7772ec4b20"/>
    <ds:schemaRef ds:uri="03a67363-0174-4e84-b0b0-03441103e3b4"/>
  </ds:schemaRefs>
</ds:datastoreItem>
</file>

<file path=customXml/itemProps2.xml><?xml version="1.0" encoding="utf-8"?>
<ds:datastoreItem xmlns:ds="http://schemas.openxmlformats.org/officeDocument/2006/customXml" ds:itemID="{125702F5-96F2-418B-9276-DCC0F670CFF2}">
  <ds:schemaRefs>
    <ds:schemaRef ds:uri="http://schemas.openxmlformats.org/officeDocument/2006/bibliography"/>
  </ds:schemaRefs>
</ds:datastoreItem>
</file>

<file path=customXml/itemProps3.xml><?xml version="1.0" encoding="utf-8"?>
<ds:datastoreItem xmlns:ds="http://schemas.openxmlformats.org/officeDocument/2006/customXml" ds:itemID="{6763C4E7-5DE3-4A9E-AAA5-A97D818F1070}">
  <ds:schemaRefs>
    <ds:schemaRef ds:uri="http://schemas.microsoft.com/sharepoint/v3/contenttype/form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CFCF26B9-6B64-473F-99C9-52736985FD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9432f9-fb79-4bde-881f-8c7772ec4b20"/>
    <ds:schemaRef ds:uri="03a67363-0174-4e84-b0b0-03441103e3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330</TotalTime>
  <Pages>44</Pages>
  <Words>42177</Words>
  <Characters>240414</Characters>
  <Application>Microsoft Office Word</Application>
  <DocSecurity>0</DocSecurity>
  <Lines>2003</Lines>
  <Paragraphs>564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282027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CHEN</dc:creator>
  <cp:keywords/>
  <dc:description/>
  <cp:lastModifiedBy>Dylan CHEN</cp:lastModifiedBy>
  <cp:revision>23</cp:revision>
  <cp:lastPrinted>2025-03-23T13:39:00Z</cp:lastPrinted>
  <dcterms:created xsi:type="dcterms:W3CDTF">2026-07-27T07:12:00Z</dcterms:created>
  <dcterms:modified xsi:type="dcterms:W3CDTF">2026-07-30T09:19:00Z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0x010100A5F9E884AAE377468F77D389D2104A32</vt:lpwstr>
  </property>
  <property fmtid="{D5CDD505-2E9C-101B-9397-08002B2CF9AE}" pid="3" name="ZOTERO_PREF_1">
    <vt:lpwstr>&lt;data data-version="3" zotero-version="9.0.6"&gt;&lt;session id="HhNEcZiC"/&gt;&lt;style id="http://www.zotero.org/styles/apa" locale="en-US" hasBibliography="1" bibliographyStyleHasBeenSet="1"/&gt;&lt;prefs&gt;&lt;pref name="fieldType" value="Field"/&gt;&lt;/prefs&gt;&lt;/data&gt;</vt:lpwstr>
  </property>
  <property fmtid="{D5CDD505-2E9C-101B-9397-08002B2CF9AE}" pid="4" name="GrammarlyDocumentId">
    <vt:lpwstr>769f0359da22d125e6184100a619a29a8d8be09beb06f34b8b5e635954fe814c</vt:lpwstr>
  </property>
  <property fmtid="{D5CDD505-2E9C-101B-9397-08002B2CF9AE}" pid="5" name="Mendeley Document_1">
    <vt:lpwstr>True</vt:lpwstr>
  </property>
  <property fmtid="{D5CDD505-2E9C-101B-9397-08002B2CF9AE}" pid="6" name="Mendeley User Name_1">
    <vt:lpwstr>xin.li.phd@gmail.com@www.mendeley.com</vt:lpwstr>
  </property>
  <property fmtid="{D5CDD505-2E9C-101B-9397-08002B2CF9AE}" pid="7" name="Mendeley Citation Style_1">
    <vt:lpwstr>http://www.zotero.org/styles/apa</vt:lpwstr>
  </property>
  <property fmtid="{D5CDD505-2E9C-101B-9397-08002B2CF9AE}" pid="8" name="Mendeley Recent Style Id 0_1">
    <vt:lpwstr>http://www.zotero.org/styles/academy-of-management-journal</vt:lpwstr>
  </property>
  <property fmtid="{D5CDD505-2E9C-101B-9397-08002B2CF9AE}" pid="9" name="Mendeley Recent Style Name 0_1">
    <vt:lpwstr>Academy of Management Journal</vt:lpwstr>
  </property>
  <property fmtid="{D5CDD505-2E9C-101B-9397-08002B2CF9AE}" pid="10" name="Mendeley Recent Style Id 1_1">
    <vt:lpwstr>http://www.zotero.org/styles/american-sociological-association</vt:lpwstr>
  </property>
  <property fmtid="{D5CDD505-2E9C-101B-9397-08002B2CF9AE}" pid="11" name="Mendeley Recent Style Name 1_1">
    <vt:lpwstr>American Sociological Association 6th/7th edition</vt:lpwstr>
  </property>
  <property fmtid="{D5CDD505-2E9C-101B-9397-08002B2CF9AE}" pid="12" name="Mendeley Recent Style Id 2_1">
    <vt:lpwstr>http://www.zotero.org/styles/ieee</vt:lpwstr>
  </property>
  <property fmtid="{D5CDD505-2E9C-101B-9397-08002B2CF9AE}" pid="13" name="Mendeley Recent Style Name 2_1">
    <vt:lpwstr>IEEE</vt:lpwstr>
  </property>
  <property fmtid="{D5CDD505-2E9C-101B-9397-08002B2CF9AE}" pid="14" name="Mendeley Recent Style Id 3_1">
    <vt:lpwstr>http://www.zotero.org/styles/informs-journal-on-computing</vt:lpwstr>
  </property>
  <property fmtid="{D5CDD505-2E9C-101B-9397-08002B2CF9AE}" pid="15" name="Mendeley Recent Style Name 3_1">
    <vt:lpwstr>INFORMS Journal on Computing</vt:lpwstr>
  </property>
  <property fmtid="{D5CDD505-2E9C-101B-9397-08002B2CF9AE}" pid="16" name="Mendeley Recent Style Id 4_1">
    <vt:lpwstr>https://csl.mendeley.com/styles/166441951/institute-for-operations-research-and-the-management-sciences-2</vt:lpwstr>
  </property>
  <property fmtid="{D5CDD505-2E9C-101B-9397-08002B2CF9AE}" pid="17" name="Mendeley Recent Style Name 4_1">
    <vt:lpwstr>INFORMS w/ doi</vt:lpwstr>
  </property>
  <property fmtid="{D5CDD505-2E9C-101B-9397-08002B2CF9AE}" pid="18" name="Mendeley Recent Style Id 5_1">
    <vt:lpwstr>http://www.zotero.org/styles/information-systems-research</vt:lpwstr>
  </property>
  <property fmtid="{D5CDD505-2E9C-101B-9397-08002B2CF9AE}" pid="19" name="Mendeley Recent Style Name 5_1">
    <vt:lpwstr>Information Systems Research</vt:lpwstr>
  </property>
  <property fmtid="{D5CDD505-2E9C-101B-9397-08002B2CF9AE}" pid="20" name="Mendeley Recent Style Id 6_1">
    <vt:lpwstr>http://www.zotero.org/styles/journal-of-marketing</vt:lpwstr>
  </property>
  <property fmtid="{D5CDD505-2E9C-101B-9397-08002B2CF9AE}" pid="21" name="Mendeley Recent Style Name 6_1">
    <vt:lpwstr>Journal of Marketing</vt:lpwstr>
  </property>
  <property fmtid="{D5CDD505-2E9C-101B-9397-08002B2CF9AE}" pid="22" name="Mendeley Recent Style Id 7_1">
    <vt:lpwstr>http://www.zotero.org/styles/journal-of-operations-management</vt:lpwstr>
  </property>
  <property fmtid="{D5CDD505-2E9C-101B-9397-08002B2CF9AE}" pid="23" name="Mendeley Recent Style Name 7_1">
    <vt:lpwstr>Journal of Operations Management</vt:lpwstr>
  </property>
  <property fmtid="{D5CDD505-2E9C-101B-9397-08002B2CF9AE}" pid="24" name="Mendeley Recent Style Id 8_1">
    <vt:lpwstr>http://www.zotero.org/styles/mis-quarterly</vt:lpwstr>
  </property>
  <property fmtid="{D5CDD505-2E9C-101B-9397-08002B2CF9AE}" pid="25" name="Mendeley Recent Style Name 8_1">
    <vt:lpwstr>MIS Quarterly</vt:lpwstr>
  </property>
  <property fmtid="{D5CDD505-2E9C-101B-9397-08002B2CF9AE}" pid="26" name="Mendeley Recent Style Id 9_1">
    <vt:lpwstr>http://www.zotero.org/styles/modern-humanities-research-association</vt:lpwstr>
  </property>
  <property fmtid="{D5CDD505-2E9C-101B-9397-08002B2CF9AE}" pid="27" name="Mendeley Recent Style Name 9_1">
    <vt:lpwstr>Modern Humanities Research Association 3rd edition (note with bibliography)</vt:lpwstr>
  </property>
</Properties>
</file>