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(1) travel_times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计算特定地震相位的旅行时</w:t>
      </w:r>
      <w:r/>
    </w:p>
    <w:p>
      <w:pPr>
        <w:pStyle w:val="Normal"/>
        <w:spacing w:lineRule="auto" w:line="360"/>
        <w:jc w:val="both"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。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output_file</w:t>
      </w:r>
      <w:r/>
    </w:p>
    <w:p>
      <w:pPr>
        <w:pStyle w:val="Normal"/>
        <w:spacing w:lineRule="auto" w:line="360"/>
        <w:jc w:val="both"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  <w:r/>
    </w:p>
    <w:p>
      <w:pPr>
        <w:pStyle w:val="Normal"/>
        <w:spacing w:lineRule="auto" w:line="360"/>
        <w:jc w:val="both"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(4) seismic_modeling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用于地震正演模拟的函数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读入模型参数文件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1 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 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  <w:r/>
    </w:p>
    <w:p>
      <w:pPr>
        <w:pStyle w:val="Normal"/>
        <w:spacing w:lineRule="auto" w:line="360"/>
        <w:jc w:val="both"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0</wp:posOffset>
            </wp:positionV>
            <wp:extent cx="2800985" cy="3517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3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3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b/>
          <w:bCs/>
        </w:rPr>
        <w:t>(10) noise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>噪音有关函数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b/>
          <w:bCs/>
        </w:rPr>
        <w:t>(11) wavelet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>子波相关函数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(12) seismic source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454</TotalTime>
  <Application>LibreOffice/4.3.7.2$Linux_X86_64 LibreOffice_project/430$Build-2</Application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language>en-GB</dc:language>
  <dcterms:modified xsi:type="dcterms:W3CDTF">2019-02-14T19:42:48Z</dcterms:modified>
  <cp:revision>206</cp:revision>
</cp:coreProperties>
</file>