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LMS-销售训练案例扩展-01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行业主题：机械配件加工；地区样本：山东潍坊；外贸阶段：外贸纯0-1起步；建议学员难度：新手。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匹配套餐：L1一星启航版 ¥11800/年</w:t>
      </w:r>
    </w:p>
    <w:p>
      <w:r>
        <w:rPr>
          <w:b w:val="0"/>
          <w:sz w:val="21"/>
        </w:rPr>
        <w:t>话术案例：老板您好，我是专门服务机械配件加工工厂做外贸增长和 AI 出海落地的。今天过来不是让您马上投入大项目，而是想结合咱们非标农机连接件、工程机械轴套、金属压铸件这类产品的海外采购特点，先帮您判断现在有没有低风险试水的机会。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适配套餐：L1一星启航版 ¥11800/年</w:t>
      </w:r>
    </w:p>
    <w:p>
      <w:r>
        <w:rPr>
          <w:b w:val="0"/>
          <w:sz w:val="21"/>
        </w:rPr>
        <w:t>话术案例：老板，机械配件加工这几年海外采购逻辑变化很明显。过去很多订单靠展会、平台和熟人转介绍，现在采购商越来越习惯先通过谷歌、AI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非标农机连接件、工程机械轴套、金属压铸件，工厂有生产基础；短板是有模板独立站但没有谷歌排名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建议不要一上来盲目砸广告，而是先用L1一星启航版 ¥11800/年把行业关键词、英文内容、AI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套餐适配：L1一星启航版 ¥11800/年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初步建议：先用L1一星启航版 ¥11800/年搭建可持续获客和客户承接闭环，把低风险试水出海方案、基础客户建联、轻量化官网和询盘承接跑通，再根据询盘质量决定是否扩大投放和团队配置。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匹配产品包：L1一星启航版 ¥11800/年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机械配件加工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非标农机连接件、工程机械轴套、金属压铸件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所以L1一星启航版 ¥11800/年更适合您现在的状态，重点不是让您冒险扩张，而是用系统和服务把现有基础盘变成可复制的外贸增长流程。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套餐适配：L1一星启航版 ¥11800/年</w:t>
      </w:r>
    </w:p>
    <w:p>
      <w:r>
        <w:rPr>
          <w:b w:val="0"/>
          <w:sz w:val="21"/>
        </w:rPr>
        <w:t>成单话术：老板，前面我们把机械配件加工的海外机会、您工厂现在的短板和落地路径都聊清楚了。您现在最核心的顾虑，我理解不是不认可出海，而是担心投入后没人管、没有效果、合同里说不清楚。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这套L1一星启航版 ¥11800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