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LMS-销售训练案例扩展-24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行业主题：水处理设备；地区样本：江苏无锡；外贸阶段：单一区域成熟期；建议学员难度：中高级。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话术案例：老板您好，我是专门服务水处理设备工厂做外贸增长和 AI 出海落地的。今天过来不是让您马上投入大项目，而是想结合咱们净水器、过滤器、反渗透设备、滤芯这类产品的海外采购特点，先帮您判断现在有没有低风险试水的机会。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话术案例：老板，水处理设备这几年海外采购逻辑变化很明显。过去很多订单靠展会、平台和熟人转介绍，现在采购商越来越习惯先通过谷歌、AI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净水器、过滤器、反渗透设备、滤芯，工厂有生产基础；短板是无英文官网，仅有中文企业站，海外客户很难在第一时间判断您的实力。再加上销售线索分散在员工微信和表格里，客户资产不能沉淀到公司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1、渠道卡点：报价、物流、交期、资质材料依赖人工整理，效率低且容易出错。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3、团队卡点：不懂海外区域差异，分不清哪些国家适合高端款、哪些适合走量款。</w:t>
      </w:r>
    </w:p>
    <w:p>
      <w:r>
        <w:rPr>
          <w:b w:val="0"/>
          <w:sz w:val="21"/>
        </w:rPr>
        <w:t>4、转化卡点：老板担心投入后没有持续运营，最后变成一次性建站或摆设系统。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水处理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平台同质化竞争严重，采购商只比价格，毛利被持续压缩。”，我们会做行业关键词和多语种内容布局，让海外采购商搜索净水器、过滤器、反渗透设备、滤芯相关需求时，有机会看到您的工厂能力。</w:t>
      </w:r>
    </w:p>
    <w:p>
      <w:r>
        <w:rPr>
          <w:b w:val="0"/>
          <w:sz w:val="21"/>
        </w:rPr>
        <w:t>第二，针对“外贸人员培养慢，新人不会谈单，老员工经验无法复制。”，AI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第三，针对“没有稳定海外获客渠道，客户来源靠熟人、展会或平台随机流量。”，CRM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成单话术：老板，前面我们把水处理设备的海外机会、您工厂现在的短板和落地路径都聊清楚了。您现在最核心的顾虑，我理解不是不认可出海，而是担心投入后没人管、没有效果、合同里说不清楚。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