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LMS-销售训练案例扩展-27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行业主题：农机设备；地区样本：河南洛阳；外贸阶段：初步试水阶段；建议学员难度：初级。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匹配套餐：标准版 2.98 万元</w:t>
      </w:r>
    </w:p>
    <w:p>
      <w:r>
        <w:rPr>
          <w:b w:val="0"/>
          <w:sz w:val="21"/>
        </w:rPr>
        <w:t>话术案例：老板您好，我是专门服务农机设备工厂做外贸增长和 AI 出海落地的。今天过来不是让您马上投入大项目，而是想结合咱们小型耕地机、除草机、灌溉泵、田园转运车这类产品的海外采购特点，先帮您判断现在有没有低风险试水的机会。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适配套餐：标准版 2.98 万元</w:t>
      </w:r>
    </w:p>
    <w:p>
      <w:r>
        <w:rPr>
          <w:b w:val="0"/>
          <w:sz w:val="21"/>
        </w:rPr>
        <w:t>话术案例：老板，农机设备这几年海外采购逻辑变化很明显。过去很多订单靠展会、平台和熟人转介绍，现在采购商越来越习惯先通过谷歌、AI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小型耕地机、除草机、灌溉泵、田园转运车，工厂有生产基础；短板是有少量社媒账号但内容不稳定，海外客户很难在第一时间判断您的实力。再加上不懂海外区域差异，分不清哪些国家适合高端款、哪些适合走量款。，这会直接影响询盘数量和信任转化。</w:t>
      </w:r>
    </w:p>
    <w:p>
      <w:r>
        <w:rPr>
          <w:b w:val="0"/>
          <w:sz w:val="21"/>
        </w:rPr>
        <w:t>建议不要一上来盲目砸广告，而是先用标准版 2.98 万元把行业关键词、英文内容、AI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套餐适配：标准版 2.98 万元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1、渠道卡点：外贸人员培养慢，新人不会谈单，老员工经验无法复制。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3、团队卡点：没有稳定海外获客渠道，客户来源靠熟人、展会或平台随机流量。</w:t>
      </w:r>
    </w:p>
    <w:p>
      <w:r>
        <w:rPr>
          <w:b w:val="0"/>
          <w:sz w:val="21"/>
        </w:rPr>
        <w:t>4、转化卡点：销售线索分散在员工微信和表格里，客户资产不能沉淀到公司。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初步建议：先用标准版 2.98 万元搭建可持续获客和客户承接闭环，把低风险试水出海方案、基础客户建联、轻量化官网和询盘承接跑通，再根据询盘质量决定是否扩大投放和团队配置。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匹配产品包：标准版 2.98 万元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农机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老板担心投入后没有持续运营，最后变成一次性建站或摆设系统。”，我们会做行业关键词和多语种内容布局，让海外采购商搜索小型耕地机、除草机、灌溉泵、田园转运车相关需求时，有机会看到您的工厂能力。</w:t>
      </w:r>
    </w:p>
    <w:p>
      <w:r>
        <w:rPr>
          <w:b w:val="0"/>
          <w:sz w:val="21"/>
        </w:rPr>
        <w:t>第二，针对“网站和线上资产薄弱，海外采购商搜索不到企业，信任背书不足。”，AI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第三，针对“报价、物流、交期、资质材料依赖人工整理，效率低且容易出错。”，CRM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所以标准版 2.98 万元更适合您现在的状态，重点不是让您冒险扩张，而是用系统和服务把现有基础盘变成可复制的外贸增长流程。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套餐适配：标准版 2.98 万元</w:t>
      </w:r>
    </w:p>
    <w:p>
      <w:r>
        <w:rPr>
          <w:b w:val="0"/>
          <w:sz w:val="21"/>
        </w:rPr>
        <w:t>成单话术：老板，前面我们把农机设备的海外机会、您工厂现在的短板和落地路径都聊清楚了。您现在最核心的顾虑，我理解不是不认可出海，而是担心投入后没人管、没有效果、合同里说不清楚。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这套标准版 2.98 万元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