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F5BA" w14:textId="77777777" w:rsidR="006B2E7A" w:rsidRDefault="0082498F">
      <w:pPr>
        <w:spacing w:line="360" w:lineRule="auto"/>
        <w:jc w:val="center"/>
        <w:rPr>
          <w:rFonts w:ascii="方正舒体" w:eastAsia="方正舒体" w:hAnsi="Symbol" w:hint="eastAsia"/>
          <w:b/>
          <w:sz w:val="52"/>
          <w:szCs w:val="52"/>
        </w:rPr>
      </w:pPr>
      <w:r>
        <w:rPr>
          <w:rFonts w:ascii="方正舒体" w:eastAsia="方正舒体" w:hAnsi="Symbol" w:hint="eastAsia"/>
          <w:b/>
          <w:sz w:val="52"/>
          <w:szCs w:val="52"/>
        </w:rPr>
        <w:t>实验报告</w:t>
      </w:r>
    </w:p>
    <w:p w14:paraId="5114A62E" w14:textId="77777777" w:rsidR="006B2E7A" w:rsidRDefault="006B2E7A">
      <w:pPr>
        <w:rPr>
          <w:rFonts w:ascii="宋体" w:hAnsi="宋体" w:hint="eastAsia"/>
          <w:sz w:val="24"/>
        </w:rPr>
      </w:pPr>
    </w:p>
    <w:p w14:paraId="203802BD" w14:textId="77777777" w:rsidR="006B2E7A" w:rsidRDefault="006B2E7A">
      <w:pPr>
        <w:rPr>
          <w:rFonts w:ascii="宋体" w:hAnsi="宋体" w:hint="eastAsia"/>
          <w:sz w:val="24"/>
        </w:rPr>
      </w:pPr>
    </w:p>
    <w:p w14:paraId="1FCDBFD7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实验课程：</w:t>
      </w:r>
      <w:r>
        <w:rPr>
          <w:rFonts w:ascii="宋体" w:hAnsi="宋体" w:hint="eastAsia"/>
          <w:sz w:val="24"/>
          <w:u w:val="single"/>
        </w:rPr>
        <w:t>计算机科学与技术专业导论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 xml:space="preserve">  实验名称：</w:t>
      </w:r>
      <w:r>
        <w:rPr>
          <w:rFonts w:ascii="宋体" w:hAnsi="宋体" w:hint="eastAsia"/>
          <w:sz w:val="24"/>
          <w:u w:val="single"/>
        </w:rPr>
        <w:t xml:space="preserve">    Excel操作       </w:t>
      </w:r>
      <w:r>
        <w:rPr>
          <w:rFonts w:ascii="宋体" w:hAnsi="宋体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  <w:u w:val="single"/>
        </w:rPr>
        <w:t xml:space="preserve">   </w:t>
      </w:r>
    </w:p>
    <w:p w14:paraId="334550E8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班    级：</w:t>
      </w:r>
      <w:r>
        <w:rPr>
          <w:rFonts w:ascii="宋体" w:hAnsi="宋体" w:hint="eastAsia"/>
          <w:sz w:val="24"/>
          <w:u w:val="single"/>
        </w:rPr>
        <w:t xml:space="preserve">       25计算机              </w:t>
      </w:r>
      <w:r>
        <w:rPr>
          <w:rFonts w:ascii="宋体" w:hAnsi="宋体" w:hint="eastAsia"/>
          <w:sz w:val="24"/>
        </w:rPr>
        <w:t xml:space="preserve">   学    号：</w:t>
      </w:r>
      <w:r>
        <w:rPr>
          <w:rFonts w:ascii="宋体" w:hAnsi="宋体" w:hint="eastAsia"/>
          <w:sz w:val="24"/>
          <w:u w:val="single"/>
        </w:rPr>
        <w:t xml:space="preserve">                        </w:t>
      </w:r>
    </w:p>
    <w:p w14:paraId="053D97CC" w14:textId="77777777" w:rsidR="006B2E7A" w:rsidRDefault="0082498F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姓    名：</w:t>
      </w:r>
      <w:r>
        <w:rPr>
          <w:rFonts w:ascii="宋体" w:hAnsi="宋体" w:hint="eastAsia"/>
          <w:sz w:val="24"/>
          <w:u w:val="single"/>
        </w:rPr>
        <w:t xml:space="preserve">        </w:t>
      </w:r>
      <w:r w:rsidR="00981509"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</w:rPr>
        <w:t xml:space="preserve">   实验日期：</w:t>
      </w:r>
      <w:r>
        <w:rPr>
          <w:rFonts w:ascii="宋体" w:hAnsi="宋体" w:hint="eastAsia"/>
          <w:sz w:val="24"/>
          <w:u w:val="single"/>
        </w:rPr>
        <w:t xml:space="preserve">        2025.12.7                 </w:t>
      </w:r>
    </w:p>
    <w:p w14:paraId="26F51379" w14:textId="77777777" w:rsidR="006B2E7A" w:rsidRDefault="006B2E7A">
      <w:pPr>
        <w:rPr>
          <w:rFonts w:ascii="宋体" w:hAnsi="宋体" w:hint="eastAsia"/>
          <w:sz w:val="24"/>
        </w:rPr>
      </w:pPr>
    </w:p>
    <w:p w14:paraId="22F8E2CC" w14:textId="77777777" w:rsidR="006B2E7A" w:rsidRDefault="0082498F">
      <w:pPr>
        <w:spacing w:beforeLines="100" w:before="312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一、</w:t>
      </w:r>
      <w:r w:rsidR="00000000">
        <w:rPr>
          <w:rFonts w:ascii="宋体" w:hAnsi="宋体" w:hint="eastAsia"/>
          <w:b/>
          <w:szCs w:val="21"/>
        </w:rPr>
        <w:pict w14:anchorId="1340E729">
          <v:line id="_x0000_s2052" style="position:absolute;left:0;text-align:left;z-index:1;mso-position-horizontal-relative:text;mso-position-vertical-relative:text;mso-width-relative:page;mso-height-relative:page" from="-9pt,0" to="423pt,0" strokeweight=".5pt"/>
        </w:pict>
      </w:r>
      <w:r>
        <w:rPr>
          <w:rFonts w:ascii="宋体" w:hAnsi="宋体" w:hint="eastAsia"/>
          <w:b/>
          <w:sz w:val="24"/>
        </w:rPr>
        <w:t>实验原理与实验内容</w:t>
      </w:r>
    </w:p>
    <w:p w14:paraId="41217DC8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条件格式</w:t>
      </w:r>
    </w:p>
    <w:p w14:paraId="3CE33B0C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单元格数据录入</w:t>
      </w:r>
    </w:p>
    <w:p w14:paraId="745D099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数组公式</w:t>
      </w:r>
    </w:p>
    <w:p w14:paraId="30458B3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函数应用</w:t>
      </w:r>
    </w:p>
    <w:p w14:paraId="76FBBBF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工作表操作</w:t>
      </w:r>
    </w:p>
    <w:p w14:paraId="3265CE0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高级筛选</w:t>
      </w:r>
    </w:p>
    <w:p w14:paraId="069E262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数据透视表</w:t>
      </w:r>
    </w:p>
    <w:p w14:paraId="7C2B96A9" w14:textId="77777777" w:rsidR="006B2E7A" w:rsidRDefault="006B2E7A">
      <w:pPr>
        <w:rPr>
          <w:rFonts w:ascii="宋体" w:hAnsi="宋体" w:hint="eastAsia"/>
          <w:sz w:val="24"/>
        </w:rPr>
      </w:pPr>
    </w:p>
    <w:p w14:paraId="2F3FDD70" w14:textId="77777777" w:rsidR="006B2E7A" w:rsidRDefault="006B2E7A">
      <w:pPr>
        <w:rPr>
          <w:rFonts w:ascii="宋体" w:hAnsi="宋体" w:hint="eastAsia"/>
          <w:sz w:val="24"/>
        </w:rPr>
      </w:pPr>
    </w:p>
    <w:p w14:paraId="401ED7E5" w14:textId="77777777" w:rsidR="006B2E7A" w:rsidRDefault="006B2E7A">
      <w:pPr>
        <w:rPr>
          <w:rFonts w:ascii="宋体" w:hAnsi="宋体" w:hint="eastAsia"/>
          <w:sz w:val="24"/>
        </w:rPr>
      </w:pPr>
    </w:p>
    <w:p w14:paraId="7A4D4D98" w14:textId="77777777" w:rsidR="006B2E7A" w:rsidRDefault="006B2E7A">
      <w:pPr>
        <w:rPr>
          <w:rFonts w:ascii="宋体" w:hAnsi="宋体" w:hint="eastAsia"/>
          <w:sz w:val="24"/>
        </w:rPr>
        <w:sectPr w:rsidR="006B2E7A">
          <w:footerReference w:type="default" r:id="rId7"/>
          <w:footerReference w:type="firs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2A6C585" w14:textId="77777777" w:rsidR="006B2E7A" w:rsidRDefault="006B2E7A">
      <w:pPr>
        <w:rPr>
          <w:rFonts w:ascii="宋体" w:hAnsi="宋体" w:hint="eastAsia"/>
          <w:sz w:val="24"/>
        </w:rPr>
      </w:pPr>
    </w:p>
    <w:p w14:paraId="52F4383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二、实验仪器</w:t>
      </w:r>
    </w:p>
    <w:p w14:paraId="7E1C5E1B" w14:textId="77777777" w:rsidR="006B2E7A" w:rsidRDefault="0082498F">
      <w:pPr>
        <w:rPr>
          <w:rFonts w:ascii="宋体" w:hAnsi="宋体" w:hint="eastAsia"/>
          <w:color w:val="000000"/>
          <w:sz w:val="24"/>
        </w:rPr>
      </w:pPr>
      <w:proofErr w:type="spellStart"/>
      <w:r>
        <w:rPr>
          <w:rFonts w:ascii="宋体" w:hAnsi="宋体" w:hint="eastAsia"/>
          <w:color w:val="000000"/>
          <w:sz w:val="24"/>
        </w:rPr>
        <w:t>Cpu</w:t>
      </w:r>
      <w:proofErr w:type="spellEnd"/>
      <w:r>
        <w:rPr>
          <w:rFonts w:ascii="宋体" w:hAnsi="宋体" w:hint="eastAsia"/>
          <w:color w:val="000000"/>
          <w:sz w:val="24"/>
        </w:rPr>
        <w:t>，显卡，内存，硬盘，主板，电源，散热器，系统</w:t>
      </w:r>
    </w:p>
    <w:p w14:paraId="21532C65" w14:textId="77777777" w:rsidR="006B2E7A" w:rsidRDefault="0082498F">
      <w:pPr>
        <w:rPr>
          <w:rFonts w:ascii="宋体" w:hAnsi="宋体" w:hint="eastAsia"/>
          <w:sz w:val="24"/>
        </w:rPr>
      </w:pPr>
      <w:proofErr w:type="spellStart"/>
      <w:r>
        <w:rPr>
          <w:rFonts w:ascii="宋体" w:hAnsi="宋体" w:hint="eastAsia"/>
          <w:sz w:val="24"/>
        </w:rPr>
        <w:t>Miscrosoft</w:t>
      </w:r>
      <w:proofErr w:type="spellEnd"/>
      <w:r>
        <w:rPr>
          <w:rFonts w:ascii="宋体" w:hAnsi="宋体" w:hint="eastAsia"/>
          <w:sz w:val="24"/>
        </w:rPr>
        <w:t xml:space="preserve"> 365订阅版</w:t>
      </w:r>
    </w:p>
    <w:p w14:paraId="0EDAD877" w14:textId="77777777" w:rsidR="006B2E7A" w:rsidRDefault="006B2E7A">
      <w:pPr>
        <w:rPr>
          <w:rFonts w:ascii="宋体" w:hAnsi="宋体" w:hint="eastAsia"/>
          <w:sz w:val="24"/>
        </w:rPr>
      </w:pPr>
    </w:p>
    <w:p w14:paraId="7CAF026D" w14:textId="77777777" w:rsidR="006B2E7A" w:rsidRDefault="006B2E7A">
      <w:pPr>
        <w:rPr>
          <w:rFonts w:ascii="宋体" w:hAnsi="宋体" w:hint="eastAsia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0FD0E73" w14:textId="77777777" w:rsidR="006B2E7A" w:rsidRDefault="006B2E7A">
      <w:pPr>
        <w:rPr>
          <w:rFonts w:ascii="宋体" w:hAnsi="宋体" w:hint="eastAsia"/>
          <w:sz w:val="24"/>
        </w:rPr>
      </w:pPr>
    </w:p>
    <w:p w14:paraId="67203F8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sz w:val="24"/>
        </w:rPr>
        <w:t>三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实验数据记录</w:t>
      </w:r>
    </w:p>
    <w:p w14:paraId="5B32BBA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 条件格式设置（语文列数据＞60的单元格格式）</w:t>
      </w:r>
    </w:p>
    <w:p w14:paraId="445678D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466DB9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90444D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切换到Sheet1，选中“语文”列的数据区域（含表头）；</w:t>
      </w:r>
    </w:p>
    <w:p w14:paraId="73D1E36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点击「开始」选项卡→「条件格式」→「新建规则」；</w:t>
      </w:r>
    </w:p>
    <w:p w14:paraId="560D53C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选择“使用公式确定要设置格式的单元格”，输入公式 =A2&gt;60 （假设语文列是A列，A2为首个数据单元格）；</w:t>
      </w:r>
    </w:p>
    <w:p w14:paraId="585330F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 点击「格式」，设置字体颜色为红色、字形为加粗，确认后应用规则。</w:t>
      </w:r>
    </w:p>
    <w:p w14:paraId="0A8B28E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7AC512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 单元格录入分数</w:t>
      </w:r>
    </w:p>
    <w:p w14:paraId="48B2F47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459D0F4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4B1D1F1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切换到Sheet1，点击B50单元格，输入“2/3”，按Enter键完成录入。</w:t>
      </w:r>
    </w:p>
    <w:p w14:paraId="44CFF85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9763F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3. 数组公式计算总分与平均分</w:t>
      </w:r>
    </w:p>
    <w:p w14:paraId="4872BA4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7462279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7494A85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假设“总分”列对应D列、“平均分”列对应E列，数据行是2到N行；</w:t>
      </w:r>
    </w:p>
    <w:p w14:paraId="060BC4B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计算总分：选中D2单元格，输入数组公式 =SUM(B2:C2) （假设语文、数学列是B、C列），按Enter键，下拉填充公式到数据末尾；</w:t>
      </w:r>
    </w:p>
    <w:p w14:paraId="0C874F1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计算平均分：选中E2单元格，输入数组公式 =AVERAGE(B2:C2) ，按Enter键，下拉填充公式到数据末尾。</w:t>
      </w:r>
    </w:p>
    <w:p w14:paraId="3DF2FE2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E0DDAB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 RANK函数排名</w:t>
      </w:r>
    </w:p>
    <w:p w14:paraId="648D6F0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20EA6998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5BE1A936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假设“总分”列是D列、“排名”列是F列；</w:t>
      </w:r>
    </w:p>
    <w:p w14:paraId="7B2550E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选中F2单元格，输入公式 =RANK(D2,$D$2:$D$N,0) （N为数据最后一行行号）；</w:t>
      </w:r>
    </w:p>
    <w:p w14:paraId="619DE1BE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下拉填充公式到数据末尾，得到每个同学的总分排名。</w:t>
      </w:r>
    </w:p>
    <w:p w14:paraId="00EA33D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33D324E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5. 逻辑函数判断优等生</w:t>
      </w:r>
    </w:p>
    <w:p w14:paraId="463AB5E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5619FB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1D3A3A5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计算全科单科平均分：在空白单元格（如G1）输入 =AVERAGE(B:B) （语文平均分），同理计算数学、英语平均分；</w:t>
      </w:r>
    </w:p>
    <w:p w14:paraId="5DDD71F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选中“优等生”列对应的单元格（如H2），输入公式 =AND(B2&gt;$G$1,C2&gt;$G$2,D2&gt;$G$3) （假设数学、英语平均分存于G2、G3）；</w:t>
      </w:r>
    </w:p>
    <w:p w14:paraId="136A5126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下拉填充公式，结果为TRUE表示是优等生，FALSE表示不是。</w:t>
      </w:r>
    </w:p>
    <w:p w14:paraId="70B7E3A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9A5C7D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6. 统计函数（数学分数段人数）</w:t>
      </w:r>
    </w:p>
    <w:p w14:paraId="47EFC63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49305C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2751F4DF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切换到Sheet2，在对应位置输入分数段（如“60以下”“60-70”等）；</w:t>
      </w:r>
    </w:p>
    <w:p w14:paraId="0E2BC45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选中分数段对应的统计单元格，输入公式 =COUNTIF(Sheet1!C:C,"&lt;60") （统计60以下人数）；</w:t>
      </w:r>
    </w:p>
    <w:p w14:paraId="4018E3D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用 COUNTIFS 函数统计区间人数，如 =COUNTIFS(Sheet1!C:C,"&gt;=60",Sheet1!C:C,"&lt;70") ，依次完成各分数段统计。</w:t>
      </w:r>
    </w:p>
    <w:p w14:paraId="15E9E14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4874851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7. 高级筛选</w:t>
      </w:r>
    </w:p>
    <w:p w14:paraId="392369F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1EA55764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48165A50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复制Sheet1到Sheet3；</w:t>
      </w:r>
    </w:p>
    <w:p w14:paraId="1C9397BD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在Sheet3的空白区域（如I1:J5）设置筛选条件：I1填“语文”，I2填“&gt;75”；I3填“数学”，I4填“&gt;75”；I5填“英语”，I6填“&gt;75”；I7填“总分”，I8填“&gt;250”；</w:t>
      </w:r>
    </w:p>
    <w:p w14:paraId="6530FDFB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点击「数据」选项卡→「高级」，设置“列表区域”为Sheet3的数据区域，</w:t>
      </w:r>
      <w:r>
        <w:rPr>
          <w:rFonts w:ascii="宋体" w:hAnsi="宋体" w:hint="eastAsia"/>
          <w:sz w:val="24"/>
        </w:rPr>
        <w:lastRenderedPageBreak/>
        <w:t>“条件区域”为I1:I8，确认后完成筛选，结果保留在Sheet3中。</w:t>
      </w:r>
    </w:p>
    <w:p w14:paraId="238C7B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F6E684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8. 数据透视表（优等生人数统计）</w:t>
      </w:r>
    </w:p>
    <w:p w14:paraId="29A2975A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</w:t>
      </w:r>
    </w:p>
    <w:p w14:paraId="5D951655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操作步骤：</w:t>
      </w:r>
    </w:p>
    <w:p w14:paraId="3B86B563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① 切换到Sheet1，选中数据区域；</w:t>
      </w:r>
    </w:p>
    <w:p w14:paraId="39E97021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② 点击「插入」→「数据透视表」，选择放置位置为Sheet4，确认；</w:t>
      </w:r>
    </w:p>
    <w:p w14:paraId="4B7F81AC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③ 在数据透视表字段面板中，将“优等生”拖到「行区域」，再将“优等生”拖到「值区域」（自动生成“计数项:优等生”）；</w:t>
      </w:r>
    </w:p>
    <w:p w14:paraId="759E7B9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④ 调整透视表布局，完成优等生人数统计</w:t>
      </w:r>
    </w:p>
    <w:p w14:paraId="5BF88DCC" w14:textId="77777777" w:rsidR="006B2E7A" w:rsidRDefault="006B2E7A">
      <w:pPr>
        <w:rPr>
          <w:rFonts w:ascii="宋体" w:hAnsi="宋体" w:hint="eastAsia"/>
          <w:sz w:val="24"/>
        </w:rPr>
      </w:pPr>
    </w:p>
    <w:p w14:paraId="6964B6A1" w14:textId="77777777" w:rsidR="006B2E7A" w:rsidRDefault="006B2E7A">
      <w:pPr>
        <w:rPr>
          <w:rFonts w:ascii="宋体" w:hAnsi="宋体" w:hint="eastAsia"/>
          <w:sz w:val="24"/>
        </w:rPr>
      </w:pPr>
    </w:p>
    <w:p w14:paraId="57BF316D" w14:textId="77777777" w:rsidR="006B2E7A" w:rsidRDefault="006B2E7A">
      <w:pPr>
        <w:rPr>
          <w:rFonts w:ascii="宋体" w:hAnsi="宋体" w:hint="eastAsia"/>
          <w:sz w:val="24"/>
        </w:rPr>
      </w:pPr>
    </w:p>
    <w:p w14:paraId="5CD814DD" w14:textId="77777777" w:rsidR="006B2E7A" w:rsidRDefault="006B2E7A">
      <w:pPr>
        <w:rPr>
          <w:rFonts w:ascii="宋体" w:hAnsi="宋体" w:hint="eastAsia"/>
          <w:sz w:val="24"/>
        </w:rPr>
      </w:pPr>
    </w:p>
    <w:p w14:paraId="68A53C32" w14:textId="77777777" w:rsidR="006B2E7A" w:rsidRDefault="006B2E7A">
      <w:pPr>
        <w:rPr>
          <w:rFonts w:ascii="宋体" w:hAnsi="宋体" w:hint="eastAsia"/>
          <w:sz w:val="24"/>
        </w:rPr>
      </w:pPr>
    </w:p>
    <w:p w14:paraId="2603492B" w14:textId="77777777" w:rsidR="006B2E7A" w:rsidRDefault="006B2E7A">
      <w:pPr>
        <w:rPr>
          <w:rFonts w:ascii="宋体" w:hAnsi="宋体" w:hint="eastAsia"/>
          <w:sz w:val="24"/>
        </w:rPr>
      </w:pPr>
    </w:p>
    <w:p w14:paraId="671ACBE3" w14:textId="77777777" w:rsidR="006B2E7A" w:rsidRDefault="006B2E7A">
      <w:pPr>
        <w:rPr>
          <w:rFonts w:ascii="宋体" w:hAnsi="宋体" w:hint="eastAsia"/>
          <w:sz w:val="24"/>
        </w:rPr>
      </w:pPr>
    </w:p>
    <w:p w14:paraId="0A0CB86E" w14:textId="77777777" w:rsidR="006B2E7A" w:rsidRDefault="006B2E7A">
      <w:pPr>
        <w:rPr>
          <w:rFonts w:ascii="宋体" w:hAnsi="宋体" w:hint="eastAsia"/>
          <w:sz w:val="24"/>
        </w:rPr>
      </w:pPr>
    </w:p>
    <w:p w14:paraId="250C1C32" w14:textId="77777777" w:rsidR="006B2E7A" w:rsidRDefault="006B2E7A">
      <w:pPr>
        <w:rPr>
          <w:rFonts w:ascii="宋体" w:hAnsi="宋体" w:hint="eastAsia"/>
          <w:sz w:val="24"/>
        </w:rPr>
      </w:pPr>
    </w:p>
    <w:p w14:paraId="5CA26189" w14:textId="77777777" w:rsidR="006B2E7A" w:rsidRDefault="006B2E7A">
      <w:pPr>
        <w:rPr>
          <w:rFonts w:ascii="宋体" w:hAnsi="宋体" w:hint="eastAsia"/>
          <w:sz w:val="24"/>
        </w:rPr>
      </w:pPr>
    </w:p>
    <w:p w14:paraId="5C84A786" w14:textId="77777777" w:rsidR="006B2E7A" w:rsidRDefault="006B2E7A">
      <w:pPr>
        <w:rPr>
          <w:rFonts w:ascii="宋体" w:hAnsi="宋体" w:hint="eastAsia"/>
          <w:sz w:val="24"/>
        </w:rPr>
      </w:pPr>
    </w:p>
    <w:p w14:paraId="681BA8F4" w14:textId="77777777" w:rsidR="006B2E7A" w:rsidRDefault="006B2E7A">
      <w:pPr>
        <w:rPr>
          <w:rFonts w:ascii="宋体" w:hAnsi="宋体" w:hint="eastAsia"/>
          <w:sz w:val="24"/>
        </w:rPr>
      </w:pPr>
    </w:p>
    <w:p w14:paraId="082D7A5A" w14:textId="77777777" w:rsidR="006B2E7A" w:rsidRDefault="006B2E7A">
      <w:pPr>
        <w:rPr>
          <w:rFonts w:ascii="宋体" w:hAnsi="宋体" w:hint="eastAsia"/>
          <w:sz w:val="24"/>
        </w:rPr>
      </w:pPr>
    </w:p>
    <w:p w14:paraId="53BB7CC6" w14:textId="77777777" w:rsidR="006B2E7A" w:rsidRDefault="006B2E7A">
      <w:pPr>
        <w:rPr>
          <w:rFonts w:ascii="宋体" w:hAnsi="宋体" w:hint="eastAsia"/>
          <w:sz w:val="24"/>
        </w:rPr>
      </w:pPr>
    </w:p>
    <w:p w14:paraId="5AAEACF7" w14:textId="77777777" w:rsidR="006B2E7A" w:rsidRDefault="006B2E7A">
      <w:pPr>
        <w:rPr>
          <w:rFonts w:ascii="宋体" w:hAnsi="宋体" w:hint="eastAsia"/>
          <w:sz w:val="24"/>
        </w:rPr>
      </w:pPr>
    </w:p>
    <w:p w14:paraId="7A2E754A" w14:textId="77777777" w:rsidR="006B2E7A" w:rsidRDefault="006B2E7A">
      <w:pPr>
        <w:rPr>
          <w:rFonts w:ascii="宋体" w:hAnsi="宋体" w:hint="eastAsia"/>
          <w:sz w:val="24"/>
        </w:rPr>
      </w:pPr>
    </w:p>
    <w:p w14:paraId="635697DC" w14:textId="77777777" w:rsidR="006B2E7A" w:rsidRDefault="006B2E7A">
      <w:pPr>
        <w:rPr>
          <w:rFonts w:ascii="宋体" w:hAnsi="宋体" w:hint="eastAsia"/>
          <w:sz w:val="24"/>
        </w:rPr>
      </w:pPr>
    </w:p>
    <w:p w14:paraId="0C0CB60E" w14:textId="77777777" w:rsidR="006B2E7A" w:rsidRDefault="006B2E7A">
      <w:pPr>
        <w:rPr>
          <w:rFonts w:ascii="宋体" w:hAnsi="宋体" w:hint="eastAsia"/>
          <w:sz w:val="24"/>
        </w:rPr>
      </w:pPr>
    </w:p>
    <w:p w14:paraId="5EB0F679" w14:textId="77777777" w:rsidR="006B2E7A" w:rsidRDefault="006B2E7A">
      <w:pPr>
        <w:rPr>
          <w:rFonts w:ascii="宋体" w:hAnsi="宋体" w:hint="eastAsia"/>
          <w:sz w:val="24"/>
        </w:rPr>
      </w:pPr>
    </w:p>
    <w:p w14:paraId="45EC736C" w14:textId="77777777" w:rsidR="006B2E7A" w:rsidRDefault="006B2E7A">
      <w:pPr>
        <w:rPr>
          <w:rFonts w:ascii="宋体" w:hAnsi="宋体" w:hint="eastAsia"/>
          <w:sz w:val="24"/>
        </w:rPr>
      </w:pPr>
    </w:p>
    <w:p w14:paraId="1B14CC8E" w14:textId="77777777" w:rsidR="006B2E7A" w:rsidRDefault="006B2E7A">
      <w:pPr>
        <w:rPr>
          <w:rFonts w:ascii="宋体" w:hAnsi="宋体" w:hint="eastAsia"/>
          <w:sz w:val="24"/>
        </w:rPr>
      </w:pPr>
    </w:p>
    <w:p w14:paraId="07F820A8" w14:textId="77777777" w:rsidR="006B2E7A" w:rsidRDefault="006B2E7A">
      <w:pPr>
        <w:rPr>
          <w:rFonts w:ascii="宋体" w:hAnsi="宋体" w:hint="eastAsia"/>
          <w:sz w:val="24"/>
        </w:rPr>
      </w:pPr>
    </w:p>
    <w:p w14:paraId="550981EE" w14:textId="77777777" w:rsidR="006B2E7A" w:rsidRDefault="006B2E7A">
      <w:pPr>
        <w:rPr>
          <w:rFonts w:ascii="宋体" w:hAnsi="宋体" w:hint="eastAsia"/>
          <w:sz w:val="24"/>
        </w:rPr>
      </w:pPr>
    </w:p>
    <w:p w14:paraId="68CA6A70" w14:textId="77777777" w:rsidR="006B2E7A" w:rsidRDefault="006B2E7A">
      <w:pPr>
        <w:rPr>
          <w:rFonts w:ascii="宋体" w:hAnsi="宋体" w:hint="eastAsia"/>
          <w:sz w:val="24"/>
        </w:rPr>
      </w:pPr>
    </w:p>
    <w:p w14:paraId="386248DE" w14:textId="77777777" w:rsidR="006B2E7A" w:rsidRDefault="006B2E7A">
      <w:pPr>
        <w:rPr>
          <w:rFonts w:ascii="宋体" w:hAnsi="宋体" w:hint="eastAsia"/>
          <w:sz w:val="24"/>
        </w:rPr>
      </w:pPr>
    </w:p>
    <w:p w14:paraId="2D9241FE" w14:textId="77777777" w:rsidR="006B2E7A" w:rsidRDefault="006B2E7A">
      <w:pPr>
        <w:rPr>
          <w:rFonts w:ascii="宋体" w:hAnsi="宋体" w:hint="eastAsia"/>
          <w:sz w:val="24"/>
        </w:rPr>
      </w:pPr>
    </w:p>
    <w:p w14:paraId="5EFA82D7" w14:textId="77777777" w:rsidR="006B2E7A" w:rsidRDefault="006B2E7A">
      <w:pPr>
        <w:rPr>
          <w:rFonts w:ascii="宋体" w:hAnsi="宋体" w:hint="eastAsia"/>
          <w:sz w:val="24"/>
        </w:rPr>
      </w:pPr>
    </w:p>
    <w:p w14:paraId="4B7A5C94" w14:textId="77777777" w:rsidR="006B2E7A" w:rsidRDefault="006B2E7A">
      <w:pPr>
        <w:rPr>
          <w:rFonts w:ascii="宋体" w:hAnsi="宋体" w:hint="eastAsia"/>
          <w:sz w:val="24"/>
        </w:rPr>
      </w:pPr>
    </w:p>
    <w:p w14:paraId="303E77E0" w14:textId="77777777" w:rsidR="006B2E7A" w:rsidRDefault="006B2E7A">
      <w:pPr>
        <w:rPr>
          <w:rFonts w:ascii="宋体" w:hAnsi="宋体" w:hint="eastAsia"/>
          <w:sz w:val="24"/>
        </w:rPr>
      </w:pPr>
    </w:p>
    <w:p w14:paraId="6789AB9B" w14:textId="77777777" w:rsidR="006B2E7A" w:rsidRDefault="006B2E7A">
      <w:pPr>
        <w:rPr>
          <w:rFonts w:ascii="宋体" w:hAnsi="宋体" w:hint="eastAsia"/>
          <w:sz w:val="24"/>
        </w:rPr>
      </w:pPr>
    </w:p>
    <w:p w14:paraId="27895458" w14:textId="77777777" w:rsidR="006B2E7A" w:rsidRDefault="006B2E7A">
      <w:pPr>
        <w:rPr>
          <w:rFonts w:ascii="宋体" w:hAnsi="宋体" w:hint="eastAsia"/>
          <w:sz w:val="24"/>
        </w:rPr>
      </w:pPr>
    </w:p>
    <w:p w14:paraId="5A75712F" w14:textId="77777777" w:rsidR="006B2E7A" w:rsidRDefault="006B2E7A">
      <w:pPr>
        <w:rPr>
          <w:rFonts w:ascii="宋体" w:hAnsi="宋体" w:hint="eastAsia"/>
          <w:sz w:val="24"/>
        </w:rPr>
      </w:pPr>
    </w:p>
    <w:p w14:paraId="66840146" w14:textId="77777777" w:rsidR="006B2E7A" w:rsidRDefault="006B2E7A">
      <w:pPr>
        <w:rPr>
          <w:rFonts w:ascii="宋体" w:hAnsi="宋体" w:hint="eastAsia"/>
          <w:sz w:val="24"/>
        </w:rPr>
      </w:pPr>
    </w:p>
    <w:p w14:paraId="7131B52A" w14:textId="77777777" w:rsidR="006B2E7A" w:rsidRDefault="006B2E7A">
      <w:pPr>
        <w:rPr>
          <w:rFonts w:ascii="宋体" w:hAnsi="宋体" w:hint="eastAsia"/>
          <w:sz w:val="24"/>
        </w:rPr>
      </w:pPr>
    </w:p>
    <w:p w14:paraId="1B000B30" w14:textId="77777777" w:rsidR="006B2E7A" w:rsidRDefault="006B2E7A">
      <w:pPr>
        <w:rPr>
          <w:rFonts w:ascii="宋体" w:hAnsi="宋体" w:hint="eastAsia"/>
          <w:sz w:val="24"/>
        </w:rPr>
        <w:sectPr w:rsidR="006B2E7A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6BB9FEE3" w14:textId="77777777" w:rsidR="006B2E7A" w:rsidRDefault="006B2E7A">
      <w:pPr>
        <w:rPr>
          <w:rFonts w:ascii="宋体" w:hAnsi="宋体" w:hint="eastAsia"/>
          <w:sz w:val="24"/>
        </w:rPr>
      </w:pPr>
    </w:p>
    <w:p w14:paraId="59742B1F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四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实验数据分析及结论</w:t>
      </w:r>
    </w:p>
    <w:p w14:paraId="58A72A6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一、操作准确性注意点</w:t>
      </w:r>
    </w:p>
    <w:p w14:paraId="201207E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EC6375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条件格式：</w:t>
      </w:r>
    </w:p>
    <w:p w14:paraId="4546835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D2A5071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需准确选中“语文列”的数据区域（避免多选/漏选列）；</w:t>
      </w:r>
    </w:p>
    <w:p w14:paraId="1B5CC7BC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5167321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公式中的单元格引用（如 =A2&gt;60 ）需对应实际数据列（若语文</w:t>
      </w:r>
      <w:proofErr w:type="gramStart"/>
      <w:r>
        <w:rPr>
          <w:rFonts w:ascii="宋体" w:hAnsi="宋体" w:hint="eastAsia"/>
          <w:b/>
          <w:sz w:val="24"/>
        </w:rPr>
        <w:t>列不是</w:t>
      </w:r>
      <w:proofErr w:type="gramEnd"/>
      <w:r>
        <w:rPr>
          <w:rFonts w:ascii="宋体" w:hAnsi="宋体" w:hint="eastAsia"/>
          <w:b/>
          <w:sz w:val="24"/>
        </w:rPr>
        <w:t>A列，需替换为对应列标）。</w:t>
      </w:r>
    </w:p>
    <w:p w14:paraId="7EFA72E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6917D99E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2. RANK函数：</w:t>
      </w:r>
    </w:p>
    <w:p w14:paraId="5304756A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6D19366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总分区域需用绝对引用（如 $D$2:$D$N ），否则下拉公式</w:t>
      </w:r>
      <w:proofErr w:type="gramStart"/>
      <w:r>
        <w:rPr>
          <w:rFonts w:ascii="宋体" w:hAnsi="宋体" w:hint="eastAsia"/>
          <w:b/>
          <w:sz w:val="24"/>
        </w:rPr>
        <w:t>时区域</w:t>
      </w:r>
      <w:proofErr w:type="gramEnd"/>
      <w:r>
        <w:rPr>
          <w:rFonts w:ascii="宋体" w:hAnsi="宋体" w:hint="eastAsia"/>
          <w:b/>
          <w:sz w:val="24"/>
        </w:rPr>
        <w:t>会偏移，导致排名错误；</w:t>
      </w:r>
    </w:p>
    <w:p w14:paraId="7B47FD07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3C2F50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第三个参数“0”代表降序排名，需确认题目要求的排名顺序。</w:t>
      </w:r>
    </w:p>
    <w:p w14:paraId="393DB36D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F193FCE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高级筛选：</w:t>
      </w:r>
    </w:p>
    <w:p w14:paraId="56B18831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3C2AF24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条件区域的</w:t>
      </w:r>
      <w:proofErr w:type="gramStart"/>
      <w:r>
        <w:rPr>
          <w:rFonts w:ascii="宋体" w:hAnsi="宋体" w:hint="eastAsia"/>
          <w:b/>
          <w:sz w:val="24"/>
        </w:rPr>
        <w:t>表头需与</w:t>
      </w:r>
      <w:proofErr w:type="gramEnd"/>
      <w:r>
        <w:rPr>
          <w:rFonts w:ascii="宋体" w:hAnsi="宋体" w:hint="eastAsia"/>
          <w:b/>
          <w:sz w:val="24"/>
        </w:rPr>
        <w:t>数据区域表头完全一致（如“语文”“数学”等）；</w:t>
      </w:r>
    </w:p>
    <w:p w14:paraId="0EC5F5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5B59F95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多条件需分不同行填写（同一行是“且”关系，不同行是“或”关系），此处题目要求的是多条件“且”，需按列对齐条件。</w:t>
      </w:r>
    </w:p>
    <w:p w14:paraId="25BF25DF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11C9662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4. 数据透视表：</w:t>
      </w:r>
    </w:p>
    <w:p w14:paraId="30C1F42F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BC18CF6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- </w:t>
      </w:r>
      <w:proofErr w:type="gramStart"/>
      <w:r>
        <w:rPr>
          <w:rFonts w:ascii="宋体" w:hAnsi="宋体" w:hint="eastAsia"/>
          <w:b/>
          <w:sz w:val="24"/>
        </w:rPr>
        <w:t>源数据</w:t>
      </w:r>
      <w:proofErr w:type="gramEnd"/>
      <w:r>
        <w:rPr>
          <w:rFonts w:ascii="宋体" w:hAnsi="宋体" w:hint="eastAsia"/>
          <w:b/>
          <w:sz w:val="24"/>
        </w:rPr>
        <w:t>区域需包含表头，否则透视</w:t>
      </w:r>
      <w:proofErr w:type="gramStart"/>
      <w:r>
        <w:rPr>
          <w:rFonts w:ascii="宋体" w:hAnsi="宋体" w:hint="eastAsia"/>
          <w:b/>
          <w:sz w:val="24"/>
        </w:rPr>
        <w:t>表字段会缺失</w:t>
      </w:r>
      <w:proofErr w:type="gramEnd"/>
      <w:r>
        <w:rPr>
          <w:rFonts w:ascii="宋体" w:hAnsi="宋体" w:hint="eastAsia"/>
          <w:b/>
          <w:sz w:val="24"/>
        </w:rPr>
        <w:t>；</w:t>
      </w:r>
    </w:p>
    <w:p w14:paraId="6B4983B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E4E24B1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“优等生”字段需同时拖到“行区域”和“值区域”，确保行标签和计数项对应。</w:t>
      </w:r>
    </w:p>
    <w:p w14:paraId="16E2A33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0F9B899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二、函数/功能使用注意点</w:t>
      </w:r>
    </w:p>
    <w:p w14:paraId="5CFAF45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227CC98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数组公式与普通公式：</w:t>
      </w:r>
    </w:p>
    <w:p w14:paraId="284C4006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1040E2F3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计算总分/平均分时，若用数组公式需按 </w:t>
      </w:r>
      <w:proofErr w:type="spellStart"/>
      <w:r>
        <w:rPr>
          <w:rFonts w:ascii="宋体" w:hAnsi="宋体" w:hint="eastAsia"/>
          <w:b/>
          <w:sz w:val="24"/>
        </w:rPr>
        <w:t>Ctrl+Shift+Enter</w:t>
      </w:r>
      <w:proofErr w:type="spellEnd"/>
      <w:r>
        <w:rPr>
          <w:rFonts w:ascii="宋体" w:hAnsi="宋体" w:hint="eastAsia"/>
          <w:b/>
          <w:sz w:val="24"/>
        </w:rPr>
        <w:t> （旧版Excel），新版可直接按Enter，但需确认公式适用版本；</w:t>
      </w:r>
    </w:p>
    <w:p w14:paraId="244F43AB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FE3C43A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避免混淆 AVERAGE （平均分）与 SUM （总分）的使用场景。</w:t>
      </w:r>
    </w:p>
    <w:p w14:paraId="2FEB9507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BC0EA9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2. 逻辑函数（AND）：</w:t>
      </w:r>
    </w:p>
    <w:p w14:paraId="32F53DF0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555DCF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- 全科单科</w:t>
      </w:r>
      <w:proofErr w:type="gramStart"/>
      <w:r>
        <w:rPr>
          <w:rFonts w:ascii="宋体" w:hAnsi="宋体" w:hint="eastAsia"/>
          <w:b/>
          <w:sz w:val="24"/>
        </w:rPr>
        <w:t>平均分需先</w:t>
      </w:r>
      <w:proofErr w:type="gramEnd"/>
      <w:r>
        <w:rPr>
          <w:rFonts w:ascii="宋体" w:hAnsi="宋体" w:hint="eastAsia"/>
          <w:b/>
          <w:sz w:val="24"/>
        </w:rPr>
        <w:t>计算并固定引用（用$锁定单元格），否则下拉公式时平均分区域会变化；</w:t>
      </w:r>
    </w:p>
    <w:p w14:paraId="4A0A6265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B6D89C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需确保“每门功课均高于全科单科平均分”的条件完整（语文、数学、英语都要包含）。</w:t>
      </w:r>
    </w:p>
    <w:p w14:paraId="044C0711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3B7D43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统计函数（COUNTIF/COUNTIFS）：</w:t>
      </w:r>
    </w:p>
    <w:p w14:paraId="6E5629C9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7A8DE725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统计分数段时， COUNTIF 用于单条件（如“&lt;60”）， COUNTIFS 用于多条件区间（如“&gt;=60且&lt;70”），需区分使用；</w:t>
      </w:r>
    </w:p>
    <w:p w14:paraId="30E982A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9455500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引用Sheet1的数学列时，需写全“Sheet1!C:C”，</w:t>
      </w:r>
      <w:proofErr w:type="gramStart"/>
      <w:r>
        <w:rPr>
          <w:rFonts w:ascii="宋体" w:hAnsi="宋体" w:hint="eastAsia"/>
          <w:b/>
          <w:sz w:val="24"/>
        </w:rPr>
        <w:t>避免跨表引用</w:t>
      </w:r>
      <w:proofErr w:type="gramEnd"/>
      <w:r>
        <w:rPr>
          <w:rFonts w:ascii="宋体" w:hAnsi="宋体" w:hint="eastAsia"/>
          <w:b/>
          <w:sz w:val="24"/>
        </w:rPr>
        <w:t>错误。</w:t>
      </w:r>
    </w:p>
    <w:p w14:paraId="43DA93C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3364FF2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三、格式与结果规范注意点</w:t>
      </w:r>
    </w:p>
    <w:p w14:paraId="449D79A6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 xml:space="preserve"> </w:t>
      </w:r>
    </w:p>
    <w:p w14:paraId="6850A028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1. 单元格录入分数：</w:t>
      </w:r>
    </w:p>
    <w:p w14:paraId="781D09FA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D14A7C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输入“2/3”后，需确认单元格格式为“分数”（避免显示为日期或小数）。</w:t>
      </w:r>
    </w:p>
    <w:p w14:paraId="6C75E6D8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0225CCFB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2. 高级筛选结果：</w:t>
      </w:r>
    </w:p>
    <w:p w14:paraId="7F356ADC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F51642C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筛选后需保留结果在Sheet3，且粘贴时“从原格开始放置”，避免覆盖原数据；</w:t>
      </w:r>
    </w:p>
    <w:p w14:paraId="307CCC45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EB53634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无需清除筛选条件，直接保留筛选后的显示状态。</w:t>
      </w:r>
    </w:p>
    <w:p w14:paraId="48ED39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4FB5E229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3. 实验记录书写：</w:t>
      </w:r>
    </w:p>
    <w:p w14:paraId="0FB20EB2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3CEA874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操作步骤需对应题目序号，公式中的行号/</w:t>
      </w:r>
      <w:proofErr w:type="gramStart"/>
      <w:r>
        <w:rPr>
          <w:rFonts w:ascii="宋体" w:hAnsi="宋体" w:hint="eastAsia"/>
          <w:b/>
          <w:sz w:val="24"/>
        </w:rPr>
        <w:t>列标需</w:t>
      </w:r>
      <w:proofErr w:type="gramEnd"/>
      <w:r>
        <w:rPr>
          <w:rFonts w:ascii="宋体" w:hAnsi="宋体" w:hint="eastAsia"/>
          <w:b/>
          <w:sz w:val="24"/>
        </w:rPr>
        <w:t>与实际表格一致（若题目未指</w:t>
      </w:r>
      <w:proofErr w:type="gramStart"/>
      <w:r>
        <w:rPr>
          <w:rFonts w:ascii="宋体" w:hAnsi="宋体" w:hint="eastAsia"/>
          <w:b/>
          <w:sz w:val="24"/>
        </w:rPr>
        <w:t>定列</w:t>
      </w:r>
      <w:proofErr w:type="gramEnd"/>
      <w:r>
        <w:rPr>
          <w:rFonts w:ascii="宋体" w:hAnsi="宋体" w:hint="eastAsia"/>
          <w:b/>
          <w:sz w:val="24"/>
        </w:rPr>
        <w:t>，需说明“假设列”）；</w:t>
      </w:r>
    </w:p>
    <w:p w14:paraId="0C555723" w14:textId="77777777" w:rsidR="006B2E7A" w:rsidRDefault="006B2E7A">
      <w:pPr>
        <w:rPr>
          <w:rFonts w:ascii="宋体" w:hAnsi="宋体" w:hint="eastAsia"/>
          <w:b/>
          <w:sz w:val="24"/>
        </w:rPr>
      </w:pPr>
    </w:p>
    <w:p w14:paraId="40FC9C1A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- 数据透视表的“行区域”“值区域”需明确对应“优等生”字段，避免字段错位。</w:t>
      </w:r>
    </w:p>
    <w:p w14:paraId="35FD68BD" w14:textId="77777777" w:rsidR="006B2E7A" w:rsidRDefault="0082498F">
      <w:pPr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五</w:t>
      </w:r>
      <w:r>
        <w:rPr>
          <w:rFonts w:ascii="宋体" w:hAnsi="宋体" w:hint="eastAsia"/>
          <w:b/>
          <w:sz w:val="24"/>
        </w:rPr>
        <w:t>、</w:t>
      </w:r>
      <w:r>
        <w:rPr>
          <w:rFonts w:ascii="宋体" w:hAnsi="宋体"/>
          <w:b/>
          <w:sz w:val="24"/>
        </w:rPr>
        <w:t>思考题</w:t>
      </w:r>
      <w:r>
        <w:rPr>
          <w:rFonts w:ascii="宋体" w:hAnsi="宋体" w:hint="eastAsia"/>
          <w:sz w:val="24"/>
        </w:rPr>
        <w:t>（要抄题目）</w:t>
      </w:r>
    </w:p>
    <w:p w14:paraId="55A7E596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1. Excel中函数的作用是什么？</w:t>
      </w:r>
    </w:p>
    <w:p w14:paraId="251F9DE9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Excel中函数的核心作用是简化数据计算、分析与处理的流程，通过预设的公式逻辑，快速完成复杂的运算或操作</w:t>
      </w:r>
    </w:p>
    <w:p w14:paraId="48F9B522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2.什么是数组公式？跟普通公式有什么不同？</w:t>
      </w:r>
    </w:p>
    <w:p w14:paraId="2EA6A9C0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t>数组公式是Excel中能同时对多个单元格（或数据集合）进行运算的公式，通过一次输入就能得到多组结果，需按 </w:t>
      </w:r>
      <w:proofErr w:type="spellStart"/>
      <w:r>
        <w:rPr>
          <w:rFonts w:ascii="等线" w:eastAsia="等线" w:hAnsi="等线" w:hint="eastAsia"/>
          <w:szCs w:val="22"/>
        </w:rPr>
        <w:t>Ctrl+Shift+Enter</w:t>
      </w:r>
      <w:proofErr w:type="spellEnd"/>
      <w:r>
        <w:rPr>
          <w:rFonts w:ascii="等线" w:eastAsia="等线" w:hAnsi="等线" w:hint="eastAsia"/>
          <w:szCs w:val="22"/>
        </w:rPr>
        <w:t> （旧版Excel）或直接Enter（新版Excel）确认。</w:t>
      </w:r>
    </w:p>
    <w:p w14:paraId="4ACB00C4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t>在运算范围，结果输出方式，输入确认方式，适用场景等方面与普通公式不同。</w:t>
      </w:r>
    </w:p>
    <w:p w14:paraId="68E94D1F" w14:textId="77777777" w:rsidR="006B2E7A" w:rsidRDefault="0082498F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/>
          <w:szCs w:val="22"/>
        </w:rPr>
        <w:t>3.什么是Excel中的绝对引用？什么时候会用到绝对引用？</w:t>
      </w:r>
    </w:p>
    <w:p w14:paraId="59408A02" w14:textId="77777777" w:rsidR="006B2E7A" w:rsidRDefault="0082498F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绝对引用是Excel中固定单元格地址的引用方式，加 $ 锁定行/列，复制公式时地址</w:t>
      </w:r>
      <w:proofErr w:type="gramStart"/>
      <w:r>
        <w:rPr>
          <w:rFonts w:ascii="宋体" w:hAnsi="宋体" w:hint="eastAsia"/>
          <w:sz w:val="24"/>
        </w:rPr>
        <w:t>不</w:t>
      </w:r>
      <w:proofErr w:type="gramEnd"/>
      <w:r>
        <w:rPr>
          <w:rFonts w:ascii="宋体" w:hAnsi="宋体" w:hint="eastAsia"/>
          <w:sz w:val="24"/>
        </w:rPr>
        <w:t>偏移。使用场景：需固定引用某一单元格/区域数据时用，比如计算排名（固定总分列数据范围）、按固定基准值</w:t>
      </w:r>
      <w:proofErr w:type="gramStart"/>
      <w:r>
        <w:rPr>
          <w:rFonts w:ascii="宋体" w:hAnsi="宋体" w:hint="eastAsia"/>
          <w:sz w:val="24"/>
        </w:rPr>
        <w:t>计算占</w:t>
      </w:r>
      <w:proofErr w:type="gramEnd"/>
      <w:r>
        <w:rPr>
          <w:rFonts w:ascii="宋体" w:hAnsi="宋体" w:hint="eastAsia"/>
          <w:sz w:val="24"/>
        </w:rPr>
        <w:t>比、多单元格引用同一参数（如</w:t>
      </w:r>
      <w:r>
        <w:rPr>
          <w:rFonts w:ascii="宋体" w:hAnsi="宋体" w:hint="eastAsia"/>
          <w:sz w:val="24"/>
        </w:rPr>
        <w:lastRenderedPageBreak/>
        <w:t>统一税率、固定平均分）等，避免公式复制后引用错位。</w:t>
      </w:r>
    </w:p>
    <w:p w14:paraId="1BFB5036" w14:textId="77777777" w:rsidR="006B2E7A" w:rsidRDefault="006B2E7A">
      <w:pPr>
        <w:rPr>
          <w:rFonts w:ascii="宋体" w:hAnsi="宋体" w:hint="eastAsia"/>
          <w:sz w:val="24"/>
        </w:rPr>
      </w:pPr>
    </w:p>
    <w:sectPr w:rsidR="006B2E7A">
      <w:footerReference w:type="default" r:id="rId9"/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84F3F" w14:textId="77777777" w:rsidR="000E44B2" w:rsidRDefault="000E44B2">
      <w:r>
        <w:separator/>
      </w:r>
    </w:p>
  </w:endnote>
  <w:endnote w:type="continuationSeparator" w:id="0">
    <w:p w14:paraId="4080EB0E" w14:textId="77777777" w:rsidR="000E44B2" w:rsidRDefault="000E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4227" w14:textId="77777777" w:rsidR="006B2E7A" w:rsidRDefault="0082498F">
    <w:pPr>
      <w:pStyle w:val="a4"/>
    </w:pPr>
    <w:r>
      <w:rPr>
        <w:rFonts w:ascii="宋体" w:hAnsi="宋体" w:hint="eastAsia"/>
        <w:b/>
        <w:sz w:val="24"/>
      </w:rPr>
      <w:t>实验预习及实际操作成绩：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教师签名：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F8EDE0F" w14:textId="77777777" w:rsidR="006B2E7A" w:rsidRDefault="006B2E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4347" w14:textId="77777777" w:rsidR="006B2E7A" w:rsidRDefault="0082498F">
    <w:pPr>
      <w:spacing w:beforeLines="100" w:before="240"/>
      <w:ind w:firstLineChars="588" w:firstLine="1417"/>
      <w:rPr>
        <w:rFonts w:ascii="宋体" w:hAnsi="宋体" w:hint="eastAsia"/>
        <w:b/>
        <w:sz w:val="24"/>
        <w:u w:val="single"/>
      </w:rPr>
    </w:pPr>
    <w:r>
      <w:rPr>
        <w:rFonts w:ascii="宋体" w:hAnsi="宋体" w:hint="eastAsia"/>
        <w:b/>
        <w:sz w:val="24"/>
      </w:rPr>
      <w:t>实验成绩：</w:t>
    </w:r>
    <w:r>
      <w:rPr>
        <w:rFonts w:ascii="宋体" w:hAnsi="宋体" w:hint="eastAsia"/>
        <w:b/>
        <w:sz w:val="24"/>
        <w:u w:val="single"/>
      </w:rPr>
      <w:t xml:space="preserve">               </w:t>
    </w:r>
    <w:r>
      <w:rPr>
        <w:rFonts w:ascii="宋体" w:hAnsi="宋体" w:hint="eastAsia"/>
        <w:b/>
        <w:sz w:val="24"/>
      </w:rPr>
      <w:t xml:space="preserve">    主管老师签名：</w:t>
    </w:r>
    <w:r>
      <w:rPr>
        <w:rFonts w:ascii="宋体" w:hAnsi="宋体" w:hint="eastAsia"/>
        <w:b/>
        <w:sz w:val="24"/>
        <w:u w:val="single"/>
      </w:rPr>
      <w:t xml:space="preserve">              </w:t>
    </w:r>
  </w:p>
  <w:p w14:paraId="4165D8FA" w14:textId="77777777" w:rsidR="006B2E7A" w:rsidRDefault="006B2E7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17BB" w14:textId="77777777" w:rsidR="006B2E7A" w:rsidRDefault="006B2E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C05C" w14:textId="77777777" w:rsidR="000E44B2" w:rsidRDefault="000E44B2">
      <w:r>
        <w:separator/>
      </w:r>
    </w:p>
  </w:footnote>
  <w:footnote w:type="continuationSeparator" w:id="0">
    <w:p w14:paraId="1A81B5FD" w14:textId="77777777" w:rsidR="000E44B2" w:rsidRDefault="000E4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3D1"/>
    <w:rsid w:val="00005BAA"/>
    <w:rsid w:val="000066E7"/>
    <w:rsid w:val="00030DE8"/>
    <w:rsid w:val="00031D8A"/>
    <w:rsid w:val="0004748D"/>
    <w:rsid w:val="00070231"/>
    <w:rsid w:val="00077DF3"/>
    <w:rsid w:val="0008521A"/>
    <w:rsid w:val="00086B97"/>
    <w:rsid w:val="00095D50"/>
    <w:rsid w:val="00096A9C"/>
    <w:rsid w:val="000A33D1"/>
    <w:rsid w:val="000A5821"/>
    <w:rsid w:val="000C226B"/>
    <w:rsid w:val="000C771B"/>
    <w:rsid w:val="000D6FB3"/>
    <w:rsid w:val="000E44B2"/>
    <w:rsid w:val="000E73CA"/>
    <w:rsid w:val="000F1F6B"/>
    <w:rsid w:val="00102935"/>
    <w:rsid w:val="00115BC9"/>
    <w:rsid w:val="0011673E"/>
    <w:rsid w:val="001226BC"/>
    <w:rsid w:val="00145B9A"/>
    <w:rsid w:val="00152239"/>
    <w:rsid w:val="00154EDB"/>
    <w:rsid w:val="0015737B"/>
    <w:rsid w:val="00160D16"/>
    <w:rsid w:val="001700FA"/>
    <w:rsid w:val="00170582"/>
    <w:rsid w:val="00170D58"/>
    <w:rsid w:val="0018414E"/>
    <w:rsid w:val="00184858"/>
    <w:rsid w:val="00191C47"/>
    <w:rsid w:val="001E650D"/>
    <w:rsid w:val="001F71CB"/>
    <w:rsid w:val="00215742"/>
    <w:rsid w:val="00227E8F"/>
    <w:rsid w:val="00245EEA"/>
    <w:rsid w:val="00247A95"/>
    <w:rsid w:val="00250EA7"/>
    <w:rsid w:val="00252C8E"/>
    <w:rsid w:val="002677C8"/>
    <w:rsid w:val="00277131"/>
    <w:rsid w:val="002824BF"/>
    <w:rsid w:val="00293F2A"/>
    <w:rsid w:val="002962EA"/>
    <w:rsid w:val="002A27C1"/>
    <w:rsid w:val="002B1B43"/>
    <w:rsid w:val="002C557D"/>
    <w:rsid w:val="002D3109"/>
    <w:rsid w:val="002D544D"/>
    <w:rsid w:val="002F22DC"/>
    <w:rsid w:val="0030032E"/>
    <w:rsid w:val="0030191C"/>
    <w:rsid w:val="00302627"/>
    <w:rsid w:val="00317984"/>
    <w:rsid w:val="00317D83"/>
    <w:rsid w:val="00321F28"/>
    <w:rsid w:val="00322DA2"/>
    <w:rsid w:val="00324DA5"/>
    <w:rsid w:val="00332026"/>
    <w:rsid w:val="0033333F"/>
    <w:rsid w:val="00335893"/>
    <w:rsid w:val="00336184"/>
    <w:rsid w:val="00343588"/>
    <w:rsid w:val="00343646"/>
    <w:rsid w:val="00353E3E"/>
    <w:rsid w:val="00367224"/>
    <w:rsid w:val="003721EC"/>
    <w:rsid w:val="00377D50"/>
    <w:rsid w:val="00385E37"/>
    <w:rsid w:val="003B63DB"/>
    <w:rsid w:val="003C27E9"/>
    <w:rsid w:val="003C5E1E"/>
    <w:rsid w:val="003E3F32"/>
    <w:rsid w:val="003E5A02"/>
    <w:rsid w:val="003E6080"/>
    <w:rsid w:val="003E7171"/>
    <w:rsid w:val="003F4502"/>
    <w:rsid w:val="003F7CAC"/>
    <w:rsid w:val="004065CA"/>
    <w:rsid w:val="00420282"/>
    <w:rsid w:val="00431169"/>
    <w:rsid w:val="00432DE0"/>
    <w:rsid w:val="00445171"/>
    <w:rsid w:val="00467E45"/>
    <w:rsid w:val="00474AB0"/>
    <w:rsid w:val="00474D2A"/>
    <w:rsid w:val="00494016"/>
    <w:rsid w:val="00497CBD"/>
    <w:rsid w:val="004A4CF6"/>
    <w:rsid w:val="004B1A4A"/>
    <w:rsid w:val="004B3471"/>
    <w:rsid w:val="004C4494"/>
    <w:rsid w:val="004F2BC1"/>
    <w:rsid w:val="0050750E"/>
    <w:rsid w:val="00511E97"/>
    <w:rsid w:val="00512B5F"/>
    <w:rsid w:val="005137FA"/>
    <w:rsid w:val="005423A4"/>
    <w:rsid w:val="005608BE"/>
    <w:rsid w:val="00565067"/>
    <w:rsid w:val="00580915"/>
    <w:rsid w:val="00594424"/>
    <w:rsid w:val="005A299B"/>
    <w:rsid w:val="005A45DE"/>
    <w:rsid w:val="005B179C"/>
    <w:rsid w:val="005B4071"/>
    <w:rsid w:val="005C0170"/>
    <w:rsid w:val="005C2B8D"/>
    <w:rsid w:val="005C71BE"/>
    <w:rsid w:val="005E745B"/>
    <w:rsid w:val="005F1CD7"/>
    <w:rsid w:val="005F543C"/>
    <w:rsid w:val="005F5FF8"/>
    <w:rsid w:val="0060579F"/>
    <w:rsid w:val="00611131"/>
    <w:rsid w:val="00612C15"/>
    <w:rsid w:val="00622834"/>
    <w:rsid w:val="006347CF"/>
    <w:rsid w:val="00667594"/>
    <w:rsid w:val="00672E63"/>
    <w:rsid w:val="006806BB"/>
    <w:rsid w:val="006925DB"/>
    <w:rsid w:val="006A59DA"/>
    <w:rsid w:val="006B2E7A"/>
    <w:rsid w:val="006B4D62"/>
    <w:rsid w:val="006B7A72"/>
    <w:rsid w:val="006B7CBF"/>
    <w:rsid w:val="006C1310"/>
    <w:rsid w:val="006C1918"/>
    <w:rsid w:val="006E19DE"/>
    <w:rsid w:val="006E3E6A"/>
    <w:rsid w:val="006E4F32"/>
    <w:rsid w:val="0070066A"/>
    <w:rsid w:val="0070149B"/>
    <w:rsid w:val="007021C1"/>
    <w:rsid w:val="00716804"/>
    <w:rsid w:val="00717236"/>
    <w:rsid w:val="00726554"/>
    <w:rsid w:val="00732D2B"/>
    <w:rsid w:val="00732E37"/>
    <w:rsid w:val="00741457"/>
    <w:rsid w:val="0075251F"/>
    <w:rsid w:val="00772344"/>
    <w:rsid w:val="00772FAF"/>
    <w:rsid w:val="00794C11"/>
    <w:rsid w:val="007A3165"/>
    <w:rsid w:val="007D21CC"/>
    <w:rsid w:val="007F15EA"/>
    <w:rsid w:val="007F4F9F"/>
    <w:rsid w:val="00801BEF"/>
    <w:rsid w:val="008051A0"/>
    <w:rsid w:val="008057AF"/>
    <w:rsid w:val="00806E41"/>
    <w:rsid w:val="0082498F"/>
    <w:rsid w:val="00832E73"/>
    <w:rsid w:val="00834287"/>
    <w:rsid w:val="00840ED3"/>
    <w:rsid w:val="00853523"/>
    <w:rsid w:val="00862683"/>
    <w:rsid w:val="008642C3"/>
    <w:rsid w:val="00873D46"/>
    <w:rsid w:val="00874888"/>
    <w:rsid w:val="00877FB6"/>
    <w:rsid w:val="00891637"/>
    <w:rsid w:val="00893F11"/>
    <w:rsid w:val="008B0021"/>
    <w:rsid w:val="008B7C7E"/>
    <w:rsid w:val="008C16F8"/>
    <w:rsid w:val="008D3336"/>
    <w:rsid w:val="008E2B6B"/>
    <w:rsid w:val="008E2BF3"/>
    <w:rsid w:val="008F066F"/>
    <w:rsid w:val="008F0D4D"/>
    <w:rsid w:val="008F4803"/>
    <w:rsid w:val="0092455F"/>
    <w:rsid w:val="00944CB9"/>
    <w:rsid w:val="0094757F"/>
    <w:rsid w:val="00950885"/>
    <w:rsid w:val="009600F5"/>
    <w:rsid w:val="00962CB5"/>
    <w:rsid w:val="00970B22"/>
    <w:rsid w:val="00970BD0"/>
    <w:rsid w:val="00973DCA"/>
    <w:rsid w:val="00981509"/>
    <w:rsid w:val="00981DA1"/>
    <w:rsid w:val="00990C28"/>
    <w:rsid w:val="009A4E5F"/>
    <w:rsid w:val="009A6C86"/>
    <w:rsid w:val="009D07D5"/>
    <w:rsid w:val="009F0E01"/>
    <w:rsid w:val="009F6E75"/>
    <w:rsid w:val="00A004B9"/>
    <w:rsid w:val="00A17586"/>
    <w:rsid w:val="00A265CD"/>
    <w:rsid w:val="00A536FA"/>
    <w:rsid w:val="00A57646"/>
    <w:rsid w:val="00A8078A"/>
    <w:rsid w:val="00A840AD"/>
    <w:rsid w:val="00A84839"/>
    <w:rsid w:val="00AA2B1C"/>
    <w:rsid w:val="00AA5093"/>
    <w:rsid w:val="00AA50FF"/>
    <w:rsid w:val="00AA6584"/>
    <w:rsid w:val="00AB139C"/>
    <w:rsid w:val="00AB2492"/>
    <w:rsid w:val="00AC291E"/>
    <w:rsid w:val="00AD4A92"/>
    <w:rsid w:val="00AD65BC"/>
    <w:rsid w:val="00B027C9"/>
    <w:rsid w:val="00B04F65"/>
    <w:rsid w:val="00B21B5F"/>
    <w:rsid w:val="00B2650C"/>
    <w:rsid w:val="00B323BF"/>
    <w:rsid w:val="00B74638"/>
    <w:rsid w:val="00B749BB"/>
    <w:rsid w:val="00BA2FAC"/>
    <w:rsid w:val="00BB47A5"/>
    <w:rsid w:val="00BC390A"/>
    <w:rsid w:val="00BD1A35"/>
    <w:rsid w:val="00BD5863"/>
    <w:rsid w:val="00BD63BF"/>
    <w:rsid w:val="00BE2F43"/>
    <w:rsid w:val="00BE7C9B"/>
    <w:rsid w:val="00BF1034"/>
    <w:rsid w:val="00C04C6C"/>
    <w:rsid w:val="00C12218"/>
    <w:rsid w:val="00C13D64"/>
    <w:rsid w:val="00C60C3F"/>
    <w:rsid w:val="00C62C5E"/>
    <w:rsid w:val="00C8067B"/>
    <w:rsid w:val="00C8539E"/>
    <w:rsid w:val="00C87443"/>
    <w:rsid w:val="00CB294F"/>
    <w:rsid w:val="00CD284B"/>
    <w:rsid w:val="00CD533B"/>
    <w:rsid w:val="00CF60BE"/>
    <w:rsid w:val="00CF71B4"/>
    <w:rsid w:val="00D03394"/>
    <w:rsid w:val="00D111F2"/>
    <w:rsid w:val="00D12C6B"/>
    <w:rsid w:val="00D26D9C"/>
    <w:rsid w:val="00D31905"/>
    <w:rsid w:val="00D321D7"/>
    <w:rsid w:val="00D36530"/>
    <w:rsid w:val="00D40D42"/>
    <w:rsid w:val="00D53144"/>
    <w:rsid w:val="00D54834"/>
    <w:rsid w:val="00D57542"/>
    <w:rsid w:val="00D62B54"/>
    <w:rsid w:val="00D709CE"/>
    <w:rsid w:val="00D70B4C"/>
    <w:rsid w:val="00D71526"/>
    <w:rsid w:val="00D76E76"/>
    <w:rsid w:val="00D80835"/>
    <w:rsid w:val="00DA4960"/>
    <w:rsid w:val="00DB265B"/>
    <w:rsid w:val="00DC62A5"/>
    <w:rsid w:val="00DD2E54"/>
    <w:rsid w:val="00DF3EC2"/>
    <w:rsid w:val="00E01CDE"/>
    <w:rsid w:val="00E200FF"/>
    <w:rsid w:val="00E314FE"/>
    <w:rsid w:val="00E41FDC"/>
    <w:rsid w:val="00E665BC"/>
    <w:rsid w:val="00E85392"/>
    <w:rsid w:val="00EA4A62"/>
    <w:rsid w:val="00EA5657"/>
    <w:rsid w:val="00EB71C7"/>
    <w:rsid w:val="00EC118A"/>
    <w:rsid w:val="00EC13AF"/>
    <w:rsid w:val="00ED2434"/>
    <w:rsid w:val="00ED507E"/>
    <w:rsid w:val="00ED5FD3"/>
    <w:rsid w:val="00EE1595"/>
    <w:rsid w:val="00EE5360"/>
    <w:rsid w:val="00EE5A27"/>
    <w:rsid w:val="00F07463"/>
    <w:rsid w:val="00F15F25"/>
    <w:rsid w:val="00F17E8F"/>
    <w:rsid w:val="00F27DE3"/>
    <w:rsid w:val="00F35E58"/>
    <w:rsid w:val="00F42035"/>
    <w:rsid w:val="00F51941"/>
    <w:rsid w:val="00F53BFC"/>
    <w:rsid w:val="00F557CA"/>
    <w:rsid w:val="00F60DA2"/>
    <w:rsid w:val="00F802B2"/>
    <w:rsid w:val="00F948A5"/>
    <w:rsid w:val="00F950BC"/>
    <w:rsid w:val="00F96379"/>
    <w:rsid w:val="00FB17B0"/>
    <w:rsid w:val="00FB3EF2"/>
    <w:rsid w:val="00FC4DEF"/>
    <w:rsid w:val="00FC5110"/>
    <w:rsid w:val="00FC7C8C"/>
    <w:rsid w:val="00FE6F87"/>
    <w:rsid w:val="00FF207F"/>
    <w:rsid w:val="73F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1B2453A"/>
  <w15:docId w15:val="{592FD92A-3046-4FC9-A977-E4961E6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character" w:styleId="a8">
    <w:name w:val="annotation reference"/>
    <w:rsid w:val="00432DE0"/>
    <w:rPr>
      <w:sz w:val="21"/>
      <w:szCs w:val="21"/>
    </w:rPr>
  </w:style>
  <w:style w:type="paragraph" w:styleId="a9">
    <w:name w:val="annotation text"/>
    <w:basedOn w:val="a"/>
    <w:link w:val="aa"/>
    <w:rsid w:val="00432DE0"/>
    <w:pPr>
      <w:jc w:val="left"/>
    </w:pPr>
  </w:style>
  <w:style w:type="character" w:customStyle="1" w:styleId="aa">
    <w:name w:val="批注文字 字符"/>
    <w:link w:val="a9"/>
    <w:rsid w:val="00432DE0"/>
    <w:rPr>
      <w:kern w:val="2"/>
      <w:sz w:val="21"/>
      <w:szCs w:val="24"/>
    </w:rPr>
  </w:style>
  <w:style w:type="paragraph" w:styleId="ab">
    <w:name w:val="annotation subject"/>
    <w:basedOn w:val="a9"/>
    <w:next w:val="a9"/>
    <w:link w:val="ac"/>
    <w:rsid w:val="00432DE0"/>
    <w:rPr>
      <w:b/>
      <w:bCs/>
    </w:rPr>
  </w:style>
  <w:style w:type="character" w:customStyle="1" w:styleId="ac">
    <w:name w:val="批注主题 字符"/>
    <w:link w:val="ab"/>
    <w:rsid w:val="00432DE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飞扬 陈</cp:lastModifiedBy>
  <cp:revision>2</cp:revision>
  <cp:lastPrinted>2018-04-26T09:53:00Z</cp:lastPrinted>
  <dcterms:created xsi:type="dcterms:W3CDTF">2006-09-19T05:59:00Z</dcterms:created>
  <dcterms:modified xsi:type="dcterms:W3CDTF">2026-03-26T12:34:00Z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A03500332FA545F0916128069D07E8CB_13</vt:lpwstr>
  </property>
</Properties>
</file>