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C4889" w14:textId="43902E9A" w:rsidR="008853D3" w:rsidRPr="00C15653" w:rsidRDefault="007506A8" w:rsidP="00A433C0">
      <w:pPr>
        <w:contextualSpacing/>
        <w:jc w:val="both"/>
        <w:rPr>
          <w:rFonts w:ascii="Calibri" w:hAnsi="Calibri" w:cs="Calibri"/>
          <w:b/>
          <w:bCs/>
          <w:color w:val="000000" w:themeColor="text1"/>
          <w:sz w:val="24"/>
        </w:rPr>
      </w:pPr>
      <w:r w:rsidRPr="00C15653">
        <w:rPr>
          <w:rFonts w:ascii="Calibri" w:hAnsi="Calibri" w:cs="Calibri"/>
          <w:b/>
          <w:bCs/>
          <w:color w:val="000000" w:themeColor="text1"/>
          <w:sz w:val="24"/>
        </w:rPr>
        <w:t>U</w:t>
      </w:r>
      <w:r w:rsidR="0022494C" w:rsidRPr="00C15653">
        <w:rPr>
          <w:rFonts w:ascii="Calibri" w:hAnsi="Calibri" w:cs="Calibri"/>
          <w:b/>
          <w:bCs/>
          <w:color w:val="000000" w:themeColor="text1"/>
          <w:sz w:val="24"/>
        </w:rPr>
        <w:t>ncovering</w:t>
      </w:r>
      <w:r w:rsidR="00DA463E" w:rsidRPr="00C15653">
        <w:rPr>
          <w:rFonts w:ascii="Calibri" w:hAnsi="Calibri" w:cs="Calibri"/>
          <w:b/>
          <w:bCs/>
          <w:color w:val="000000" w:themeColor="text1"/>
          <w:sz w:val="24"/>
        </w:rPr>
        <w:t xml:space="preserve"> </w:t>
      </w:r>
      <w:r w:rsidR="002143BC" w:rsidRPr="00C15653">
        <w:rPr>
          <w:rFonts w:ascii="Calibri" w:hAnsi="Calibri" w:cs="Calibri"/>
          <w:b/>
          <w:bCs/>
          <w:color w:val="000000" w:themeColor="text1"/>
          <w:sz w:val="24"/>
        </w:rPr>
        <w:t xml:space="preserve">the </w:t>
      </w:r>
      <w:r w:rsidR="005A7386" w:rsidRPr="00C15653">
        <w:rPr>
          <w:rFonts w:ascii="Calibri" w:hAnsi="Calibri" w:cs="Calibri"/>
          <w:b/>
          <w:bCs/>
          <w:color w:val="000000" w:themeColor="text1"/>
          <w:sz w:val="24"/>
        </w:rPr>
        <w:t>d</w:t>
      </w:r>
      <w:r w:rsidR="002143BC" w:rsidRPr="00C15653">
        <w:rPr>
          <w:rFonts w:ascii="Calibri" w:hAnsi="Calibri" w:cs="Calibri"/>
          <w:b/>
          <w:bCs/>
          <w:color w:val="000000" w:themeColor="text1"/>
          <w:sz w:val="24"/>
        </w:rPr>
        <w:t>ark</w:t>
      </w:r>
      <w:r w:rsidR="000354D4" w:rsidRPr="00C15653">
        <w:rPr>
          <w:rFonts w:ascii="Calibri" w:hAnsi="Calibri" w:cs="Calibri"/>
          <w:b/>
          <w:bCs/>
          <w:color w:val="000000" w:themeColor="text1"/>
          <w:sz w:val="24"/>
        </w:rPr>
        <w:t xml:space="preserve"> </w:t>
      </w:r>
      <w:r w:rsidR="00484D31" w:rsidRPr="00C15653">
        <w:rPr>
          <w:rFonts w:ascii="Calibri" w:hAnsi="Calibri" w:cs="Calibri"/>
          <w:b/>
          <w:bCs/>
          <w:color w:val="C00000"/>
          <w:sz w:val="24"/>
        </w:rPr>
        <w:t xml:space="preserve">spatial </w:t>
      </w:r>
      <w:r w:rsidR="005A7386" w:rsidRPr="00C15653">
        <w:rPr>
          <w:rFonts w:ascii="Calibri" w:hAnsi="Calibri" w:cs="Calibri"/>
          <w:b/>
          <w:bCs/>
          <w:color w:val="000000" w:themeColor="text1"/>
          <w:sz w:val="24"/>
        </w:rPr>
        <w:t>t</w:t>
      </w:r>
      <w:r w:rsidR="000354D4" w:rsidRPr="00C15653">
        <w:rPr>
          <w:rFonts w:ascii="Calibri" w:hAnsi="Calibri" w:cs="Calibri"/>
          <w:b/>
          <w:bCs/>
          <w:color w:val="000000" w:themeColor="text1"/>
          <w:sz w:val="24"/>
        </w:rPr>
        <w:t xml:space="preserve">ranscriptome </w:t>
      </w:r>
      <w:r w:rsidR="0022494C" w:rsidRPr="00C15653">
        <w:rPr>
          <w:rFonts w:ascii="Calibri" w:hAnsi="Calibri" w:cs="Calibri"/>
          <w:b/>
          <w:bCs/>
          <w:color w:val="000000" w:themeColor="text1"/>
          <w:sz w:val="24"/>
        </w:rPr>
        <w:t>in polarized neuronal compartments</w:t>
      </w:r>
      <w:r w:rsidRPr="00C15653">
        <w:rPr>
          <w:rFonts w:ascii="Calibri" w:hAnsi="Calibri" w:cs="Calibri"/>
          <w:b/>
          <w:bCs/>
          <w:color w:val="000000" w:themeColor="text1"/>
          <w:sz w:val="24"/>
        </w:rPr>
        <w:t xml:space="preserve"> with mcDETECT</w:t>
      </w:r>
    </w:p>
    <w:p w14:paraId="2FE63236" w14:textId="77777777" w:rsidR="008E6377" w:rsidRPr="00401D25" w:rsidRDefault="008E6377" w:rsidP="00A433C0">
      <w:pPr>
        <w:contextualSpacing/>
        <w:jc w:val="both"/>
        <w:rPr>
          <w:rFonts w:ascii="Calibri" w:hAnsi="Calibri" w:cs="Calibri"/>
          <w:color w:val="000000" w:themeColor="text1"/>
          <w:sz w:val="22"/>
          <w:szCs w:val="22"/>
        </w:rPr>
      </w:pPr>
    </w:p>
    <w:p w14:paraId="3A366EFA" w14:textId="58931C22" w:rsidR="005930C6" w:rsidRPr="00401D25" w:rsidRDefault="00764305" w:rsidP="00A433C0">
      <w:pPr>
        <w:contextualSpacing/>
        <w:jc w:val="both"/>
        <w:rPr>
          <w:rFonts w:ascii="Calibri" w:hAnsi="Calibri" w:cs="Calibri"/>
          <w:color w:val="000000" w:themeColor="text1"/>
          <w:sz w:val="22"/>
          <w:szCs w:val="22"/>
        </w:rPr>
      </w:pPr>
      <w:r w:rsidRPr="00401D25">
        <w:rPr>
          <w:rFonts w:ascii="Calibri" w:hAnsi="Calibri" w:cs="Calibri"/>
          <w:color w:val="000000" w:themeColor="text1"/>
          <w:sz w:val="22"/>
          <w:szCs w:val="22"/>
        </w:rPr>
        <w:t>Chenyang Yuan</w:t>
      </w:r>
      <w:r w:rsidR="004F6269" w:rsidRPr="00401D25">
        <w:rPr>
          <w:rFonts w:ascii="Calibri" w:hAnsi="Calibri" w:cs="Calibri"/>
          <w:color w:val="000000" w:themeColor="text1"/>
          <w:sz w:val="22"/>
          <w:szCs w:val="22"/>
          <w:vertAlign w:val="superscript"/>
        </w:rPr>
        <w:t>1,2</w:t>
      </w:r>
      <w:r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r w:rsidR="001A156D" w:rsidRPr="00401D25">
        <w:rPr>
          <w:rFonts w:ascii="Calibri" w:hAnsi="Calibri" w:cs="Calibri"/>
          <w:color w:val="000000" w:themeColor="text1"/>
          <w:sz w:val="22"/>
          <w:szCs w:val="22"/>
        </w:rPr>
        <w:t>Krupa Patel</w:t>
      </w:r>
      <w:r w:rsidR="0074348E" w:rsidRPr="00401D25">
        <w:rPr>
          <w:rFonts w:ascii="Calibri" w:hAnsi="Calibri" w:cs="Calibri"/>
          <w:color w:val="000000" w:themeColor="text1"/>
          <w:sz w:val="22"/>
          <w:szCs w:val="22"/>
          <w:vertAlign w:val="superscript"/>
        </w:rPr>
        <w:t>1</w:t>
      </w:r>
      <w:r w:rsidR="001A156D"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proofErr w:type="spellStart"/>
      <w:r w:rsidR="00860D4A" w:rsidRPr="00401D25">
        <w:rPr>
          <w:rFonts w:ascii="Calibri" w:hAnsi="Calibri" w:cs="Calibri"/>
          <w:color w:val="000000" w:themeColor="text1"/>
          <w:sz w:val="22"/>
          <w:szCs w:val="22"/>
        </w:rPr>
        <w:t>Hongshun</w:t>
      </w:r>
      <w:proofErr w:type="spellEnd"/>
      <w:r w:rsidR="00860D4A" w:rsidRPr="00401D25">
        <w:rPr>
          <w:rFonts w:ascii="Calibri" w:hAnsi="Calibri" w:cs="Calibri"/>
          <w:color w:val="000000" w:themeColor="text1"/>
          <w:sz w:val="22"/>
          <w:szCs w:val="22"/>
        </w:rPr>
        <w:t xml:space="preserve"> Shi</w:t>
      </w:r>
      <w:r w:rsidR="00035F4C" w:rsidRPr="00401D25">
        <w:rPr>
          <w:rFonts w:ascii="Calibri" w:hAnsi="Calibri" w:cs="Calibri"/>
          <w:color w:val="000000" w:themeColor="text1"/>
          <w:sz w:val="22"/>
          <w:szCs w:val="22"/>
          <w:vertAlign w:val="superscript"/>
        </w:rPr>
        <w:t>1,3,4</w:t>
      </w:r>
      <w:r w:rsidR="00860D4A"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r w:rsidR="001A156D" w:rsidRPr="00401D25">
        <w:rPr>
          <w:rFonts w:ascii="Calibri" w:hAnsi="Calibri" w:cs="Calibri"/>
          <w:color w:val="000000" w:themeColor="text1"/>
          <w:sz w:val="22"/>
          <w:szCs w:val="22"/>
        </w:rPr>
        <w:t>Hsiao-Lin</w:t>
      </w:r>
      <w:r w:rsidR="00DB6BC6" w:rsidRPr="00401D25">
        <w:rPr>
          <w:rFonts w:ascii="Calibri" w:hAnsi="Calibri" w:cs="Calibri"/>
          <w:color w:val="000000" w:themeColor="text1"/>
          <w:sz w:val="22"/>
          <w:szCs w:val="22"/>
        </w:rPr>
        <w:t xml:space="preserve"> V.</w:t>
      </w:r>
      <w:r w:rsidR="001A156D" w:rsidRPr="00401D25">
        <w:rPr>
          <w:rFonts w:ascii="Calibri" w:hAnsi="Calibri" w:cs="Calibri"/>
          <w:color w:val="000000" w:themeColor="text1"/>
          <w:sz w:val="22"/>
          <w:szCs w:val="22"/>
        </w:rPr>
        <w:t xml:space="preserve"> Wang</w:t>
      </w:r>
      <w:r w:rsidR="00C21EF5" w:rsidRPr="00401D25">
        <w:rPr>
          <w:rFonts w:ascii="Calibri" w:hAnsi="Calibri" w:cs="Calibri"/>
          <w:color w:val="000000" w:themeColor="text1"/>
          <w:sz w:val="22"/>
          <w:szCs w:val="22"/>
          <w:vertAlign w:val="superscript"/>
        </w:rPr>
        <w:t>1,</w:t>
      </w:r>
      <w:r w:rsidR="00035F4C" w:rsidRPr="00401D25">
        <w:rPr>
          <w:rFonts w:ascii="Calibri" w:hAnsi="Calibri" w:cs="Calibri"/>
          <w:color w:val="000000" w:themeColor="text1"/>
          <w:sz w:val="22"/>
          <w:szCs w:val="22"/>
          <w:vertAlign w:val="superscript"/>
        </w:rPr>
        <w:t>5</w:t>
      </w:r>
      <w:r w:rsidR="001A156D" w:rsidRPr="00401D25">
        <w:rPr>
          <w:rFonts w:ascii="Calibri" w:hAnsi="Calibri" w:cs="Calibri"/>
          <w:color w:val="000000" w:themeColor="text1"/>
          <w:sz w:val="22"/>
          <w:szCs w:val="22"/>
        </w:rPr>
        <w:t>,</w:t>
      </w:r>
      <w:r w:rsidR="00CA1FCF" w:rsidRPr="00401D25">
        <w:rPr>
          <w:rFonts w:ascii="Calibri" w:hAnsi="Calibri" w:cs="Calibri"/>
          <w:color w:val="000000" w:themeColor="text1"/>
          <w:sz w:val="22"/>
          <w:szCs w:val="22"/>
        </w:rPr>
        <w:t xml:space="preserve"> Feng Wang</w:t>
      </w:r>
      <w:r w:rsidR="000C3868" w:rsidRPr="00401D25">
        <w:rPr>
          <w:rFonts w:ascii="Calibri" w:hAnsi="Calibri" w:cs="Calibri"/>
          <w:color w:val="000000" w:themeColor="text1"/>
          <w:sz w:val="22"/>
          <w:szCs w:val="22"/>
          <w:vertAlign w:val="superscript"/>
        </w:rPr>
        <w:t>1</w:t>
      </w:r>
      <w:r w:rsidR="00CA1FCF" w:rsidRPr="00401D25">
        <w:rPr>
          <w:rFonts w:ascii="Calibri" w:hAnsi="Calibri" w:cs="Calibri"/>
          <w:color w:val="000000" w:themeColor="text1"/>
          <w:sz w:val="22"/>
          <w:szCs w:val="22"/>
        </w:rPr>
        <w:t>,</w:t>
      </w:r>
      <w:r w:rsidR="00E75AA0" w:rsidRPr="00401D25">
        <w:rPr>
          <w:rFonts w:ascii="Calibri" w:hAnsi="Calibri" w:cs="Calibri"/>
          <w:color w:val="000000" w:themeColor="text1"/>
          <w:sz w:val="22"/>
          <w:szCs w:val="22"/>
        </w:rPr>
        <w:t xml:space="preserve"> </w:t>
      </w:r>
      <w:proofErr w:type="spellStart"/>
      <w:r w:rsidR="00860D4A" w:rsidRPr="00401D25">
        <w:rPr>
          <w:rFonts w:ascii="Calibri" w:hAnsi="Calibri" w:cs="Calibri"/>
          <w:color w:val="000000" w:themeColor="text1"/>
          <w:sz w:val="22"/>
          <w:szCs w:val="22"/>
        </w:rPr>
        <w:t>Ronghua</w:t>
      </w:r>
      <w:proofErr w:type="spellEnd"/>
      <w:r w:rsidR="00860D4A" w:rsidRPr="00401D25">
        <w:rPr>
          <w:rFonts w:ascii="Calibri" w:hAnsi="Calibri" w:cs="Calibri"/>
          <w:color w:val="000000" w:themeColor="text1"/>
          <w:sz w:val="22"/>
          <w:szCs w:val="22"/>
        </w:rPr>
        <w:t xml:space="preserve"> Li</w:t>
      </w:r>
      <w:r w:rsidR="00FE2FC7" w:rsidRPr="00401D25">
        <w:rPr>
          <w:rFonts w:ascii="Calibri" w:hAnsi="Calibri" w:cs="Calibri"/>
          <w:color w:val="000000" w:themeColor="text1"/>
          <w:sz w:val="22"/>
          <w:szCs w:val="22"/>
          <w:vertAlign w:val="superscript"/>
        </w:rPr>
        <w:t>1</w:t>
      </w:r>
      <w:r w:rsidR="00B97AD6" w:rsidRPr="00401D25">
        <w:rPr>
          <w:rFonts w:ascii="Calibri" w:hAnsi="Calibri" w:cs="Calibri"/>
          <w:color w:val="000000" w:themeColor="text1"/>
          <w:sz w:val="22"/>
          <w:szCs w:val="22"/>
          <w:vertAlign w:val="superscript"/>
        </w:rPr>
        <w:t>,5</w:t>
      </w:r>
      <w:r w:rsidR="00860D4A" w:rsidRPr="00401D25">
        <w:rPr>
          <w:rFonts w:ascii="Calibri" w:hAnsi="Calibri" w:cs="Calibri"/>
          <w:color w:val="000000" w:themeColor="text1"/>
          <w:sz w:val="22"/>
          <w:szCs w:val="22"/>
        </w:rPr>
        <w:t>,</w:t>
      </w:r>
      <w:r w:rsidR="003C236F" w:rsidRPr="00401D25">
        <w:rPr>
          <w:rFonts w:ascii="Calibri" w:hAnsi="Calibri" w:cs="Calibri"/>
          <w:color w:val="000000" w:themeColor="text1"/>
          <w:sz w:val="22"/>
          <w:szCs w:val="22"/>
        </w:rPr>
        <w:t xml:space="preserve"> </w:t>
      </w:r>
      <w:proofErr w:type="spellStart"/>
      <w:r w:rsidR="003C236F" w:rsidRPr="00401D25">
        <w:rPr>
          <w:rFonts w:ascii="Calibri" w:hAnsi="Calibri" w:cs="Calibri"/>
          <w:color w:val="000000" w:themeColor="text1"/>
          <w:sz w:val="22"/>
          <w:szCs w:val="22"/>
        </w:rPr>
        <w:t>Yangping</w:t>
      </w:r>
      <w:proofErr w:type="spellEnd"/>
      <w:r w:rsidR="003C236F" w:rsidRPr="00401D25">
        <w:rPr>
          <w:rFonts w:ascii="Calibri" w:hAnsi="Calibri" w:cs="Calibri"/>
          <w:color w:val="000000" w:themeColor="text1"/>
          <w:sz w:val="22"/>
          <w:szCs w:val="22"/>
        </w:rPr>
        <w:t xml:space="preserve"> Li</w:t>
      </w:r>
      <w:r w:rsidR="00484371" w:rsidRPr="00401D25">
        <w:rPr>
          <w:rFonts w:ascii="Calibri" w:hAnsi="Calibri" w:cs="Calibri"/>
          <w:color w:val="000000" w:themeColor="text1"/>
          <w:sz w:val="22"/>
          <w:szCs w:val="22"/>
          <w:vertAlign w:val="superscript"/>
        </w:rPr>
        <w:t>1</w:t>
      </w:r>
      <w:r w:rsidR="003923D9" w:rsidRPr="00401D25">
        <w:rPr>
          <w:rFonts w:ascii="Calibri" w:hAnsi="Calibri" w:cs="Calibri"/>
          <w:color w:val="000000" w:themeColor="text1"/>
          <w:sz w:val="22"/>
          <w:szCs w:val="22"/>
          <w:vertAlign w:val="superscript"/>
        </w:rPr>
        <w:t>†</w:t>
      </w:r>
      <w:r w:rsidR="003C236F" w:rsidRPr="00401D25">
        <w:rPr>
          <w:rFonts w:ascii="Calibri" w:hAnsi="Calibri" w:cs="Calibri"/>
          <w:color w:val="000000" w:themeColor="text1"/>
          <w:sz w:val="22"/>
          <w:szCs w:val="22"/>
        </w:rPr>
        <w:t>,</w:t>
      </w:r>
      <w:r w:rsidR="005306D8" w:rsidRPr="00401D25">
        <w:rPr>
          <w:rFonts w:ascii="Calibri" w:hAnsi="Calibri" w:cs="Calibri"/>
          <w:color w:val="000000" w:themeColor="text1"/>
          <w:sz w:val="22"/>
          <w:szCs w:val="22"/>
        </w:rPr>
        <w:t xml:space="preserve"> Victor </w:t>
      </w:r>
      <w:r w:rsidR="00A53498" w:rsidRPr="00401D25">
        <w:rPr>
          <w:rFonts w:ascii="Calibri" w:hAnsi="Calibri" w:cs="Calibri"/>
          <w:color w:val="000000" w:themeColor="text1"/>
          <w:sz w:val="22"/>
          <w:szCs w:val="22"/>
        </w:rPr>
        <w:t xml:space="preserve">G. </w:t>
      </w:r>
      <w:r w:rsidR="005306D8" w:rsidRPr="00401D25">
        <w:rPr>
          <w:rFonts w:ascii="Calibri" w:hAnsi="Calibri" w:cs="Calibri"/>
          <w:color w:val="000000" w:themeColor="text1"/>
          <w:sz w:val="22"/>
          <w:szCs w:val="22"/>
        </w:rPr>
        <w:t>Corces</w:t>
      </w:r>
      <w:r w:rsidR="007C2D87" w:rsidRPr="00401D25">
        <w:rPr>
          <w:rFonts w:ascii="Calibri" w:hAnsi="Calibri" w:cs="Calibri"/>
          <w:color w:val="000000" w:themeColor="text1"/>
          <w:sz w:val="22"/>
          <w:szCs w:val="22"/>
          <w:vertAlign w:val="superscript"/>
        </w:rPr>
        <w:t>1,</w:t>
      </w:r>
      <w:r w:rsidR="00035F4C" w:rsidRPr="00401D25">
        <w:rPr>
          <w:rFonts w:ascii="Calibri" w:hAnsi="Calibri" w:cs="Calibri"/>
          <w:color w:val="000000" w:themeColor="text1"/>
          <w:sz w:val="22"/>
          <w:szCs w:val="22"/>
          <w:vertAlign w:val="superscript"/>
        </w:rPr>
        <w:t>5</w:t>
      </w:r>
      <w:r w:rsidR="005306D8" w:rsidRPr="00401D25">
        <w:rPr>
          <w:rFonts w:ascii="Calibri" w:hAnsi="Calibri" w:cs="Calibri"/>
          <w:color w:val="000000" w:themeColor="text1"/>
          <w:sz w:val="22"/>
          <w:szCs w:val="22"/>
        </w:rPr>
        <w:t xml:space="preserve">, </w:t>
      </w:r>
      <w:r w:rsidR="000B1CED" w:rsidRPr="00401D25">
        <w:rPr>
          <w:rFonts w:ascii="Calibri" w:hAnsi="Calibri" w:cs="Calibri"/>
          <w:color w:val="000000" w:themeColor="text1"/>
          <w:sz w:val="22"/>
          <w:szCs w:val="22"/>
        </w:rPr>
        <w:t>Hailin</w:t>
      </w:r>
      <w:r w:rsidR="006659AB" w:rsidRPr="00401D25">
        <w:rPr>
          <w:rFonts w:ascii="Calibri" w:hAnsi="Calibri" w:cs="Calibri"/>
          <w:color w:val="000000" w:themeColor="text1"/>
          <w:sz w:val="22"/>
          <w:szCs w:val="22"/>
        </w:rPr>
        <w:t>g</w:t>
      </w:r>
      <w:r w:rsidR="000B1CED" w:rsidRPr="00401D25">
        <w:rPr>
          <w:rFonts w:ascii="Calibri" w:hAnsi="Calibri" w:cs="Calibri"/>
          <w:color w:val="000000" w:themeColor="text1"/>
          <w:sz w:val="22"/>
          <w:szCs w:val="22"/>
        </w:rPr>
        <w:t xml:space="preserve"> Shi</w:t>
      </w:r>
      <w:r w:rsidR="00B97AD6" w:rsidRPr="00401D25">
        <w:rPr>
          <w:rFonts w:ascii="Calibri" w:hAnsi="Calibri" w:cs="Calibri"/>
          <w:color w:val="000000" w:themeColor="text1"/>
          <w:sz w:val="22"/>
          <w:szCs w:val="22"/>
          <w:vertAlign w:val="superscript"/>
        </w:rPr>
        <w:t>1,4,5</w:t>
      </w:r>
      <w:r w:rsidR="000B1CED" w:rsidRPr="00401D25">
        <w:rPr>
          <w:rFonts w:ascii="Calibri" w:hAnsi="Calibri" w:cs="Calibri"/>
          <w:color w:val="000000" w:themeColor="text1"/>
          <w:sz w:val="22"/>
          <w:szCs w:val="22"/>
        </w:rPr>
        <w:t>,</w:t>
      </w:r>
      <w:r w:rsidR="00E75AA0" w:rsidRPr="00401D25">
        <w:rPr>
          <w:rFonts w:ascii="Calibri" w:hAnsi="Calibri" w:cs="Calibri"/>
          <w:color w:val="000000" w:themeColor="text1"/>
          <w:sz w:val="22"/>
          <w:szCs w:val="22"/>
        </w:rPr>
        <w:t xml:space="preserve"> </w:t>
      </w:r>
      <w:proofErr w:type="spellStart"/>
      <w:r w:rsidR="000B1CED" w:rsidRPr="00401D25">
        <w:rPr>
          <w:rFonts w:ascii="Calibri" w:hAnsi="Calibri" w:cs="Calibri"/>
          <w:color w:val="000000" w:themeColor="text1"/>
          <w:sz w:val="22"/>
          <w:szCs w:val="22"/>
        </w:rPr>
        <w:t>Sulagna</w:t>
      </w:r>
      <w:proofErr w:type="spellEnd"/>
      <w:r w:rsidR="000B1CED" w:rsidRPr="00401D25">
        <w:rPr>
          <w:rFonts w:ascii="Calibri" w:hAnsi="Calibri" w:cs="Calibri"/>
          <w:color w:val="000000" w:themeColor="text1"/>
          <w:sz w:val="22"/>
          <w:szCs w:val="22"/>
        </w:rPr>
        <w:t xml:space="preserve"> Das</w:t>
      </w:r>
      <w:r w:rsidR="00651845" w:rsidRPr="00401D25">
        <w:rPr>
          <w:rFonts w:ascii="Calibri" w:hAnsi="Calibri" w:cs="Calibri"/>
          <w:color w:val="000000" w:themeColor="text1"/>
          <w:sz w:val="22"/>
          <w:szCs w:val="22"/>
          <w:vertAlign w:val="superscript"/>
        </w:rPr>
        <w:t>1,6</w:t>
      </w:r>
      <w:r w:rsidR="000B1CED"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proofErr w:type="spellStart"/>
      <w:r w:rsidR="00A34EDB" w:rsidRPr="00401D25">
        <w:rPr>
          <w:rFonts w:ascii="Calibri" w:hAnsi="Calibri" w:cs="Calibri"/>
          <w:color w:val="000000" w:themeColor="text1"/>
          <w:sz w:val="22"/>
          <w:szCs w:val="22"/>
        </w:rPr>
        <w:t>Jindan</w:t>
      </w:r>
      <w:proofErr w:type="spellEnd"/>
      <w:r w:rsidR="00A34EDB" w:rsidRPr="00401D25">
        <w:rPr>
          <w:rFonts w:ascii="Calibri" w:hAnsi="Calibri" w:cs="Calibri"/>
          <w:color w:val="000000" w:themeColor="text1"/>
          <w:sz w:val="22"/>
          <w:szCs w:val="22"/>
        </w:rPr>
        <w:t xml:space="preserve"> Yu</w:t>
      </w:r>
      <w:r w:rsidR="00035F4C" w:rsidRPr="00401D25">
        <w:rPr>
          <w:rFonts w:ascii="Calibri" w:hAnsi="Calibri" w:cs="Calibri"/>
          <w:color w:val="000000" w:themeColor="text1"/>
          <w:sz w:val="22"/>
          <w:szCs w:val="22"/>
          <w:vertAlign w:val="superscript"/>
        </w:rPr>
        <w:t>1,3,4</w:t>
      </w:r>
      <w:r w:rsidR="00A34EDB"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r w:rsidR="001A156D" w:rsidRPr="00401D25">
        <w:rPr>
          <w:rFonts w:ascii="Calibri" w:hAnsi="Calibri" w:cs="Calibri"/>
          <w:color w:val="000000" w:themeColor="text1"/>
          <w:sz w:val="22"/>
          <w:szCs w:val="22"/>
        </w:rPr>
        <w:t>Peng Jin</w:t>
      </w:r>
      <w:r w:rsidR="002B7096" w:rsidRPr="00401D25">
        <w:rPr>
          <w:rFonts w:ascii="Calibri" w:hAnsi="Calibri" w:cs="Calibri"/>
          <w:color w:val="000000" w:themeColor="text1"/>
          <w:sz w:val="22"/>
          <w:szCs w:val="22"/>
          <w:vertAlign w:val="superscript"/>
        </w:rPr>
        <w:t>1</w:t>
      </w:r>
      <w:r w:rsidR="00B97AD6" w:rsidRPr="00401D25">
        <w:rPr>
          <w:rFonts w:ascii="Calibri" w:hAnsi="Calibri" w:cs="Calibri"/>
          <w:color w:val="000000" w:themeColor="text1"/>
          <w:sz w:val="22"/>
          <w:szCs w:val="22"/>
          <w:vertAlign w:val="superscript"/>
        </w:rPr>
        <w:t>,5</w:t>
      </w:r>
      <w:r w:rsidR="001A156D" w:rsidRPr="00401D25">
        <w:rPr>
          <w:rFonts w:ascii="Calibri" w:hAnsi="Calibri" w:cs="Calibri"/>
          <w:color w:val="000000" w:themeColor="text1"/>
          <w:sz w:val="22"/>
          <w:szCs w:val="22"/>
        </w:rPr>
        <w:t>,</w:t>
      </w:r>
      <w:r w:rsidR="00AB3490" w:rsidRPr="00401D25">
        <w:rPr>
          <w:rFonts w:ascii="Calibri" w:hAnsi="Calibri" w:cs="Calibri"/>
          <w:color w:val="000000" w:themeColor="text1"/>
          <w:sz w:val="22"/>
          <w:szCs w:val="22"/>
        </w:rPr>
        <w:t xml:space="preserve"> </w:t>
      </w:r>
      <w:r w:rsidR="00F02253" w:rsidRPr="00401D25">
        <w:rPr>
          <w:rFonts w:ascii="Calibri" w:hAnsi="Calibri" w:cs="Calibri"/>
          <w:color w:val="000000" w:themeColor="text1"/>
          <w:sz w:val="22"/>
          <w:szCs w:val="22"/>
        </w:rPr>
        <w:t>Bing Yao</w:t>
      </w:r>
      <w:r w:rsidR="00654A99" w:rsidRPr="00401D25">
        <w:rPr>
          <w:rFonts w:ascii="Calibri" w:hAnsi="Calibri" w:cs="Calibri"/>
          <w:color w:val="000000" w:themeColor="text1"/>
          <w:sz w:val="22"/>
          <w:szCs w:val="22"/>
          <w:vertAlign w:val="superscript"/>
        </w:rPr>
        <w:t>1</w:t>
      </w:r>
      <w:r w:rsidR="0088197F" w:rsidRPr="00401D25">
        <w:rPr>
          <w:rFonts w:ascii="Calibri" w:hAnsi="Calibri" w:cs="Calibri"/>
          <w:color w:val="000000" w:themeColor="text1"/>
          <w:sz w:val="22"/>
          <w:szCs w:val="22"/>
          <w:vertAlign w:val="superscript"/>
        </w:rPr>
        <w:t xml:space="preserve"> </w:t>
      </w:r>
      <w:r w:rsidR="002775EA" w:rsidRPr="00401D25">
        <w:rPr>
          <w:rFonts w:ascii="Calibri" w:hAnsi="Calibri" w:cs="Calibri"/>
          <w:color w:val="000000" w:themeColor="text1"/>
          <w:sz w:val="22"/>
          <w:szCs w:val="22"/>
          <w:vertAlign w:val="superscript"/>
        </w:rPr>
        <w:t>*</w:t>
      </w:r>
      <w:r w:rsidR="00A827FA" w:rsidRPr="00401D25">
        <w:rPr>
          <w:rFonts w:ascii="Calibri" w:hAnsi="Calibri" w:cs="Calibri"/>
          <w:color w:val="000000" w:themeColor="text1"/>
          <w:sz w:val="22"/>
          <w:szCs w:val="22"/>
        </w:rPr>
        <w:t xml:space="preserve"> &amp;</w:t>
      </w:r>
      <w:r w:rsidR="00751F71" w:rsidRPr="00401D25">
        <w:rPr>
          <w:rFonts w:ascii="Calibri" w:hAnsi="Calibri" w:cs="Calibri"/>
          <w:color w:val="000000" w:themeColor="text1"/>
          <w:sz w:val="22"/>
          <w:szCs w:val="22"/>
        </w:rPr>
        <w:t xml:space="preserve"> </w:t>
      </w:r>
      <w:r w:rsidRPr="00401D25">
        <w:rPr>
          <w:rFonts w:ascii="Calibri" w:hAnsi="Calibri" w:cs="Calibri"/>
          <w:color w:val="000000" w:themeColor="text1"/>
          <w:sz w:val="22"/>
          <w:szCs w:val="22"/>
        </w:rPr>
        <w:t>Jian Hu</w:t>
      </w:r>
      <w:r w:rsidR="00D663EE" w:rsidRPr="00401D25">
        <w:rPr>
          <w:rFonts w:ascii="Calibri" w:hAnsi="Calibri" w:cs="Calibri"/>
          <w:color w:val="000000" w:themeColor="text1"/>
          <w:sz w:val="22"/>
          <w:szCs w:val="22"/>
          <w:vertAlign w:val="superscript"/>
        </w:rPr>
        <w:t>1</w:t>
      </w:r>
      <w:r w:rsidRPr="00401D25">
        <w:rPr>
          <w:rFonts w:ascii="Calibri" w:hAnsi="Calibri" w:cs="Calibri"/>
          <w:color w:val="000000" w:themeColor="text1"/>
          <w:sz w:val="22"/>
          <w:szCs w:val="22"/>
          <w:vertAlign w:val="superscript"/>
        </w:rPr>
        <w:t>,</w:t>
      </w:r>
      <w:r w:rsidR="00D663EE" w:rsidRPr="00401D25">
        <w:rPr>
          <w:rFonts w:ascii="Calibri" w:hAnsi="Calibri" w:cs="Calibri"/>
          <w:color w:val="000000" w:themeColor="text1"/>
          <w:sz w:val="22"/>
          <w:szCs w:val="22"/>
          <w:vertAlign w:val="superscript"/>
        </w:rPr>
        <w:t>2</w:t>
      </w:r>
      <w:r w:rsidR="0088197F" w:rsidRPr="00401D25">
        <w:rPr>
          <w:rFonts w:ascii="Calibri" w:hAnsi="Calibri" w:cs="Calibri"/>
          <w:color w:val="000000" w:themeColor="text1"/>
          <w:sz w:val="22"/>
          <w:szCs w:val="22"/>
          <w:vertAlign w:val="superscript"/>
        </w:rPr>
        <w:t xml:space="preserve"> </w:t>
      </w:r>
      <w:r w:rsidRPr="00401D25">
        <w:rPr>
          <w:rFonts w:ascii="Calibri" w:hAnsi="Calibri" w:cs="Calibri"/>
          <w:color w:val="000000" w:themeColor="text1"/>
          <w:sz w:val="22"/>
          <w:szCs w:val="22"/>
          <w:vertAlign w:val="superscript"/>
        </w:rPr>
        <w:t>*</w:t>
      </w:r>
    </w:p>
    <w:p w14:paraId="26D6147B" w14:textId="77777777" w:rsidR="00C319D5" w:rsidRPr="00401D25" w:rsidRDefault="00C319D5" w:rsidP="00A433C0">
      <w:pPr>
        <w:contextualSpacing/>
        <w:jc w:val="both"/>
        <w:rPr>
          <w:rFonts w:ascii="Calibri" w:hAnsi="Calibri" w:cs="Calibri"/>
          <w:color w:val="000000" w:themeColor="text1"/>
          <w:sz w:val="22"/>
          <w:szCs w:val="22"/>
        </w:rPr>
      </w:pPr>
    </w:p>
    <w:p w14:paraId="00274B4D" w14:textId="715EF43A" w:rsidR="00764305" w:rsidRPr="00401D25" w:rsidRDefault="00764305"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Department of Human Genetics, Emory University</w:t>
      </w:r>
      <w:r w:rsidR="00FF374D" w:rsidRPr="00401D25">
        <w:rPr>
          <w:rFonts w:ascii="Calibri" w:hAnsi="Calibri" w:cs="Calibri"/>
          <w:color w:val="000000" w:themeColor="text1"/>
          <w:sz w:val="22"/>
          <w:szCs w:val="22"/>
        </w:rPr>
        <w:t xml:space="preserve"> School of Medicine</w:t>
      </w:r>
      <w:r w:rsidRPr="00401D25">
        <w:rPr>
          <w:rFonts w:ascii="Calibri" w:hAnsi="Calibri" w:cs="Calibri"/>
          <w:color w:val="000000" w:themeColor="text1"/>
          <w:sz w:val="22"/>
          <w:szCs w:val="22"/>
        </w:rPr>
        <w:t>,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0B241404" w14:textId="64F51C4C" w:rsidR="005930C6" w:rsidRPr="00401D25" w:rsidRDefault="00764305"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 xml:space="preserve">Department of Biostatistics and Bioinformatics, </w:t>
      </w:r>
      <w:r w:rsidR="00D663EE" w:rsidRPr="00401D25">
        <w:rPr>
          <w:rFonts w:ascii="Calibri" w:hAnsi="Calibri" w:cs="Calibri"/>
          <w:color w:val="000000" w:themeColor="text1"/>
          <w:sz w:val="22"/>
          <w:szCs w:val="22"/>
        </w:rPr>
        <w:t>Rollins School of Public Health</w:t>
      </w:r>
      <w:r w:rsidRPr="00401D25">
        <w:rPr>
          <w:rFonts w:ascii="Calibri" w:hAnsi="Calibri" w:cs="Calibri"/>
          <w:color w:val="000000" w:themeColor="text1"/>
          <w:sz w:val="22"/>
          <w:szCs w:val="22"/>
        </w:rPr>
        <w:t>, Emory University,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43461632" w14:textId="6BDEAE4C" w:rsidR="00AE7922" w:rsidRPr="00401D25" w:rsidRDefault="00AE7922"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Department of Urology, Emory University School of Medicine,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2436D409" w14:textId="56071F54" w:rsidR="00A3336F" w:rsidRPr="00401D25" w:rsidRDefault="00A3336F"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Winship Cancer Institute, Emory University School of Medicine,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0B9284DF" w14:textId="6472A8B4" w:rsidR="00B92FA7" w:rsidRPr="00401D25" w:rsidRDefault="00B92FA7"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 xml:space="preserve">Emory Center for Neurodegenerative Diseases, </w:t>
      </w:r>
      <w:r w:rsidR="00027234" w:rsidRPr="00401D25">
        <w:rPr>
          <w:rFonts w:ascii="Calibri" w:hAnsi="Calibri" w:cs="Calibri"/>
          <w:color w:val="000000" w:themeColor="text1"/>
          <w:sz w:val="22"/>
          <w:szCs w:val="22"/>
        </w:rPr>
        <w:t xml:space="preserve">Emory University </w:t>
      </w:r>
      <w:r w:rsidRPr="00401D25">
        <w:rPr>
          <w:rFonts w:ascii="Calibri" w:hAnsi="Calibri" w:cs="Calibri"/>
          <w:color w:val="000000" w:themeColor="text1"/>
          <w:sz w:val="22"/>
          <w:szCs w:val="22"/>
        </w:rPr>
        <w:t>School of Medicine,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33BD1346" w14:textId="276A6B1C" w:rsidR="006C12D5" w:rsidRPr="00401D25" w:rsidRDefault="006C12D5" w:rsidP="00A433C0">
      <w:pPr>
        <w:pStyle w:val="ListParagraph"/>
        <w:numPr>
          <w:ilvl w:val="0"/>
          <w:numId w:val="1"/>
        </w:numPr>
        <w:ind w:left="357" w:hanging="357"/>
        <w:jc w:val="both"/>
        <w:rPr>
          <w:rFonts w:ascii="Calibri" w:hAnsi="Calibri" w:cs="Calibri"/>
          <w:color w:val="000000" w:themeColor="text1"/>
          <w:sz w:val="22"/>
          <w:szCs w:val="22"/>
        </w:rPr>
      </w:pPr>
      <w:r w:rsidRPr="00401D25">
        <w:rPr>
          <w:rFonts w:ascii="Calibri" w:hAnsi="Calibri" w:cs="Calibri"/>
          <w:color w:val="000000" w:themeColor="text1"/>
          <w:sz w:val="22"/>
          <w:szCs w:val="22"/>
        </w:rPr>
        <w:t>Department of Cell Biology, Emory University School of Medicine, Atlanta, GA</w:t>
      </w:r>
      <w:r w:rsidR="006842F0" w:rsidRPr="00401D25">
        <w:rPr>
          <w:rFonts w:ascii="Calibri" w:hAnsi="Calibri" w:cs="Calibri"/>
          <w:color w:val="000000" w:themeColor="text1"/>
          <w:sz w:val="22"/>
          <w:szCs w:val="22"/>
        </w:rPr>
        <w:t xml:space="preserve"> 30322</w:t>
      </w:r>
      <w:r w:rsidRPr="00401D25">
        <w:rPr>
          <w:rFonts w:ascii="Calibri" w:hAnsi="Calibri" w:cs="Calibri"/>
          <w:color w:val="000000" w:themeColor="text1"/>
          <w:sz w:val="22"/>
          <w:szCs w:val="22"/>
        </w:rPr>
        <w:t>, USA</w:t>
      </w:r>
    </w:p>
    <w:p w14:paraId="55F35B29" w14:textId="68BD6E0A" w:rsidR="00F8476A" w:rsidRPr="00401D25" w:rsidRDefault="00784338" w:rsidP="00A433C0">
      <w:pPr>
        <w:pStyle w:val="ListParagraph"/>
        <w:numPr>
          <w:ilvl w:val="0"/>
          <w:numId w:val="6"/>
        </w:numPr>
        <w:jc w:val="both"/>
        <w:rPr>
          <w:rFonts w:ascii="Calibri" w:hAnsi="Calibri" w:cs="Calibri"/>
          <w:color w:val="000000" w:themeColor="text1"/>
          <w:sz w:val="22"/>
          <w:szCs w:val="22"/>
        </w:rPr>
      </w:pPr>
      <w:r w:rsidRPr="00401D25">
        <w:rPr>
          <w:rFonts w:ascii="Calibri" w:hAnsi="Calibri" w:cs="Calibri"/>
          <w:color w:val="000000" w:themeColor="text1"/>
          <w:sz w:val="22"/>
          <w:szCs w:val="22"/>
        </w:rPr>
        <w:t>D</w:t>
      </w:r>
      <w:r w:rsidR="00F8476A" w:rsidRPr="00401D25">
        <w:rPr>
          <w:rFonts w:ascii="Calibri" w:hAnsi="Calibri" w:cs="Calibri"/>
          <w:color w:val="000000" w:themeColor="text1"/>
          <w:sz w:val="22"/>
          <w:szCs w:val="22"/>
        </w:rPr>
        <w:t>eceased</w:t>
      </w:r>
    </w:p>
    <w:p w14:paraId="25A61E36" w14:textId="77777777" w:rsidR="00652345" w:rsidRPr="00401D25" w:rsidRDefault="00652345" w:rsidP="00A433C0">
      <w:pPr>
        <w:contextualSpacing/>
        <w:jc w:val="both"/>
        <w:rPr>
          <w:rStyle w:val="LineNumbering"/>
          <w:rFonts w:ascii="Calibri" w:hAnsi="Calibri" w:cs="Calibri"/>
          <w:color w:val="000000" w:themeColor="text1"/>
          <w:sz w:val="22"/>
          <w:szCs w:val="22"/>
        </w:rPr>
      </w:pPr>
    </w:p>
    <w:p w14:paraId="231E8BD7" w14:textId="00C6D927" w:rsidR="007316D1" w:rsidRPr="00401D25" w:rsidRDefault="007316D1" w:rsidP="00A433C0">
      <w:pPr>
        <w:contextualSpacing/>
        <w:jc w:val="both"/>
        <w:outlineLvl w:val="0"/>
        <w:rPr>
          <w:rStyle w:val="LineNumbering"/>
          <w:rFonts w:ascii="Calibri" w:hAnsi="Calibri" w:cs="Calibri"/>
          <w:color w:val="000000" w:themeColor="text1"/>
          <w:sz w:val="22"/>
          <w:szCs w:val="22"/>
        </w:rPr>
      </w:pPr>
      <w:r w:rsidRPr="00401D25">
        <w:rPr>
          <w:rFonts w:ascii="Calibri" w:hAnsi="Calibri" w:cs="Calibri"/>
          <w:b/>
          <w:color w:val="000000" w:themeColor="text1"/>
          <w:sz w:val="22"/>
          <w:szCs w:val="22"/>
        </w:rPr>
        <w:t>* Correspondence:</w:t>
      </w:r>
    </w:p>
    <w:p w14:paraId="39E6BBB1" w14:textId="31E863A5" w:rsidR="00F02253" w:rsidRPr="00401D25" w:rsidRDefault="00D63BC3" w:rsidP="00A433C0">
      <w:pPr>
        <w:contextualSpacing/>
        <w:jc w:val="both"/>
        <w:outlineLvl w:val="0"/>
        <w:rPr>
          <w:rStyle w:val="Hyperlink"/>
          <w:rFonts w:ascii="Calibri" w:hAnsi="Calibri" w:cs="Calibri"/>
          <w:bCs/>
          <w:color w:val="000000" w:themeColor="text1"/>
          <w:sz w:val="22"/>
          <w:szCs w:val="22"/>
        </w:rPr>
      </w:pPr>
      <w:r w:rsidRPr="00401D25">
        <w:rPr>
          <w:rFonts w:ascii="Calibri" w:hAnsi="Calibri" w:cs="Calibri"/>
          <w:bCs/>
          <w:color w:val="000000" w:themeColor="text1"/>
          <w:sz w:val="22"/>
          <w:szCs w:val="22"/>
        </w:rPr>
        <w:t>Bing</w:t>
      </w:r>
      <w:r w:rsidR="00F02253" w:rsidRPr="00401D25">
        <w:rPr>
          <w:rFonts w:ascii="Calibri" w:hAnsi="Calibri" w:cs="Calibri"/>
          <w:bCs/>
          <w:color w:val="000000" w:themeColor="text1"/>
          <w:sz w:val="22"/>
          <w:szCs w:val="22"/>
        </w:rPr>
        <w:t xml:space="preserve"> </w:t>
      </w:r>
      <w:r w:rsidRPr="00401D25">
        <w:rPr>
          <w:rFonts w:ascii="Calibri" w:hAnsi="Calibri" w:cs="Calibri"/>
          <w:bCs/>
          <w:color w:val="000000" w:themeColor="text1"/>
          <w:sz w:val="22"/>
          <w:szCs w:val="22"/>
        </w:rPr>
        <w:t>Yao</w:t>
      </w:r>
      <w:r w:rsidR="00F02253" w:rsidRPr="00401D25">
        <w:rPr>
          <w:rFonts w:ascii="Calibri" w:hAnsi="Calibri" w:cs="Calibri"/>
          <w:bCs/>
          <w:color w:val="000000" w:themeColor="text1"/>
          <w:sz w:val="22"/>
          <w:szCs w:val="22"/>
        </w:rPr>
        <w:t xml:space="preserve">, </w:t>
      </w:r>
      <w:hyperlink r:id="rId8" w:history="1">
        <w:r w:rsidRPr="00401D25">
          <w:rPr>
            <w:rStyle w:val="Hyperlink"/>
            <w:rFonts w:ascii="Calibri" w:hAnsi="Calibri" w:cs="Calibri"/>
            <w:bCs/>
            <w:color w:val="000000" w:themeColor="text1"/>
            <w:sz w:val="22"/>
            <w:szCs w:val="22"/>
          </w:rPr>
          <w:t>bing.yao@emory.edu</w:t>
        </w:r>
      </w:hyperlink>
    </w:p>
    <w:p w14:paraId="3B4375F3" w14:textId="6E132E4C" w:rsidR="00D6029C" w:rsidRPr="00401D25" w:rsidRDefault="00D6029C" w:rsidP="00A433C0">
      <w:pPr>
        <w:contextualSpacing/>
        <w:jc w:val="both"/>
        <w:outlineLvl w:val="0"/>
        <w:rPr>
          <w:rFonts w:ascii="Calibri" w:hAnsi="Calibri" w:cs="Calibri"/>
          <w:bCs/>
          <w:color w:val="000000" w:themeColor="text1"/>
          <w:sz w:val="22"/>
          <w:szCs w:val="22"/>
        </w:rPr>
      </w:pPr>
      <w:r w:rsidRPr="00401D25">
        <w:rPr>
          <w:rFonts w:ascii="Calibri" w:hAnsi="Calibri" w:cs="Calibri"/>
          <w:bCs/>
          <w:color w:val="000000" w:themeColor="text1"/>
          <w:sz w:val="22"/>
          <w:szCs w:val="22"/>
        </w:rPr>
        <w:t xml:space="preserve">Jian Hu, </w:t>
      </w:r>
      <w:hyperlink r:id="rId9" w:history="1">
        <w:r w:rsidRPr="00401D25">
          <w:rPr>
            <w:rStyle w:val="Hyperlink"/>
            <w:rFonts w:ascii="Calibri" w:hAnsi="Calibri" w:cs="Calibri"/>
            <w:bCs/>
            <w:color w:val="000000" w:themeColor="text1"/>
            <w:sz w:val="22"/>
            <w:szCs w:val="22"/>
          </w:rPr>
          <w:t>jian.hu@emory.edu</w:t>
        </w:r>
      </w:hyperlink>
    </w:p>
    <w:p w14:paraId="73498474" w14:textId="77777777" w:rsidR="007316D1" w:rsidRPr="00401D25" w:rsidRDefault="007316D1" w:rsidP="00A433C0">
      <w:pPr>
        <w:contextualSpacing/>
        <w:jc w:val="both"/>
        <w:rPr>
          <w:rFonts w:ascii="Calibri" w:hAnsi="Calibri" w:cs="Calibri"/>
          <w:color w:val="000000" w:themeColor="text1"/>
          <w:sz w:val="22"/>
          <w:szCs w:val="22"/>
        </w:rPr>
      </w:pPr>
    </w:p>
    <w:p w14:paraId="348D6158" w14:textId="1C2D6DC7" w:rsidR="004E733B" w:rsidRPr="00401D25" w:rsidRDefault="008A6531" w:rsidP="00A433C0">
      <w:pPr>
        <w:contextualSpacing/>
        <w:jc w:val="both"/>
        <w:rPr>
          <w:rFonts w:ascii="Calibri" w:hAnsi="Calibri" w:cs="Calibri"/>
          <w:b/>
          <w:bCs/>
          <w:color w:val="000000" w:themeColor="text1"/>
          <w:sz w:val="22"/>
          <w:szCs w:val="22"/>
        </w:rPr>
      </w:pPr>
      <w:r w:rsidRPr="00401D25">
        <w:rPr>
          <w:rFonts w:ascii="Calibri" w:hAnsi="Calibri" w:cs="Calibri"/>
          <w:b/>
          <w:bCs/>
          <w:color w:val="000000" w:themeColor="text1"/>
          <w:sz w:val="22"/>
          <w:szCs w:val="22"/>
        </w:rPr>
        <w:t>Keywords:</w:t>
      </w:r>
    </w:p>
    <w:p w14:paraId="5E737671" w14:textId="7FDC722A" w:rsidR="003C7EE3" w:rsidRPr="00A57A1D" w:rsidRDefault="00C84872" w:rsidP="00A433C0">
      <w:pPr>
        <w:contextualSpacing/>
        <w:jc w:val="both"/>
        <w:rPr>
          <w:rFonts w:ascii="Calibri" w:hAnsi="Calibri" w:cs="Calibri"/>
          <w:color w:val="000000" w:themeColor="text1"/>
          <w:sz w:val="22"/>
          <w:szCs w:val="22"/>
        </w:rPr>
      </w:pPr>
      <w:r w:rsidRPr="00401D25">
        <w:rPr>
          <w:rFonts w:ascii="Calibri" w:hAnsi="Calibri" w:cs="Calibri"/>
          <w:color w:val="000000" w:themeColor="text1"/>
          <w:sz w:val="22"/>
          <w:szCs w:val="22"/>
        </w:rPr>
        <w:t xml:space="preserve">spatial transcriptomics, dark </w:t>
      </w:r>
      <w:r w:rsidR="00484D31" w:rsidRPr="00401D25">
        <w:rPr>
          <w:rFonts w:ascii="Calibri" w:hAnsi="Calibri" w:cs="Calibri"/>
          <w:color w:val="C00000"/>
          <w:sz w:val="22"/>
          <w:szCs w:val="22"/>
        </w:rPr>
        <w:t xml:space="preserve">spatial </w:t>
      </w:r>
      <w:r w:rsidRPr="00401D25">
        <w:rPr>
          <w:rFonts w:ascii="Calibri" w:hAnsi="Calibri" w:cs="Calibri"/>
          <w:color w:val="000000" w:themeColor="text1"/>
          <w:sz w:val="22"/>
          <w:szCs w:val="22"/>
        </w:rPr>
        <w:t>transcriptome, neuronal compartments, Alzheimer’s disease, machine learning</w:t>
      </w:r>
      <w:r w:rsidR="00073159" w:rsidRPr="00A57A1D">
        <w:rPr>
          <w:rFonts w:ascii="Calibri" w:hAnsi="Calibri" w:cs="Calibri"/>
          <w:color w:val="000000" w:themeColor="text1"/>
          <w:sz w:val="22"/>
          <w:szCs w:val="22"/>
        </w:rPr>
        <w:br w:type="page"/>
      </w:r>
    </w:p>
    <w:p w14:paraId="4D5B8E34" w14:textId="567651F6" w:rsidR="003B4968" w:rsidRPr="00A57A1D" w:rsidRDefault="008A6531"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lastRenderedPageBreak/>
        <w:t>Abstract</w:t>
      </w:r>
    </w:p>
    <w:p w14:paraId="2F3E8616" w14:textId="07359C48" w:rsidR="006F60B2" w:rsidRPr="00A57A1D" w:rsidRDefault="00BF4E6C"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Spatial transcriptomics (ST) is a powerful tool for studying the </w:t>
      </w:r>
      <w:r w:rsidR="00BD626C" w:rsidRPr="00A57A1D">
        <w:rPr>
          <w:rFonts w:ascii="Calibri" w:hAnsi="Calibri" w:cs="Calibri"/>
          <w:color w:val="000000" w:themeColor="text1"/>
          <w:sz w:val="22"/>
          <w:szCs w:val="22"/>
        </w:rPr>
        <w:t xml:space="preserve">molecular </w:t>
      </w:r>
      <w:r w:rsidRPr="00A57A1D">
        <w:rPr>
          <w:rFonts w:ascii="Calibri" w:hAnsi="Calibri" w:cs="Calibri"/>
          <w:color w:val="000000" w:themeColor="text1"/>
          <w:sz w:val="22"/>
          <w:szCs w:val="22"/>
        </w:rPr>
        <w:t xml:space="preserve">basis of brain diseases. </w:t>
      </w:r>
      <w:r w:rsidR="002807A5" w:rsidRPr="00A57A1D">
        <w:rPr>
          <w:rFonts w:ascii="Calibri" w:hAnsi="Calibri" w:cs="Calibri"/>
          <w:color w:val="000000" w:themeColor="text1"/>
          <w:sz w:val="22"/>
          <w:szCs w:val="22"/>
        </w:rPr>
        <w:t>However, m</w:t>
      </w:r>
      <w:r w:rsidRPr="00A57A1D">
        <w:rPr>
          <w:rFonts w:ascii="Calibri" w:hAnsi="Calibri" w:cs="Calibri"/>
          <w:color w:val="000000" w:themeColor="text1"/>
          <w:sz w:val="22"/>
          <w:szCs w:val="22"/>
        </w:rPr>
        <w:t xml:space="preserve">ost current analyses focus on nuclear </w:t>
      </w:r>
      <w:r w:rsidR="00C727F1" w:rsidRPr="00A57A1D">
        <w:rPr>
          <w:rFonts w:ascii="Calibri" w:hAnsi="Calibri" w:cs="Calibri"/>
          <w:color w:val="000000" w:themeColor="text1"/>
          <w:sz w:val="22"/>
          <w:szCs w:val="22"/>
        </w:rPr>
        <w:t>or</w:t>
      </w:r>
      <w:r w:rsidRPr="00A57A1D">
        <w:rPr>
          <w:rFonts w:ascii="Calibri" w:hAnsi="Calibri" w:cs="Calibri"/>
          <w:color w:val="000000" w:themeColor="text1"/>
          <w:sz w:val="22"/>
          <w:szCs w:val="22"/>
        </w:rPr>
        <w:t xml:space="preserve"> somatic expression, overlooking distal</w:t>
      </w:r>
      <w:r w:rsidR="00C727F1" w:rsidRPr="00A57A1D">
        <w:rPr>
          <w:rFonts w:ascii="Calibri" w:hAnsi="Calibri" w:cs="Calibri"/>
          <w:color w:val="000000" w:themeColor="text1"/>
          <w:sz w:val="22"/>
          <w:szCs w:val="22"/>
        </w:rPr>
        <w:t>ly localized</w:t>
      </w:r>
      <w:r w:rsidRPr="00A57A1D">
        <w:rPr>
          <w:rFonts w:ascii="Calibri" w:hAnsi="Calibri" w:cs="Calibri"/>
          <w:color w:val="000000" w:themeColor="text1"/>
          <w:sz w:val="22"/>
          <w:szCs w:val="22"/>
        </w:rPr>
        <w:t xml:space="preserve"> mRNA</w:t>
      </w:r>
      <w:r w:rsidR="00C727F1" w:rsidRPr="00A57A1D">
        <w:rPr>
          <w:rFonts w:ascii="Calibri" w:hAnsi="Calibri" w:cs="Calibri"/>
          <w:color w:val="000000" w:themeColor="text1"/>
          <w:sz w:val="22"/>
          <w:szCs w:val="22"/>
        </w:rPr>
        <w:t>s</w:t>
      </w:r>
      <w:r w:rsidR="001F2D47" w:rsidRPr="00A57A1D">
        <w:rPr>
          <w:rFonts w:ascii="Calibri" w:eastAsia="Times New Roman" w:hAnsi="Calibri" w:cs="Calibri"/>
          <w:sz w:val="22"/>
          <w:szCs w:val="22"/>
        </w:rPr>
        <w:t xml:space="preserve">, known as </w:t>
      </w:r>
      <w:r w:rsidRPr="00A57A1D">
        <w:rPr>
          <w:rFonts w:ascii="Calibri" w:hAnsi="Calibri" w:cs="Calibri"/>
          <w:color w:val="000000" w:themeColor="text1"/>
          <w:sz w:val="22"/>
          <w:szCs w:val="22"/>
        </w:rPr>
        <w:t xml:space="preserve">the “dark </w:t>
      </w:r>
      <w:r w:rsidR="007F218E" w:rsidRPr="007F218E">
        <w:rPr>
          <w:rFonts w:ascii="Calibri" w:hAnsi="Calibri" w:cs="Calibri"/>
          <w:color w:val="C00000"/>
          <w:sz w:val="22"/>
          <w:szCs w:val="22"/>
        </w:rPr>
        <w:t xml:space="preserve">spatial </w:t>
      </w:r>
      <w:r w:rsidRPr="00A57A1D">
        <w:rPr>
          <w:rFonts w:ascii="Calibri" w:hAnsi="Calibri" w:cs="Calibri"/>
          <w:color w:val="000000" w:themeColor="text1"/>
          <w:sz w:val="22"/>
          <w:szCs w:val="22"/>
        </w:rPr>
        <w:t xml:space="preserve">transcriptome.” These transcripts, </w:t>
      </w:r>
      <w:r w:rsidR="009E2837" w:rsidRPr="00A57A1D">
        <w:rPr>
          <w:rFonts w:ascii="Calibri" w:hAnsi="Calibri" w:cs="Calibri"/>
          <w:color w:val="000000" w:themeColor="text1"/>
          <w:sz w:val="22"/>
          <w:szCs w:val="22"/>
        </w:rPr>
        <w:t>which make up</w:t>
      </w:r>
      <w:r w:rsidR="007744F8" w:rsidRPr="00A57A1D">
        <w:rPr>
          <w:rFonts w:ascii="Calibri" w:hAnsi="Calibri" w:cs="Calibri"/>
          <w:color w:val="000000" w:themeColor="text1"/>
          <w:sz w:val="22"/>
          <w:szCs w:val="22"/>
        </w:rPr>
        <w:t xml:space="preserve"> nearly</w:t>
      </w:r>
      <w:r w:rsidR="00BF3B25"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40% of the brain transcriptome, are packaged into RNA granules and transported to polarized neuronal structures critical for neuronal function. Here, we present mcDETECT, a machine learning framework that leverages </w:t>
      </w:r>
      <w:r w:rsidRPr="00A57A1D">
        <w:rPr>
          <w:rFonts w:ascii="Calibri" w:hAnsi="Calibri" w:cs="Calibri"/>
          <w:i/>
          <w:iCs/>
          <w:color w:val="000000" w:themeColor="text1"/>
          <w:sz w:val="22"/>
          <w:szCs w:val="22"/>
        </w:rPr>
        <w:t>in situ</w:t>
      </w:r>
      <w:r w:rsidRPr="00A57A1D">
        <w:rPr>
          <w:rFonts w:ascii="Calibri" w:hAnsi="Calibri" w:cs="Calibri"/>
          <w:color w:val="000000" w:themeColor="text1"/>
          <w:sz w:val="22"/>
          <w:szCs w:val="22"/>
        </w:rPr>
        <w:t xml:space="preserve"> ST</w:t>
      </w:r>
      <w:r w:rsidR="00327551" w:rsidRPr="00A57A1D">
        <w:rPr>
          <w:rFonts w:ascii="Calibri" w:hAnsi="Calibri" w:cs="Calibri"/>
          <w:color w:val="000000" w:themeColor="text1"/>
          <w:sz w:val="22"/>
          <w:szCs w:val="22"/>
        </w:rPr>
        <w:t xml:space="preserve"> (iST)</w:t>
      </w:r>
      <w:r w:rsidRPr="00A57A1D">
        <w:rPr>
          <w:rFonts w:ascii="Calibri" w:hAnsi="Calibri" w:cs="Calibri"/>
          <w:color w:val="000000" w:themeColor="text1"/>
          <w:sz w:val="22"/>
          <w:szCs w:val="22"/>
        </w:rPr>
        <w:t xml:space="preserve"> data to detect RNA granules and resolve their </w:t>
      </w:r>
      <w:r w:rsidR="002E1609" w:rsidRPr="00A57A1D">
        <w:rPr>
          <w:rFonts w:ascii="Calibri" w:hAnsi="Calibri" w:cs="Calibri"/>
          <w:color w:val="000000" w:themeColor="text1"/>
          <w:sz w:val="22"/>
          <w:szCs w:val="22"/>
        </w:rPr>
        <w:t>RNA</w:t>
      </w:r>
      <w:r w:rsidR="00D2795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composition. Applying mcDETECT to simulated and real datasets from multiple </w:t>
      </w:r>
      <w:r w:rsidR="00327551" w:rsidRPr="00A57A1D">
        <w:rPr>
          <w:rFonts w:ascii="Calibri" w:hAnsi="Calibri" w:cs="Calibri"/>
          <w:color w:val="000000" w:themeColor="text1"/>
          <w:sz w:val="22"/>
          <w:szCs w:val="22"/>
        </w:rPr>
        <w:t xml:space="preserve">iST </w:t>
      </w:r>
      <w:r w:rsidRPr="00A57A1D">
        <w:rPr>
          <w:rFonts w:ascii="Calibri" w:hAnsi="Calibri" w:cs="Calibri"/>
          <w:color w:val="000000" w:themeColor="text1"/>
          <w:sz w:val="22"/>
          <w:szCs w:val="22"/>
        </w:rPr>
        <w:t>platforms, we demonstrate robust granule detection</w:t>
      </w:r>
      <w:r w:rsidR="000374DE" w:rsidRPr="00A57A1D">
        <w:rPr>
          <w:rFonts w:ascii="Calibri" w:hAnsi="Calibri" w:cs="Calibri"/>
          <w:color w:val="000000" w:themeColor="text1"/>
          <w:sz w:val="22"/>
          <w:szCs w:val="22"/>
        </w:rPr>
        <w:t xml:space="preserve"> and molecular subtyping</w:t>
      </w:r>
      <w:r w:rsidRPr="00A57A1D">
        <w:rPr>
          <w:rFonts w:ascii="Calibri" w:hAnsi="Calibri" w:cs="Calibri"/>
          <w:color w:val="000000" w:themeColor="text1"/>
          <w:sz w:val="22"/>
          <w:szCs w:val="22"/>
        </w:rPr>
        <w:t>. Granule-informed</w:t>
      </w:r>
      <w:r w:rsidR="000968B3" w:rsidRPr="00A57A1D">
        <w:rPr>
          <w:rFonts w:ascii="Calibri" w:hAnsi="Calibri" w:cs="Calibri"/>
          <w:color w:val="000000" w:themeColor="text1"/>
          <w:sz w:val="22"/>
          <w:szCs w:val="22"/>
        </w:rPr>
        <w:t xml:space="preserve"> </w:t>
      </w:r>
      <w:r w:rsidR="002E1609" w:rsidRPr="00A57A1D">
        <w:rPr>
          <w:rFonts w:ascii="Calibri" w:hAnsi="Calibri" w:cs="Calibri"/>
          <w:color w:val="000000" w:themeColor="text1"/>
          <w:sz w:val="22"/>
          <w:szCs w:val="22"/>
        </w:rPr>
        <w:t>downstream analysis</w:t>
      </w:r>
      <w:r w:rsidR="00D1146B" w:rsidRPr="00A57A1D">
        <w:rPr>
          <w:rFonts w:ascii="Calibri" w:hAnsi="Calibri" w:cs="Calibri"/>
          <w:color w:val="000000" w:themeColor="text1"/>
          <w:sz w:val="22"/>
          <w:szCs w:val="22"/>
        </w:rPr>
        <w:t xml:space="preserve"> further</w:t>
      </w:r>
      <w:r w:rsidRPr="00A57A1D">
        <w:rPr>
          <w:rFonts w:ascii="Calibri" w:hAnsi="Calibri" w:cs="Calibri"/>
          <w:color w:val="000000" w:themeColor="text1"/>
          <w:sz w:val="22"/>
          <w:szCs w:val="22"/>
        </w:rPr>
        <w:t xml:space="preserve"> revealed functionally distinct </w:t>
      </w:r>
      <w:r w:rsidR="00300014" w:rsidRPr="008C4817">
        <w:rPr>
          <w:rFonts w:ascii="Calibri" w:hAnsi="Calibri" w:cs="Calibri"/>
          <w:color w:val="C00000"/>
          <w:sz w:val="22"/>
          <w:szCs w:val="22"/>
        </w:rPr>
        <w:t>neuropil microdomains</w:t>
      </w:r>
      <w:r w:rsidRPr="00A57A1D">
        <w:rPr>
          <w:rFonts w:ascii="Calibri" w:hAnsi="Calibri" w:cs="Calibri"/>
          <w:color w:val="000000" w:themeColor="text1"/>
          <w:sz w:val="22"/>
          <w:szCs w:val="22"/>
        </w:rPr>
        <w:t xml:space="preserve"> not captured by somatic expression alone. In an Alzheimer’s disease (AD) mouse model, mcDETECT </w:t>
      </w:r>
      <w:r w:rsidR="008E45E4" w:rsidRPr="00A57A1D">
        <w:rPr>
          <w:rFonts w:ascii="Calibri" w:hAnsi="Calibri" w:cs="Calibri"/>
          <w:color w:val="000000" w:themeColor="text1"/>
          <w:sz w:val="22"/>
          <w:szCs w:val="22"/>
        </w:rPr>
        <w:t xml:space="preserve">uncovered </w:t>
      </w:r>
      <w:r w:rsidRPr="00A57A1D">
        <w:rPr>
          <w:rFonts w:ascii="Calibri" w:hAnsi="Calibri" w:cs="Calibri"/>
          <w:color w:val="000000" w:themeColor="text1"/>
          <w:sz w:val="22"/>
          <w:szCs w:val="22"/>
        </w:rPr>
        <w:t xml:space="preserve">alterations in RNA granule distributions and associated </w:t>
      </w:r>
      <w:r w:rsidR="00AC158D" w:rsidRPr="008C4817">
        <w:rPr>
          <w:rFonts w:ascii="Calibri" w:hAnsi="Calibri" w:cs="Calibri"/>
          <w:color w:val="C00000"/>
          <w:sz w:val="22"/>
          <w:szCs w:val="22"/>
        </w:rPr>
        <w:t>neuropil microdomains</w:t>
      </w:r>
      <w:r w:rsidRPr="00A57A1D">
        <w:rPr>
          <w:rFonts w:ascii="Calibri" w:hAnsi="Calibri" w:cs="Calibri"/>
          <w:color w:val="000000" w:themeColor="text1"/>
          <w:sz w:val="22"/>
          <w:szCs w:val="22"/>
        </w:rPr>
        <w:t xml:space="preserve"> prior to measurable neuronal loss</w:t>
      </w:r>
      <w:r w:rsidR="00E828F9" w:rsidRPr="00A57A1D">
        <w:rPr>
          <w:rFonts w:ascii="Calibri" w:hAnsi="Calibri" w:cs="Calibri"/>
          <w:color w:val="000000" w:themeColor="text1"/>
          <w:sz w:val="22"/>
          <w:szCs w:val="22"/>
        </w:rPr>
        <w:t>,</w:t>
      </w:r>
      <w:r w:rsidRPr="00A57A1D">
        <w:rPr>
          <w:rFonts w:ascii="Calibri" w:hAnsi="Calibri" w:cs="Calibri"/>
          <w:color w:val="000000" w:themeColor="text1"/>
          <w:sz w:val="22"/>
          <w:szCs w:val="22"/>
        </w:rPr>
        <w:t xml:space="preserve"> highlight</w:t>
      </w:r>
      <w:r w:rsidR="001F2D47" w:rsidRPr="00A57A1D">
        <w:rPr>
          <w:rFonts w:ascii="Calibri" w:hAnsi="Calibri" w:cs="Calibri"/>
          <w:color w:val="000000" w:themeColor="text1"/>
          <w:sz w:val="22"/>
          <w:szCs w:val="22"/>
        </w:rPr>
        <w:t>ing</w:t>
      </w:r>
      <w:r w:rsidRPr="00A57A1D">
        <w:rPr>
          <w:rFonts w:ascii="Calibri" w:hAnsi="Calibri" w:cs="Calibri"/>
          <w:color w:val="000000" w:themeColor="text1"/>
          <w:sz w:val="22"/>
          <w:szCs w:val="22"/>
        </w:rPr>
        <w:t xml:space="preserve"> potential therapeutic targets for early AD pathology.</w:t>
      </w:r>
      <w:r w:rsidR="006F60B2" w:rsidRPr="00A57A1D">
        <w:rPr>
          <w:rFonts w:ascii="Calibri" w:hAnsi="Calibri" w:cs="Calibri"/>
          <w:color w:val="0070C0"/>
          <w:sz w:val="22"/>
          <w:szCs w:val="22"/>
        </w:rPr>
        <w:br w:type="page"/>
      </w:r>
    </w:p>
    <w:p w14:paraId="67929E72" w14:textId="7CBC5FF4" w:rsidR="00DD53E1" w:rsidRPr="00A57A1D" w:rsidRDefault="00077704"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lastRenderedPageBreak/>
        <w:t>Introduction</w:t>
      </w:r>
      <w:bookmarkStart w:id="0" w:name="OLE_LINK15"/>
      <w:bookmarkStart w:id="1" w:name="OLE_LINK16"/>
    </w:p>
    <w:p w14:paraId="0C98DC70" w14:textId="308E1640" w:rsidR="00D65FA6" w:rsidRPr="0047273C" w:rsidRDefault="00D65FA6" w:rsidP="00A433C0">
      <w:pPr>
        <w:contextualSpacing/>
        <w:jc w:val="both"/>
        <w:rPr>
          <w:rFonts w:ascii="Calibri" w:hAnsi="Calibri" w:cs="Calibri"/>
          <w:color w:val="000000" w:themeColor="text1"/>
          <w:sz w:val="22"/>
          <w:szCs w:val="22"/>
        </w:rPr>
      </w:pPr>
      <w:r w:rsidRPr="0047273C">
        <w:rPr>
          <w:rFonts w:ascii="Calibri" w:hAnsi="Calibri" w:cs="Calibri"/>
          <w:color w:val="000000" w:themeColor="text1"/>
          <w:sz w:val="22"/>
          <w:szCs w:val="22"/>
        </w:rPr>
        <w:t>Neurons are highly polarized cells with distal subcellular compartments—such as synapses, dendrites, and axons—that are essential for neural connectivity and communication. The discovery of messenger RNAs (mRNAs) localized near these compartments suggests that they achieve local autonomy by synthesizing key proteins locally to support plasticity and function</w:t>
      </w:r>
      <w:r w:rsidRPr="0047273C">
        <w:rPr>
          <w:rFonts w:ascii="Calibri" w:hAnsi="Calibri" w:cs="Calibri"/>
          <w:color w:val="000000" w:themeColor="text1"/>
          <w:sz w:val="22"/>
          <w:szCs w:val="22"/>
        </w:rPr>
        <w:fldChar w:fldCharType="begin">
          <w:fldData xml:space="preserve">PEVuZE5vdGU+PENpdGU+PEF1dGhvcj5HbG9jazwvQXV0aG9yPjxZZWFyPjIwMjE8L1llYXI+PFJl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</w:fldData>
        </w:fldChar>
      </w:r>
      <w:r w:rsidR="00882AB3">
        <w:rPr>
          <w:rFonts w:ascii="Calibri" w:hAnsi="Calibri" w:cs="Calibri"/>
          <w:color w:val="000000" w:themeColor="text1"/>
          <w:sz w:val="22"/>
          <w:szCs w:val="22"/>
        </w:rPr>
        <w:instrText xml:space="preserve"> ADDIN EN.CITE </w:instrText>
      </w:r>
      <w:r w:rsidR="00882AB3">
        <w:rPr>
          <w:rFonts w:ascii="Calibri" w:hAnsi="Calibri" w:cs="Calibri"/>
          <w:color w:val="000000" w:themeColor="text1"/>
          <w:sz w:val="22"/>
          <w:szCs w:val="22"/>
        </w:rPr>
        <w:fldChar w:fldCharType="begin">
          <w:fldData xml:space="preserve">PEVuZE5vdGU+PENpdGU+PEF1dGhvcj5HbG9jazwvQXV0aG9yPjxZZWFyPjIwMjE8L1llYXI+PFJl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</w:fldData>
        </w:fldChar>
      </w:r>
      <w:r w:rsidR="00882AB3">
        <w:rPr>
          <w:rFonts w:ascii="Calibri" w:hAnsi="Calibri" w:cs="Calibri"/>
          <w:color w:val="000000" w:themeColor="text1"/>
          <w:sz w:val="22"/>
          <w:szCs w:val="22"/>
        </w:rPr>
        <w:instrText xml:space="preserve"> ADDIN EN.CITE.DATA </w:instrText>
      </w:r>
      <w:r w:rsidR="00882AB3">
        <w:rPr>
          <w:rFonts w:ascii="Calibri" w:hAnsi="Calibri" w:cs="Calibri"/>
          <w:color w:val="000000" w:themeColor="text1"/>
          <w:sz w:val="22"/>
          <w:szCs w:val="22"/>
        </w:rPr>
      </w:r>
      <w:r w:rsidR="00882AB3">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r>
      <w:r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1,2</w:t>
      </w:r>
      <w:r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Conventional single-cell or single-nucleus RNA sequencing (</w:t>
      </w:r>
      <w:proofErr w:type="spellStart"/>
      <w:r w:rsidRPr="0047273C">
        <w:rPr>
          <w:rFonts w:ascii="Calibri" w:hAnsi="Calibri" w:cs="Calibri"/>
          <w:color w:val="000000" w:themeColor="text1"/>
          <w:sz w:val="22"/>
          <w:szCs w:val="22"/>
        </w:rPr>
        <w:t>sc</w:t>
      </w:r>
      <w:proofErr w:type="spellEnd"/>
      <w:r w:rsidRPr="0047273C">
        <w:rPr>
          <w:rFonts w:ascii="Calibri" w:hAnsi="Calibri" w:cs="Calibri"/>
          <w:color w:val="000000" w:themeColor="text1"/>
          <w:sz w:val="22"/>
          <w:szCs w:val="22"/>
        </w:rPr>
        <w:t xml:space="preserve">/snRNA-seq) </w:t>
      </w:r>
      <w:r w:rsidR="000B6C75" w:rsidRPr="0047273C">
        <w:rPr>
          <w:rFonts w:ascii="Calibri" w:hAnsi="Calibri" w:cs="Calibri"/>
          <w:color w:val="000000" w:themeColor="text1"/>
          <w:sz w:val="22"/>
          <w:szCs w:val="22"/>
        </w:rPr>
        <w:t xml:space="preserve">techniques </w:t>
      </w:r>
      <w:r w:rsidRPr="0047273C">
        <w:rPr>
          <w:rFonts w:ascii="Calibri" w:hAnsi="Calibri" w:cs="Calibri"/>
          <w:color w:val="000000" w:themeColor="text1"/>
          <w:sz w:val="22"/>
          <w:szCs w:val="22"/>
        </w:rPr>
        <w:t xml:space="preserve">fail to capture these spatially localized mRNAs because they are restricted to profiling transcripts </w:t>
      </w:r>
      <w:r w:rsidR="00BE4EB3" w:rsidRPr="0047273C">
        <w:rPr>
          <w:rFonts w:ascii="Calibri" w:hAnsi="Calibri" w:cs="Calibri"/>
          <w:color w:val="000000" w:themeColor="text1"/>
          <w:sz w:val="22"/>
          <w:szCs w:val="22"/>
        </w:rPr>
        <w:t>within or close to</w:t>
      </w:r>
      <w:r w:rsidRPr="0047273C">
        <w:rPr>
          <w:rFonts w:ascii="Calibri" w:hAnsi="Calibri" w:cs="Calibri"/>
          <w:color w:val="000000" w:themeColor="text1"/>
          <w:sz w:val="22"/>
          <w:szCs w:val="22"/>
        </w:rPr>
        <w:t xml:space="preserve"> the nucleus, leaving the mRNA pools in distal compartments undetected. </w:t>
      </w:r>
      <w:r w:rsidR="00991849" w:rsidRPr="00991849">
        <w:rPr>
          <w:rFonts w:ascii="Calibri" w:hAnsi="Calibri" w:cs="Calibri"/>
          <w:color w:val="C00000"/>
          <w:sz w:val="22"/>
          <w:szCs w:val="22"/>
        </w:rPr>
        <w:t>To highlight this critical knowledge gap, Seth A. Ament and Alexandros Poulopoulos proposed the concept of the “brain’s dark transcriptome” to describe RNA localized to distal compartments</w:t>
      </w:r>
      <w:r w:rsidR="00991849" w:rsidRPr="00991849">
        <w:rPr>
          <w:rFonts w:ascii="Calibri" w:hAnsi="Calibri" w:cs="Calibri"/>
          <w:color w:val="C00000"/>
          <w:sz w:val="22"/>
          <w:szCs w:val="22"/>
        </w:rPr>
        <w:fldChar w:fldCharType="begin"/>
      </w:r>
      <w:r w:rsidR="00991849" w:rsidRPr="00991849">
        <w:rPr>
          <w:rFonts w:ascii="Calibri" w:hAnsi="Calibri" w:cs="Calibri"/>
          <w:color w:val="C00000"/>
          <w:sz w:val="22"/>
          <w:szCs w:val="22"/>
        </w:rPr>
        <w:instrText xml:space="preserve"> ADDIN EN.CITE &lt;EndNote&gt;&lt;Cite&gt;&lt;Author&gt;Ament&lt;/Author&gt;&lt;Year&gt;2023&lt;/Year&gt;&lt;RecNum&gt;524&lt;/RecNum&gt;&lt;DisplayText&gt;&lt;style face="superscript"&gt;3&lt;/style&gt;&lt;/DisplayText&gt;&lt;record&gt;&lt;rec-number&gt;524&lt;/rec-number&gt;&lt;foreign-keys&gt;&lt;key app="EN" db-id="2w555vtt2eefdoepdaypzvx2pzpp9xxf52st" timestamp="1757430554" guid="eb6c995a-558d-4cd3-b062-c43664dc3953"&gt;524&lt;/key&gt;&lt;/foreign-keys&gt;&lt;ref-type name="Journal Article"&gt;17&lt;/ref-type&gt;&lt;contributors&gt;&lt;authors&gt;&lt;author&gt;Ament, Seth A&lt;/author&gt;&lt;author&gt;Poulopoulos, Alexandros&lt;/author&gt;&lt;/authors&gt;&lt;/contributors&gt;&lt;titles&gt;&lt;title&gt;The brain&amp;apos;s dark transcriptome: Sequencing RNA in distal compartments of neurons and glia&lt;/title&gt;&lt;secondary-title&gt;Current opinion in neurobiology&lt;/secondary-title&gt;&lt;/titles&gt;&lt;periodical&gt;&lt;full-title&gt;Current opinion in neurobiology&lt;/full-title&gt;&lt;/periodical&gt;&lt;pages&gt;102725&lt;/pages&gt;&lt;volume&gt;81&lt;/volume&gt;&lt;dates&gt;&lt;year&gt;2023&lt;/year&gt;&lt;/dates&gt;&lt;isbn&gt;0959-4388&lt;/isbn&gt;&lt;urls&gt;&lt;/urls&gt;&lt;/record&gt;&lt;/Cite&gt;&lt;/EndNote&gt;</w:instrText>
      </w:r>
      <w:r w:rsidR="00991849" w:rsidRPr="00991849">
        <w:rPr>
          <w:rFonts w:ascii="Calibri" w:hAnsi="Calibri" w:cs="Calibri"/>
          <w:color w:val="C00000"/>
          <w:sz w:val="22"/>
          <w:szCs w:val="22"/>
        </w:rPr>
        <w:fldChar w:fldCharType="separate"/>
      </w:r>
      <w:r w:rsidR="00991849" w:rsidRPr="00991849">
        <w:rPr>
          <w:rFonts w:ascii="Calibri" w:hAnsi="Calibri" w:cs="Calibri"/>
          <w:noProof/>
          <w:color w:val="C00000"/>
          <w:sz w:val="22"/>
          <w:szCs w:val="22"/>
          <w:vertAlign w:val="superscript"/>
        </w:rPr>
        <w:t>3</w:t>
      </w:r>
      <w:r w:rsidR="00991849" w:rsidRPr="00991849">
        <w:rPr>
          <w:rFonts w:ascii="Calibri" w:hAnsi="Calibri" w:cs="Calibri"/>
          <w:color w:val="C00000"/>
          <w:sz w:val="22"/>
          <w:szCs w:val="22"/>
        </w:rPr>
        <w:fldChar w:fldCharType="end"/>
      </w:r>
      <w:r w:rsidR="00991849" w:rsidRPr="00991849">
        <w:rPr>
          <w:rFonts w:ascii="Calibri" w:hAnsi="Calibri" w:cs="Calibri"/>
          <w:color w:val="C00000"/>
          <w:sz w:val="22"/>
          <w:szCs w:val="22"/>
        </w:rPr>
        <w:t xml:space="preserve">. Here, we use the term “dark spatial transcriptomics” to distinguish these poorly characterized extrasomatic RNAs from transcripts arising from unannotated genomic regions. </w:t>
      </w:r>
      <w:r w:rsidRPr="0047273C">
        <w:rPr>
          <w:rFonts w:ascii="Calibri" w:hAnsi="Calibri" w:cs="Calibri"/>
          <w:color w:val="000000" w:themeColor="text1"/>
          <w:sz w:val="22"/>
          <w:szCs w:val="22"/>
        </w:rPr>
        <w:t xml:space="preserve">The dark </w:t>
      </w:r>
      <w:r w:rsidR="00484D31">
        <w:rPr>
          <w:rFonts w:ascii="Calibri" w:hAnsi="Calibri" w:cs="Calibri"/>
          <w:color w:val="000000" w:themeColor="text1"/>
          <w:sz w:val="22"/>
          <w:szCs w:val="22"/>
        </w:rPr>
        <w:t xml:space="preserve">spatial </w:t>
      </w:r>
      <w:r w:rsidRPr="0047273C">
        <w:rPr>
          <w:rFonts w:ascii="Calibri" w:hAnsi="Calibri" w:cs="Calibri"/>
          <w:color w:val="000000" w:themeColor="text1"/>
          <w:sz w:val="22"/>
          <w:szCs w:val="22"/>
        </w:rPr>
        <w:t>transcriptome represents a hidden layer of transcriptional diversity that operates at a resolution beyond cell types or subtypes, offering molecular insights complementary to traditional sequencing approaches. Remarkably, this unexplored transcriptional pool is estimated to constitute</w:t>
      </w:r>
      <w:r w:rsidR="00EC295A" w:rsidRPr="0047273C">
        <w:rPr>
          <w:rFonts w:ascii="Calibri" w:hAnsi="Calibri" w:cs="Calibri"/>
          <w:color w:val="000000" w:themeColor="text1"/>
          <w:sz w:val="22"/>
          <w:szCs w:val="22"/>
        </w:rPr>
        <w:t xml:space="preserve"> </w:t>
      </w:r>
      <w:r w:rsidR="002F0D63" w:rsidRPr="0047273C">
        <w:rPr>
          <w:rFonts w:ascii="Calibri" w:hAnsi="Calibri" w:cs="Calibri"/>
          <w:color w:val="000000" w:themeColor="text1"/>
          <w:sz w:val="22"/>
          <w:szCs w:val="22"/>
        </w:rPr>
        <w:t>~</w:t>
      </w:r>
      <w:r w:rsidRPr="0047273C">
        <w:rPr>
          <w:rFonts w:ascii="Calibri" w:hAnsi="Calibri" w:cs="Calibri"/>
          <w:color w:val="000000" w:themeColor="text1"/>
          <w:sz w:val="22"/>
          <w:szCs w:val="22"/>
        </w:rPr>
        <w:t>40% of the total transcriptome in the adult mouse brain</w:t>
      </w:r>
      <w:r w:rsidR="005366BE" w:rsidRPr="005366BE">
        <w:rPr>
          <w:rFonts w:ascii="Calibri" w:hAnsi="Calibri" w:cs="Calibri"/>
          <w:color w:val="C00000"/>
          <w:sz w:val="22"/>
          <w:szCs w:val="22"/>
        </w:rPr>
        <w:fldChar w:fldCharType="begin">
          <w:fldData xml:space="preserve">PEVuZE5vdGU+PENpdGU+PEF1dGhvcj5BbWVudDwvQXV0aG9yPjxZZWFyPjIwMjM8L1llYXI+PFJl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</w:fldData>
        </w:fldChar>
      </w:r>
      <w:r w:rsidR="005366BE" w:rsidRPr="005366BE">
        <w:rPr>
          <w:rFonts w:ascii="Calibri" w:hAnsi="Calibri" w:cs="Calibri"/>
          <w:color w:val="C00000"/>
          <w:sz w:val="22"/>
          <w:szCs w:val="22"/>
        </w:rPr>
        <w:instrText xml:space="preserve"> ADDIN EN.CITE </w:instrText>
      </w:r>
      <w:r w:rsidR="005366BE" w:rsidRPr="005366BE">
        <w:rPr>
          <w:rFonts w:ascii="Calibri" w:hAnsi="Calibri" w:cs="Calibri"/>
          <w:color w:val="C00000"/>
          <w:sz w:val="22"/>
          <w:szCs w:val="22"/>
        </w:rPr>
        <w:fldChar w:fldCharType="begin">
          <w:fldData xml:space="preserve">PEVuZE5vdGU+PENpdGU+PEF1dGhvcj5BbWVudDwvQXV0aG9yPjxZZWFyPjIwMjM8L1llYXI+PFJl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</w:fldData>
        </w:fldChar>
      </w:r>
      <w:r w:rsidR="005366BE" w:rsidRPr="005366BE">
        <w:rPr>
          <w:rFonts w:ascii="Calibri" w:hAnsi="Calibri" w:cs="Calibri"/>
          <w:color w:val="C00000"/>
          <w:sz w:val="22"/>
          <w:szCs w:val="22"/>
        </w:rPr>
        <w:instrText xml:space="preserve"> ADDIN EN.CITE.DATA </w:instrText>
      </w:r>
      <w:r w:rsidR="005366BE" w:rsidRPr="005366BE">
        <w:rPr>
          <w:rFonts w:ascii="Calibri" w:hAnsi="Calibri" w:cs="Calibri"/>
          <w:color w:val="C00000"/>
          <w:sz w:val="22"/>
          <w:szCs w:val="22"/>
        </w:rPr>
      </w:r>
      <w:r w:rsidR="005366BE" w:rsidRPr="005366BE">
        <w:rPr>
          <w:rFonts w:ascii="Calibri" w:hAnsi="Calibri" w:cs="Calibri"/>
          <w:color w:val="C00000"/>
          <w:sz w:val="22"/>
          <w:szCs w:val="22"/>
        </w:rPr>
        <w:fldChar w:fldCharType="end"/>
      </w:r>
      <w:r w:rsidR="005366BE" w:rsidRPr="005366BE">
        <w:rPr>
          <w:rFonts w:ascii="Calibri" w:hAnsi="Calibri" w:cs="Calibri"/>
          <w:color w:val="C00000"/>
          <w:sz w:val="22"/>
          <w:szCs w:val="22"/>
        </w:rPr>
      </w:r>
      <w:r w:rsidR="005366BE" w:rsidRPr="005366BE">
        <w:rPr>
          <w:rFonts w:ascii="Calibri" w:hAnsi="Calibri" w:cs="Calibri"/>
          <w:color w:val="C00000"/>
          <w:sz w:val="22"/>
          <w:szCs w:val="22"/>
        </w:rPr>
        <w:fldChar w:fldCharType="separate"/>
      </w:r>
      <w:r w:rsidR="005366BE" w:rsidRPr="005366BE">
        <w:rPr>
          <w:rFonts w:ascii="Calibri" w:hAnsi="Calibri" w:cs="Calibri"/>
          <w:noProof/>
          <w:color w:val="C00000"/>
          <w:sz w:val="22"/>
          <w:szCs w:val="22"/>
          <w:vertAlign w:val="superscript"/>
        </w:rPr>
        <w:t>3-5</w:t>
      </w:r>
      <w:r w:rsidR="005366BE" w:rsidRPr="005366BE">
        <w:rPr>
          <w:rFonts w:ascii="Calibri" w:hAnsi="Calibri" w:cs="Calibri"/>
          <w:color w:val="C00000"/>
          <w:sz w:val="22"/>
          <w:szCs w:val="22"/>
        </w:rPr>
        <w:fldChar w:fldCharType="end"/>
      </w:r>
      <w:r w:rsidRPr="0047273C">
        <w:rPr>
          <w:rFonts w:ascii="Calibri" w:hAnsi="Calibri" w:cs="Calibri"/>
          <w:color w:val="000000" w:themeColor="text1"/>
          <w:sz w:val="22"/>
          <w:szCs w:val="22"/>
        </w:rPr>
        <w:t>, as demonstrated by both iST and fluorescence imaging of individually cultured neurons</w:t>
      </w:r>
      <w:r w:rsidRPr="0047273C">
        <w:rPr>
          <w:rFonts w:ascii="Calibri" w:hAnsi="Calibri" w:cs="Calibri"/>
          <w:color w:val="000000" w:themeColor="text1"/>
          <w:sz w:val="22"/>
          <w:szCs w:val="22"/>
        </w:rPr>
        <w:fldChar w:fldCharType="begin"/>
      </w:r>
      <w:r w:rsidR="00882AB3">
        <w:rPr>
          <w:rFonts w:ascii="Calibri" w:hAnsi="Calibri" w:cs="Calibri"/>
          <w:color w:val="000000" w:themeColor="text1"/>
          <w:sz w:val="22"/>
          <w:szCs w:val="22"/>
        </w:rPr>
        <w:instrText xml:space="preserve"> ADDIN EN.CITE &lt;EndNote&gt;&lt;Cite&gt;&lt;Author&gt;Wang&lt;/Author&gt;&lt;Year&gt;2020&lt;/Year&gt;&lt;RecNum&gt;453&lt;/RecNum&gt;&lt;DisplayText&gt;&lt;style face="superscript"&gt;6,7&lt;/style&gt;&lt;/DisplayText&gt;&lt;record&gt;&lt;rec-number&gt;453&lt;/rec-number&gt;&lt;foreign-keys&gt;&lt;key app="EN" db-id="2w555vtt2eefdoepdaypzvx2pzpp9xxf52st" timestamp="1738464174" guid="9713ac16-3fbe-45a0-8587-dd4fc7f90390"&gt;453&lt;/key&gt;&lt;/foreign-keys&gt;&lt;ref-type name="Journal Article"&gt;17&lt;/ref-type&gt;&lt;contributors&gt;&lt;authors&gt;&lt;author&gt;Wang, Guiping&lt;/author&gt;&lt;author&gt;Ang, Cheen-Euong&lt;/author&gt;&lt;author&gt;Fan, Jean&lt;/author&gt;&lt;author&gt;Wang, Andrew&lt;/author&gt;&lt;author&gt;Moffitt, Jeffrey R&lt;/author&gt;&lt;author&gt;Zhuang, Xiaowei&lt;/author&gt;&lt;/authors&gt;&lt;/contributors&gt;&lt;titles&gt;&lt;title&gt;Spatial organization of the transcriptome in individual neurons&lt;/title&gt;&lt;secondary-title&gt;BioRxiv&lt;/secondary-title&gt;&lt;/titles&gt;&lt;periodical&gt;&lt;full-title&gt;BioRxiv&lt;/full-title&gt;&lt;/periodical&gt;&lt;pages&gt;2020.12. 07.414060&lt;/pages&gt;&lt;dates&gt;&lt;year&gt;2020&lt;/year&gt;&lt;/dates&gt;&lt;urls&gt;&lt;/urls&gt;&lt;/record&gt;&lt;/Cite&gt;&lt;Cite&gt;&lt;Author&gt;Cajigas&lt;/Author&gt;&lt;Year&gt;2012&lt;/Year&gt;&lt;RecNum&gt;454&lt;/RecNum&gt;&lt;record&gt;&lt;rec-number&gt;454&lt;/rec-number&gt;&lt;foreign-keys&gt;&lt;key app="EN" db-id="2w555vtt2eefdoepdaypzvx2pzpp9xxf52st" timestamp="1738518482" guid="e7730471-7e54-4d34-9d82-d0fd6194ab42"&gt;454&lt;/key&gt;&lt;/foreign-keys&gt;&lt;ref-type name="Journal Article"&gt;17&lt;/ref-type&gt;&lt;contributors&gt;&lt;authors&gt;&lt;author&gt;Cajigas, Iván J&lt;/author&gt;&lt;author&gt;Tushev, Georgi&lt;/author&gt;&lt;author&gt;Will, Tristan J&lt;/author&gt;&lt;author&gt;tom Dieck, Susanne&lt;/author&gt;&lt;author&gt;Fuerst, Nicole&lt;/author&gt;&lt;author&gt;Schuman, Erin M&lt;/author&gt;&lt;/authors&gt;&lt;/contributors&gt;&lt;titles&gt;&lt;title&gt;The local transcriptome in the synaptic neuropil revealed by deep sequencing and high-resolution imaging&lt;/title&gt;&lt;secondary-title&gt;Neuron&lt;/secondary-title&gt;&lt;/titles&gt;&lt;periodical&gt;&lt;full-title&gt;Neuron&lt;/full-title&gt;&lt;/periodical&gt;&lt;pages&gt;453-466&lt;/pages&gt;&lt;volume&gt;74&lt;/volume&gt;&lt;number&gt;3&lt;/number&gt;&lt;dates&gt;&lt;year&gt;2012&lt;/year&gt;&lt;/dates&gt;&lt;isbn&gt;0896-6273&lt;/isbn&gt;&lt;urls&gt;&lt;/urls&gt;&lt;/record&gt;&lt;/Cite&gt;&lt;/EndNote&gt;</w:instrText>
      </w:r>
      <w:r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6,7</w:t>
      </w:r>
      <w:r w:rsidRPr="0047273C">
        <w:rPr>
          <w:rFonts w:ascii="Calibri" w:hAnsi="Calibri" w:cs="Calibri"/>
          <w:color w:val="000000" w:themeColor="text1"/>
          <w:sz w:val="22"/>
          <w:szCs w:val="22"/>
        </w:rPr>
        <w:fldChar w:fldCharType="end"/>
      </w:r>
      <w:r w:rsidR="00DD2B29" w:rsidRPr="0047273C">
        <w:rPr>
          <w:rFonts w:ascii="Calibri" w:hAnsi="Calibri" w:cs="Calibri"/>
          <w:color w:val="000000" w:themeColor="text1"/>
          <w:sz w:val="22"/>
          <w:szCs w:val="22"/>
        </w:rPr>
        <w:t>. These compartmentalized mRNAs are transcribed in the nucleus, assembled into RNA granules by RNA-binding proteins (RBP), and then transported to distal regions</w:t>
      </w:r>
      <w:r w:rsidR="000A6F90" w:rsidRPr="0047273C">
        <w:rPr>
          <w:rFonts w:ascii="Calibri" w:hAnsi="Calibri" w:cs="Calibri"/>
          <w:color w:val="000000" w:themeColor="text1"/>
          <w:sz w:val="22"/>
          <w:szCs w:val="22"/>
        </w:rPr>
        <w:fldChar w:fldCharType="begin"/>
      </w:r>
      <w:r w:rsidR="00882AB3">
        <w:rPr>
          <w:rFonts w:ascii="Calibri" w:hAnsi="Calibri" w:cs="Calibri"/>
          <w:color w:val="000000" w:themeColor="text1"/>
          <w:sz w:val="22"/>
          <w:szCs w:val="22"/>
        </w:rPr>
        <w:instrText xml:space="preserve"> ADDIN EN.CITE &lt;EndNote&gt;&lt;Cite&gt;&lt;Author&gt;Krichevsky&lt;/Author&gt;&lt;Year&gt;2001&lt;/Year&gt;&lt;RecNum&gt;532&lt;/RecNum&gt;&lt;DisplayText&gt;&lt;style face="superscript"&gt;8&lt;/style&gt;&lt;/DisplayText&gt;&lt;record&gt;&lt;rec-number&gt;532&lt;/rec-number&gt;&lt;foreign-keys&gt;&lt;key app="EN" db-id="2w555vtt2eefdoepdaypzvx2pzpp9xxf52st" timestamp="1759948796" guid="d995692f-fdb4-4376-bb3d-8980bf2c7d76"&gt;532&lt;/key&gt;&lt;/foreign-keys&gt;&lt;ref-type name="Journal Article"&gt;17&lt;/ref-type&gt;&lt;contributors&gt;&lt;authors&gt;&lt;author&gt;Krichevsky, Anna M&lt;/author&gt;&lt;author&gt;Kosik, Kenneth S&lt;/author&gt;&lt;/authors&gt;&lt;/contributors&gt;&lt;titles&gt;&lt;title&gt;Neuronal RNA granules: a link between RNA localization and stimulation-dependent translation&lt;/title&gt;&lt;secondary-title&gt;Neuron&lt;/secondary-title&gt;&lt;/titles&gt;&lt;periodical&gt;&lt;full-title&gt;Neuron&lt;/full-title&gt;&lt;/periodical&gt;&lt;pages&gt;683-696&lt;/pages&gt;&lt;volume&gt;32&lt;/volume&gt;&lt;number&gt;4&lt;/number&gt;&lt;dates&gt;&lt;year&gt;2001&lt;/year&gt;&lt;/dates&gt;&lt;isbn&gt;0896-6273&lt;/isbn&gt;&lt;urls&gt;&lt;/urls&gt;&lt;/record&gt;&lt;/Cite&gt;&lt;/EndNote&gt;</w:instrText>
      </w:r>
      <w:r w:rsidR="000A6F90"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8</w:t>
      </w:r>
      <w:r w:rsidR="000A6F90" w:rsidRPr="0047273C">
        <w:rPr>
          <w:rFonts w:ascii="Calibri" w:hAnsi="Calibri" w:cs="Calibri"/>
          <w:color w:val="000000" w:themeColor="text1"/>
          <w:sz w:val="22"/>
          <w:szCs w:val="22"/>
        </w:rPr>
        <w:fldChar w:fldCharType="end"/>
      </w:r>
      <w:r w:rsidR="00DD2B29" w:rsidRPr="0047273C">
        <w:rPr>
          <w:rFonts w:ascii="Calibri" w:hAnsi="Calibri" w:cs="Calibri"/>
          <w:color w:val="000000" w:themeColor="text1"/>
          <w:sz w:val="22"/>
          <w:szCs w:val="22"/>
        </w:rPr>
        <w:t>. Despite extensive research on RNA granules in neurons, studies have predominantly focused on their RBP components</w:t>
      </w:r>
      <w:r w:rsidR="000B6C75" w:rsidRPr="0047273C">
        <w:rPr>
          <w:rFonts w:ascii="Calibri" w:hAnsi="Calibri" w:cs="Calibri"/>
          <w:color w:val="000000" w:themeColor="text1"/>
          <w:sz w:val="22"/>
          <w:szCs w:val="22"/>
        </w:rPr>
        <w:fldChar w:fldCharType="begin"/>
      </w:r>
      <w:r w:rsidR="00882AB3">
        <w:rPr>
          <w:rFonts w:ascii="Calibri" w:hAnsi="Calibri" w:cs="Calibri"/>
          <w:color w:val="000000" w:themeColor="text1"/>
          <w:sz w:val="22"/>
          <w:szCs w:val="22"/>
        </w:rPr>
        <w:instrText xml:space="preserve"> ADDIN EN.CITE &lt;EndNote&gt;&lt;Cite&gt;&lt;Author&gt;Elvira&lt;/Author&gt;&lt;Year&gt;2006&lt;/Year&gt;&lt;RecNum&gt;547&lt;/RecNum&gt;&lt;DisplayText&gt;&lt;style face="superscript"&gt;9,10&lt;/style&gt;&lt;/DisplayText&gt;&lt;record&gt;&lt;rec-number&gt;547&lt;/rec-number&gt;&lt;foreign-keys&gt;&lt;key app="EN" db-id="2w555vtt2eefdoepdaypzvx2pzpp9xxf52st" timestamp="1767563985" guid="556096a2-4779-430f-b4ec-8758c16b574a"&gt;547&lt;/key&gt;&lt;/foreign-keys&gt;&lt;ref-type name="Journal Article"&gt;17&lt;/ref-type&gt;&lt;contributors&gt;&lt;authors&gt;&lt;author&gt;Elvira, George&lt;/author&gt;&lt;author&gt;Wasiak, Sylwia&lt;/author&gt;&lt;author&gt;Blandford, Vanessa&lt;/author&gt;&lt;author&gt;Tong, Xin-Kang&lt;/author&gt;&lt;author&gt;Serrano, Alexandre&lt;/author&gt;&lt;author&gt;Fan, Xiaotang&lt;/author&gt;&lt;author&gt;del Rayo Sanchez-Carbente, Maria&lt;/author&gt;&lt;author&gt;Servant, Florence&lt;/author&gt;&lt;author&gt;Bell, Alexander W&lt;/author&gt;&lt;author&gt;Boismenu, Daniel&lt;/author&gt;&lt;/authors&gt;&lt;/contributors&gt;&lt;titles&gt;&lt;title&gt;Characterization of an RNA granule from developing brain&lt;/title&gt;&lt;secondary-title&gt;Molecular &amp;amp; cellular proteomics&lt;/secondary-title&gt;&lt;/titles&gt;&lt;periodical&gt;&lt;full-title&gt;Molecular &amp;amp; cellular proteomics&lt;/full-title&gt;&lt;/periodical&gt;&lt;pages&gt;635-651&lt;/pages&gt;&lt;volume&gt;5&lt;/volume&gt;&lt;number&gt;4&lt;/number&gt;&lt;dates&gt;&lt;year&gt;2006&lt;/year&gt;&lt;/dates&gt;&lt;isbn&gt;1535-9476&lt;/isbn&gt;&lt;urls&gt;&lt;/urls&gt;&lt;/record&gt;&lt;/Cite&gt;&lt;Cite&gt;&lt;Author&gt;Bauer&lt;/Author&gt;&lt;Year&gt;2023&lt;/Year&gt;&lt;RecNum&gt;524&lt;/RecNum&gt;&lt;record&gt;&lt;rec-number&gt;524&lt;/rec-number&gt;&lt;foreign-keys&gt;&lt;key app="EN" db-id="2w555vtt2eefdoepdaypzvx2pzpp9xxf52st" timestamp="1757188057"&gt;524&lt;/key&gt;&lt;/foreign-keys&gt;&lt;ref-type name="Journal Article"&gt;17&lt;/ref-type&gt;&lt;contributors&gt;&lt;authors&gt;&lt;author&gt;Bauer, Karl E&lt;/author&gt;&lt;author&gt;de Queiroz, Bruna R&lt;/author&gt;&lt;author&gt;Kiebler, Michael A&lt;/author&gt;&lt;author&gt;Besse, Florence&lt;/author&gt;&lt;/authors&gt;&lt;/contributors&gt;&lt;titles&gt;&lt;title&gt;RNA granules in neuronal plasticity and disease&lt;/title&gt;&lt;secondary-title&gt;Trends in Neurosciences&lt;/secondary-title&gt;&lt;/titles&gt;&lt;periodical&gt;&lt;full-title&gt;Trends in Neurosciences&lt;/full-title&gt;&lt;/periodical&gt;&lt;pages&gt;525-538&lt;/pages&gt;&lt;volume&gt;46&lt;/volume&gt;&lt;number&gt;7&lt;/number&gt;&lt;dates&gt;&lt;year&gt;2023&lt;/year&gt;&lt;/dates&gt;&lt;isbn&gt;0166-2236&lt;/isbn&gt;&lt;urls&gt;&lt;/urls&gt;&lt;/record&gt;&lt;/Cite&gt;&lt;/EndNote&gt;</w:instrText>
      </w:r>
      <w:r w:rsidR="000B6C75"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9,10</w:t>
      </w:r>
      <w:r w:rsidR="000B6C75" w:rsidRPr="0047273C">
        <w:rPr>
          <w:rFonts w:ascii="Calibri" w:hAnsi="Calibri" w:cs="Calibri"/>
          <w:color w:val="000000" w:themeColor="text1"/>
          <w:sz w:val="22"/>
          <w:szCs w:val="22"/>
        </w:rPr>
        <w:fldChar w:fldCharType="end"/>
      </w:r>
      <w:r w:rsidR="00DD2B29" w:rsidRPr="0047273C">
        <w:rPr>
          <w:rFonts w:ascii="Calibri" w:hAnsi="Calibri" w:cs="Calibri"/>
          <w:color w:val="000000" w:themeColor="text1"/>
          <w:sz w:val="22"/>
          <w:szCs w:val="22"/>
        </w:rPr>
        <w:t>, which are more amenable to tagging and detection. In contrast, the mRNA composition of these granules remains poorly characterized.</w:t>
      </w:r>
    </w:p>
    <w:p w14:paraId="46701688" w14:textId="77777777" w:rsidR="000C50AB" w:rsidRPr="0047273C" w:rsidRDefault="000C50AB" w:rsidP="00A433C0">
      <w:pPr>
        <w:contextualSpacing/>
        <w:jc w:val="both"/>
        <w:rPr>
          <w:rFonts w:ascii="Calibri" w:hAnsi="Calibri" w:cs="Calibri"/>
          <w:color w:val="000000" w:themeColor="text1"/>
          <w:sz w:val="22"/>
          <w:szCs w:val="22"/>
        </w:rPr>
      </w:pPr>
    </w:p>
    <w:p w14:paraId="0351A6C7" w14:textId="69E35D0C" w:rsidR="00F3288A" w:rsidRPr="00F3288A" w:rsidRDefault="000B1CED" w:rsidP="00F3288A">
      <w:pPr>
        <w:contextualSpacing/>
        <w:jc w:val="both"/>
        <w:rPr>
          <w:rFonts w:ascii="Calibri" w:hAnsi="Calibri" w:cs="Calibri"/>
          <w:color w:val="C00000"/>
          <w:sz w:val="22"/>
          <w:szCs w:val="22"/>
        </w:rPr>
      </w:pPr>
      <w:r w:rsidRPr="0047273C">
        <w:rPr>
          <w:rFonts w:ascii="Calibri" w:hAnsi="Calibri" w:cs="Calibri"/>
          <w:color w:val="000000" w:themeColor="text1"/>
          <w:sz w:val="22"/>
          <w:szCs w:val="22"/>
        </w:rPr>
        <w:t>Recent advancements in spatial transcriptomics (ST) have enabled gene expression profiling with location information and transformed our understanding of tissue functional organization</w:t>
      </w:r>
      <w:r w:rsidR="00FB50B3" w:rsidRPr="0047273C">
        <w:rPr>
          <w:rFonts w:ascii="Calibri" w:hAnsi="Calibri" w:cs="Calibri"/>
          <w:color w:val="000000" w:themeColor="text1"/>
          <w:sz w:val="22"/>
          <w:szCs w:val="22"/>
        </w:rPr>
        <w:fldChar w:fldCharType="begin">
          <w:fldData xml:space="preserve">PEVuZE5vdGU+PENpdGU+PEF1dGhvcj5MaWFvPC9BdXRob3I+PFllYXI+MjAyMTwvWWVhcj48UmVj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</w:fldData>
        </w:fldChar>
      </w:r>
      <w:r w:rsidR="008C5487" w:rsidRPr="0047273C">
        <w:rPr>
          <w:rFonts w:ascii="Calibri" w:hAnsi="Calibri" w:cs="Calibri"/>
          <w:color w:val="000000" w:themeColor="text1"/>
          <w:sz w:val="22"/>
          <w:szCs w:val="22"/>
        </w:rPr>
        <w:instrText xml:space="preserve"> ADDIN EN.CITE </w:instrText>
      </w:r>
      <w:r w:rsidR="008C5487" w:rsidRPr="0047273C">
        <w:rPr>
          <w:rFonts w:ascii="Calibri" w:hAnsi="Calibri" w:cs="Calibri"/>
          <w:color w:val="000000" w:themeColor="text1"/>
          <w:sz w:val="22"/>
          <w:szCs w:val="22"/>
        </w:rPr>
        <w:fldChar w:fldCharType="begin">
          <w:fldData xml:space="preserve">PEVuZE5vdGU+PENpdGU+PEF1dGhvcj5MaWFvPC9BdXRob3I+PFllYXI+MjAyMTwvWWVhcj48UmVj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</w:fldData>
        </w:fldChar>
      </w:r>
      <w:r w:rsidR="008C5487" w:rsidRPr="0047273C">
        <w:rPr>
          <w:rFonts w:ascii="Calibri" w:hAnsi="Calibri" w:cs="Calibri"/>
          <w:color w:val="000000" w:themeColor="text1"/>
          <w:sz w:val="22"/>
          <w:szCs w:val="22"/>
        </w:rPr>
        <w:instrText xml:space="preserve"> ADDIN EN.CITE.DATA </w:instrText>
      </w:r>
      <w:r w:rsidR="008C5487" w:rsidRPr="0047273C">
        <w:rPr>
          <w:rFonts w:ascii="Calibri" w:hAnsi="Calibri" w:cs="Calibri"/>
          <w:color w:val="000000" w:themeColor="text1"/>
          <w:sz w:val="22"/>
          <w:szCs w:val="22"/>
        </w:rPr>
      </w:r>
      <w:r w:rsidR="008C5487" w:rsidRPr="0047273C">
        <w:rPr>
          <w:rFonts w:ascii="Calibri" w:hAnsi="Calibri" w:cs="Calibri"/>
          <w:color w:val="000000" w:themeColor="text1"/>
          <w:sz w:val="22"/>
          <w:szCs w:val="22"/>
        </w:rPr>
        <w:fldChar w:fldCharType="end"/>
      </w:r>
      <w:r w:rsidR="00FB50B3" w:rsidRPr="0047273C">
        <w:rPr>
          <w:rFonts w:ascii="Calibri" w:hAnsi="Calibri" w:cs="Calibri"/>
          <w:color w:val="000000" w:themeColor="text1"/>
          <w:sz w:val="22"/>
          <w:szCs w:val="22"/>
        </w:rPr>
      </w:r>
      <w:r w:rsidR="00FB50B3"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11-16</w:t>
      </w:r>
      <w:r w:rsidR="00FB50B3"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xml:space="preserve">. In particular, </w:t>
      </w:r>
      <w:r w:rsidR="002376E1" w:rsidRPr="0047273C">
        <w:rPr>
          <w:rFonts w:ascii="Calibri" w:hAnsi="Calibri" w:cs="Calibri"/>
          <w:i/>
          <w:iCs/>
          <w:color w:val="000000" w:themeColor="text1"/>
          <w:sz w:val="22"/>
          <w:szCs w:val="22"/>
        </w:rPr>
        <w:t>in situ</w:t>
      </w:r>
      <w:r w:rsidRPr="0047273C">
        <w:rPr>
          <w:rFonts w:ascii="Calibri" w:hAnsi="Calibri" w:cs="Calibri"/>
          <w:color w:val="000000" w:themeColor="text1"/>
          <w:sz w:val="22"/>
          <w:szCs w:val="22"/>
        </w:rPr>
        <w:t xml:space="preserve"> hybridization-based technologies (iST), such as STARmap</w:t>
      </w:r>
      <w:r w:rsidR="00FB50B3" w:rsidRPr="0047273C">
        <w:rPr>
          <w:rFonts w:ascii="Calibri" w:hAnsi="Calibri" w:cs="Calibri"/>
          <w:color w:val="000000" w:themeColor="text1"/>
          <w:sz w:val="22"/>
          <w:szCs w:val="22"/>
        </w:rPr>
        <w:fldChar w:fldCharType="begin"/>
      </w:r>
      <w:r w:rsidR="008C5487" w:rsidRPr="0047273C">
        <w:rPr>
          <w:rFonts w:ascii="Calibri" w:hAnsi="Calibri" w:cs="Calibri"/>
          <w:color w:val="000000" w:themeColor="text1"/>
          <w:sz w:val="22"/>
          <w:szCs w:val="22"/>
        </w:rPr>
        <w:instrText xml:space="preserve"> ADDIN EN.CITE &lt;EndNote&gt;&lt;Cite&gt;&lt;Author&gt;Wang&lt;/Author&gt;&lt;Year&gt;2018&lt;/Year&gt;&lt;RecNum&gt;47&lt;/RecNum&gt;&lt;DisplayText&gt;&lt;style face="superscript"&gt;17&lt;/style&gt;&lt;/DisplayText&gt;&lt;record&gt;&lt;rec-number&gt;47&lt;/rec-number&gt;&lt;foreign-keys&gt;&lt;key app="EN" db-id="taae9pewg90vp8edfdnvrv5laafedv95fdfx" timestamp="1677517496"&gt;47&lt;/key&gt;&lt;/foreign-keys&gt;&lt;ref-type name="Journal Article"&gt;17&lt;/ref-type&gt;&lt;contributors&gt;&lt;authors&gt;&lt;author&gt;Wang, Xiao&lt;/author&gt;&lt;author&gt;Allen, William E&lt;/author&gt;&lt;author&gt;Wright, Matthew A&lt;/author&gt;&lt;author&gt;Sylwestrak, Emily L&lt;/author&gt;&lt;author&gt;Samusik, Nikolay&lt;/author&gt;&lt;author&gt;Vesuna, Sam&lt;/author&gt;&lt;author&gt;Evans, Kathryn&lt;/author&gt;&lt;author&gt;Liu, Cindy&lt;/author&gt;&lt;author&gt;Ramakrishnan, Charu&lt;/author&gt;&lt;author&gt;Liu, Jia&lt;/author&gt;&lt;/authors&gt;&lt;/contributors&gt;&lt;titles&gt;&lt;title&gt;Three-dimensional intact-tissue sequencing of single-cell transcriptional states&lt;/title&gt;&lt;secondary-title&gt;Science&lt;/secondary-title&gt;&lt;/titles&gt;&lt;periodical&gt;&lt;full-title&gt;Science&lt;/full-title&gt;&lt;/periodical&gt;&lt;pages&gt;eaat5691&lt;/pages&gt;&lt;volume&gt;361&lt;/volume&gt;&lt;number&gt;6400&lt;/number&gt;&lt;dates&gt;&lt;year&gt;2018&lt;/year&gt;&lt;/dates&gt;&lt;isbn&gt;0036-8075&lt;/isbn&gt;&lt;urls&gt;&lt;/urls&gt;&lt;/record&gt;&lt;/Cite&gt;&lt;/EndNote&gt;</w:instrText>
      </w:r>
      <w:r w:rsidR="00FB50B3"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17</w:t>
      </w:r>
      <w:r w:rsidR="00FB50B3"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seqFISH</w:t>
      </w:r>
      <w:r w:rsidR="00FB50B3" w:rsidRPr="0047273C">
        <w:rPr>
          <w:rFonts w:ascii="Calibri" w:hAnsi="Calibri" w:cs="Calibri"/>
          <w:color w:val="000000" w:themeColor="text1"/>
          <w:sz w:val="22"/>
          <w:szCs w:val="22"/>
        </w:rPr>
        <w:fldChar w:fldCharType="begin">
          <w:fldData xml:space="preserve">PEVuZE5vdGU+PENpdGU+PEF1dGhvcj5MdWJlY2s8L0F1dGhvcj48WWVhcj4yMDE0PC9ZZWFyPjxS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</w:fldData>
        </w:fldChar>
      </w:r>
      <w:r w:rsidR="008C5487" w:rsidRPr="0047273C">
        <w:rPr>
          <w:rFonts w:ascii="Calibri" w:hAnsi="Calibri" w:cs="Calibri"/>
          <w:color w:val="000000" w:themeColor="text1"/>
          <w:sz w:val="22"/>
          <w:szCs w:val="22"/>
        </w:rPr>
        <w:instrText xml:space="preserve"> ADDIN EN.CITE </w:instrText>
      </w:r>
      <w:r w:rsidR="008C5487" w:rsidRPr="0047273C">
        <w:rPr>
          <w:rFonts w:ascii="Calibri" w:hAnsi="Calibri" w:cs="Calibri"/>
          <w:color w:val="000000" w:themeColor="text1"/>
          <w:sz w:val="22"/>
          <w:szCs w:val="22"/>
        </w:rPr>
        <w:fldChar w:fldCharType="begin">
          <w:fldData xml:space="preserve">PEVuZE5vdGU+PENpdGU+PEF1dGhvcj5MdWJlY2s8L0F1dGhvcj48WWVhcj4yMDE0PC9ZZWFyPjxS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</w:fldData>
        </w:fldChar>
      </w:r>
      <w:r w:rsidR="008C5487" w:rsidRPr="0047273C">
        <w:rPr>
          <w:rFonts w:ascii="Calibri" w:hAnsi="Calibri" w:cs="Calibri"/>
          <w:color w:val="000000" w:themeColor="text1"/>
          <w:sz w:val="22"/>
          <w:szCs w:val="22"/>
        </w:rPr>
        <w:instrText xml:space="preserve"> ADDIN EN.CITE.DATA </w:instrText>
      </w:r>
      <w:r w:rsidR="008C5487" w:rsidRPr="0047273C">
        <w:rPr>
          <w:rFonts w:ascii="Calibri" w:hAnsi="Calibri" w:cs="Calibri"/>
          <w:color w:val="000000" w:themeColor="text1"/>
          <w:sz w:val="22"/>
          <w:szCs w:val="22"/>
        </w:rPr>
      </w:r>
      <w:r w:rsidR="008C5487" w:rsidRPr="0047273C">
        <w:rPr>
          <w:rFonts w:ascii="Calibri" w:hAnsi="Calibri" w:cs="Calibri"/>
          <w:color w:val="000000" w:themeColor="text1"/>
          <w:sz w:val="22"/>
          <w:szCs w:val="22"/>
        </w:rPr>
        <w:fldChar w:fldCharType="end"/>
      </w:r>
      <w:r w:rsidR="00FB50B3" w:rsidRPr="0047273C">
        <w:rPr>
          <w:rFonts w:ascii="Calibri" w:hAnsi="Calibri" w:cs="Calibri"/>
          <w:color w:val="000000" w:themeColor="text1"/>
          <w:sz w:val="22"/>
          <w:szCs w:val="22"/>
        </w:rPr>
      </w:r>
      <w:r w:rsidR="00FB50B3"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18-20</w:t>
      </w:r>
      <w:r w:rsidR="00FB50B3"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and MERFISH</w:t>
      </w:r>
      <w:r w:rsidR="00FB50B3" w:rsidRPr="0047273C">
        <w:rPr>
          <w:rFonts w:ascii="Calibri" w:hAnsi="Calibri" w:cs="Calibri"/>
          <w:color w:val="000000" w:themeColor="text1"/>
          <w:sz w:val="22"/>
          <w:szCs w:val="22"/>
        </w:rPr>
        <w:fldChar w:fldCharType="begin">
          <w:fldData xml:space="preserve">PEVuZE5vdGU+PENpdGU+PEF1dGhvcj5Nb2ZmaXR0PC9BdXRob3I+PFllYXI+MjAxODwvWWVhcj48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</w:fldData>
        </w:fldChar>
      </w:r>
      <w:r w:rsidR="008C5487" w:rsidRPr="0047273C">
        <w:rPr>
          <w:rFonts w:ascii="Calibri" w:hAnsi="Calibri" w:cs="Calibri"/>
          <w:color w:val="000000" w:themeColor="text1"/>
          <w:sz w:val="22"/>
          <w:szCs w:val="22"/>
        </w:rPr>
        <w:instrText xml:space="preserve"> ADDIN EN.CITE </w:instrText>
      </w:r>
      <w:r w:rsidR="008C5487" w:rsidRPr="0047273C">
        <w:rPr>
          <w:rFonts w:ascii="Calibri" w:hAnsi="Calibri" w:cs="Calibri"/>
          <w:color w:val="000000" w:themeColor="text1"/>
          <w:sz w:val="22"/>
          <w:szCs w:val="22"/>
        </w:rPr>
        <w:fldChar w:fldCharType="begin">
          <w:fldData xml:space="preserve">PEVuZE5vdGU+PENpdGU+PEF1dGhvcj5Nb2ZmaXR0PC9BdXRob3I+PFllYXI+MjAxODwvWWVhcj48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</w:fldData>
        </w:fldChar>
      </w:r>
      <w:r w:rsidR="008C5487" w:rsidRPr="0047273C">
        <w:rPr>
          <w:rFonts w:ascii="Calibri" w:hAnsi="Calibri" w:cs="Calibri"/>
          <w:color w:val="000000" w:themeColor="text1"/>
          <w:sz w:val="22"/>
          <w:szCs w:val="22"/>
        </w:rPr>
        <w:instrText xml:space="preserve"> ADDIN EN.CITE.DATA </w:instrText>
      </w:r>
      <w:r w:rsidR="008C5487" w:rsidRPr="0047273C">
        <w:rPr>
          <w:rFonts w:ascii="Calibri" w:hAnsi="Calibri" w:cs="Calibri"/>
          <w:color w:val="000000" w:themeColor="text1"/>
          <w:sz w:val="22"/>
          <w:szCs w:val="22"/>
        </w:rPr>
      </w:r>
      <w:r w:rsidR="008C5487" w:rsidRPr="0047273C">
        <w:rPr>
          <w:rFonts w:ascii="Calibri" w:hAnsi="Calibri" w:cs="Calibri"/>
          <w:color w:val="000000" w:themeColor="text1"/>
          <w:sz w:val="22"/>
          <w:szCs w:val="22"/>
        </w:rPr>
        <w:fldChar w:fldCharType="end"/>
      </w:r>
      <w:r w:rsidR="00FB50B3" w:rsidRPr="0047273C">
        <w:rPr>
          <w:rFonts w:ascii="Calibri" w:hAnsi="Calibri" w:cs="Calibri"/>
          <w:color w:val="000000" w:themeColor="text1"/>
          <w:sz w:val="22"/>
          <w:szCs w:val="22"/>
        </w:rPr>
      </w:r>
      <w:r w:rsidR="00FB50B3" w:rsidRPr="0047273C">
        <w:rPr>
          <w:rFonts w:ascii="Calibri" w:hAnsi="Calibri" w:cs="Calibri"/>
          <w:color w:val="000000" w:themeColor="text1"/>
          <w:sz w:val="22"/>
          <w:szCs w:val="22"/>
        </w:rPr>
        <w:fldChar w:fldCharType="separate"/>
      </w:r>
      <w:r w:rsidR="008C5487" w:rsidRPr="0047273C">
        <w:rPr>
          <w:rFonts w:ascii="Calibri" w:hAnsi="Calibri" w:cs="Calibri"/>
          <w:noProof/>
          <w:color w:val="000000" w:themeColor="text1"/>
          <w:sz w:val="22"/>
          <w:szCs w:val="22"/>
          <w:vertAlign w:val="superscript"/>
        </w:rPr>
        <w:t>21,22</w:t>
      </w:r>
      <w:r w:rsidR="00FB50B3"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offer gene expression measurement at subcellular resolution. Building on th</w:t>
      </w:r>
      <w:r w:rsidR="00B25618" w:rsidRPr="0047273C">
        <w:rPr>
          <w:rFonts w:ascii="Calibri" w:hAnsi="Calibri" w:cs="Calibri"/>
          <w:color w:val="000000" w:themeColor="text1"/>
          <w:sz w:val="22"/>
          <w:szCs w:val="22"/>
        </w:rPr>
        <w:t xml:space="preserve">ese </w:t>
      </w:r>
      <w:r w:rsidR="00546423" w:rsidRPr="0047273C">
        <w:rPr>
          <w:rFonts w:ascii="Calibri" w:hAnsi="Calibri" w:cs="Calibri"/>
          <w:color w:val="000000" w:themeColor="text1"/>
          <w:sz w:val="22"/>
          <w:szCs w:val="22"/>
        </w:rPr>
        <w:t>techniques</w:t>
      </w:r>
      <w:r w:rsidRPr="0047273C">
        <w:rPr>
          <w:rFonts w:ascii="Calibri" w:hAnsi="Calibri" w:cs="Calibri"/>
          <w:color w:val="000000" w:themeColor="text1"/>
          <w:sz w:val="22"/>
          <w:szCs w:val="22"/>
        </w:rPr>
        <w:t xml:space="preserve">, methods such as </w:t>
      </w:r>
      <w:r w:rsidRPr="00C21127">
        <w:rPr>
          <w:rFonts w:ascii="Calibri" w:hAnsi="Calibri" w:cs="Calibri"/>
          <w:color w:val="C00000"/>
          <w:sz w:val="22"/>
          <w:szCs w:val="22"/>
        </w:rPr>
        <w:t>Ba</w:t>
      </w:r>
      <w:r w:rsidR="00AE06B6" w:rsidRPr="00C21127">
        <w:rPr>
          <w:rFonts w:ascii="Calibri" w:hAnsi="Calibri" w:cs="Calibri"/>
          <w:color w:val="C00000"/>
          <w:sz w:val="22"/>
          <w:szCs w:val="22"/>
        </w:rPr>
        <w:t>ys</w:t>
      </w:r>
      <w:r w:rsidRPr="00C21127">
        <w:rPr>
          <w:rFonts w:ascii="Calibri" w:hAnsi="Calibri" w:cs="Calibri"/>
          <w:color w:val="C00000"/>
          <w:sz w:val="22"/>
          <w:szCs w:val="22"/>
        </w:rPr>
        <w:t>or</w:t>
      </w:r>
      <w:r w:rsidR="00801057" w:rsidRPr="00C21127">
        <w:rPr>
          <w:rFonts w:ascii="Calibri" w:hAnsi="Calibri" w:cs="Calibri"/>
          <w:color w:val="C00000"/>
          <w:sz w:val="22"/>
          <w:szCs w:val="22"/>
        </w:rPr>
        <w:fldChar w:fldCharType="begin"/>
      </w:r>
      <w:r w:rsidR="00882AB3" w:rsidRPr="00C21127">
        <w:rPr>
          <w:rFonts w:ascii="Calibri" w:hAnsi="Calibri" w:cs="Calibri"/>
          <w:color w:val="C00000"/>
          <w:sz w:val="22"/>
          <w:szCs w:val="22"/>
        </w:rPr>
        <w:instrText xml:space="preserve"> ADDIN EN.CITE &lt;EndNote&gt;&lt;Cite&gt;&lt;Author&gt;Petukhov&lt;/Author&gt;&lt;Year&gt;2022&lt;/Year&gt;&lt;RecNum&gt;449&lt;/RecNum&gt;&lt;DisplayText&gt;&lt;style face="superscript"&gt;5&lt;/style&gt;&lt;/DisplayText&gt;&lt;record&gt;&lt;rec-number&gt;449&lt;/rec-number&gt;&lt;foreign-keys&gt;&lt;key app="EN" db-id="2w555vtt2eefdoepdaypzvx2pzpp9xxf52st" timestamp="1738463556" guid="264ca98c-40a6-4c25-8262-3eb061cd668d"&gt;449&lt;/key&gt;&lt;/foreign-keys&gt;&lt;ref-type name="Journal Article"&gt;17&lt;/ref-type&gt;&lt;contributors&gt;&lt;authors&gt;&lt;author&gt;Petukhov, Viktor&lt;/author&gt;&lt;author&gt;Xu, Rosalind J&lt;/author&gt;&lt;author&gt;Soldatov, Ruslan A&lt;/author&gt;&lt;author&gt;Cadinu, Paolo&lt;/author&gt;&lt;author&gt;Khodosevich, Konstantin&lt;/author&gt;&lt;author&gt;Moffitt, Jeffrey R&lt;/author&gt;&lt;author&gt;Kharchenko, Peter V&lt;/author&gt;&lt;/authors&gt;&lt;/contributors&gt;&lt;titles&gt;&lt;title&gt;Cell segmentation in imaging-based spatial transcriptomics&lt;/title&gt;&lt;secondary-title&gt;Nature biotechnology&lt;/secondary-title&gt;&lt;/titles&gt;&lt;periodical&gt;&lt;full-title&gt;Nature biotechnology&lt;/full-title&gt;&lt;/periodical&gt;&lt;pages&gt;345-354&lt;/pages&gt;&lt;volume&gt;40&lt;/volume&gt;&lt;number&gt;3&lt;/number&gt;&lt;dates&gt;&lt;year&gt;2022&lt;/year&gt;&lt;/dates&gt;&lt;isbn&gt;1087-0156&lt;/isbn&gt;&lt;urls&gt;&lt;/urls&gt;&lt;/record&gt;&lt;/Cite&gt;&lt;/EndNote&gt;</w:instrText>
      </w:r>
      <w:r w:rsidR="00801057" w:rsidRPr="00C21127">
        <w:rPr>
          <w:rFonts w:ascii="Calibri" w:hAnsi="Calibri" w:cs="Calibri"/>
          <w:color w:val="C00000"/>
          <w:sz w:val="22"/>
          <w:szCs w:val="22"/>
        </w:rPr>
        <w:fldChar w:fldCharType="separate"/>
      </w:r>
      <w:r w:rsidR="008C5487" w:rsidRPr="00C21127">
        <w:rPr>
          <w:rFonts w:ascii="Calibri" w:hAnsi="Calibri" w:cs="Calibri"/>
          <w:noProof/>
          <w:color w:val="C00000"/>
          <w:sz w:val="22"/>
          <w:szCs w:val="22"/>
          <w:vertAlign w:val="superscript"/>
        </w:rPr>
        <w:t>5</w:t>
      </w:r>
      <w:r w:rsidR="00801057" w:rsidRPr="00C21127">
        <w:rPr>
          <w:rFonts w:ascii="Calibri" w:hAnsi="Calibri" w:cs="Calibri"/>
          <w:color w:val="C00000"/>
          <w:sz w:val="22"/>
          <w:szCs w:val="22"/>
        </w:rPr>
        <w:fldChar w:fldCharType="end"/>
      </w:r>
      <w:r w:rsidRPr="00C21127">
        <w:rPr>
          <w:rFonts w:ascii="Calibri" w:hAnsi="Calibri" w:cs="Calibri"/>
          <w:color w:val="C00000"/>
          <w:sz w:val="22"/>
          <w:szCs w:val="22"/>
        </w:rPr>
        <w:t xml:space="preserve">, </w:t>
      </w:r>
      <w:r w:rsidR="00850BA6" w:rsidRPr="00C21127">
        <w:rPr>
          <w:rFonts w:ascii="Calibri" w:hAnsi="Calibri" w:cs="Calibri"/>
          <w:color w:val="C00000"/>
          <w:sz w:val="22"/>
          <w:szCs w:val="22"/>
        </w:rPr>
        <w:t>SSAM</w:t>
      </w:r>
      <w:r w:rsidR="00850BA6" w:rsidRPr="00C21127">
        <w:rPr>
          <w:rFonts w:ascii="Calibri" w:hAnsi="Calibri" w:cs="Calibri"/>
          <w:color w:val="C00000"/>
          <w:sz w:val="22"/>
          <w:szCs w:val="22"/>
        </w:rPr>
        <w:fldChar w:fldCharType="begin"/>
      </w:r>
      <w:r w:rsidR="00850BA6" w:rsidRPr="00C21127">
        <w:rPr>
          <w:rFonts w:ascii="Calibri" w:hAnsi="Calibri" w:cs="Calibri"/>
          <w:color w:val="C00000"/>
          <w:sz w:val="22"/>
          <w:szCs w:val="22"/>
        </w:rPr>
        <w:instrText xml:space="preserve"> ADDIN EN.CITE &lt;EndNote&gt;&lt;Cite&gt;&lt;Author&gt;Park&lt;/Author&gt;&lt;Year&gt;2021&lt;/Year&gt;&lt;RecNum&gt;574&lt;/RecNum&gt;&lt;DisplayText&gt;&lt;style face="superscript"&gt;23&lt;/style&gt;&lt;/DisplayText&gt;&lt;record&gt;&lt;rec-number&gt;574&lt;/rec-number&gt;&lt;foreign-keys&gt;&lt;key app="EN" db-id="2w555vtt2eefdoepdaypzvx2pzpp9xxf52st" timestamp="1777646789"&gt;574&lt;/key&gt;&lt;/foreign-keys&gt;&lt;ref-type name="Journal Article"&gt;17&lt;/ref-type&gt;&lt;contributors&gt;&lt;authors&gt;&lt;author&gt;Park, Jeongbin&lt;/author&gt;&lt;author&gt;Choi, Wonyl&lt;/author&gt;&lt;author&gt;Tiesmeyer, Sebastian&lt;/author&gt;&lt;author&gt;Long, Brian&lt;/author&gt;&lt;author&gt;Borm, Lars E&lt;/author&gt;&lt;author&gt;Garren, Emma&lt;/author&gt;&lt;author&gt;Nguyen, Thuc Nghi&lt;/author&gt;&lt;author&gt;Tasic, Bosiljka&lt;/author&gt;&lt;author&gt;Codeluppi, Simone&lt;/author&gt;&lt;author&gt;Graf, Tobias&lt;/author&gt;&lt;/authors&gt;&lt;/contributors&gt;&lt;titles&gt;&lt;title&gt;Cell segmentation-free inference of cell types from in situ transcriptomics data&lt;/title&gt;&lt;secondary-title&gt;Nature communications&lt;/secondary-title&gt;&lt;/titles&gt;&lt;periodical&gt;&lt;full-title&gt;Nature communications&lt;/full-title&gt;&lt;/periodical&gt;&lt;pages&gt;3545&lt;/pages&gt;&lt;volume&gt;12&lt;/volume&gt;&lt;number&gt;1&lt;/number&gt;&lt;dates&gt;&lt;year&gt;2021&lt;/year&gt;&lt;/dates&gt;&lt;isbn&gt;2041-1723&lt;/isbn&gt;&lt;urls&gt;&lt;/urls&gt;&lt;/record&gt;&lt;/Cite&gt;&lt;/EndNote&gt;</w:instrText>
      </w:r>
      <w:r w:rsidR="00850BA6" w:rsidRPr="00C21127">
        <w:rPr>
          <w:rFonts w:ascii="Calibri" w:hAnsi="Calibri" w:cs="Calibri"/>
          <w:color w:val="C00000"/>
          <w:sz w:val="22"/>
          <w:szCs w:val="22"/>
        </w:rPr>
        <w:fldChar w:fldCharType="separate"/>
      </w:r>
      <w:r w:rsidR="00850BA6" w:rsidRPr="00C21127">
        <w:rPr>
          <w:rFonts w:ascii="Calibri" w:hAnsi="Calibri" w:cs="Calibri"/>
          <w:noProof/>
          <w:color w:val="C00000"/>
          <w:sz w:val="22"/>
          <w:szCs w:val="22"/>
          <w:vertAlign w:val="superscript"/>
        </w:rPr>
        <w:t>23</w:t>
      </w:r>
      <w:r w:rsidR="00850BA6" w:rsidRPr="00C21127">
        <w:rPr>
          <w:rFonts w:ascii="Calibri" w:hAnsi="Calibri" w:cs="Calibri"/>
          <w:color w:val="C00000"/>
          <w:sz w:val="22"/>
          <w:szCs w:val="22"/>
        </w:rPr>
        <w:fldChar w:fldCharType="end"/>
      </w:r>
      <w:r w:rsidR="00850BA6" w:rsidRPr="00C21127">
        <w:rPr>
          <w:rFonts w:ascii="Calibri" w:hAnsi="Calibri" w:cs="Calibri"/>
          <w:color w:val="C00000"/>
          <w:sz w:val="22"/>
          <w:szCs w:val="22"/>
        </w:rPr>
        <w:t>,</w:t>
      </w:r>
      <w:r w:rsidR="00850BA6">
        <w:rPr>
          <w:rFonts w:ascii="Calibri" w:hAnsi="Calibri" w:cs="Calibri"/>
          <w:color w:val="000000" w:themeColor="text1"/>
          <w:sz w:val="22"/>
          <w:szCs w:val="22"/>
        </w:rPr>
        <w:t xml:space="preserve"> </w:t>
      </w:r>
      <w:r w:rsidRPr="0047273C">
        <w:rPr>
          <w:rFonts w:ascii="Calibri" w:hAnsi="Calibri" w:cs="Calibri" w:hint="eastAsia"/>
          <w:color w:val="000000" w:themeColor="text1"/>
          <w:sz w:val="22"/>
          <w:szCs w:val="22"/>
        </w:rPr>
        <w:t>J</w:t>
      </w:r>
      <w:r w:rsidRPr="0047273C">
        <w:rPr>
          <w:rFonts w:ascii="Calibri" w:hAnsi="Calibri" w:cs="Calibri"/>
          <w:color w:val="000000" w:themeColor="text1"/>
          <w:sz w:val="22"/>
          <w:szCs w:val="22"/>
        </w:rPr>
        <w:t>STA</w:t>
      </w:r>
      <w:r w:rsidR="00801057" w:rsidRPr="0047273C">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&lt;EndNote&gt;&lt;Cite&gt;&lt;Author&gt;Littman&lt;/Author&gt;&lt;Year&gt;2021&lt;/Year&gt;&lt;RecNum&gt;450&lt;/RecNum&gt;&lt;DisplayText&gt;&lt;style face="superscript"&gt;24&lt;/style&gt;&lt;/DisplayText&gt;&lt;record&gt;&lt;rec-number&gt;450&lt;/rec-number&gt;&lt;foreign-keys&gt;&lt;key app="EN" db-id="2w555vtt2eefdoepdaypzvx2pzpp9xxf52st" timestamp="1738463612" guid="e8af827a-d33d-4479-82dc-240bcb27fc0a"&gt;450&lt;/key&gt;&lt;/foreign-keys&gt;&lt;ref-type name="Journal Article"&gt;17&lt;/ref-type&gt;&lt;contributors&gt;&lt;authors&gt;&lt;author&gt;Littman, Russell&lt;/author&gt;&lt;author&gt;Hemminger, Zachary&lt;/author&gt;&lt;author&gt;Foreman, Ro</w:instrText>
      </w:r>
      <w:r w:rsidR="00850BA6">
        <w:rPr>
          <w:rFonts w:ascii="Calibri" w:hAnsi="Calibri" w:cs="Calibri" w:hint="eastAsia"/>
          <w:color w:val="000000" w:themeColor="text1"/>
          <w:sz w:val="22"/>
          <w:szCs w:val="22"/>
        </w:rPr>
        <w:instrText>bert&lt;/author&gt;&lt;author&gt;Arneson, Douglas&lt;/author&gt;&lt;author&gt;Zhang, Guanglin&lt;/author&gt;&lt;author&gt;G</w:instrText>
      </w:r>
      <w:r w:rsidR="00850BA6">
        <w:rPr>
          <w:rFonts w:ascii="Calibri" w:hAnsi="Calibri" w:cs="Calibri" w:hint="eastAsia"/>
          <w:color w:val="000000" w:themeColor="text1"/>
          <w:sz w:val="22"/>
          <w:szCs w:val="22"/>
        </w:rPr>
        <w:instrText>ó</w:instrText>
      </w:r>
      <w:r w:rsidR="00850BA6">
        <w:rPr>
          <w:rFonts w:ascii="Calibri" w:hAnsi="Calibri" w:cs="Calibri" w:hint="eastAsia"/>
          <w:color w:val="000000" w:themeColor="text1"/>
          <w:sz w:val="22"/>
          <w:szCs w:val="22"/>
        </w:rPr>
        <w:instrText>mez</w:instrText>
      </w:r>
      <w:r w:rsidR="00850BA6">
        <w:rPr>
          <w:rFonts w:ascii="Calibri" w:hAnsi="Calibri" w:cs="Calibri" w:hint="eastAsia"/>
          <w:color w:val="000000" w:themeColor="text1"/>
          <w:sz w:val="22"/>
          <w:szCs w:val="22"/>
        </w:rPr>
        <w:instrText>‐</w:instrText>
      </w:r>
      <w:r w:rsidR="00850BA6">
        <w:rPr>
          <w:rFonts w:ascii="Calibri" w:hAnsi="Calibri" w:cs="Calibri" w:hint="eastAsia"/>
          <w:color w:val="000000" w:themeColor="text1"/>
          <w:sz w:val="22"/>
          <w:szCs w:val="22"/>
        </w:rPr>
        <w:instrText>Pinilla, Fernando&lt;/author&gt;&lt;author&gt;Yang, Xia&lt;/author&gt;&lt;author&gt;Wollman, Roy&lt;/author&gt;&lt;/authors&gt;&lt;/contributors&gt;&lt;titles&gt;&lt;title&gt;Joint cell segmentation and cell type anno</w:instrText>
      </w:r>
      <w:r w:rsidR="00850BA6">
        <w:rPr>
          <w:rFonts w:ascii="Calibri" w:hAnsi="Calibri" w:cs="Calibri"/>
          <w:color w:val="000000" w:themeColor="text1"/>
          <w:sz w:val="22"/>
          <w:szCs w:val="22"/>
        </w:rPr>
        <w:instrText>tation for spatial transcriptomics&lt;/title&gt;&lt;secondary-title&gt;Molecular systems biology&lt;/secondary-title&gt;&lt;/titles&gt;&lt;periodical&gt;&lt;full-title&gt;Molecular systems biology&lt;/full-title&gt;&lt;/periodical&gt;&lt;pages&gt;e10108&lt;/pages&gt;&lt;volume&gt;17&lt;/volume&gt;&lt;number&gt;6&lt;/number&gt;&lt;dates&gt;&lt;year&gt;2021&lt;/year&gt;&lt;/dates&gt;&lt;isbn&gt;1744-4292&lt;/isbn&gt;&lt;urls&gt;&lt;/urls&gt;&lt;/record&gt;&lt;/Cite&gt;&lt;/EndNote&gt;</w:instrText>
      </w:r>
      <w:r w:rsidR="00801057" w:rsidRPr="0047273C">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24</w:t>
      </w:r>
      <w:r w:rsidR="00801057"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FICTURE</w:t>
      </w:r>
      <w:r w:rsidR="00801057" w:rsidRPr="0047273C">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&lt;EndNote&gt;&lt;Cite&gt;&lt;Author&gt;Si&lt;/Author&gt;&lt;Year&gt;2024&lt;/Year&gt;&lt;RecNum&gt;451&lt;/RecNum&gt;&lt;DisplayText&gt;&lt;style face="superscript"&gt;25&lt;/style&gt;&lt;/DisplayText&gt;&lt;record&gt;&lt;rec-number&gt;451&lt;/rec-number&gt;&lt;foreign-keys&gt;&lt;key app="EN" db-id="2w555vtt2eefdoepdaypzvx2pzpp9xxf52st" timestamp="1738463642" guid="91573a68-bed2-481c-aeb1-f7caa77c186a"&gt;451&lt;/key&gt;&lt;/foreign-keys&gt;&lt;ref-type name="Journal Article"&gt;17&lt;/ref-type&gt;&lt;contributors&gt;&lt;authors&gt;&lt;author&gt;Si, Yichen&lt;/author&gt;&lt;author&gt;Lee, ChangHee&lt;/author&gt;&lt;author&gt;Hwang, Yongha&lt;/author&gt;&lt;author&gt;Yun, Jeong H&lt;/author&gt;&lt;author&gt;Cheng, Weiqiu&lt;/author&gt;&lt;author&gt;Cho, Chun-Seok&lt;/author&gt;&lt;author&gt;Quiros, Miguel&lt;/author&gt;&lt;author&gt;Nusrat, Asma&lt;/author&gt;&lt;author&gt;Zhang, Weizhou&lt;/author&gt;&lt;author&gt;Jun, Goo&lt;/author&gt;&lt;/authors&gt;&lt;/contributors&gt;&lt;titles&gt;&lt;title&gt;FICTURE: scalable segmentation-free analysis of submicron-resolution spatial transcriptomics&lt;/title&gt;&lt;secondary-title&gt;Nature Methods&lt;/secondary-title&gt;&lt;/titles&gt;&lt;periodical&gt;&lt;full-title&gt;Nature methods&lt;/full-title&gt;&lt;/periodical&gt;&lt;pages&gt;1843-1854&lt;/pages&gt;&lt;volume&gt;21&lt;/volume&gt;&lt;number&gt;10&lt;/number&gt;&lt;dates&gt;&lt;year&gt;2024&lt;/year&gt;&lt;/dates&gt;&lt;isbn&gt;1548-7091&lt;/isbn&gt;&lt;urls&gt;&lt;/urls&gt;&lt;/record&gt;&lt;/Cite&gt;&lt;/EndNote&gt;</w:instrText>
      </w:r>
      <w:r w:rsidR="00801057" w:rsidRPr="0047273C">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25</w:t>
      </w:r>
      <w:r w:rsidR="00801057"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Bento</w:t>
      </w:r>
      <w:r w:rsidR="00801057" w:rsidRPr="0047273C">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&lt;EndNote&gt;&lt;Cite&gt;&lt;Author&gt;Mah&lt;/Author&gt;&lt;Year&gt;2022&lt;/Year&gt;&lt;RecNum&gt;452&lt;/RecNum&gt;&lt;DisplayText&gt;&lt;style face="superscript"&gt;26&lt;/style&gt;&lt;/DisplayText&gt;&lt;record&gt;&lt;rec-number&gt;452&lt;/rec-number&gt;&lt;foreign-keys&gt;&lt;key app="EN" db-id="2w555vtt2eefdoepdaypzvx2pzpp9xxf52st" timestamp="1738463678" guid="d461021d-5627-4a0a-9e7d-dad45f313dbc"&gt;452&lt;/key&gt;&lt;/foreign-keys&gt;&lt;ref-type name="Journal Article"&gt;17&lt;/ref-type&gt;&lt;contributors&gt;&lt;authors&gt;&lt;author&gt;Mah, CK&lt;/author&gt;&lt;author&gt;Ahmed, N&lt;/author&gt;&lt;author&gt;Lam, D&lt;/author&gt;&lt;/authors&gt;&lt;/contributors&gt;&lt;titles&gt;&lt;title&gt;Bento: A toolkit for subcellular analysis of spatial transcriptomics data. bioRxiv&lt;/title&gt;&lt;secondary-title&gt;Published online June&lt;/secondary-title&gt;&lt;/titles&gt;&lt;periodical&gt;&lt;full-title&gt;Published online June&lt;/full-title&gt;&lt;/periodical&gt;&lt;pages&gt;2022.06&lt;/pages&gt;&lt;volume&gt;13&lt;/volume&gt;&lt;dates&gt;&lt;year&gt;2022&lt;/year&gt;&lt;/dates&gt;&lt;urls&gt;&lt;/urls&gt;&lt;/record&gt;&lt;/Cite&gt;&lt;/EndNote&gt;</w:instrText>
      </w:r>
      <w:r w:rsidR="00801057" w:rsidRPr="0047273C">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26</w:t>
      </w:r>
      <w:r w:rsidR="00801057" w:rsidRPr="0047273C">
        <w:rPr>
          <w:rFonts w:ascii="Calibri" w:hAnsi="Calibri" w:cs="Calibri"/>
          <w:color w:val="000000" w:themeColor="text1"/>
          <w:sz w:val="22"/>
          <w:szCs w:val="22"/>
        </w:rPr>
        <w:fldChar w:fldCharType="end"/>
      </w:r>
      <w:r w:rsidRPr="0047273C">
        <w:rPr>
          <w:rFonts w:ascii="Calibri" w:hAnsi="Calibri" w:cs="Calibri"/>
          <w:color w:val="000000" w:themeColor="text1"/>
          <w:sz w:val="22"/>
          <w:szCs w:val="22"/>
        </w:rPr>
        <w:t xml:space="preserve"> </w:t>
      </w:r>
      <w:r w:rsidR="00E74566" w:rsidRPr="0047273C">
        <w:rPr>
          <w:rFonts w:ascii="Calibri" w:hAnsi="Calibri" w:cs="Calibri"/>
          <w:color w:val="000000" w:themeColor="text1"/>
          <w:sz w:val="22"/>
          <w:szCs w:val="22"/>
        </w:rPr>
        <w:t>and ELLA</w:t>
      </w:r>
      <w:r w:rsidR="00E74566" w:rsidRPr="0047273C">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&lt;EndNote&gt;&lt;Cite&gt;&lt;Author&gt;Wang&lt;/Author&gt;&lt;Year&gt;2024&lt;/Year&gt;&lt;RecNum&gt;525&lt;/RecNum&gt;&lt;DisplayText&gt;&lt;style face="superscript"&gt;27&lt;/style&gt;&lt;/DisplayText&gt;&lt;record&gt;&lt;rec-number&gt;525&lt;/rec-number&gt;&lt;foreign-keys&gt;&lt;key app="EN" db-id="2w555vtt2eefdoepdaypzvx2pzpp9xxf52st" timestamp="1757188145"&gt;525&lt;/key&gt;&lt;/foreign-keys&gt;&lt;ref-type name="Journal Article"&gt;17&lt;/ref-type&gt;&lt;contributors&gt;&lt;authors&gt;&lt;author&gt;Wang, Jade Xiaoqing&lt;/author&gt;&lt;author&gt;Zhou, Xiang&lt;/author&gt;&lt;/authors&gt;&lt;/contributors&gt;&lt;titles&gt;&lt;title&gt;ELLA: Modeling Subcellular Spatial Variation of Gene Expression within Cells in High-Resolution Spatial Transcriptomics&lt;/title&gt;&lt;secondary-title&gt;bioRxiv&lt;/secondary-title&gt;&lt;/titles&gt;&lt;periodical&gt;&lt;full-title&gt;BioRxiv&lt;/full-title&gt;&lt;/periodical&gt;&lt;pages&gt;2024.09. 23.614515&lt;/pages&gt;&lt;dates&gt;&lt;year&gt;2024&lt;/year&gt;&lt;/dates&gt;&lt;urls&gt;&lt;/urls&gt;&lt;/record&gt;&lt;/Cite&gt;&lt;/EndNote&gt;</w:instrText>
      </w:r>
      <w:r w:rsidR="00E74566" w:rsidRPr="0047273C">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27</w:t>
      </w:r>
      <w:r w:rsidR="00E74566" w:rsidRPr="0047273C">
        <w:rPr>
          <w:rFonts w:ascii="Calibri" w:hAnsi="Calibri" w:cs="Calibri"/>
          <w:color w:val="000000" w:themeColor="text1"/>
          <w:sz w:val="22"/>
          <w:szCs w:val="22"/>
        </w:rPr>
        <w:fldChar w:fldCharType="end"/>
      </w:r>
      <w:r w:rsidR="00E74566" w:rsidRPr="0047273C">
        <w:rPr>
          <w:rFonts w:ascii="Calibri" w:hAnsi="Calibri" w:cs="Calibri"/>
          <w:color w:val="000000" w:themeColor="text1"/>
          <w:sz w:val="22"/>
          <w:szCs w:val="22"/>
        </w:rPr>
        <w:t xml:space="preserve"> </w:t>
      </w:r>
      <w:r w:rsidRPr="0047273C">
        <w:rPr>
          <w:rFonts w:ascii="Calibri" w:hAnsi="Calibri" w:cs="Calibri"/>
          <w:color w:val="000000" w:themeColor="text1"/>
          <w:sz w:val="22"/>
          <w:szCs w:val="22"/>
        </w:rPr>
        <w:t xml:space="preserve">have recently been developed to analyze gene expression at the subcellular </w:t>
      </w:r>
      <w:r w:rsidR="00AA500C" w:rsidRPr="0047273C">
        <w:rPr>
          <w:rFonts w:ascii="Calibri" w:hAnsi="Calibri" w:cs="Calibri"/>
          <w:color w:val="000000" w:themeColor="text1"/>
          <w:sz w:val="22"/>
          <w:szCs w:val="22"/>
        </w:rPr>
        <w:t>resolution</w:t>
      </w:r>
      <w:r w:rsidRPr="0047273C">
        <w:rPr>
          <w:rFonts w:ascii="Calibri" w:hAnsi="Calibri" w:cs="Calibri"/>
          <w:color w:val="000000" w:themeColor="text1"/>
          <w:sz w:val="22"/>
          <w:szCs w:val="22"/>
        </w:rPr>
        <w:t xml:space="preserve">. </w:t>
      </w:r>
      <w:bookmarkEnd w:id="0"/>
      <w:bookmarkEnd w:id="1"/>
      <w:r w:rsidR="00F3288A" w:rsidRPr="00F3288A">
        <w:rPr>
          <w:rFonts w:ascii="Calibri" w:hAnsi="Calibri" w:cs="Calibri"/>
          <w:color w:val="C00000"/>
          <w:sz w:val="22"/>
          <w:szCs w:val="22"/>
        </w:rPr>
        <w:t>However, these methods primarily focus on mRNAs within the cell body and were not specifically designed to detect and biologically interpret discrete extrasomatic RNA granules in neuronal neuropil.</w:t>
      </w:r>
    </w:p>
    <w:p w14:paraId="52758706" w14:textId="77777777" w:rsidR="00F3288A" w:rsidRPr="0047273C" w:rsidRDefault="00F3288A" w:rsidP="00F3288A">
      <w:pPr>
        <w:contextualSpacing/>
        <w:jc w:val="both"/>
        <w:rPr>
          <w:rFonts w:ascii="Calibri" w:hAnsi="Calibri" w:cs="Calibri"/>
          <w:color w:val="000000" w:themeColor="text1"/>
          <w:sz w:val="22"/>
          <w:szCs w:val="22"/>
        </w:rPr>
      </w:pPr>
    </w:p>
    <w:p w14:paraId="5BF6EE6B" w14:textId="33D9E96B" w:rsidR="00D75A62" w:rsidRPr="005736EE" w:rsidRDefault="00FD2252" w:rsidP="00D51D5D">
      <w:pPr>
        <w:tabs>
          <w:tab w:val="left" w:pos="720"/>
          <w:tab w:val="left" w:pos="2880"/>
        </w:tabs>
        <w:spacing w:after="120"/>
        <w:contextualSpacing/>
        <w:jc w:val="both"/>
        <w:rPr>
          <w:rFonts w:ascii="Calibri" w:hAnsi="Calibri" w:cs="Calibri"/>
          <w:color w:val="000000" w:themeColor="text1"/>
          <w:sz w:val="22"/>
          <w:szCs w:val="22"/>
        </w:rPr>
      </w:pPr>
      <w:r w:rsidRPr="0047273C">
        <w:rPr>
          <w:rFonts w:ascii="Calibri" w:hAnsi="Calibri" w:cs="Calibri"/>
          <w:color w:val="000000" w:themeColor="text1"/>
          <w:sz w:val="22"/>
          <w:szCs w:val="22"/>
        </w:rPr>
        <w:t>To fill this gap, we developed mcDETECT (</w:t>
      </w:r>
      <w:r w:rsidRPr="0047273C">
        <w:rPr>
          <w:rFonts w:ascii="Calibri" w:hAnsi="Calibri" w:cs="Calibri"/>
          <w:b/>
          <w:bCs/>
          <w:color w:val="000000" w:themeColor="text1"/>
          <w:sz w:val="22"/>
          <w:szCs w:val="22"/>
        </w:rPr>
        <w:t>m</w:t>
      </w:r>
      <w:r w:rsidRPr="0047273C">
        <w:rPr>
          <w:rFonts w:ascii="Calibri" w:hAnsi="Calibri" w:cs="Calibri"/>
          <w:color w:val="000000" w:themeColor="text1"/>
          <w:sz w:val="22"/>
          <w:szCs w:val="22"/>
        </w:rPr>
        <w:t>ulti-</w:t>
      </w:r>
      <w:r w:rsidRPr="0047273C">
        <w:rPr>
          <w:rFonts w:ascii="Calibri" w:hAnsi="Calibri" w:cs="Calibri"/>
          <w:b/>
          <w:bCs/>
          <w:color w:val="000000" w:themeColor="text1"/>
          <w:sz w:val="22"/>
          <w:szCs w:val="22"/>
        </w:rPr>
        <w:t>c</w:t>
      </w:r>
      <w:r w:rsidRPr="0047273C">
        <w:rPr>
          <w:rFonts w:ascii="Calibri" w:hAnsi="Calibri" w:cs="Calibri"/>
          <w:color w:val="000000" w:themeColor="text1"/>
          <w:sz w:val="22"/>
          <w:szCs w:val="22"/>
        </w:rPr>
        <w:t xml:space="preserve">hannel </w:t>
      </w:r>
      <w:proofErr w:type="spellStart"/>
      <w:r w:rsidRPr="0047273C">
        <w:rPr>
          <w:rFonts w:ascii="Calibri" w:hAnsi="Calibri" w:cs="Calibri"/>
          <w:b/>
          <w:bCs/>
          <w:color w:val="000000" w:themeColor="text1"/>
          <w:sz w:val="22"/>
          <w:szCs w:val="22"/>
        </w:rPr>
        <w:t>DE</w:t>
      </w:r>
      <w:r w:rsidRPr="0047273C">
        <w:rPr>
          <w:rFonts w:ascii="Calibri" w:hAnsi="Calibri" w:cs="Calibri"/>
          <w:color w:val="000000" w:themeColor="text1"/>
          <w:sz w:val="22"/>
          <w:szCs w:val="22"/>
        </w:rPr>
        <w:t>nsity</w:t>
      </w:r>
      <w:proofErr w:type="spellEnd"/>
      <w:r w:rsidRPr="0047273C">
        <w:rPr>
          <w:rFonts w:ascii="Calibri" w:hAnsi="Calibri" w:cs="Calibri"/>
          <w:color w:val="000000" w:themeColor="text1"/>
          <w:sz w:val="22"/>
          <w:szCs w:val="22"/>
        </w:rPr>
        <w:t xml:space="preserve">-based spatial </w:t>
      </w:r>
      <w:proofErr w:type="spellStart"/>
      <w:r w:rsidRPr="0047273C">
        <w:rPr>
          <w:rFonts w:ascii="Calibri" w:hAnsi="Calibri" w:cs="Calibri"/>
          <w:b/>
          <w:bCs/>
          <w:color w:val="000000" w:themeColor="text1"/>
          <w:sz w:val="22"/>
          <w:szCs w:val="22"/>
        </w:rPr>
        <w:t>T</w:t>
      </w:r>
      <w:r w:rsidRPr="0047273C">
        <w:rPr>
          <w:rFonts w:ascii="Calibri" w:hAnsi="Calibri" w:cs="Calibri"/>
          <w:color w:val="000000" w:themeColor="text1"/>
          <w:sz w:val="22"/>
          <w:szCs w:val="22"/>
        </w:rPr>
        <w:t>ranscriptom</w:t>
      </w:r>
      <w:r w:rsidRPr="0047273C">
        <w:rPr>
          <w:rFonts w:ascii="Calibri" w:hAnsi="Calibri" w:cs="Calibri"/>
          <w:b/>
          <w:bCs/>
          <w:color w:val="000000" w:themeColor="text1"/>
          <w:sz w:val="22"/>
          <w:szCs w:val="22"/>
        </w:rPr>
        <w:t>E</w:t>
      </w:r>
      <w:proofErr w:type="spellEnd"/>
      <w:r w:rsidRPr="0047273C">
        <w:rPr>
          <w:rFonts w:ascii="Calibri" w:hAnsi="Calibri" w:cs="Calibri"/>
          <w:color w:val="000000" w:themeColor="text1"/>
          <w:sz w:val="22"/>
          <w:szCs w:val="22"/>
        </w:rPr>
        <w:t xml:space="preserve"> </w:t>
      </w:r>
      <w:proofErr w:type="spellStart"/>
      <w:r w:rsidRPr="0047273C">
        <w:rPr>
          <w:rFonts w:ascii="Calibri" w:hAnsi="Calibri" w:cs="Calibri"/>
          <w:b/>
          <w:bCs/>
          <w:color w:val="000000" w:themeColor="text1"/>
          <w:sz w:val="22"/>
          <w:szCs w:val="22"/>
        </w:rPr>
        <w:t>C</w:t>
      </w:r>
      <w:r w:rsidRPr="0047273C">
        <w:rPr>
          <w:rFonts w:ascii="Calibri" w:hAnsi="Calibri" w:cs="Calibri"/>
          <w:color w:val="000000" w:themeColor="text1"/>
          <w:sz w:val="22"/>
          <w:szCs w:val="22"/>
        </w:rPr>
        <w:t>lus</w:t>
      </w:r>
      <w:r w:rsidRPr="0047273C">
        <w:rPr>
          <w:rFonts w:ascii="Calibri" w:hAnsi="Calibri" w:cs="Calibri"/>
          <w:b/>
          <w:bCs/>
          <w:color w:val="000000" w:themeColor="text1"/>
          <w:sz w:val="22"/>
          <w:szCs w:val="22"/>
        </w:rPr>
        <w:t>T</w:t>
      </w:r>
      <w:r w:rsidRPr="0047273C">
        <w:rPr>
          <w:rFonts w:ascii="Calibri" w:hAnsi="Calibri" w:cs="Calibri"/>
          <w:color w:val="000000" w:themeColor="text1"/>
          <w:sz w:val="22"/>
          <w:szCs w:val="22"/>
        </w:rPr>
        <w:t>ering</w:t>
      </w:r>
      <w:proofErr w:type="spellEnd"/>
      <w:r w:rsidRPr="0047273C">
        <w:rPr>
          <w:rFonts w:ascii="Calibri" w:hAnsi="Calibri" w:cs="Calibri"/>
          <w:color w:val="000000" w:themeColor="text1"/>
          <w:sz w:val="22"/>
          <w:szCs w:val="22"/>
        </w:rPr>
        <w:t xml:space="preserve">), a machine learning framework designed to study the </w:t>
      </w:r>
      <w:r w:rsidR="00302DEB" w:rsidRPr="0047273C">
        <w:rPr>
          <w:rFonts w:ascii="Calibri" w:hAnsi="Calibri" w:cs="Calibri"/>
          <w:color w:val="000000" w:themeColor="text1"/>
          <w:sz w:val="22"/>
          <w:szCs w:val="22"/>
        </w:rPr>
        <w:t xml:space="preserve">dark </w:t>
      </w:r>
      <w:r w:rsidR="00991849" w:rsidRPr="00991849">
        <w:rPr>
          <w:rFonts w:ascii="Calibri" w:hAnsi="Calibri" w:cs="Calibri"/>
          <w:color w:val="C00000"/>
          <w:sz w:val="22"/>
          <w:szCs w:val="22"/>
        </w:rPr>
        <w:t xml:space="preserve">spatial </w:t>
      </w:r>
      <w:r w:rsidR="00302DEB" w:rsidRPr="0047273C">
        <w:rPr>
          <w:rFonts w:ascii="Calibri" w:hAnsi="Calibri" w:cs="Calibri"/>
          <w:color w:val="000000" w:themeColor="text1"/>
          <w:sz w:val="22"/>
          <w:szCs w:val="22"/>
        </w:rPr>
        <w:t xml:space="preserve">transcriptome related to polarized </w:t>
      </w:r>
      <w:r w:rsidR="00302DEB" w:rsidRPr="00392175">
        <w:rPr>
          <w:rFonts w:ascii="Calibri" w:hAnsi="Calibri" w:cs="Calibri"/>
          <w:color w:val="C00000"/>
          <w:sz w:val="22"/>
          <w:szCs w:val="22"/>
        </w:rPr>
        <w:t>compartment</w:t>
      </w:r>
      <w:r w:rsidR="00392175" w:rsidRPr="00392175">
        <w:rPr>
          <w:rFonts w:ascii="Calibri" w:hAnsi="Calibri" w:cs="Calibri"/>
          <w:color w:val="C00000"/>
          <w:sz w:val="22"/>
          <w:szCs w:val="22"/>
        </w:rPr>
        <w:t>s</w:t>
      </w:r>
      <w:r w:rsidR="00302DEB" w:rsidRPr="00392175">
        <w:rPr>
          <w:rFonts w:ascii="Calibri" w:hAnsi="Calibri" w:cs="Calibri"/>
          <w:color w:val="C00000"/>
          <w:sz w:val="22"/>
          <w:szCs w:val="22"/>
        </w:rPr>
        <w:t xml:space="preserve"> </w:t>
      </w:r>
      <w:r w:rsidR="00302DEB" w:rsidRPr="0047273C">
        <w:rPr>
          <w:rFonts w:ascii="Calibri" w:hAnsi="Calibri" w:cs="Calibri"/>
          <w:color w:val="000000" w:themeColor="text1"/>
          <w:sz w:val="22"/>
          <w:szCs w:val="22"/>
        </w:rPr>
        <w:t>in brain using iST data</w:t>
      </w:r>
      <w:r w:rsidRPr="0047273C">
        <w:rPr>
          <w:rFonts w:ascii="Calibri" w:hAnsi="Calibri" w:cs="Calibri"/>
          <w:color w:val="000000" w:themeColor="text1"/>
          <w:sz w:val="22"/>
          <w:szCs w:val="22"/>
        </w:rPr>
        <w:t>.</w:t>
      </w:r>
      <w:r w:rsidR="00016DBE" w:rsidRPr="0047273C">
        <w:rPr>
          <w:rFonts w:ascii="Calibri" w:hAnsi="Calibri" w:cs="Calibri"/>
          <w:color w:val="000000" w:themeColor="text1"/>
          <w:sz w:val="22"/>
          <w:szCs w:val="22"/>
        </w:rPr>
        <w:t xml:space="preserve"> </w:t>
      </w:r>
      <w:r w:rsidR="00874AEC" w:rsidRPr="0047273C">
        <w:rPr>
          <w:rFonts w:ascii="Calibri" w:hAnsi="Calibri" w:cs="Calibri"/>
          <w:color w:val="000000" w:themeColor="text1"/>
          <w:sz w:val="22"/>
          <w:szCs w:val="22"/>
        </w:rPr>
        <w:t>mcDETECT</w:t>
      </w:r>
      <w:r w:rsidR="00D23E1D" w:rsidRPr="0047273C">
        <w:rPr>
          <w:rFonts w:ascii="Calibri" w:hAnsi="Calibri" w:cs="Calibri"/>
          <w:color w:val="000000" w:themeColor="text1"/>
          <w:sz w:val="22"/>
          <w:szCs w:val="22"/>
        </w:rPr>
        <w:t xml:space="preserve"> first employs density-based clustering to pinpoint the location</w:t>
      </w:r>
      <w:r w:rsidR="003A113E" w:rsidRPr="0047273C">
        <w:rPr>
          <w:rFonts w:ascii="Calibri" w:hAnsi="Calibri" w:cs="Calibri"/>
          <w:color w:val="000000" w:themeColor="text1"/>
          <w:sz w:val="22"/>
          <w:szCs w:val="22"/>
        </w:rPr>
        <w:t>s</w:t>
      </w:r>
      <w:r w:rsidR="00D23E1D" w:rsidRPr="0047273C">
        <w:rPr>
          <w:rFonts w:ascii="Calibri" w:hAnsi="Calibri" w:cs="Calibri"/>
          <w:color w:val="000000" w:themeColor="text1"/>
          <w:sz w:val="22"/>
          <w:szCs w:val="22"/>
        </w:rPr>
        <w:t xml:space="preserve"> of </w:t>
      </w:r>
      <w:r w:rsidR="00E60973" w:rsidRPr="0047273C">
        <w:rPr>
          <w:rFonts w:ascii="Calibri" w:hAnsi="Calibri" w:cs="Calibri"/>
          <w:color w:val="000000" w:themeColor="text1"/>
          <w:sz w:val="22"/>
          <w:szCs w:val="22"/>
        </w:rPr>
        <w:t>distal RNA granules</w:t>
      </w:r>
      <w:r w:rsidR="00D23E1D" w:rsidRPr="0047273C">
        <w:rPr>
          <w:rFonts w:ascii="Calibri" w:hAnsi="Calibri" w:cs="Calibri"/>
          <w:color w:val="000000" w:themeColor="text1"/>
          <w:sz w:val="22"/>
          <w:szCs w:val="22"/>
        </w:rPr>
        <w:t xml:space="preserve"> in three-dimensional (3D) space. Subsequently, i</w:t>
      </w:r>
      <w:r w:rsidR="00704B3C" w:rsidRPr="0047273C">
        <w:rPr>
          <w:rFonts w:ascii="Calibri" w:hAnsi="Calibri" w:cs="Calibri"/>
          <w:color w:val="000000" w:themeColor="text1"/>
          <w:sz w:val="22"/>
          <w:szCs w:val="22"/>
        </w:rPr>
        <w:t>t</w:t>
      </w:r>
      <w:r w:rsidR="00D23E1D" w:rsidRPr="0047273C">
        <w:rPr>
          <w:rFonts w:ascii="Calibri" w:hAnsi="Calibri" w:cs="Calibri"/>
          <w:color w:val="000000" w:themeColor="text1"/>
          <w:sz w:val="22"/>
          <w:szCs w:val="22"/>
        </w:rPr>
        <w:t xml:space="preserve"> assigns surrounding mRNA molecules to each </w:t>
      </w:r>
      <w:r w:rsidR="006663BA" w:rsidRPr="0047273C">
        <w:rPr>
          <w:rFonts w:ascii="Calibri" w:hAnsi="Calibri" w:cs="Calibri"/>
          <w:color w:val="000000" w:themeColor="text1"/>
          <w:sz w:val="22"/>
          <w:szCs w:val="22"/>
        </w:rPr>
        <w:t>granule</w:t>
      </w:r>
      <w:r w:rsidR="00D23E1D" w:rsidRPr="0047273C">
        <w:rPr>
          <w:rFonts w:ascii="Calibri" w:hAnsi="Calibri" w:cs="Calibri"/>
          <w:color w:val="000000" w:themeColor="text1"/>
          <w:sz w:val="22"/>
          <w:szCs w:val="22"/>
        </w:rPr>
        <w:t xml:space="preserve"> to reconstruct their transcriptome profiles</w:t>
      </w:r>
      <w:r w:rsidR="00BB230E" w:rsidRPr="0047273C">
        <w:rPr>
          <w:rFonts w:ascii="Calibri" w:hAnsi="Calibri" w:cs="Calibri"/>
          <w:color w:val="000000" w:themeColor="text1"/>
          <w:sz w:val="22"/>
          <w:szCs w:val="22"/>
        </w:rPr>
        <w:t>.</w:t>
      </w:r>
      <w:r w:rsidR="00874AEC" w:rsidRPr="0047273C">
        <w:rPr>
          <w:rFonts w:ascii="Calibri" w:hAnsi="Calibri" w:cs="Calibri"/>
          <w:color w:val="000000" w:themeColor="text1"/>
          <w:sz w:val="22"/>
          <w:szCs w:val="22"/>
        </w:rPr>
        <w:t xml:space="preserve"> </w:t>
      </w:r>
      <w:r w:rsidR="00D51D5D" w:rsidRPr="00F07097">
        <w:rPr>
          <w:rFonts w:asciiTheme="minorHAnsi" w:hAnsiTheme="minorHAnsi" w:cstheme="minorHAnsi"/>
          <w:color w:val="C00000"/>
          <w:sz w:val="22"/>
          <w:szCs w:val="22"/>
        </w:rPr>
        <w:t xml:space="preserve">We applied mcDETECT to simulated and real datasets generated using three widely used commercial iST platforms: Xenium 5K, MERSCOPE, and CosMx. These platforms differ in chemistry, gene panel size, and RNA capture efficiency, allowing us to evaluate the </w:t>
      </w:r>
      <w:r w:rsidR="00990270">
        <w:rPr>
          <w:rFonts w:asciiTheme="minorHAnsi" w:hAnsiTheme="minorHAnsi" w:cstheme="minorHAnsi"/>
          <w:color w:val="C00000"/>
          <w:sz w:val="22"/>
          <w:szCs w:val="22"/>
        </w:rPr>
        <w:t xml:space="preserve">method </w:t>
      </w:r>
      <w:r w:rsidR="00D51D5D" w:rsidRPr="00F07097">
        <w:rPr>
          <w:rFonts w:asciiTheme="minorHAnsi" w:hAnsiTheme="minorHAnsi" w:cstheme="minorHAnsi"/>
          <w:color w:val="C00000"/>
          <w:sz w:val="22"/>
          <w:szCs w:val="22"/>
        </w:rPr>
        <w:t>generalizability.</w:t>
      </w:r>
      <w:r w:rsidR="00D51D5D">
        <w:rPr>
          <w:rFonts w:cstheme="minorHAnsi"/>
          <w:color w:val="C00000"/>
          <w:sz w:val="22"/>
          <w:szCs w:val="22"/>
        </w:rPr>
        <w:t xml:space="preserve"> </w:t>
      </w:r>
      <w:r w:rsidR="00DD454D" w:rsidRPr="00642191">
        <w:rPr>
          <w:rFonts w:ascii="Calibri" w:hAnsi="Calibri" w:cs="Calibri"/>
          <w:color w:val="C00000"/>
          <w:sz w:val="22"/>
          <w:szCs w:val="22"/>
        </w:rPr>
        <w:t xml:space="preserve">mcDETECT successfully identified multiple classes of RNA granules, each associated with distinct </w:t>
      </w:r>
      <w:r w:rsidR="003B1B7F" w:rsidRPr="00642191">
        <w:rPr>
          <w:rFonts w:ascii="Calibri" w:hAnsi="Calibri" w:cs="Calibri"/>
          <w:color w:val="C00000"/>
          <w:sz w:val="22"/>
          <w:szCs w:val="22"/>
        </w:rPr>
        <w:t xml:space="preserve">gene </w:t>
      </w:r>
      <w:r w:rsidR="00DD454D" w:rsidRPr="00642191">
        <w:rPr>
          <w:rFonts w:ascii="Calibri" w:hAnsi="Calibri" w:cs="Calibri"/>
          <w:color w:val="C00000"/>
          <w:sz w:val="22"/>
          <w:szCs w:val="22"/>
        </w:rPr>
        <w:t>enrichment patterns suggestive of different functional roles.</w:t>
      </w:r>
      <w:r w:rsidR="00D65FA6" w:rsidRPr="00642191">
        <w:rPr>
          <w:rFonts w:ascii="Calibri" w:hAnsi="Calibri" w:cs="Calibri"/>
          <w:color w:val="C00000"/>
          <w:sz w:val="22"/>
          <w:szCs w:val="22"/>
        </w:rPr>
        <w:t xml:space="preserve"> </w:t>
      </w:r>
      <w:r w:rsidR="00DD2B29" w:rsidRPr="0047273C">
        <w:rPr>
          <w:rFonts w:ascii="Calibri" w:hAnsi="Calibri" w:cs="Calibri"/>
          <w:color w:val="000000" w:themeColor="text1"/>
          <w:sz w:val="22"/>
          <w:szCs w:val="22"/>
        </w:rPr>
        <w:t xml:space="preserve">Importantly, these spatially resolved RNA granules reveal transcriptomic signatures of </w:t>
      </w:r>
      <w:r w:rsidR="00764C72" w:rsidRPr="008C4817">
        <w:rPr>
          <w:rFonts w:ascii="Calibri" w:hAnsi="Calibri" w:cs="Calibri"/>
          <w:color w:val="C00000"/>
          <w:sz w:val="22"/>
          <w:szCs w:val="22"/>
        </w:rPr>
        <w:t>neuropil microdomains</w:t>
      </w:r>
      <w:r w:rsidR="00DD2B29" w:rsidRPr="0047273C">
        <w:rPr>
          <w:rFonts w:ascii="Calibri" w:hAnsi="Calibri" w:cs="Calibri"/>
          <w:color w:val="000000" w:themeColor="text1"/>
          <w:sz w:val="22"/>
          <w:szCs w:val="22"/>
        </w:rPr>
        <w:t xml:space="preserve"> that are distinct from and complementary to </w:t>
      </w:r>
      <w:r w:rsidR="006022AF" w:rsidRPr="0047273C">
        <w:rPr>
          <w:rFonts w:ascii="Calibri" w:hAnsi="Calibri" w:cs="Calibri"/>
          <w:color w:val="000000" w:themeColor="text1"/>
          <w:sz w:val="22"/>
          <w:szCs w:val="22"/>
        </w:rPr>
        <w:t>those defined</w:t>
      </w:r>
      <w:r w:rsidR="00DD2B29" w:rsidRPr="0047273C">
        <w:rPr>
          <w:rFonts w:ascii="Calibri" w:hAnsi="Calibri" w:cs="Calibri"/>
          <w:color w:val="000000" w:themeColor="text1"/>
          <w:sz w:val="22"/>
          <w:szCs w:val="22"/>
        </w:rPr>
        <w:t xml:space="preserve"> by </w:t>
      </w:r>
      <w:r w:rsidR="004A2C63" w:rsidRPr="0047273C">
        <w:rPr>
          <w:rFonts w:ascii="Calibri" w:hAnsi="Calibri" w:cs="Calibri"/>
          <w:color w:val="000000" w:themeColor="text1"/>
          <w:sz w:val="22"/>
          <w:szCs w:val="22"/>
        </w:rPr>
        <w:t>somatic</w:t>
      </w:r>
      <w:r w:rsidR="00DD2B29" w:rsidRPr="0047273C">
        <w:rPr>
          <w:rFonts w:ascii="Calibri" w:hAnsi="Calibri" w:cs="Calibri"/>
          <w:color w:val="000000" w:themeColor="text1"/>
          <w:sz w:val="22"/>
          <w:szCs w:val="22"/>
        </w:rPr>
        <w:t xml:space="preserve"> transcriptomes</w:t>
      </w:r>
      <w:r w:rsidR="00D65FA6" w:rsidRPr="0047273C">
        <w:rPr>
          <w:rFonts w:ascii="Calibri" w:hAnsi="Calibri" w:cs="Calibri"/>
          <w:color w:val="000000" w:themeColor="text1"/>
          <w:sz w:val="22"/>
          <w:szCs w:val="22"/>
        </w:rPr>
        <w:t xml:space="preserve">. </w:t>
      </w:r>
      <w:r w:rsidR="005736EE" w:rsidRPr="005736EE">
        <w:rPr>
          <w:rFonts w:ascii="Calibri" w:hAnsi="Calibri" w:cs="Calibri"/>
          <w:color w:val="C00000"/>
          <w:sz w:val="22"/>
          <w:szCs w:val="22"/>
        </w:rPr>
        <w:t xml:space="preserve">To demonstrate mcDETECT’s utility in disease studies, we generated iST data from the widely used Alzheimer’s disease (AD) mouse model (5xFAD) using our custom panel enriched for synaptic, dendritic, and axonal genes. </w:t>
      </w:r>
      <w:r w:rsidR="00765AEC" w:rsidRPr="0047273C">
        <w:rPr>
          <w:rFonts w:ascii="Calibri" w:hAnsi="Calibri" w:cs="Calibri"/>
          <w:color w:val="000000" w:themeColor="text1"/>
          <w:sz w:val="22"/>
          <w:szCs w:val="22"/>
        </w:rPr>
        <w:t xml:space="preserve">Using this dataset, mcDETECT identified changes in the abundance and molecular composition of RNA granules as indicators of early AD. These granule-level alterations also revealed </w:t>
      </w:r>
      <w:r w:rsidR="00D63B86" w:rsidRPr="0047273C">
        <w:rPr>
          <w:rFonts w:ascii="Calibri" w:hAnsi="Calibri" w:cs="Calibri"/>
          <w:color w:val="000000" w:themeColor="text1"/>
          <w:sz w:val="22"/>
          <w:szCs w:val="22"/>
        </w:rPr>
        <w:t xml:space="preserve">shifts </w:t>
      </w:r>
      <w:r w:rsidR="00765AEC" w:rsidRPr="0047273C">
        <w:rPr>
          <w:rFonts w:ascii="Calibri" w:hAnsi="Calibri" w:cs="Calibri"/>
          <w:color w:val="000000" w:themeColor="text1"/>
          <w:sz w:val="22"/>
          <w:szCs w:val="22"/>
        </w:rPr>
        <w:t xml:space="preserve">in </w:t>
      </w:r>
      <w:r w:rsidR="00174849" w:rsidRPr="008C4817">
        <w:rPr>
          <w:rFonts w:ascii="Calibri" w:hAnsi="Calibri" w:cs="Calibri"/>
          <w:color w:val="C00000"/>
          <w:sz w:val="22"/>
          <w:szCs w:val="22"/>
        </w:rPr>
        <w:t>neuropil microdomains</w:t>
      </w:r>
      <w:r w:rsidR="00765AEC" w:rsidRPr="0047273C">
        <w:rPr>
          <w:rFonts w:ascii="Calibri" w:hAnsi="Calibri" w:cs="Calibri"/>
          <w:color w:val="000000" w:themeColor="text1"/>
          <w:sz w:val="22"/>
          <w:szCs w:val="22"/>
        </w:rPr>
        <w:t xml:space="preserve"> that precede detectable </w:t>
      </w:r>
      <w:r w:rsidR="00FC342D" w:rsidRPr="0047273C">
        <w:rPr>
          <w:rFonts w:ascii="Calibri" w:hAnsi="Calibri" w:cs="Calibri"/>
          <w:color w:val="000000" w:themeColor="text1"/>
          <w:sz w:val="22"/>
          <w:szCs w:val="22"/>
        </w:rPr>
        <w:t xml:space="preserve">changes </w:t>
      </w:r>
      <w:r w:rsidR="00765AEC" w:rsidRPr="0047273C">
        <w:rPr>
          <w:rFonts w:ascii="Calibri" w:hAnsi="Calibri" w:cs="Calibri"/>
          <w:color w:val="000000" w:themeColor="text1"/>
          <w:sz w:val="22"/>
          <w:szCs w:val="22"/>
        </w:rPr>
        <w:t xml:space="preserve">in neuronal </w:t>
      </w:r>
      <w:proofErr w:type="spellStart"/>
      <w:r w:rsidR="00765AEC" w:rsidRPr="0047273C">
        <w:rPr>
          <w:rFonts w:ascii="Calibri" w:hAnsi="Calibri" w:cs="Calibri"/>
          <w:color w:val="000000" w:themeColor="text1"/>
          <w:sz w:val="22"/>
          <w:szCs w:val="22"/>
        </w:rPr>
        <w:t>soma</w:t>
      </w:r>
      <w:r w:rsidR="00D610A6" w:rsidRPr="0047273C">
        <w:rPr>
          <w:rFonts w:ascii="Calibri" w:hAnsi="Calibri" w:cs="Calibri"/>
          <w:color w:val="000000" w:themeColor="text1"/>
          <w:sz w:val="22"/>
          <w:szCs w:val="22"/>
        </w:rPr>
        <w:t>ta</w:t>
      </w:r>
      <w:proofErr w:type="spellEnd"/>
      <w:r w:rsidR="00765AEC" w:rsidRPr="0047273C">
        <w:rPr>
          <w:rFonts w:ascii="Calibri" w:hAnsi="Calibri" w:cs="Calibri"/>
          <w:color w:val="000000" w:themeColor="text1"/>
          <w:sz w:val="22"/>
          <w:szCs w:val="22"/>
        </w:rPr>
        <w:t xml:space="preserve">. </w:t>
      </w:r>
      <w:r w:rsidR="002E2DE7" w:rsidRPr="0047273C">
        <w:rPr>
          <w:rFonts w:ascii="Calibri" w:hAnsi="Calibri" w:cs="Calibri"/>
          <w:color w:val="000000" w:themeColor="text1"/>
          <w:sz w:val="22"/>
          <w:szCs w:val="22"/>
        </w:rPr>
        <w:t xml:space="preserve">Overall, </w:t>
      </w:r>
      <w:r w:rsidR="00BD4EB8" w:rsidRPr="0047273C">
        <w:rPr>
          <w:rFonts w:ascii="Calibri" w:hAnsi="Calibri" w:cs="Calibri"/>
          <w:color w:val="000000" w:themeColor="text1"/>
          <w:sz w:val="22"/>
          <w:szCs w:val="22"/>
        </w:rPr>
        <w:t xml:space="preserve">mcDETECT opens a new avenue for the neuroscience community to profile the dark </w:t>
      </w:r>
      <w:r w:rsidR="000411BC" w:rsidRPr="000411BC">
        <w:rPr>
          <w:rFonts w:ascii="Calibri" w:hAnsi="Calibri" w:cs="Calibri"/>
          <w:color w:val="C00000"/>
          <w:sz w:val="22"/>
          <w:szCs w:val="22"/>
        </w:rPr>
        <w:t xml:space="preserve">spatial </w:t>
      </w:r>
      <w:r w:rsidR="00BD4EB8" w:rsidRPr="0047273C">
        <w:rPr>
          <w:rFonts w:ascii="Calibri" w:hAnsi="Calibri" w:cs="Calibri"/>
          <w:color w:val="000000" w:themeColor="text1"/>
          <w:sz w:val="22"/>
          <w:szCs w:val="22"/>
        </w:rPr>
        <w:t xml:space="preserve">transcriptome, uncover </w:t>
      </w:r>
      <w:r w:rsidR="00BD4EB8" w:rsidRPr="0047273C">
        <w:rPr>
          <w:rFonts w:ascii="Calibri" w:hAnsi="Calibri" w:cs="Calibri"/>
          <w:color w:val="000000" w:themeColor="text1"/>
          <w:sz w:val="22"/>
          <w:szCs w:val="22"/>
        </w:rPr>
        <w:lastRenderedPageBreak/>
        <w:t>molecular insights, and identify potential RNA granule-level targets for therapeutic intervention in neurodegenerative diseases</w:t>
      </w:r>
      <w:r w:rsidR="009D7248" w:rsidRPr="0047273C">
        <w:rPr>
          <w:rFonts w:ascii="Calibri" w:hAnsi="Calibri" w:cs="Calibri"/>
          <w:color w:val="000000" w:themeColor="text1"/>
          <w:sz w:val="22"/>
          <w:szCs w:val="22"/>
        </w:rPr>
        <w:t>.</w:t>
      </w:r>
    </w:p>
    <w:p w14:paraId="7D39AC5D" w14:textId="77777777" w:rsidR="00C92154" w:rsidRPr="00A57A1D" w:rsidRDefault="00C92154" w:rsidP="00A433C0">
      <w:pPr>
        <w:contextualSpacing/>
        <w:jc w:val="both"/>
        <w:rPr>
          <w:rFonts w:ascii="Calibri" w:hAnsi="Calibri" w:cs="Calibri"/>
          <w:b/>
          <w:bCs/>
          <w:color w:val="000000" w:themeColor="text1"/>
          <w:sz w:val="22"/>
          <w:szCs w:val="22"/>
        </w:rPr>
      </w:pPr>
    </w:p>
    <w:p w14:paraId="6F8F6224" w14:textId="7CF92627" w:rsidR="009F5687" w:rsidRPr="00A57A1D" w:rsidRDefault="00884C90"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t>Results</w:t>
      </w:r>
    </w:p>
    <w:p w14:paraId="315C7F75" w14:textId="0A03D84D" w:rsidR="00B12AB9" w:rsidRPr="00177693" w:rsidRDefault="000B0480" w:rsidP="00A433C0">
      <w:pPr>
        <w:contextualSpacing/>
        <w:jc w:val="both"/>
        <w:rPr>
          <w:rFonts w:ascii="Calibri" w:hAnsi="Calibri" w:cs="Calibri"/>
          <w:color w:val="000000" w:themeColor="text1"/>
          <w:sz w:val="22"/>
          <w:szCs w:val="22"/>
        </w:rPr>
      </w:pPr>
      <w:r w:rsidRPr="00177693">
        <w:rPr>
          <w:rFonts w:ascii="Calibri" w:hAnsi="Calibri" w:cs="Calibri"/>
          <w:b/>
          <w:bCs/>
          <w:color w:val="000000" w:themeColor="text1"/>
          <w:sz w:val="22"/>
          <w:szCs w:val="22"/>
        </w:rPr>
        <w:t>O</w:t>
      </w:r>
      <w:r w:rsidR="001E6A52" w:rsidRPr="00177693">
        <w:rPr>
          <w:rFonts w:ascii="Calibri" w:hAnsi="Calibri" w:cs="Calibri"/>
          <w:b/>
          <w:bCs/>
          <w:color w:val="000000" w:themeColor="text1"/>
          <w:sz w:val="22"/>
          <w:szCs w:val="22"/>
        </w:rPr>
        <w:t>verview of mcDETECT</w:t>
      </w:r>
    </w:p>
    <w:p w14:paraId="2E8D72D2" w14:textId="32853CF7" w:rsidR="00E351C6" w:rsidRPr="00050B72" w:rsidRDefault="000E2B0E" w:rsidP="004D79B5">
      <w:pPr>
        <w:contextualSpacing/>
        <w:jc w:val="both"/>
        <w:rPr>
          <w:rFonts w:ascii="Calibri" w:hAnsi="Calibri" w:cs="Calibri"/>
          <w:color w:val="C00000"/>
          <w:sz w:val="22"/>
          <w:szCs w:val="22"/>
        </w:rPr>
      </w:pPr>
      <w:r w:rsidRPr="00177693">
        <w:rPr>
          <w:rFonts w:ascii="Calibri" w:hAnsi="Calibri" w:cs="Calibri"/>
          <w:color w:val="000000" w:themeColor="text1"/>
          <w:sz w:val="22"/>
          <w:szCs w:val="22"/>
        </w:rPr>
        <w:t xml:space="preserve">The workflow of mcDETECT is illustrated in </w:t>
      </w:r>
      <w:r w:rsidRPr="00177693">
        <w:rPr>
          <w:rFonts w:ascii="Calibri" w:hAnsi="Calibri" w:cs="Calibri"/>
          <w:b/>
          <w:bCs/>
          <w:color w:val="000000" w:themeColor="text1"/>
          <w:sz w:val="22"/>
          <w:szCs w:val="22"/>
        </w:rPr>
        <w:t>Fig. 1</w:t>
      </w:r>
      <w:r w:rsidRPr="00177693">
        <w:rPr>
          <w:rFonts w:ascii="Calibri" w:hAnsi="Calibri" w:cs="Calibri"/>
          <w:color w:val="000000" w:themeColor="text1"/>
          <w:sz w:val="22"/>
          <w:szCs w:val="22"/>
        </w:rPr>
        <w:t>.</w:t>
      </w:r>
      <w:r w:rsidR="000E3646" w:rsidRPr="00177693">
        <w:rPr>
          <w:rFonts w:ascii="Calibri" w:hAnsi="Calibri" w:cs="Calibri"/>
          <w:color w:val="000000" w:themeColor="text1"/>
          <w:sz w:val="22"/>
          <w:szCs w:val="22"/>
        </w:rPr>
        <w:t xml:space="preserve"> </w:t>
      </w:r>
      <w:r w:rsidR="00F76C89" w:rsidRPr="005012FE">
        <w:rPr>
          <w:rFonts w:ascii="Calibri" w:hAnsi="Calibri" w:cs="Calibri"/>
          <w:color w:val="C00000"/>
          <w:sz w:val="22"/>
          <w:szCs w:val="22"/>
        </w:rPr>
        <w:t xml:space="preserve">It begins from the raw iST transcript detection output, which consists of a list of individual mRNA molecules, each associated with a gene identity and a 3D spatial coordinate </w:t>
      </w:r>
      <m:oMath>
        <m:r>
          <w:rPr>
            <w:rFonts w:ascii="Cambria Math" w:hAnsi="Cambria Math" w:cs="Calibri"/>
            <w:color w:val="C00000"/>
            <w:sz w:val="22"/>
            <w:szCs w:val="22"/>
          </w:rPr>
          <m:t>(x, y, z)</m:t>
        </m:r>
      </m:oMath>
      <w:r w:rsidR="00F76C89" w:rsidRPr="005012FE">
        <w:rPr>
          <w:rFonts w:ascii="Calibri" w:hAnsi="Calibri" w:cs="Calibri"/>
          <w:color w:val="C00000"/>
          <w:sz w:val="22"/>
          <w:szCs w:val="22"/>
        </w:rPr>
        <w:t xml:space="preserve"> within the tissue.</w:t>
      </w:r>
      <w:r w:rsidR="003E5319">
        <w:rPr>
          <w:rFonts w:ascii="Calibri" w:hAnsi="Calibri" w:cs="Calibri"/>
          <w:color w:val="000000" w:themeColor="text1"/>
          <w:sz w:val="22"/>
          <w:szCs w:val="22"/>
        </w:rPr>
        <w:t xml:space="preserve"> E</w:t>
      </w:r>
      <w:r w:rsidR="006E7E31" w:rsidRPr="00177693">
        <w:rPr>
          <w:rFonts w:ascii="Calibri" w:hAnsi="Calibri" w:cs="Calibri"/>
          <w:color w:val="000000" w:themeColor="text1"/>
          <w:sz w:val="22"/>
          <w:szCs w:val="22"/>
        </w:rPr>
        <w:t xml:space="preserve">ach mRNA molecule is treated as </w:t>
      </w:r>
      <w:r w:rsidR="00B921E5" w:rsidRPr="00B921E5">
        <w:rPr>
          <w:rFonts w:ascii="Calibri" w:hAnsi="Calibri" w:cs="Calibri"/>
          <w:color w:val="000000" w:themeColor="text1"/>
          <w:sz w:val="22"/>
          <w:szCs w:val="22"/>
        </w:rPr>
        <w:t xml:space="preserve">a distinct point with its own 3D spatial coordinates, </w:t>
      </w:r>
      <w:r w:rsidR="008516F2" w:rsidRPr="00B921E5">
        <w:rPr>
          <w:rFonts w:ascii="Calibri" w:hAnsi="Calibri" w:cs="Calibri"/>
          <w:color w:val="000000" w:themeColor="text1"/>
          <w:sz w:val="22"/>
          <w:szCs w:val="22"/>
        </w:rPr>
        <w:t>considering</w:t>
      </w:r>
      <w:r w:rsidR="00B921E5" w:rsidRPr="00B921E5">
        <w:rPr>
          <w:rFonts w:ascii="Calibri" w:hAnsi="Calibri" w:cs="Calibri"/>
          <w:color w:val="000000" w:themeColor="text1"/>
          <w:sz w:val="22"/>
          <w:szCs w:val="22"/>
        </w:rPr>
        <w:t xml:space="preserve"> the thickness of the sample.</w:t>
      </w:r>
      <w:r w:rsidR="006E7E31" w:rsidRPr="00177693">
        <w:rPr>
          <w:rFonts w:ascii="Calibri" w:hAnsi="Calibri" w:cs="Calibri"/>
          <w:color w:val="000000" w:themeColor="text1"/>
          <w:sz w:val="22"/>
          <w:szCs w:val="22"/>
        </w:rPr>
        <w:t xml:space="preserve"> Unlike </w:t>
      </w:r>
      <w:r w:rsidR="001848C3" w:rsidRPr="00177693">
        <w:rPr>
          <w:rFonts w:ascii="Calibri" w:hAnsi="Calibri" w:cs="Calibri"/>
          <w:color w:val="000000" w:themeColor="text1"/>
          <w:sz w:val="22"/>
          <w:szCs w:val="22"/>
        </w:rPr>
        <w:t xml:space="preserve">many </w:t>
      </w:r>
      <w:r w:rsidR="006E7E31" w:rsidRPr="00177693">
        <w:rPr>
          <w:rFonts w:ascii="Calibri" w:hAnsi="Calibri" w:cs="Calibri"/>
          <w:color w:val="000000" w:themeColor="text1"/>
          <w:sz w:val="22"/>
          <w:szCs w:val="22"/>
        </w:rPr>
        <w:t>cell-type marker</w:t>
      </w:r>
      <w:r w:rsidR="008D50D4" w:rsidRPr="00177693">
        <w:rPr>
          <w:rFonts w:ascii="Calibri" w:hAnsi="Calibri" w:cs="Calibri"/>
          <w:color w:val="000000" w:themeColor="text1"/>
          <w:sz w:val="22"/>
          <w:szCs w:val="22"/>
        </w:rPr>
        <w:t xml:space="preserve"> genes</w:t>
      </w:r>
      <w:r w:rsidR="006E7E31" w:rsidRPr="00177693">
        <w:rPr>
          <w:rFonts w:ascii="Calibri" w:hAnsi="Calibri" w:cs="Calibri"/>
          <w:color w:val="000000" w:themeColor="text1"/>
          <w:sz w:val="22"/>
          <w:szCs w:val="22"/>
        </w:rPr>
        <w:t xml:space="preserve">, which are typically found within </w:t>
      </w:r>
      <w:r w:rsidR="00E84339" w:rsidRPr="00177693">
        <w:rPr>
          <w:rFonts w:ascii="Calibri" w:hAnsi="Calibri" w:cs="Calibri"/>
          <w:color w:val="000000" w:themeColor="text1"/>
          <w:sz w:val="22"/>
          <w:szCs w:val="22"/>
        </w:rPr>
        <w:t xml:space="preserve">the </w:t>
      </w:r>
      <w:r w:rsidR="008B355F" w:rsidRPr="00177693">
        <w:rPr>
          <w:rFonts w:ascii="Calibri" w:hAnsi="Calibri" w:cs="Calibri"/>
          <w:color w:val="000000" w:themeColor="text1"/>
          <w:sz w:val="22"/>
          <w:szCs w:val="22"/>
        </w:rPr>
        <w:t>nucleus or soma</w:t>
      </w:r>
      <w:r w:rsidR="006E7E31" w:rsidRPr="00177693">
        <w:rPr>
          <w:rFonts w:ascii="Calibri" w:hAnsi="Calibri" w:cs="Calibri"/>
          <w:color w:val="000000" w:themeColor="text1"/>
          <w:sz w:val="22"/>
          <w:szCs w:val="22"/>
        </w:rPr>
        <w:t xml:space="preserve">, </w:t>
      </w:r>
      <w:r w:rsidR="00560509" w:rsidRPr="00177693">
        <w:rPr>
          <w:rFonts w:ascii="Calibri" w:hAnsi="Calibri" w:cs="Calibri"/>
          <w:color w:val="000000" w:themeColor="text1"/>
          <w:sz w:val="22"/>
          <w:szCs w:val="22"/>
        </w:rPr>
        <w:t>compartmentalized</w:t>
      </w:r>
      <w:r w:rsidR="00E62502" w:rsidRPr="00177693">
        <w:rPr>
          <w:rFonts w:ascii="Calibri" w:hAnsi="Calibri" w:cs="Calibri"/>
          <w:color w:val="000000" w:themeColor="text1"/>
          <w:sz w:val="22"/>
          <w:szCs w:val="22"/>
        </w:rPr>
        <w:t xml:space="preserve"> </w:t>
      </w:r>
      <w:r w:rsidR="006E7E31" w:rsidRPr="00177693">
        <w:rPr>
          <w:rFonts w:ascii="Calibri" w:hAnsi="Calibri" w:cs="Calibri"/>
          <w:color w:val="000000" w:themeColor="text1"/>
          <w:sz w:val="22"/>
          <w:szCs w:val="22"/>
        </w:rPr>
        <w:t xml:space="preserve">mRNAs often form small </w:t>
      </w:r>
      <w:r w:rsidR="00405F70" w:rsidRPr="00177693">
        <w:rPr>
          <w:rFonts w:ascii="Calibri" w:hAnsi="Calibri" w:cs="Calibri"/>
          <w:color w:val="000000" w:themeColor="text1"/>
          <w:sz w:val="22"/>
          <w:szCs w:val="22"/>
        </w:rPr>
        <w:t>aggregat</w:t>
      </w:r>
      <w:r w:rsidR="00727365" w:rsidRPr="00177693">
        <w:rPr>
          <w:rFonts w:ascii="Calibri" w:hAnsi="Calibri" w:cs="Calibri"/>
          <w:color w:val="000000" w:themeColor="text1"/>
          <w:sz w:val="22"/>
          <w:szCs w:val="22"/>
        </w:rPr>
        <w:t>es</w:t>
      </w:r>
      <w:r w:rsidR="006E7E31" w:rsidRPr="00177693">
        <w:rPr>
          <w:rFonts w:ascii="Calibri" w:hAnsi="Calibri" w:cs="Calibri"/>
          <w:color w:val="000000" w:themeColor="text1"/>
          <w:sz w:val="22"/>
          <w:szCs w:val="22"/>
        </w:rPr>
        <w:t xml:space="preserve"> outside the </w:t>
      </w:r>
      <w:r w:rsidR="008B355F" w:rsidRPr="00177693">
        <w:rPr>
          <w:rFonts w:ascii="Calibri" w:hAnsi="Calibri" w:cs="Calibri"/>
          <w:color w:val="000000" w:themeColor="text1"/>
          <w:sz w:val="22"/>
          <w:szCs w:val="22"/>
        </w:rPr>
        <w:t>soma</w:t>
      </w:r>
      <w:r w:rsidR="0095689C" w:rsidRPr="00177693">
        <w:rPr>
          <w:rFonts w:ascii="Calibri" w:hAnsi="Calibri" w:cs="Calibri"/>
          <w:color w:val="000000" w:themeColor="text1"/>
          <w:sz w:val="22"/>
          <w:szCs w:val="22"/>
        </w:rPr>
        <w:t xml:space="preserve"> (</w:t>
      </w:r>
      <w:r w:rsidR="0095689C" w:rsidRPr="00177693">
        <w:rPr>
          <w:rFonts w:ascii="Calibri" w:hAnsi="Calibri" w:cs="Calibri"/>
          <w:b/>
          <w:bCs/>
          <w:color w:val="000000" w:themeColor="text1"/>
          <w:sz w:val="22"/>
          <w:szCs w:val="22"/>
        </w:rPr>
        <w:t>Fig. 1a</w:t>
      </w:r>
      <w:r w:rsidR="0095689C" w:rsidRPr="00177693">
        <w:rPr>
          <w:rFonts w:ascii="Calibri" w:hAnsi="Calibri" w:cs="Calibri"/>
          <w:color w:val="000000" w:themeColor="text1"/>
          <w:sz w:val="22"/>
          <w:szCs w:val="22"/>
        </w:rPr>
        <w:t>)</w:t>
      </w:r>
      <w:r w:rsidR="006E7E31" w:rsidRPr="00177693">
        <w:rPr>
          <w:rFonts w:ascii="Calibri" w:hAnsi="Calibri" w:cs="Calibri"/>
          <w:color w:val="000000" w:themeColor="text1"/>
          <w:sz w:val="22"/>
          <w:szCs w:val="22"/>
        </w:rPr>
        <w:t>. mcDETECT uses a density-based clustering</w:t>
      </w:r>
      <w:r w:rsidR="005F425D" w:rsidRPr="00177693">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&lt;EndNote&gt;&lt;Cite&gt;&lt;Author&gt;Khan&lt;/Author&gt;&lt;Year&gt;2014&lt;/Year&gt;&lt;RecNum&gt;456&lt;/RecNum&gt;&lt;DisplayText&gt;&lt;style face="superscript"&gt;28&lt;/style&gt;&lt;/DisplayText&gt;&lt;record&gt;&lt;rec-number&gt;456&lt;/rec-number&gt;&lt;foreign-keys&gt;&lt;key app="EN" db-id="2w555vtt2eefdoepdaypzvx2pzpp9xxf52st" timestamp="1738519436" guid="8228b641-8e73-4949-8799-9513b1bbd1ff"&gt;456&lt;/key&gt;&lt;/foreign-keys&gt;&lt;ref-type name="Conference Proceedings"&gt;10&lt;/ref-type&gt;&lt;contributors&gt;&lt;authors&gt;&lt;author&gt;Khan, Kamran&lt;/author&gt;&lt;author&gt;Rehman, Saif Ur&lt;/author&gt;&lt;author&gt;Aziz, Kamran&lt;/author&gt;&lt;author&gt;Fong, Simon&lt;/author&gt;&lt;author&gt;Sarasvady, Sababady&lt;/author&gt;&lt;/authors&gt;&lt;/contributors&gt;&lt;titles&gt;&lt;title&gt;DBSCAN: Past, present and future&lt;/title&gt;&lt;secondary-title&gt;The fifth international conference on the applications of digital information and web technologies (ICADIWT 2014)&lt;/secondary-title&gt;&lt;/titles&gt;&lt;pages&gt;232-238&lt;/pages&gt;&lt;dates&gt;&lt;year&gt;2014&lt;/year&gt;&lt;/dates&gt;&lt;publisher&gt;IEEE&lt;/publisher&gt;&lt;isbn&gt;1479922595&lt;/isbn&gt;&lt;urls&gt;&lt;/urls&gt;&lt;/record&gt;&lt;/Cite&gt;&lt;/EndNote&gt;</w:instrText>
      </w:r>
      <w:r w:rsidR="005F425D" w:rsidRPr="00177693">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28</w:t>
      </w:r>
      <w:r w:rsidR="005F425D" w:rsidRPr="00177693">
        <w:rPr>
          <w:rFonts w:ascii="Calibri" w:hAnsi="Calibri" w:cs="Calibri"/>
          <w:color w:val="000000" w:themeColor="text1"/>
          <w:sz w:val="22"/>
          <w:szCs w:val="22"/>
        </w:rPr>
        <w:fldChar w:fldCharType="end"/>
      </w:r>
      <w:r w:rsidR="006E7E31" w:rsidRPr="00177693">
        <w:rPr>
          <w:rFonts w:ascii="Calibri" w:hAnsi="Calibri" w:cs="Calibri"/>
          <w:color w:val="000000" w:themeColor="text1"/>
          <w:sz w:val="22"/>
          <w:szCs w:val="22"/>
        </w:rPr>
        <w:t xml:space="preserve"> </w:t>
      </w:r>
      <w:r w:rsidR="00BD3FA6" w:rsidRPr="00177693">
        <w:rPr>
          <w:rFonts w:ascii="Calibri" w:hAnsi="Calibri" w:cs="Calibri"/>
          <w:color w:val="000000" w:themeColor="text1"/>
          <w:sz w:val="22"/>
          <w:szCs w:val="22"/>
        </w:rPr>
        <w:t>approach</w:t>
      </w:r>
      <w:r w:rsidR="006E7E31" w:rsidRPr="00177693">
        <w:rPr>
          <w:rFonts w:ascii="Calibri" w:hAnsi="Calibri" w:cs="Calibri"/>
          <w:color w:val="000000" w:themeColor="text1"/>
          <w:sz w:val="22"/>
          <w:szCs w:val="22"/>
        </w:rPr>
        <w:t xml:space="preserve"> </w:t>
      </w:r>
      <w:r w:rsidR="00BA1D18" w:rsidRPr="00177693">
        <w:rPr>
          <w:rFonts w:ascii="Calibri" w:hAnsi="Calibri" w:cs="Calibri"/>
          <w:color w:val="000000" w:themeColor="text1"/>
          <w:sz w:val="22"/>
          <w:szCs w:val="22"/>
        </w:rPr>
        <w:t xml:space="preserve">detailed in </w:t>
      </w:r>
      <w:r w:rsidR="006E7E31" w:rsidRPr="00177693">
        <w:rPr>
          <w:rFonts w:ascii="Calibri" w:hAnsi="Calibri" w:cs="Calibri"/>
          <w:b/>
          <w:bCs/>
          <w:color w:val="000000" w:themeColor="text1"/>
          <w:sz w:val="22"/>
          <w:szCs w:val="22"/>
        </w:rPr>
        <w:t>Fig. 1</w:t>
      </w:r>
      <w:r w:rsidR="0098611C" w:rsidRPr="00177693">
        <w:rPr>
          <w:rFonts w:ascii="Calibri" w:hAnsi="Calibri" w:cs="Calibri"/>
          <w:b/>
          <w:bCs/>
          <w:color w:val="000000" w:themeColor="text1"/>
          <w:sz w:val="22"/>
          <w:szCs w:val="22"/>
        </w:rPr>
        <w:t>b</w:t>
      </w:r>
      <w:r w:rsidR="006E7E31" w:rsidRPr="00177693">
        <w:rPr>
          <w:rFonts w:ascii="Calibri" w:hAnsi="Calibri" w:cs="Calibri"/>
          <w:color w:val="000000" w:themeColor="text1"/>
          <w:sz w:val="22"/>
          <w:szCs w:val="22"/>
        </w:rPr>
        <w:t xml:space="preserve"> to identify these </w:t>
      </w:r>
      <w:r w:rsidR="008B355F" w:rsidRPr="00177693">
        <w:rPr>
          <w:rFonts w:ascii="Calibri" w:hAnsi="Calibri" w:cs="Calibri"/>
          <w:color w:val="000000" w:themeColor="text1"/>
          <w:sz w:val="22"/>
          <w:szCs w:val="22"/>
        </w:rPr>
        <w:t>extrasomatic</w:t>
      </w:r>
      <w:r w:rsidR="00DF2A91" w:rsidRPr="00177693">
        <w:rPr>
          <w:rFonts w:ascii="Calibri" w:hAnsi="Calibri" w:cs="Calibri"/>
          <w:color w:val="000000" w:themeColor="text1"/>
          <w:sz w:val="22"/>
          <w:szCs w:val="22"/>
        </w:rPr>
        <w:t xml:space="preserve"> </w:t>
      </w:r>
      <w:r w:rsidR="00B90E24" w:rsidRPr="00177693">
        <w:rPr>
          <w:rFonts w:ascii="Calibri" w:hAnsi="Calibri" w:cs="Calibri"/>
          <w:color w:val="000000" w:themeColor="text1"/>
          <w:sz w:val="22"/>
          <w:szCs w:val="22"/>
        </w:rPr>
        <w:t>aggregates</w:t>
      </w:r>
      <w:r w:rsidR="006E7E31" w:rsidRPr="00177693">
        <w:rPr>
          <w:rFonts w:ascii="Calibri" w:hAnsi="Calibri" w:cs="Calibri"/>
          <w:color w:val="000000" w:themeColor="text1"/>
          <w:sz w:val="22"/>
          <w:szCs w:val="22"/>
        </w:rPr>
        <w:t xml:space="preserve">. This involves calculating the Euclidean distance between mRNA </w:t>
      </w:r>
      <w:r w:rsidR="00AE4BBF" w:rsidRPr="00177693">
        <w:rPr>
          <w:rFonts w:ascii="Calibri" w:hAnsi="Calibri" w:cs="Calibri"/>
          <w:color w:val="000000" w:themeColor="text1"/>
          <w:sz w:val="22"/>
          <w:szCs w:val="22"/>
        </w:rPr>
        <w:t>point</w:t>
      </w:r>
      <w:r w:rsidR="006E7E31" w:rsidRPr="00177693">
        <w:rPr>
          <w:rFonts w:ascii="Calibri" w:hAnsi="Calibri" w:cs="Calibri"/>
          <w:color w:val="000000" w:themeColor="text1"/>
          <w:sz w:val="22"/>
          <w:szCs w:val="22"/>
        </w:rPr>
        <w:t xml:space="preserve">s and defining the neighborhood of each point within a specified search radius. </w:t>
      </w:r>
      <w:r w:rsidR="00D76B2A" w:rsidRPr="003F5048">
        <w:rPr>
          <w:rFonts w:ascii="Calibri" w:hAnsi="Calibri" w:cs="Calibri"/>
          <w:color w:val="C00000"/>
          <w:sz w:val="22"/>
          <w:szCs w:val="22"/>
        </w:rPr>
        <w:t>Following standard density-based clustering terminology,</w:t>
      </w:r>
      <w:r w:rsidR="00D76B2A" w:rsidRPr="00D76B2A">
        <w:rPr>
          <w:rFonts w:ascii="Calibri" w:hAnsi="Calibri" w:cs="Calibri"/>
          <w:color w:val="000000" w:themeColor="text1"/>
          <w:sz w:val="22"/>
          <w:szCs w:val="22"/>
        </w:rPr>
        <w:t xml:space="preserve"> points are algorithmically categorized as core points, border points, or noise points based on their reachability from neighboring points.</w:t>
      </w:r>
      <w:r w:rsidR="00D76B2A">
        <w:rPr>
          <w:rFonts w:ascii="Calibri" w:hAnsi="Calibri" w:cs="Calibri"/>
          <w:color w:val="000000" w:themeColor="text1"/>
          <w:sz w:val="22"/>
          <w:szCs w:val="22"/>
        </w:rPr>
        <w:t xml:space="preserve"> </w:t>
      </w:r>
      <w:r w:rsidR="00D76B2A" w:rsidRPr="004D79B5">
        <w:rPr>
          <w:rFonts w:ascii="Calibri" w:hAnsi="Calibri" w:cs="Calibri"/>
          <w:color w:val="C00000"/>
          <w:sz w:val="22"/>
          <w:szCs w:val="22"/>
        </w:rPr>
        <w:t>In the context of RNA granule detection, these correspond to transcripts in the dense interior of aggregates, at their periphery, and outside aggregates, respectively.</w:t>
      </w:r>
      <w:r w:rsidR="00F013B5">
        <w:rPr>
          <w:rFonts w:ascii="Calibri" w:hAnsi="Calibri" w:cs="Calibri"/>
          <w:color w:val="000000" w:themeColor="text1"/>
          <w:sz w:val="22"/>
          <w:szCs w:val="22"/>
        </w:rPr>
        <w:t xml:space="preserve"> </w:t>
      </w:r>
      <w:r w:rsidR="006E7E31" w:rsidRPr="00177693">
        <w:rPr>
          <w:rFonts w:ascii="Calibri" w:hAnsi="Calibri" w:cs="Calibri"/>
          <w:color w:val="000000" w:themeColor="text1"/>
          <w:sz w:val="22"/>
          <w:szCs w:val="22"/>
        </w:rPr>
        <w:t xml:space="preserve">mcDETECT recognizes each </w:t>
      </w:r>
      <w:r w:rsidR="009B0F3B" w:rsidRPr="00177693">
        <w:rPr>
          <w:rFonts w:ascii="Calibri" w:hAnsi="Calibri" w:cs="Calibri"/>
          <w:color w:val="000000" w:themeColor="text1"/>
          <w:sz w:val="22"/>
          <w:szCs w:val="22"/>
        </w:rPr>
        <w:t xml:space="preserve">connected </w:t>
      </w:r>
      <w:r w:rsidR="006E7E31" w:rsidRPr="00177693">
        <w:rPr>
          <w:rFonts w:ascii="Calibri" w:hAnsi="Calibri" w:cs="Calibri"/>
          <w:color w:val="000000" w:themeColor="text1"/>
          <w:sz w:val="22"/>
          <w:szCs w:val="22"/>
        </w:rPr>
        <w:t>bundle of core and border points as a</w:t>
      </w:r>
      <w:r w:rsidR="001F35B7" w:rsidRPr="00177693">
        <w:rPr>
          <w:rFonts w:ascii="Calibri" w:hAnsi="Calibri" w:cs="Calibri"/>
          <w:color w:val="000000" w:themeColor="text1"/>
          <w:sz w:val="22"/>
          <w:szCs w:val="22"/>
        </w:rPr>
        <w:t>n</w:t>
      </w:r>
      <w:r w:rsidR="006E7E31" w:rsidRPr="00177693">
        <w:rPr>
          <w:rFonts w:ascii="Calibri" w:hAnsi="Calibri" w:cs="Calibri"/>
          <w:color w:val="000000" w:themeColor="text1"/>
          <w:sz w:val="22"/>
          <w:szCs w:val="22"/>
        </w:rPr>
        <w:t xml:space="preserve"> </w:t>
      </w:r>
      <w:r w:rsidR="003F563F" w:rsidRPr="00177693">
        <w:rPr>
          <w:rFonts w:ascii="Calibri" w:hAnsi="Calibri" w:cs="Calibri"/>
          <w:color w:val="000000" w:themeColor="text1"/>
          <w:sz w:val="22"/>
          <w:szCs w:val="22"/>
        </w:rPr>
        <w:t xml:space="preserve">mRNA </w:t>
      </w:r>
      <w:r w:rsidR="00EC4978" w:rsidRPr="00177693">
        <w:rPr>
          <w:rFonts w:ascii="Calibri" w:hAnsi="Calibri" w:cs="Calibri"/>
          <w:color w:val="000000" w:themeColor="text1"/>
          <w:sz w:val="22"/>
          <w:szCs w:val="22"/>
        </w:rPr>
        <w:t>aggregat</w:t>
      </w:r>
      <w:r w:rsidR="00EA7C12" w:rsidRPr="00177693">
        <w:rPr>
          <w:rFonts w:ascii="Calibri" w:hAnsi="Calibri" w:cs="Calibri"/>
          <w:color w:val="000000" w:themeColor="text1"/>
          <w:sz w:val="22"/>
          <w:szCs w:val="22"/>
        </w:rPr>
        <w:t>e</w:t>
      </w:r>
      <w:r w:rsidR="006E7E31" w:rsidRPr="00177693">
        <w:rPr>
          <w:rFonts w:ascii="Calibri" w:hAnsi="Calibri" w:cs="Calibri"/>
          <w:color w:val="000000" w:themeColor="text1"/>
          <w:sz w:val="22"/>
          <w:szCs w:val="22"/>
        </w:rPr>
        <w:t xml:space="preserve">. </w:t>
      </w:r>
      <w:r w:rsidR="004D3FA0" w:rsidRPr="00177693">
        <w:rPr>
          <w:rFonts w:ascii="Calibri" w:hAnsi="Calibri" w:cs="Calibri"/>
          <w:color w:val="000000" w:themeColor="text1"/>
          <w:sz w:val="22"/>
          <w:szCs w:val="22"/>
        </w:rPr>
        <w:t xml:space="preserve">To minimize false positives, it excludes </w:t>
      </w:r>
      <w:r w:rsidR="00B90E24" w:rsidRPr="00177693">
        <w:rPr>
          <w:rFonts w:ascii="Calibri" w:hAnsi="Calibri" w:cs="Calibri"/>
          <w:color w:val="000000" w:themeColor="text1"/>
          <w:sz w:val="22"/>
          <w:szCs w:val="22"/>
        </w:rPr>
        <w:t>aggregates</w:t>
      </w:r>
      <w:r w:rsidR="004D3FA0" w:rsidRPr="00177693">
        <w:rPr>
          <w:rFonts w:ascii="Calibri" w:hAnsi="Calibri" w:cs="Calibri"/>
          <w:color w:val="000000" w:themeColor="text1"/>
          <w:sz w:val="22"/>
          <w:szCs w:val="22"/>
        </w:rPr>
        <w:t xml:space="preserve"> that substantially overlap with </w:t>
      </w:r>
      <w:proofErr w:type="spellStart"/>
      <w:r w:rsidR="004D3FA0" w:rsidRPr="00177693">
        <w:rPr>
          <w:rFonts w:ascii="Calibri" w:hAnsi="Calibri" w:cs="Calibri"/>
          <w:color w:val="000000" w:themeColor="text1"/>
          <w:sz w:val="22"/>
          <w:szCs w:val="22"/>
        </w:rPr>
        <w:t>somata</w:t>
      </w:r>
      <w:proofErr w:type="spellEnd"/>
      <w:r w:rsidR="004D3FA0" w:rsidRPr="00177693">
        <w:rPr>
          <w:rFonts w:ascii="Calibri" w:hAnsi="Calibri" w:cs="Calibri"/>
          <w:color w:val="000000" w:themeColor="text1"/>
          <w:sz w:val="22"/>
          <w:szCs w:val="22"/>
        </w:rPr>
        <w:t>, which are estimated by dilating the nuclear masks derived from DAPI staining</w:t>
      </w:r>
      <w:r w:rsidR="006E7E31" w:rsidRPr="00177693">
        <w:rPr>
          <w:rFonts w:ascii="Calibri" w:hAnsi="Calibri" w:cs="Calibri"/>
          <w:color w:val="000000" w:themeColor="text1"/>
          <w:sz w:val="22"/>
          <w:szCs w:val="22"/>
        </w:rPr>
        <w:t xml:space="preserve">. </w:t>
      </w:r>
      <w:r w:rsidR="005B478A" w:rsidRPr="00177693">
        <w:rPr>
          <w:rFonts w:ascii="Calibri" w:hAnsi="Calibri" w:cs="Calibri"/>
          <w:color w:val="000000" w:themeColor="text1"/>
          <w:sz w:val="22"/>
          <w:szCs w:val="22"/>
        </w:rPr>
        <w:t>mcDETECT</w:t>
      </w:r>
      <w:r w:rsidR="006E7E31" w:rsidRPr="00177693">
        <w:rPr>
          <w:rFonts w:ascii="Calibri" w:hAnsi="Calibri" w:cs="Calibri"/>
          <w:color w:val="000000" w:themeColor="text1"/>
          <w:sz w:val="22"/>
          <w:szCs w:val="22"/>
        </w:rPr>
        <w:t xml:space="preserve"> </w:t>
      </w:r>
      <w:r w:rsidR="00364877" w:rsidRPr="00177693">
        <w:rPr>
          <w:rFonts w:ascii="Calibri" w:hAnsi="Calibri" w:cs="Calibri"/>
          <w:color w:val="000000" w:themeColor="text1"/>
          <w:sz w:val="22"/>
          <w:szCs w:val="22"/>
        </w:rPr>
        <w:t xml:space="preserve">then </w:t>
      </w:r>
      <w:r w:rsidR="006E7E31" w:rsidRPr="00177693">
        <w:rPr>
          <w:rFonts w:ascii="Calibri" w:hAnsi="Calibri" w:cs="Calibri"/>
          <w:color w:val="000000" w:themeColor="text1"/>
          <w:sz w:val="22"/>
          <w:szCs w:val="22"/>
        </w:rPr>
        <w:t xml:space="preserve">repeats this process for </w:t>
      </w:r>
      <w:r w:rsidR="000A4A96" w:rsidRPr="00177693">
        <w:rPr>
          <w:rFonts w:ascii="Calibri" w:hAnsi="Calibri" w:cs="Calibri"/>
          <w:color w:val="000000" w:themeColor="text1"/>
          <w:sz w:val="22"/>
          <w:szCs w:val="22"/>
        </w:rPr>
        <w:t>multiple</w:t>
      </w:r>
      <w:r w:rsidR="006E7E31" w:rsidRPr="00177693">
        <w:rPr>
          <w:rFonts w:ascii="Calibri" w:hAnsi="Calibri" w:cs="Calibri"/>
          <w:color w:val="000000" w:themeColor="text1"/>
          <w:sz w:val="22"/>
          <w:szCs w:val="22"/>
        </w:rPr>
        <w:t xml:space="preserve"> </w:t>
      </w:r>
      <w:r w:rsidR="004D3FA0" w:rsidRPr="00177693">
        <w:rPr>
          <w:rFonts w:ascii="Calibri" w:hAnsi="Calibri" w:cs="Calibri"/>
          <w:color w:val="000000" w:themeColor="text1"/>
          <w:sz w:val="22"/>
          <w:szCs w:val="22"/>
        </w:rPr>
        <w:t>granule</w:t>
      </w:r>
      <w:r w:rsidR="008E663C" w:rsidRPr="00177693">
        <w:rPr>
          <w:rFonts w:ascii="Calibri" w:hAnsi="Calibri" w:cs="Calibri"/>
          <w:color w:val="000000" w:themeColor="text1"/>
          <w:sz w:val="22"/>
          <w:szCs w:val="22"/>
        </w:rPr>
        <w:t xml:space="preserve"> </w:t>
      </w:r>
      <w:r w:rsidR="006E7E31" w:rsidRPr="00177693">
        <w:rPr>
          <w:rFonts w:ascii="Calibri" w:hAnsi="Calibri" w:cs="Calibri"/>
          <w:color w:val="000000" w:themeColor="text1"/>
          <w:sz w:val="22"/>
          <w:szCs w:val="22"/>
        </w:rPr>
        <w:t>marker</w:t>
      </w:r>
      <w:r w:rsidR="000A4A96" w:rsidRPr="00177693">
        <w:rPr>
          <w:rFonts w:ascii="Calibri" w:hAnsi="Calibri" w:cs="Calibri"/>
          <w:color w:val="000000" w:themeColor="text1"/>
          <w:sz w:val="22"/>
          <w:szCs w:val="22"/>
        </w:rPr>
        <w:t>s</w:t>
      </w:r>
      <w:r w:rsidR="006E7E31" w:rsidRPr="00177693">
        <w:rPr>
          <w:rFonts w:ascii="Calibri" w:hAnsi="Calibri" w:cs="Calibri"/>
          <w:color w:val="000000" w:themeColor="text1"/>
          <w:sz w:val="22"/>
          <w:szCs w:val="22"/>
        </w:rPr>
        <w:t xml:space="preserve">, merging </w:t>
      </w:r>
      <w:r w:rsidR="00B90E24" w:rsidRPr="00177693">
        <w:rPr>
          <w:rFonts w:ascii="Calibri" w:hAnsi="Calibri" w:cs="Calibri"/>
          <w:color w:val="000000" w:themeColor="text1"/>
          <w:sz w:val="22"/>
          <w:szCs w:val="22"/>
        </w:rPr>
        <w:t>aggregates</w:t>
      </w:r>
      <w:r w:rsidR="006E7E31" w:rsidRPr="00177693">
        <w:rPr>
          <w:rFonts w:ascii="Calibri" w:hAnsi="Calibri" w:cs="Calibri"/>
          <w:color w:val="000000" w:themeColor="text1"/>
          <w:sz w:val="22"/>
          <w:szCs w:val="22"/>
        </w:rPr>
        <w:t xml:space="preserve"> from different markers </w:t>
      </w:r>
      <w:r w:rsidR="00364877" w:rsidRPr="00177693">
        <w:rPr>
          <w:rFonts w:ascii="Calibri" w:hAnsi="Calibri" w:cs="Calibri"/>
          <w:color w:val="000000" w:themeColor="text1"/>
          <w:sz w:val="22"/>
          <w:szCs w:val="22"/>
        </w:rPr>
        <w:t>that exhibit high spatial overlap</w:t>
      </w:r>
      <w:r w:rsidR="008A02E2" w:rsidRPr="00177693">
        <w:rPr>
          <w:rFonts w:ascii="Calibri" w:hAnsi="Calibri" w:cs="Calibri"/>
          <w:color w:val="000000" w:themeColor="text1"/>
          <w:sz w:val="22"/>
          <w:szCs w:val="22"/>
        </w:rPr>
        <w:t xml:space="preserve"> (</w:t>
      </w:r>
      <w:r w:rsidR="008A02E2" w:rsidRPr="00177693">
        <w:rPr>
          <w:rFonts w:ascii="Calibri" w:hAnsi="Calibri" w:cs="Calibri"/>
          <w:b/>
          <w:bCs/>
          <w:color w:val="000000" w:themeColor="text1"/>
          <w:sz w:val="22"/>
          <w:szCs w:val="22"/>
        </w:rPr>
        <w:t>Fig. 1c</w:t>
      </w:r>
      <w:r w:rsidR="008A02E2" w:rsidRPr="00177693">
        <w:rPr>
          <w:rFonts w:ascii="Calibri" w:hAnsi="Calibri" w:cs="Calibri"/>
          <w:color w:val="000000" w:themeColor="text1"/>
          <w:sz w:val="22"/>
          <w:szCs w:val="22"/>
        </w:rPr>
        <w:t>)</w:t>
      </w:r>
      <w:r w:rsidR="006E7E31" w:rsidRPr="00177693">
        <w:rPr>
          <w:rFonts w:ascii="Calibri" w:hAnsi="Calibri" w:cs="Calibri"/>
          <w:color w:val="000000" w:themeColor="text1"/>
          <w:sz w:val="22"/>
          <w:szCs w:val="22"/>
        </w:rPr>
        <w:t xml:space="preserve">. </w:t>
      </w:r>
      <w:r w:rsidR="00BD3FA6" w:rsidRPr="00177693">
        <w:rPr>
          <w:rFonts w:ascii="Calibri" w:hAnsi="Calibri" w:cs="Calibri"/>
          <w:color w:val="000000" w:themeColor="text1"/>
          <w:sz w:val="22"/>
          <w:szCs w:val="22"/>
        </w:rPr>
        <w:t xml:space="preserve">After </w:t>
      </w:r>
      <w:r w:rsidR="002A75D3" w:rsidRPr="00177693">
        <w:rPr>
          <w:rFonts w:ascii="Calibri" w:hAnsi="Calibri" w:cs="Calibri"/>
          <w:color w:val="000000" w:themeColor="text1"/>
          <w:sz w:val="22"/>
          <w:szCs w:val="22"/>
        </w:rPr>
        <w:t>aggregating across</w:t>
      </w:r>
      <w:r w:rsidR="00BD3FA6" w:rsidRPr="00177693">
        <w:rPr>
          <w:rFonts w:ascii="Calibri" w:hAnsi="Calibri" w:cs="Calibri"/>
          <w:color w:val="000000" w:themeColor="text1"/>
          <w:sz w:val="22"/>
          <w:szCs w:val="22"/>
        </w:rPr>
        <w:t xml:space="preserve"> all markers, an additional filtering step </w:t>
      </w:r>
      <w:r w:rsidR="006311A6" w:rsidRPr="00177693">
        <w:rPr>
          <w:rFonts w:ascii="Calibri" w:hAnsi="Calibri" w:cs="Calibri"/>
          <w:color w:val="000000" w:themeColor="text1"/>
          <w:sz w:val="22"/>
          <w:szCs w:val="22"/>
        </w:rPr>
        <w:t>removes</w:t>
      </w:r>
      <w:r w:rsidR="00BD3FA6" w:rsidRPr="00177693">
        <w:rPr>
          <w:rFonts w:ascii="Calibri" w:hAnsi="Calibri" w:cs="Calibri"/>
          <w:color w:val="000000" w:themeColor="text1"/>
          <w:sz w:val="22"/>
          <w:szCs w:val="22"/>
        </w:rPr>
        <w:t xml:space="preserve"> </w:t>
      </w:r>
      <w:r w:rsidR="00B90E24" w:rsidRPr="00177693">
        <w:rPr>
          <w:rFonts w:ascii="Calibri" w:hAnsi="Calibri" w:cs="Calibri"/>
          <w:color w:val="000000" w:themeColor="text1"/>
          <w:sz w:val="22"/>
          <w:szCs w:val="22"/>
        </w:rPr>
        <w:t>aggregates</w:t>
      </w:r>
      <w:r w:rsidR="00BD3FA6" w:rsidRPr="00177693">
        <w:rPr>
          <w:rFonts w:ascii="Calibri" w:hAnsi="Calibri" w:cs="Calibri"/>
          <w:color w:val="000000" w:themeColor="text1"/>
          <w:sz w:val="22"/>
          <w:szCs w:val="22"/>
        </w:rPr>
        <w:t xml:space="preserve"> </w:t>
      </w:r>
      <w:r w:rsidR="007F79B2" w:rsidRPr="00177693">
        <w:rPr>
          <w:rFonts w:ascii="Calibri" w:hAnsi="Calibri" w:cs="Calibri"/>
          <w:color w:val="000000" w:themeColor="text1"/>
          <w:sz w:val="22"/>
          <w:szCs w:val="22"/>
        </w:rPr>
        <w:t>containing</w:t>
      </w:r>
      <w:r w:rsidR="00BD3FA6" w:rsidRPr="00177693">
        <w:rPr>
          <w:rFonts w:ascii="Calibri" w:hAnsi="Calibri" w:cs="Calibri"/>
          <w:color w:val="000000" w:themeColor="text1"/>
          <w:sz w:val="22"/>
          <w:szCs w:val="22"/>
        </w:rPr>
        <w:t xml:space="preserve"> mRNAs from negative control genes, which are known to be enriched </w:t>
      </w:r>
      <w:r w:rsidR="007F79B2" w:rsidRPr="00177693">
        <w:rPr>
          <w:rFonts w:ascii="Calibri" w:hAnsi="Calibri" w:cs="Calibri"/>
          <w:color w:val="000000" w:themeColor="text1"/>
          <w:sz w:val="22"/>
          <w:szCs w:val="22"/>
        </w:rPr>
        <w:t>exclusively</w:t>
      </w:r>
      <w:r w:rsidR="00BD3FA6" w:rsidRPr="00177693">
        <w:rPr>
          <w:rFonts w:ascii="Calibri" w:hAnsi="Calibri" w:cs="Calibri"/>
          <w:color w:val="000000" w:themeColor="text1"/>
          <w:sz w:val="22"/>
          <w:szCs w:val="22"/>
        </w:rPr>
        <w:t xml:space="preserve"> in nuclei</w:t>
      </w:r>
      <w:r w:rsidR="004D3FA0" w:rsidRPr="00177693">
        <w:rPr>
          <w:rFonts w:ascii="Calibri" w:hAnsi="Calibri" w:cs="Calibri"/>
          <w:color w:val="000000" w:themeColor="text1"/>
          <w:sz w:val="22"/>
          <w:szCs w:val="22"/>
        </w:rPr>
        <w:t xml:space="preserve"> and </w:t>
      </w:r>
      <w:proofErr w:type="spellStart"/>
      <w:r w:rsidR="004D3FA0" w:rsidRPr="00177693">
        <w:rPr>
          <w:rFonts w:ascii="Calibri" w:hAnsi="Calibri" w:cs="Calibri"/>
          <w:color w:val="000000" w:themeColor="text1"/>
          <w:sz w:val="22"/>
          <w:szCs w:val="22"/>
        </w:rPr>
        <w:t>somata</w:t>
      </w:r>
      <w:proofErr w:type="spellEnd"/>
      <w:r w:rsidR="00BD3FA6" w:rsidRPr="00177693">
        <w:rPr>
          <w:rFonts w:ascii="Calibri" w:hAnsi="Calibri" w:cs="Calibri"/>
          <w:color w:val="000000" w:themeColor="text1"/>
          <w:sz w:val="22"/>
          <w:szCs w:val="22"/>
        </w:rPr>
        <w:t xml:space="preserve">. </w:t>
      </w:r>
      <w:r w:rsidR="006E7E31" w:rsidRPr="00177693">
        <w:rPr>
          <w:rFonts w:ascii="Calibri" w:hAnsi="Calibri" w:cs="Calibri"/>
          <w:color w:val="000000" w:themeColor="text1"/>
          <w:sz w:val="22"/>
          <w:szCs w:val="22"/>
        </w:rPr>
        <w:t xml:space="preserve">The remaining </w:t>
      </w:r>
      <w:r w:rsidR="00B90E24" w:rsidRPr="00177693">
        <w:rPr>
          <w:rFonts w:ascii="Calibri" w:hAnsi="Calibri" w:cs="Calibri"/>
          <w:color w:val="000000" w:themeColor="text1"/>
          <w:sz w:val="22"/>
          <w:szCs w:val="22"/>
        </w:rPr>
        <w:t>aggregates</w:t>
      </w:r>
      <w:r w:rsidR="006E7E31" w:rsidRPr="00177693">
        <w:rPr>
          <w:rFonts w:ascii="Calibri" w:hAnsi="Calibri" w:cs="Calibri"/>
          <w:color w:val="000000" w:themeColor="text1"/>
          <w:sz w:val="22"/>
          <w:szCs w:val="22"/>
        </w:rPr>
        <w:t xml:space="preserve"> are considered individual </w:t>
      </w:r>
      <w:r w:rsidR="001848C3" w:rsidRPr="00177693">
        <w:rPr>
          <w:rFonts w:ascii="Calibri" w:hAnsi="Calibri" w:cs="Calibri"/>
          <w:color w:val="000000" w:themeColor="text1"/>
          <w:sz w:val="22"/>
          <w:szCs w:val="22"/>
        </w:rPr>
        <w:t>RNA</w:t>
      </w:r>
      <w:r w:rsidR="004157F7" w:rsidRPr="00177693">
        <w:rPr>
          <w:rFonts w:ascii="Calibri" w:hAnsi="Calibri" w:cs="Calibri"/>
          <w:color w:val="000000" w:themeColor="text1"/>
          <w:sz w:val="22"/>
          <w:szCs w:val="22"/>
        </w:rPr>
        <w:t xml:space="preserve"> </w:t>
      </w:r>
      <w:r w:rsidR="001848C3" w:rsidRPr="00177693">
        <w:rPr>
          <w:rFonts w:ascii="Calibri" w:hAnsi="Calibri" w:cs="Calibri"/>
          <w:color w:val="000000" w:themeColor="text1"/>
          <w:sz w:val="22"/>
          <w:szCs w:val="22"/>
        </w:rPr>
        <w:t>granules</w:t>
      </w:r>
      <w:r w:rsidR="006E7E31" w:rsidRPr="00177693">
        <w:rPr>
          <w:rFonts w:ascii="Calibri" w:hAnsi="Calibri" w:cs="Calibri"/>
          <w:color w:val="000000" w:themeColor="text1"/>
          <w:sz w:val="22"/>
          <w:szCs w:val="22"/>
        </w:rPr>
        <w:t xml:space="preserve">. As shown in </w:t>
      </w:r>
      <w:r w:rsidR="006E7E31" w:rsidRPr="00177693">
        <w:rPr>
          <w:rFonts w:ascii="Calibri" w:hAnsi="Calibri" w:cs="Calibri"/>
          <w:b/>
          <w:bCs/>
          <w:color w:val="000000" w:themeColor="text1"/>
          <w:sz w:val="22"/>
          <w:szCs w:val="22"/>
        </w:rPr>
        <w:t>Fig. 1</w:t>
      </w:r>
      <w:r w:rsidR="008D59B8" w:rsidRPr="00177693">
        <w:rPr>
          <w:rFonts w:ascii="Calibri" w:hAnsi="Calibri" w:cs="Calibri"/>
          <w:b/>
          <w:bCs/>
          <w:color w:val="000000" w:themeColor="text1"/>
          <w:sz w:val="22"/>
          <w:szCs w:val="22"/>
        </w:rPr>
        <w:t>d</w:t>
      </w:r>
      <w:r w:rsidR="006E7E31" w:rsidRPr="00177693">
        <w:rPr>
          <w:rFonts w:ascii="Calibri" w:hAnsi="Calibri" w:cs="Calibri"/>
          <w:color w:val="000000" w:themeColor="text1"/>
          <w:sz w:val="22"/>
          <w:szCs w:val="22"/>
        </w:rPr>
        <w:t xml:space="preserve">, mcDETECT then </w:t>
      </w:r>
      <w:r w:rsidR="00BF6A91" w:rsidRPr="00177693">
        <w:rPr>
          <w:rFonts w:ascii="Calibri" w:hAnsi="Calibri" w:cs="Calibri"/>
          <w:color w:val="000000" w:themeColor="text1"/>
          <w:sz w:val="22"/>
          <w:szCs w:val="22"/>
        </w:rPr>
        <w:t>computes</w:t>
      </w:r>
      <w:r w:rsidR="006E7E31" w:rsidRPr="00177693">
        <w:rPr>
          <w:rFonts w:ascii="Calibri" w:hAnsi="Calibri" w:cs="Calibri"/>
          <w:color w:val="000000" w:themeColor="text1"/>
          <w:sz w:val="22"/>
          <w:szCs w:val="22"/>
        </w:rPr>
        <w:t xml:space="preserve"> the minimum </w:t>
      </w:r>
      <w:r w:rsidR="00175610" w:rsidRPr="00177693">
        <w:rPr>
          <w:rFonts w:ascii="Calibri" w:hAnsi="Calibri" w:cs="Calibri"/>
          <w:color w:val="000000" w:themeColor="text1"/>
          <w:sz w:val="22"/>
          <w:szCs w:val="22"/>
        </w:rPr>
        <w:t>enclosing</w:t>
      </w:r>
      <w:r w:rsidR="006E7E31" w:rsidRPr="00177693">
        <w:rPr>
          <w:rFonts w:ascii="Calibri" w:hAnsi="Calibri" w:cs="Calibri"/>
          <w:color w:val="000000" w:themeColor="text1"/>
          <w:sz w:val="22"/>
          <w:szCs w:val="22"/>
        </w:rPr>
        <w:t xml:space="preserve"> sphere </w:t>
      </w:r>
      <w:r w:rsidR="00587891" w:rsidRPr="00177693">
        <w:rPr>
          <w:rFonts w:ascii="Calibri" w:hAnsi="Calibri" w:cs="Calibri"/>
          <w:color w:val="000000" w:themeColor="text1"/>
          <w:sz w:val="22"/>
          <w:szCs w:val="22"/>
        </w:rPr>
        <w:t>for</w:t>
      </w:r>
      <w:r w:rsidR="006E7E31" w:rsidRPr="00177693">
        <w:rPr>
          <w:rFonts w:ascii="Calibri" w:hAnsi="Calibri" w:cs="Calibri"/>
          <w:color w:val="000000" w:themeColor="text1"/>
          <w:sz w:val="22"/>
          <w:szCs w:val="22"/>
        </w:rPr>
        <w:t xml:space="preserve"> each </w:t>
      </w:r>
      <w:r w:rsidR="00366E81" w:rsidRPr="00177693">
        <w:rPr>
          <w:rFonts w:ascii="Calibri" w:hAnsi="Calibri" w:cs="Calibri"/>
          <w:color w:val="000000" w:themeColor="text1"/>
          <w:sz w:val="22"/>
          <w:szCs w:val="22"/>
        </w:rPr>
        <w:t>aggregate</w:t>
      </w:r>
      <w:r w:rsidR="006E7E31" w:rsidRPr="00177693">
        <w:rPr>
          <w:rFonts w:ascii="Calibri" w:hAnsi="Calibri" w:cs="Calibri"/>
          <w:color w:val="000000" w:themeColor="text1"/>
          <w:sz w:val="22"/>
          <w:szCs w:val="22"/>
        </w:rPr>
        <w:t xml:space="preserve"> to </w:t>
      </w:r>
      <w:r w:rsidR="00C52B1D" w:rsidRPr="00177693">
        <w:rPr>
          <w:rFonts w:ascii="Calibri" w:hAnsi="Calibri" w:cs="Calibri"/>
          <w:color w:val="000000" w:themeColor="text1"/>
          <w:sz w:val="22"/>
          <w:szCs w:val="22"/>
        </w:rPr>
        <w:t>connect</w:t>
      </w:r>
      <w:r w:rsidR="006E7E31" w:rsidRPr="00177693">
        <w:rPr>
          <w:rFonts w:ascii="Calibri" w:hAnsi="Calibri" w:cs="Calibri"/>
          <w:color w:val="000000" w:themeColor="text1"/>
          <w:sz w:val="22"/>
          <w:szCs w:val="22"/>
        </w:rPr>
        <w:t xml:space="preserve"> </w:t>
      </w:r>
      <w:r w:rsidR="00093405" w:rsidRPr="00177693">
        <w:rPr>
          <w:rFonts w:ascii="Calibri" w:hAnsi="Calibri" w:cs="Calibri"/>
          <w:color w:val="000000" w:themeColor="text1"/>
          <w:sz w:val="22"/>
          <w:szCs w:val="22"/>
        </w:rPr>
        <w:t xml:space="preserve">neighboring </w:t>
      </w:r>
      <w:r w:rsidR="006E7E31" w:rsidRPr="00177693">
        <w:rPr>
          <w:rFonts w:ascii="Calibri" w:hAnsi="Calibri" w:cs="Calibri"/>
          <w:color w:val="000000" w:themeColor="text1"/>
          <w:sz w:val="22"/>
          <w:szCs w:val="22"/>
        </w:rPr>
        <w:t>mRNA molecules</w:t>
      </w:r>
      <w:r w:rsidR="00093405" w:rsidRPr="00177693">
        <w:rPr>
          <w:rFonts w:ascii="Calibri" w:hAnsi="Calibri" w:cs="Calibri"/>
          <w:color w:val="000000" w:themeColor="text1"/>
          <w:sz w:val="22"/>
          <w:szCs w:val="22"/>
        </w:rPr>
        <w:t xml:space="preserve"> from all </w:t>
      </w:r>
      <w:r w:rsidR="008A7E73" w:rsidRPr="00177693">
        <w:rPr>
          <w:rFonts w:ascii="Calibri" w:hAnsi="Calibri" w:cs="Calibri"/>
          <w:color w:val="000000" w:themeColor="text1"/>
          <w:sz w:val="22"/>
          <w:szCs w:val="22"/>
        </w:rPr>
        <w:t xml:space="preserve">measured </w:t>
      </w:r>
      <w:r w:rsidR="00093405" w:rsidRPr="00177693">
        <w:rPr>
          <w:rFonts w:ascii="Calibri" w:hAnsi="Calibri" w:cs="Calibri"/>
          <w:color w:val="000000" w:themeColor="text1"/>
          <w:sz w:val="22"/>
          <w:szCs w:val="22"/>
        </w:rPr>
        <w:t>genes</w:t>
      </w:r>
      <w:r w:rsidR="006E7E31" w:rsidRPr="00177693">
        <w:rPr>
          <w:rFonts w:ascii="Calibri" w:hAnsi="Calibri" w:cs="Calibri"/>
          <w:color w:val="000000" w:themeColor="text1"/>
          <w:sz w:val="22"/>
          <w:szCs w:val="22"/>
        </w:rPr>
        <w:t xml:space="preserve"> and summarizes their counts</w:t>
      </w:r>
      <w:r w:rsidR="002955C5" w:rsidRPr="00177693">
        <w:rPr>
          <w:rFonts w:ascii="Calibri" w:hAnsi="Calibri" w:cs="Calibri"/>
          <w:color w:val="000000" w:themeColor="text1"/>
          <w:sz w:val="22"/>
          <w:szCs w:val="22"/>
        </w:rPr>
        <w:t xml:space="preserve">, thereby defining </w:t>
      </w:r>
      <w:r w:rsidR="006E7E31" w:rsidRPr="00177693">
        <w:rPr>
          <w:rFonts w:ascii="Calibri" w:hAnsi="Calibri" w:cs="Calibri"/>
          <w:color w:val="000000" w:themeColor="text1"/>
          <w:sz w:val="22"/>
          <w:szCs w:val="22"/>
        </w:rPr>
        <w:t xml:space="preserve">the spatial </w:t>
      </w:r>
      <w:r w:rsidR="00DB03F3" w:rsidRPr="00177693">
        <w:rPr>
          <w:rFonts w:ascii="Calibri" w:hAnsi="Calibri" w:cs="Calibri"/>
          <w:color w:val="000000" w:themeColor="text1"/>
          <w:sz w:val="22"/>
          <w:szCs w:val="22"/>
        </w:rPr>
        <w:t>transcriptome</w:t>
      </w:r>
      <w:r w:rsidR="006E7E31" w:rsidRPr="00177693">
        <w:rPr>
          <w:rFonts w:ascii="Calibri" w:hAnsi="Calibri" w:cs="Calibri"/>
          <w:color w:val="000000" w:themeColor="text1"/>
          <w:sz w:val="22"/>
          <w:szCs w:val="22"/>
        </w:rPr>
        <w:t xml:space="preserve"> profile of</w:t>
      </w:r>
      <w:r w:rsidR="00414541" w:rsidRPr="00177693">
        <w:rPr>
          <w:rFonts w:ascii="Calibri" w:hAnsi="Calibri" w:cs="Calibri"/>
          <w:color w:val="000000" w:themeColor="text1"/>
          <w:sz w:val="22"/>
          <w:szCs w:val="22"/>
        </w:rPr>
        <w:t xml:space="preserve"> </w:t>
      </w:r>
      <w:r w:rsidR="006E7E31" w:rsidRPr="00177693">
        <w:rPr>
          <w:rFonts w:ascii="Calibri" w:hAnsi="Calibri" w:cs="Calibri"/>
          <w:color w:val="000000" w:themeColor="text1"/>
          <w:sz w:val="22"/>
          <w:szCs w:val="22"/>
        </w:rPr>
        <w:t xml:space="preserve">individual </w:t>
      </w:r>
      <w:r w:rsidR="00344D1C" w:rsidRPr="00177693">
        <w:rPr>
          <w:rFonts w:ascii="Calibri" w:hAnsi="Calibri" w:cs="Calibri"/>
          <w:color w:val="000000" w:themeColor="text1"/>
          <w:sz w:val="22"/>
          <w:szCs w:val="22"/>
        </w:rPr>
        <w:t xml:space="preserve">RNA </w:t>
      </w:r>
      <w:r w:rsidR="001848C3" w:rsidRPr="00177693">
        <w:rPr>
          <w:rFonts w:ascii="Calibri" w:hAnsi="Calibri" w:cs="Calibri"/>
          <w:color w:val="000000" w:themeColor="text1"/>
          <w:sz w:val="22"/>
          <w:szCs w:val="22"/>
        </w:rPr>
        <w:t>g</w:t>
      </w:r>
      <w:r w:rsidR="004D3FA0" w:rsidRPr="00177693">
        <w:rPr>
          <w:rFonts w:ascii="Calibri" w:hAnsi="Calibri" w:cs="Calibri"/>
          <w:color w:val="000000" w:themeColor="text1"/>
          <w:sz w:val="22"/>
          <w:szCs w:val="22"/>
        </w:rPr>
        <w:t>r</w:t>
      </w:r>
      <w:r w:rsidR="001848C3" w:rsidRPr="00177693">
        <w:rPr>
          <w:rFonts w:ascii="Calibri" w:hAnsi="Calibri" w:cs="Calibri"/>
          <w:color w:val="000000" w:themeColor="text1"/>
          <w:sz w:val="22"/>
          <w:szCs w:val="22"/>
        </w:rPr>
        <w:t>anules</w:t>
      </w:r>
      <w:r w:rsidR="003E5ED8" w:rsidRPr="00177693">
        <w:rPr>
          <w:rFonts w:ascii="Calibri" w:hAnsi="Calibri" w:cs="Calibri"/>
          <w:color w:val="000000" w:themeColor="text1"/>
          <w:sz w:val="22"/>
          <w:szCs w:val="22"/>
        </w:rPr>
        <w:t xml:space="preserve">. </w:t>
      </w:r>
      <w:r w:rsidR="003E5ED8" w:rsidRPr="00050B72">
        <w:rPr>
          <w:rFonts w:ascii="Calibri" w:hAnsi="Calibri" w:cs="Calibri"/>
          <w:color w:val="C00000"/>
          <w:sz w:val="22"/>
          <w:szCs w:val="22"/>
        </w:rPr>
        <w:t xml:space="preserve">mcDETECT also supports downstream applications, as illustrated in </w:t>
      </w:r>
      <w:r w:rsidR="003E5ED8" w:rsidRPr="00050B72">
        <w:rPr>
          <w:rFonts w:ascii="Calibri" w:hAnsi="Calibri" w:cs="Calibri"/>
          <w:b/>
          <w:bCs/>
          <w:color w:val="C00000"/>
          <w:sz w:val="22"/>
          <w:szCs w:val="22"/>
        </w:rPr>
        <w:t>Fig. 1</w:t>
      </w:r>
      <w:r w:rsidR="008D59B8" w:rsidRPr="00050B72">
        <w:rPr>
          <w:rFonts w:ascii="Calibri" w:hAnsi="Calibri" w:cs="Calibri"/>
          <w:b/>
          <w:bCs/>
          <w:color w:val="C00000"/>
          <w:sz w:val="22"/>
          <w:szCs w:val="22"/>
        </w:rPr>
        <w:t>e</w:t>
      </w:r>
      <w:r w:rsidR="003E5ED8" w:rsidRPr="00050B72">
        <w:rPr>
          <w:rFonts w:ascii="Calibri" w:hAnsi="Calibri" w:cs="Calibri"/>
          <w:color w:val="C00000"/>
          <w:sz w:val="22"/>
          <w:szCs w:val="22"/>
        </w:rPr>
        <w:t xml:space="preserve">. </w:t>
      </w:r>
      <w:r w:rsidR="00F969C3" w:rsidRPr="00050B72">
        <w:rPr>
          <w:rFonts w:ascii="Calibri" w:hAnsi="Calibri" w:cs="Calibri"/>
          <w:color w:val="C00000"/>
          <w:sz w:val="22"/>
          <w:szCs w:val="22"/>
        </w:rPr>
        <w:t>For example, it</w:t>
      </w:r>
      <w:r w:rsidR="00AA6081" w:rsidRPr="00050B72">
        <w:rPr>
          <w:rFonts w:ascii="Calibri" w:hAnsi="Calibri" w:cs="Calibri"/>
          <w:color w:val="C00000"/>
          <w:sz w:val="22"/>
          <w:szCs w:val="22"/>
        </w:rPr>
        <w:t xml:space="preserve"> can</w:t>
      </w:r>
      <w:r w:rsidR="003E5ED8" w:rsidRPr="00050B72">
        <w:rPr>
          <w:rFonts w:ascii="Calibri" w:hAnsi="Calibri" w:cs="Calibri"/>
          <w:color w:val="C00000"/>
          <w:sz w:val="22"/>
          <w:szCs w:val="22"/>
        </w:rPr>
        <w:t xml:space="preserve"> classif</w:t>
      </w:r>
      <w:r w:rsidR="00AA6081" w:rsidRPr="00050B72">
        <w:rPr>
          <w:rFonts w:ascii="Calibri" w:hAnsi="Calibri" w:cs="Calibri"/>
          <w:color w:val="C00000"/>
          <w:sz w:val="22"/>
          <w:szCs w:val="22"/>
        </w:rPr>
        <w:t>y</w:t>
      </w:r>
      <w:r w:rsidR="003E5ED8" w:rsidRPr="00050B72">
        <w:rPr>
          <w:rFonts w:ascii="Calibri" w:hAnsi="Calibri" w:cs="Calibri"/>
          <w:color w:val="C00000"/>
          <w:sz w:val="22"/>
          <w:szCs w:val="22"/>
        </w:rPr>
        <w:t xml:space="preserve"> RNA granules into molecular subtypes and </w:t>
      </w:r>
      <w:r w:rsidR="00050B72">
        <w:rPr>
          <w:rFonts w:ascii="Calibri" w:hAnsi="Calibri" w:cs="Calibri"/>
          <w:color w:val="C00000"/>
          <w:sz w:val="22"/>
          <w:szCs w:val="22"/>
        </w:rPr>
        <w:t>further characterize their RNA composition</w:t>
      </w:r>
      <w:r w:rsidR="003E5ED8" w:rsidRPr="00050B72">
        <w:rPr>
          <w:rFonts w:ascii="Calibri" w:hAnsi="Calibri" w:cs="Calibri"/>
          <w:color w:val="C00000"/>
          <w:sz w:val="22"/>
          <w:szCs w:val="22"/>
        </w:rPr>
        <w:t xml:space="preserve">. This </w:t>
      </w:r>
      <w:r w:rsidR="00050B72">
        <w:rPr>
          <w:rFonts w:ascii="Calibri" w:hAnsi="Calibri" w:cs="Calibri"/>
          <w:color w:val="C00000"/>
          <w:sz w:val="22"/>
          <w:szCs w:val="22"/>
        </w:rPr>
        <w:t>further</w:t>
      </w:r>
      <w:r w:rsidR="003E5ED8" w:rsidRPr="00050B72">
        <w:rPr>
          <w:rFonts w:ascii="Calibri" w:hAnsi="Calibri" w:cs="Calibri"/>
          <w:color w:val="C00000"/>
          <w:sz w:val="22"/>
          <w:szCs w:val="22"/>
        </w:rPr>
        <w:t xml:space="preserve"> enables the identification of </w:t>
      </w:r>
      <w:r w:rsidR="00050B72">
        <w:rPr>
          <w:rFonts w:ascii="Calibri" w:hAnsi="Calibri" w:cs="Calibri"/>
          <w:color w:val="C00000"/>
          <w:sz w:val="22"/>
          <w:szCs w:val="22"/>
        </w:rPr>
        <w:t>neuropil micro</w:t>
      </w:r>
      <w:r w:rsidR="00FA63C5">
        <w:rPr>
          <w:rFonts w:ascii="Calibri" w:hAnsi="Calibri" w:cs="Calibri"/>
          <w:color w:val="C00000"/>
          <w:sz w:val="22"/>
          <w:szCs w:val="22"/>
        </w:rPr>
        <w:t xml:space="preserve">domains </w:t>
      </w:r>
      <w:r w:rsidR="00944788" w:rsidRPr="00050B72">
        <w:rPr>
          <w:rFonts w:ascii="Calibri" w:hAnsi="Calibri" w:cs="Calibri"/>
          <w:color w:val="C00000"/>
          <w:sz w:val="22"/>
          <w:szCs w:val="22"/>
        </w:rPr>
        <w:t>based on</w:t>
      </w:r>
      <w:r w:rsidR="003E5ED8" w:rsidRPr="00050B72">
        <w:rPr>
          <w:rFonts w:ascii="Calibri" w:hAnsi="Calibri" w:cs="Calibri"/>
          <w:color w:val="C00000"/>
          <w:sz w:val="22"/>
          <w:szCs w:val="22"/>
        </w:rPr>
        <w:t xml:space="preserve"> the </w:t>
      </w:r>
      <w:r w:rsidR="00050B72">
        <w:rPr>
          <w:rFonts w:ascii="Calibri" w:hAnsi="Calibri" w:cs="Calibri"/>
          <w:color w:val="C00000"/>
          <w:sz w:val="22"/>
          <w:szCs w:val="22"/>
        </w:rPr>
        <w:t xml:space="preserve">composition </w:t>
      </w:r>
      <w:r w:rsidR="003E5ED8" w:rsidRPr="00050B72">
        <w:rPr>
          <w:rFonts w:ascii="Calibri" w:hAnsi="Calibri" w:cs="Calibri"/>
          <w:color w:val="C00000"/>
          <w:sz w:val="22"/>
          <w:szCs w:val="22"/>
        </w:rPr>
        <w:t>of neighboring granules</w:t>
      </w:r>
      <w:r w:rsidR="00E10C73" w:rsidRPr="00050B72">
        <w:rPr>
          <w:rFonts w:ascii="Calibri" w:hAnsi="Calibri" w:cs="Calibri"/>
          <w:color w:val="C00000"/>
          <w:sz w:val="22"/>
          <w:szCs w:val="22"/>
        </w:rPr>
        <w:t>—</w:t>
      </w:r>
      <w:r w:rsidR="00944788" w:rsidRPr="00050B72">
        <w:rPr>
          <w:rFonts w:ascii="Calibri" w:hAnsi="Calibri" w:cs="Calibri"/>
          <w:color w:val="C00000"/>
          <w:sz w:val="22"/>
          <w:szCs w:val="22"/>
        </w:rPr>
        <w:t>information that</w:t>
      </w:r>
      <w:r w:rsidR="003E5ED8" w:rsidRPr="00050B72">
        <w:rPr>
          <w:rFonts w:ascii="Calibri" w:hAnsi="Calibri" w:cs="Calibri"/>
          <w:color w:val="C00000"/>
          <w:sz w:val="22"/>
          <w:szCs w:val="22"/>
        </w:rPr>
        <w:t xml:space="preserve"> cannot be resolved using somatic transcriptomes alone. By comparing disease and control tissues, mcDETECT </w:t>
      </w:r>
      <w:r w:rsidR="00076390" w:rsidRPr="00050B72">
        <w:rPr>
          <w:rFonts w:ascii="Calibri" w:hAnsi="Calibri" w:cs="Calibri"/>
          <w:color w:val="C00000"/>
          <w:sz w:val="22"/>
          <w:szCs w:val="22"/>
        </w:rPr>
        <w:t xml:space="preserve">can </w:t>
      </w:r>
      <w:r w:rsidR="003E5ED8" w:rsidRPr="00050B72">
        <w:rPr>
          <w:rFonts w:ascii="Calibri" w:hAnsi="Calibri" w:cs="Calibri"/>
          <w:color w:val="C00000"/>
          <w:sz w:val="22"/>
          <w:szCs w:val="22"/>
        </w:rPr>
        <w:t>also identif</w:t>
      </w:r>
      <w:r w:rsidR="00076390" w:rsidRPr="00050B72">
        <w:rPr>
          <w:rFonts w:ascii="Calibri" w:hAnsi="Calibri" w:cs="Calibri"/>
          <w:color w:val="C00000"/>
          <w:sz w:val="22"/>
          <w:szCs w:val="22"/>
        </w:rPr>
        <w:t>y</w:t>
      </w:r>
      <w:r w:rsidR="003E5ED8" w:rsidRPr="00050B72">
        <w:rPr>
          <w:rFonts w:ascii="Calibri" w:hAnsi="Calibri" w:cs="Calibri"/>
          <w:color w:val="C00000"/>
          <w:sz w:val="22"/>
          <w:szCs w:val="22"/>
        </w:rPr>
        <w:t xml:space="preserve"> granule</w:t>
      </w:r>
      <w:r w:rsidR="00F15467" w:rsidRPr="00050B72">
        <w:rPr>
          <w:rFonts w:ascii="Calibri" w:hAnsi="Calibri" w:cs="Calibri"/>
          <w:color w:val="C00000"/>
          <w:sz w:val="22"/>
          <w:szCs w:val="22"/>
        </w:rPr>
        <w:t>-associated</w:t>
      </w:r>
      <w:r w:rsidR="003E5ED8" w:rsidRPr="00050B72">
        <w:rPr>
          <w:rFonts w:ascii="Calibri" w:hAnsi="Calibri" w:cs="Calibri"/>
          <w:color w:val="C00000"/>
          <w:sz w:val="22"/>
          <w:szCs w:val="22"/>
        </w:rPr>
        <w:t xml:space="preserve"> biomarkers</w:t>
      </w:r>
      <w:r w:rsidR="00B80C41" w:rsidRPr="00050B72">
        <w:rPr>
          <w:rFonts w:ascii="Calibri" w:hAnsi="Calibri" w:cs="Calibri"/>
          <w:color w:val="C00000"/>
          <w:sz w:val="22"/>
          <w:szCs w:val="22"/>
        </w:rPr>
        <w:t>,</w:t>
      </w:r>
      <w:r w:rsidR="00394843" w:rsidRPr="00050B72">
        <w:rPr>
          <w:rFonts w:ascii="Calibri" w:hAnsi="Calibri" w:cs="Calibri"/>
          <w:color w:val="C00000"/>
          <w:sz w:val="22"/>
          <w:szCs w:val="22"/>
        </w:rPr>
        <w:t xml:space="preserve"> such as </w:t>
      </w:r>
      <w:r w:rsidR="00B25A9F" w:rsidRPr="00050B72">
        <w:rPr>
          <w:rFonts w:ascii="Calibri" w:hAnsi="Calibri" w:cs="Calibri"/>
          <w:color w:val="C00000"/>
          <w:sz w:val="22"/>
          <w:szCs w:val="22"/>
        </w:rPr>
        <w:t>alterations in granule density linked to neurological disorders</w:t>
      </w:r>
      <w:r w:rsidR="003E5ED8" w:rsidRPr="00050B72">
        <w:rPr>
          <w:rFonts w:ascii="Calibri" w:hAnsi="Calibri" w:cs="Calibri"/>
          <w:color w:val="C00000"/>
          <w:sz w:val="22"/>
          <w:szCs w:val="22"/>
        </w:rPr>
        <w:t>.</w:t>
      </w:r>
    </w:p>
    <w:p w14:paraId="6D9375E6" w14:textId="517B0F09" w:rsidR="001D7E8C" w:rsidRPr="00177693" w:rsidRDefault="001D7E8C" w:rsidP="00A433C0">
      <w:pPr>
        <w:contextualSpacing/>
        <w:jc w:val="both"/>
        <w:rPr>
          <w:rFonts w:ascii="Calibri" w:hAnsi="Calibri" w:cs="Calibri"/>
          <w:color w:val="000000" w:themeColor="text1"/>
          <w:sz w:val="22"/>
          <w:szCs w:val="22"/>
        </w:rPr>
      </w:pPr>
    </w:p>
    <w:p w14:paraId="6C1F3BD2" w14:textId="380445A3" w:rsidR="000B1E37" w:rsidRPr="00177693" w:rsidRDefault="000B1E37" w:rsidP="00A433C0">
      <w:pPr>
        <w:contextualSpacing/>
        <w:jc w:val="both"/>
        <w:rPr>
          <w:rFonts w:ascii="Calibri" w:hAnsi="Calibri" w:cs="Calibri"/>
          <w:b/>
          <w:bCs/>
          <w:color w:val="000000" w:themeColor="text1"/>
          <w:sz w:val="22"/>
          <w:szCs w:val="22"/>
        </w:rPr>
      </w:pPr>
      <w:r w:rsidRPr="00177693">
        <w:rPr>
          <w:rFonts w:ascii="Calibri" w:hAnsi="Calibri" w:cs="Calibri"/>
          <w:b/>
          <w:bCs/>
          <w:color w:val="000000" w:themeColor="text1"/>
          <w:sz w:val="22"/>
          <w:szCs w:val="22"/>
        </w:rPr>
        <w:t>Selection of markers</w:t>
      </w:r>
      <w:r w:rsidR="00FE1CF2" w:rsidRPr="00177693">
        <w:rPr>
          <w:rFonts w:ascii="Calibri" w:hAnsi="Calibri" w:cs="Calibri"/>
          <w:b/>
          <w:bCs/>
          <w:color w:val="000000" w:themeColor="text1"/>
          <w:sz w:val="22"/>
          <w:szCs w:val="22"/>
        </w:rPr>
        <w:t xml:space="preserve"> for </w:t>
      </w:r>
      <w:r w:rsidR="00682846" w:rsidRPr="00177693">
        <w:rPr>
          <w:rFonts w:ascii="Calibri" w:hAnsi="Calibri" w:cs="Calibri"/>
          <w:b/>
          <w:bCs/>
          <w:color w:val="000000" w:themeColor="text1"/>
          <w:sz w:val="22"/>
          <w:szCs w:val="22"/>
        </w:rPr>
        <w:t>distal RNA granules</w:t>
      </w:r>
    </w:p>
    <w:p w14:paraId="1731838A" w14:textId="6A9E3DD2" w:rsidR="001044DF" w:rsidRPr="00177693" w:rsidRDefault="002B614C" w:rsidP="00A433C0">
      <w:pPr>
        <w:contextualSpacing/>
        <w:jc w:val="both"/>
        <w:rPr>
          <w:rFonts w:ascii="Calibri" w:hAnsi="Calibri" w:cs="Calibri"/>
          <w:color w:val="000000" w:themeColor="text1"/>
          <w:sz w:val="22"/>
          <w:szCs w:val="22"/>
        </w:rPr>
      </w:pPr>
      <w:r w:rsidRPr="00177693">
        <w:rPr>
          <w:rFonts w:ascii="Calibri" w:hAnsi="Calibri" w:cs="Calibri"/>
          <w:color w:val="000000" w:themeColor="text1"/>
          <w:sz w:val="22"/>
          <w:szCs w:val="22"/>
        </w:rPr>
        <w:t xml:space="preserve">The </w:t>
      </w:r>
      <w:r w:rsidR="004C0858" w:rsidRPr="00177693">
        <w:rPr>
          <w:rFonts w:ascii="Calibri" w:hAnsi="Calibri" w:cs="Calibri"/>
          <w:color w:val="000000" w:themeColor="text1"/>
          <w:sz w:val="22"/>
          <w:szCs w:val="22"/>
        </w:rPr>
        <w:t>first</w:t>
      </w:r>
      <w:r w:rsidRPr="00177693">
        <w:rPr>
          <w:rFonts w:ascii="Calibri" w:hAnsi="Calibri" w:cs="Calibri"/>
          <w:color w:val="000000" w:themeColor="text1"/>
          <w:sz w:val="22"/>
          <w:szCs w:val="22"/>
        </w:rPr>
        <w:t xml:space="preserve"> step in mcDETECT is to select a set of marker genes associated with </w:t>
      </w:r>
      <w:r w:rsidR="006E3B80" w:rsidRPr="00177693">
        <w:rPr>
          <w:rFonts w:ascii="Calibri" w:hAnsi="Calibri" w:cs="Calibri"/>
          <w:color w:val="000000" w:themeColor="text1"/>
          <w:sz w:val="22"/>
          <w:szCs w:val="22"/>
        </w:rPr>
        <w:t xml:space="preserve">distal </w:t>
      </w:r>
      <w:r w:rsidRPr="00177693">
        <w:rPr>
          <w:rFonts w:ascii="Calibri" w:hAnsi="Calibri" w:cs="Calibri"/>
          <w:color w:val="000000" w:themeColor="text1"/>
          <w:sz w:val="22"/>
          <w:szCs w:val="22"/>
        </w:rPr>
        <w:t xml:space="preserve">RNA granules. RNA granules are a diverse family and </w:t>
      </w:r>
      <w:r w:rsidR="00AB57FA" w:rsidRPr="00177693">
        <w:rPr>
          <w:rFonts w:ascii="Calibri" w:hAnsi="Calibri" w:cs="Calibri"/>
          <w:color w:val="000000" w:themeColor="text1"/>
          <w:sz w:val="22"/>
          <w:szCs w:val="22"/>
        </w:rPr>
        <w:t>can be</w:t>
      </w:r>
      <w:r w:rsidRPr="00177693">
        <w:rPr>
          <w:rFonts w:ascii="Calibri" w:hAnsi="Calibri" w:cs="Calibri"/>
          <w:color w:val="000000" w:themeColor="text1"/>
          <w:sz w:val="22"/>
          <w:szCs w:val="22"/>
        </w:rPr>
        <w:t xml:space="preserve"> classified by their protein composition into stress granules, processing bodies, and transport granules. In most tissues, RNA granules represent a small fraction of the overall transcriptome. The brain, however, presents a notable exception. Due to the highly polarized architecture of neurons, transport granules constitute a </w:t>
      </w:r>
      <w:r w:rsidR="00EA7C12" w:rsidRPr="00177693">
        <w:rPr>
          <w:rFonts w:ascii="Calibri" w:hAnsi="Calibri" w:cs="Calibri"/>
          <w:color w:val="000000" w:themeColor="text1"/>
          <w:sz w:val="22"/>
          <w:szCs w:val="22"/>
        </w:rPr>
        <w:t>much</w:t>
      </w:r>
      <w:r w:rsidRPr="00177693">
        <w:rPr>
          <w:rFonts w:ascii="Calibri" w:hAnsi="Calibri" w:cs="Calibri"/>
          <w:color w:val="000000" w:themeColor="text1"/>
          <w:sz w:val="22"/>
          <w:szCs w:val="22"/>
        </w:rPr>
        <w:t xml:space="preserve"> </w:t>
      </w:r>
      <w:r w:rsidR="00873C03" w:rsidRPr="00873C03">
        <w:rPr>
          <w:rFonts w:ascii="Calibri" w:hAnsi="Calibri" w:cs="Calibri"/>
          <w:color w:val="C00000"/>
          <w:sz w:val="22"/>
          <w:szCs w:val="22"/>
        </w:rPr>
        <w:t>larger</w:t>
      </w:r>
      <w:r w:rsidRPr="00177693">
        <w:rPr>
          <w:rFonts w:ascii="Calibri" w:hAnsi="Calibri" w:cs="Calibri"/>
          <w:color w:val="000000" w:themeColor="text1"/>
          <w:sz w:val="22"/>
          <w:szCs w:val="22"/>
        </w:rPr>
        <w:t xml:space="preserve"> portion</w:t>
      </w:r>
      <w:r w:rsidR="00AB57FA" w:rsidRPr="00177693">
        <w:rPr>
          <w:rFonts w:ascii="Calibri" w:hAnsi="Calibri" w:cs="Calibri"/>
          <w:color w:val="000000" w:themeColor="text1"/>
          <w:sz w:val="22"/>
          <w:szCs w:val="22"/>
        </w:rPr>
        <w:t xml:space="preserve"> (</w:t>
      </w:r>
      <w:r w:rsidR="002F0D63" w:rsidRPr="00177693">
        <w:rPr>
          <w:rFonts w:ascii="Calibri" w:hAnsi="Calibri" w:cs="Calibri"/>
          <w:color w:val="000000" w:themeColor="text1"/>
          <w:sz w:val="22"/>
          <w:szCs w:val="22"/>
        </w:rPr>
        <w:t>~</w:t>
      </w:r>
      <w:r w:rsidR="00AB57FA" w:rsidRPr="00177693">
        <w:rPr>
          <w:rFonts w:ascii="Calibri" w:hAnsi="Calibri" w:cs="Calibri"/>
          <w:color w:val="000000" w:themeColor="text1"/>
          <w:sz w:val="22"/>
          <w:szCs w:val="22"/>
        </w:rPr>
        <w:t xml:space="preserve">40%) </w:t>
      </w:r>
      <w:r w:rsidRPr="00177693">
        <w:rPr>
          <w:rFonts w:ascii="Calibri" w:hAnsi="Calibri" w:cs="Calibri"/>
          <w:color w:val="000000" w:themeColor="text1"/>
          <w:sz w:val="22"/>
          <w:szCs w:val="22"/>
        </w:rPr>
        <w:t xml:space="preserve">of </w:t>
      </w:r>
      <w:r w:rsidR="003A4159" w:rsidRPr="00177693">
        <w:rPr>
          <w:rFonts w:ascii="Calibri" w:hAnsi="Calibri" w:cs="Calibri"/>
          <w:color w:val="000000" w:themeColor="text1"/>
          <w:sz w:val="22"/>
          <w:szCs w:val="22"/>
        </w:rPr>
        <w:t xml:space="preserve">neuronal </w:t>
      </w:r>
      <w:r w:rsidRPr="00177693">
        <w:rPr>
          <w:rFonts w:ascii="Calibri" w:hAnsi="Calibri" w:cs="Calibri"/>
          <w:color w:val="000000" w:themeColor="text1"/>
          <w:sz w:val="22"/>
          <w:szCs w:val="22"/>
        </w:rPr>
        <w:t>transcriptome</w:t>
      </w:r>
      <w:r w:rsidR="00232CD1" w:rsidRPr="00177693">
        <w:rPr>
          <w:rFonts w:ascii="Calibri" w:hAnsi="Calibri" w:cs="Calibri"/>
          <w:color w:val="000000" w:themeColor="text1"/>
          <w:sz w:val="22"/>
          <w:szCs w:val="22"/>
        </w:rPr>
        <w:fldChar w:fldCharType="begin">
          <w:fldData xml:space="preserve">PEVuZE5vdGU+PENpdGU+PEF1dGhvcj5BbWVudDwvQXV0aG9yPjxZZWFyPjIwMjM8L1llYXI+PFJl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</w:fldData>
        </w:fldChar>
      </w:r>
      <w:r w:rsidR="00882AB3">
        <w:rPr>
          <w:rFonts w:ascii="Calibri" w:hAnsi="Calibri" w:cs="Calibri"/>
          <w:color w:val="000000" w:themeColor="text1"/>
          <w:sz w:val="22"/>
          <w:szCs w:val="22"/>
        </w:rPr>
        <w:instrText xml:space="preserve"> ADDIN EN.CITE </w:instrText>
      </w:r>
      <w:r w:rsidR="00882AB3">
        <w:rPr>
          <w:rFonts w:ascii="Calibri" w:hAnsi="Calibri" w:cs="Calibri"/>
          <w:color w:val="000000" w:themeColor="text1"/>
          <w:sz w:val="22"/>
          <w:szCs w:val="22"/>
        </w:rPr>
        <w:fldChar w:fldCharType="begin">
          <w:fldData xml:space="preserve">PEVuZE5vdGU+PENpdGU+PEF1dGhvcj5BbWVudDwvQXV0aG9yPjxZZWFyPjIwMjM8L1llYXI+PFJl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</w:fldData>
        </w:fldChar>
      </w:r>
      <w:r w:rsidR="00882AB3">
        <w:rPr>
          <w:rFonts w:ascii="Calibri" w:hAnsi="Calibri" w:cs="Calibri"/>
          <w:color w:val="000000" w:themeColor="text1"/>
          <w:sz w:val="22"/>
          <w:szCs w:val="22"/>
        </w:rPr>
        <w:instrText xml:space="preserve"> ADDIN EN.CITE.DATA </w:instrText>
      </w:r>
      <w:r w:rsidR="00882AB3">
        <w:rPr>
          <w:rFonts w:ascii="Calibri" w:hAnsi="Calibri" w:cs="Calibri"/>
          <w:color w:val="000000" w:themeColor="text1"/>
          <w:sz w:val="22"/>
          <w:szCs w:val="22"/>
        </w:rPr>
      </w:r>
      <w:r w:rsidR="00882AB3">
        <w:rPr>
          <w:rFonts w:ascii="Calibri" w:hAnsi="Calibri" w:cs="Calibri"/>
          <w:color w:val="000000" w:themeColor="text1"/>
          <w:sz w:val="22"/>
          <w:szCs w:val="22"/>
        </w:rPr>
        <w:fldChar w:fldCharType="end"/>
      </w:r>
      <w:r w:rsidR="00232CD1" w:rsidRPr="00177693">
        <w:rPr>
          <w:rFonts w:ascii="Calibri" w:hAnsi="Calibri" w:cs="Calibri"/>
          <w:color w:val="000000" w:themeColor="text1"/>
          <w:sz w:val="22"/>
          <w:szCs w:val="22"/>
        </w:rPr>
      </w:r>
      <w:r w:rsidR="00232CD1" w:rsidRPr="00177693">
        <w:rPr>
          <w:rFonts w:ascii="Calibri" w:hAnsi="Calibri" w:cs="Calibri"/>
          <w:color w:val="000000" w:themeColor="text1"/>
          <w:sz w:val="22"/>
          <w:szCs w:val="22"/>
        </w:rPr>
        <w:fldChar w:fldCharType="separate"/>
      </w:r>
      <w:r w:rsidR="008C5487" w:rsidRPr="00177693">
        <w:rPr>
          <w:rFonts w:ascii="Calibri" w:hAnsi="Calibri" w:cs="Calibri"/>
          <w:noProof/>
          <w:color w:val="000000" w:themeColor="text1"/>
          <w:sz w:val="22"/>
          <w:szCs w:val="22"/>
          <w:vertAlign w:val="superscript"/>
        </w:rPr>
        <w:t>3-5</w:t>
      </w:r>
      <w:r w:rsidR="00232CD1" w:rsidRPr="00177693">
        <w:rPr>
          <w:rFonts w:ascii="Calibri" w:hAnsi="Calibri" w:cs="Calibri"/>
          <w:color w:val="000000" w:themeColor="text1"/>
          <w:sz w:val="22"/>
          <w:szCs w:val="22"/>
        </w:rPr>
        <w:fldChar w:fldCharType="end"/>
      </w:r>
      <w:r w:rsidRPr="00177693">
        <w:rPr>
          <w:rFonts w:ascii="Calibri" w:hAnsi="Calibri" w:cs="Calibri"/>
          <w:color w:val="000000" w:themeColor="text1"/>
          <w:sz w:val="22"/>
          <w:szCs w:val="22"/>
        </w:rPr>
        <w:t xml:space="preserve">. This reflects their critical role in delivering mRNAs to distal neuronal compartments, such as synapses, dendrites, and axons, to support local protein synthesis. </w:t>
      </w:r>
      <w:r w:rsidR="00C24B25" w:rsidRPr="00C24B25">
        <w:rPr>
          <w:rFonts w:ascii="Calibri" w:hAnsi="Calibri" w:cs="Calibri"/>
          <w:color w:val="000000" w:themeColor="text1"/>
          <w:sz w:val="22"/>
          <w:szCs w:val="22"/>
        </w:rPr>
        <w:t>To capture these RNA granules, we compiled a list of markers associated with synaptic, dendritic, and axonal structures and functions</w:t>
      </w:r>
      <w:r w:rsidR="00B70380">
        <w:rPr>
          <w:rFonts w:ascii="Calibri" w:hAnsi="Calibri" w:cs="Calibri"/>
          <w:color w:val="000000" w:themeColor="text1"/>
          <w:sz w:val="22"/>
          <w:szCs w:val="22"/>
        </w:rPr>
        <w:t xml:space="preserve">, </w:t>
      </w:r>
      <w:r w:rsidR="00B70380" w:rsidRPr="00B70380">
        <w:rPr>
          <w:rFonts w:ascii="Calibri" w:hAnsi="Calibri" w:cs="Calibri"/>
          <w:color w:val="C00000"/>
          <w:sz w:val="22"/>
          <w:szCs w:val="22"/>
        </w:rPr>
        <w:t>and enriched in neurons (</w:t>
      </w:r>
      <w:r w:rsidR="00B70380" w:rsidRPr="00B70380">
        <w:rPr>
          <w:rFonts w:ascii="Calibri" w:hAnsi="Calibri" w:cs="Calibri"/>
          <w:b/>
          <w:bCs/>
          <w:color w:val="C00000"/>
          <w:sz w:val="22"/>
          <w:szCs w:val="22"/>
        </w:rPr>
        <w:t xml:space="preserve">Supplementary Note </w:t>
      </w:r>
      <w:r w:rsidR="00301BE2">
        <w:rPr>
          <w:rFonts w:ascii="Calibri" w:hAnsi="Calibri" w:cs="Calibri"/>
          <w:b/>
          <w:bCs/>
          <w:color w:val="C00000"/>
          <w:sz w:val="22"/>
          <w:szCs w:val="22"/>
        </w:rPr>
        <w:t>1</w:t>
      </w:r>
      <w:r w:rsidR="00B70380" w:rsidRPr="00B70380">
        <w:rPr>
          <w:rFonts w:ascii="Calibri" w:hAnsi="Calibri" w:cs="Calibri"/>
          <w:color w:val="C00000"/>
          <w:sz w:val="22"/>
          <w:szCs w:val="22"/>
        </w:rPr>
        <w:t>)</w:t>
      </w:r>
      <w:r w:rsidR="00C24B25" w:rsidRPr="00B70380">
        <w:rPr>
          <w:rFonts w:ascii="Calibri" w:hAnsi="Calibri" w:cs="Calibri"/>
          <w:color w:val="C00000"/>
          <w:sz w:val="22"/>
          <w:szCs w:val="22"/>
        </w:rPr>
        <w:t xml:space="preserve">. </w:t>
      </w:r>
      <w:r w:rsidR="00C24B25" w:rsidRPr="00C24B25">
        <w:rPr>
          <w:rFonts w:ascii="Calibri" w:hAnsi="Calibri" w:cs="Calibri"/>
          <w:color w:val="000000" w:themeColor="text1"/>
          <w:sz w:val="22"/>
          <w:szCs w:val="22"/>
        </w:rPr>
        <w:t xml:space="preserve">As detailed in </w:t>
      </w:r>
      <w:r w:rsidR="00C24B25" w:rsidRPr="003B5461">
        <w:rPr>
          <w:rFonts w:ascii="Calibri" w:hAnsi="Calibri" w:cs="Calibri"/>
          <w:b/>
          <w:bCs/>
          <w:color w:val="000000" w:themeColor="text1"/>
          <w:sz w:val="22"/>
          <w:szCs w:val="22"/>
        </w:rPr>
        <w:t>Supplementary Table 2</w:t>
      </w:r>
      <w:r w:rsidR="00C24B25" w:rsidRPr="00C24B25">
        <w:rPr>
          <w:rFonts w:ascii="Calibri" w:hAnsi="Calibri" w:cs="Calibri"/>
          <w:color w:val="000000" w:themeColor="text1"/>
          <w:sz w:val="22"/>
          <w:szCs w:val="22"/>
        </w:rPr>
        <w:t xml:space="preserve">, </w:t>
      </w:r>
      <w:r w:rsidR="00D7604C" w:rsidRPr="00D7604C">
        <w:rPr>
          <w:rFonts w:ascii="Calibri" w:hAnsi="Calibri" w:cs="Calibri"/>
          <w:color w:val="000000" w:themeColor="text1"/>
          <w:sz w:val="22"/>
          <w:szCs w:val="22"/>
        </w:rPr>
        <w:t>these markers have been reported in multiple studies, supporting their packaging into RNA granules for transport.</w:t>
      </w:r>
      <w:r w:rsidR="00C24B25">
        <w:rPr>
          <w:rFonts w:ascii="Calibri" w:hAnsi="Calibri" w:cs="Calibri"/>
          <w:color w:val="000000" w:themeColor="text1"/>
          <w:sz w:val="22"/>
          <w:szCs w:val="22"/>
        </w:rPr>
        <w:t xml:space="preserve"> </w:t>
      </w:r>
      <w:r w:rsidR="001044DF" w:rsidRPr="00177693">
        <w:rPr>
          <w:rFonts w:ascii="Calibri" w:hAnsi="Calibri" w:cs="Calibri"/>
          <w:color w:val="000000" w:themeColor="text1"/>
          <w:sz w:val="22"/>
          <w:szCs w:val="22"/>
        </w:rPr>
        <w:t>To validate the subcellular e</w:t>
      </w:r>
      <w:r w:rsidR="001A7328" w:rsidRPr="00177693">
        <w:rPr>
          <w:rFonts w:ascii="Calibri" w:hAnsi="Calibri" w:cs="Calibri"/>
          <w:color w:val="000000" w:themeColor="text1"/>
          <w:sz w:val="22"/>
          <w:szCs w:val="22"/>
        </w:rPr>
        <w:t>nrichment</w:t>
      </w:r>
      <w:r w:rsidR="001044DF" w:rsidRPr="00177693">
        <w:rPr>
          <w:rFonts w:ascii="Calibri" w:hAnsi="Calibri" w:cs="Calibri"/>
          <w:color w:val="000000" w:themeColor="text1"/>
          <w:sz w:val="22"/>
          <w:szCs w:val="22"/>
        </w:rPr>
        <w:t xml:space="preserve"> patterns of our selected genes</w:t>
      </w:r>
      <w:r w:rsidR="00837BD8">
        <w:rPr>
          <w:rFonts w:ascii="Calibri" w:hAnsi="Calibri" w:cs="Calibri"/>
          <w:color w:val="000000" w:themeColor="text1"/>
          <w:sz w:val="22"/>
          <w:szCs w:val="22"/>
        </w:rPr>
        <w:t xml:space="preserve">, </w:t>
      </w:r>
      <w:r w:rsidR="001044DF" w:rsidRPr="00177693">
        <w:rPr>
          <w:rFonts w:ascii="Calibri" w:hAnsi="Calibri" w:cs="Calibri"/>
          <w:color w:val="000000" w:themeColor="text1"/>
          <w:sz w:val="22"/>
          <w:szCs w:val="22"/>
        </w:rPr>
        <w:t>we analyzed their RNA localization in brain datasets generated by three different iST platforms. A</w:t>
      </w:r>
      <w:r w:rsidR="00957177" w:rsidRPr="00177693">
        <w:rPr>
          <w:rFonts w:ascii="Calibri" w:hAnsi="Calibri" w:cs="Calibri"/>
          <w:color w:val="000000" w:themeColor="text1"/>
          <w:sz w:val="22"/>
          <w:szCs w:val="22"/>
        </w:rPr>
        <w:t xml:space="preserve">s shown in </w:t>
      </w:r>
      <w:r w:rsidR="00957177" w:rsidRPr="00177693">
        <w:rPr>
          <w:rFonts w:ascii="Calibri" w:hAnsi="Calibri" w:cs="Calibri"/>
          <w:b/>
          <w:bCs/>
          <w:color w:val="000000" w:themeColor="text1"/>
          <w:sz w:val="22"/>
          <w:szCs w:val="22"/>
        </w:rPr>
        <w:t>Fig. 2a</w:t>
      </w:r>
      <w:r w:rsidR="00957177" w:rsidRPr="00177693">
        <w:rPr>
          <w:rFonts w:ascii="Calibri" w:hAnsi="Calibri" w:cs="Calibri"/>
          <w:color w:val="000000" w:themeColor="text1"/>
          <w:sz w:val="22"/>
          <w:szCs w:val="22"/>
        </w:rPr>
        <w:t>, a</w:t>
      </w:r>
      <w:r w:rsidR="001044DF" w:rsidRPr="00177693">
        <w:rPr>
          <w:rFonts w:ascii="Calibri" w:hAnsi="Calibri" w:cs="Calibri"/>
          <w:color w:val="000000" w:themeColor="text1"/>
          <w:sz w:val="22"/>
          <w:szCs w:val="22"/>
        </w:rPr>
        <w:t xml:space="preserve">cross all </w:t>
      </w:r>
      <w:r w:rsidR="001B4F2D" w:rsidRPr="00177693">
        <w:rPr>
          <w:rFonts w:ascii="Calibri" w:hAnsi="Calibri" w:cs="Calibri"/>
          <w:color w:val="000000" w:themeColor="text1"/>
          <w:sz w:val="22"/>
          <w:szCs w:val="22"/>
        </w:rPr>
        <w:t xml:space="preserve">three </w:t>
      </w:r>
      <w:r w:rsidR="001044DF" w:rsidRPr="00177693">
        <w:rPr>
          <w:rFonts w:ascii="Calibri" w:hAnsi="Calibri" w:cs="Calibri"/>
          <w:color w:val="000000" w:themeColor="text1"/>
          <w:sz w:val="22"/>
          <w:szCs w:val="22"/>
        </w:rPr>
        <w:t xml:space="preserve">platforms, our selected genes exhibit significantly higher </w:t>
      </w:r>
      <w:r w:rsidR="0075518D" w:rsidRPr="00177693">
        <w:rPr>
          <w:rFonts w:ascii="Calibri" w:hAnsi="Calibri" w:cs="Calibri"/>
          <w:color w:val="000000" w:themeColor="text1"/>
          <w:sz w:val="22"/>
          <w:szCs w:val="22"/>
        </w:rPr>
        <w:t>extra</w:t>
      </w:r>
      <w:r w:rsidR="001044DF" w:rsidRPr="00177693">
        <w:rPr>
          <w:rFonts w:ascii="Calibri" w:hAnsi="Calibri" w:cs="Calibri"/>
          <w:color w:val="000000" w:themeColor="text1"/>
          <w:sz w:val="22"/>
          <w:szCs w:val="22"/>
        </w:rPr>
        <w:t>som</w:t>
      </w:r>
      <w:r w:rsidR="0075518D" w:rsidRPr="00177693">
        <w:rPr>
          <w:rFonts w:ascii="Calibri" w:hAnsi="Calibri" w:cs="Calibri"/>
          <w:color w:val="000000" w:themeColor="text1"/>
          <w:sz w:val="22"/>
          <w:szCs w:val="22"/>
        </w:rPr>
        <w:t>atic</w:t>
      </w:r>
      <w:r w:rsidR="001044DF" w:rsidRPr="00177693">
        <w:rPr>
          <w:rFonts w:ascii="Calibri" w:hAnsi="Calibri" w:cs="Calibri"/>
          <w:color w:val="000000" w:themeColor="text1"/>
          <w:sz w:val="22"/>
          <w:szCs w:val="22"/>
        </w:rPr>
        <w:t xml:space="preserve"> localization compared to other genes (one-sided t-test: p = 9.</w:t>
      </w:r>
      <w:r w:rsidR="001167AC" w:rsidRPr="00177693">
        <w:rPr>
          <w:rFonts w:ascii="Calibri" w:hAnsi="Calibri" w:cs="Calibri"/>
          <w:color w:val="000000" w:themeColor="text1"/>
          <w:sz w:val="22"/>
          <w:szCs w:val="22"/>
        </w:rPr>
        <w:t>1</w:t>
      </w:r>
      <w:r w:rsidR="0046314D" w:rsidRPr="00177693">
        <w:rPr>
          <w:rFonts w:ascii="Calibri" w:hAnsi="Calibri" w:cs="Calibri"/>
          <w:color w:val="000000" w:themeColor="text1"/>
          <w:sz w:val="22"/>
          <w:szCs w:val="22"/>
        </w:rPr>
        <w:t xml:space="preserve"> × 10</w:t>
      </w:r>
      <w:r w:rsidR="0046314D" w:rsidRPr="00177693">
        <w:rPr>
          <w:rFonts w:ascii="Calibri" w:hAnsi="Calibri" w:cs="Calibri"/>
          <w:color w:val="000000" w:themeColor="text1"/>
          <w:sz w:val="22"/>
          <w:szCs w:val="22"/>
          <w:vertAlign w:val="superscript"/>
        </w:rPr>
        <w:t>-6</w:t>
      </w:r>
      <w:r w:rsidR="001044DF" w:rsidRPr="00177693">
        <w:rPr>
          <w:rFonts w:ascii="Calibri" w:hAnsi="Calibri" w:cs="Calibri"/>
          <w:color w:val="000000" w:themeColor="text1"/>
          <w:sz w:val="22"/>
          <w:szCs w:val="22"/>
        </w:rPr>
        <w:t>, 0.00</w:t>
      </w:r>
      <w:r w:rsidR="001167AC" w:rsidRPr="00177693">
        <w:rPr>
          <w:rFonts w:ascii="Calibri" w:hAnsi="Calibri" w:cs="Calibri"/>
          <w:color w:val="000000" w:themeColor="text1"/>
          <w:sz w:val="22"/>
          <w:szCs w:val="22"/>
        </w:rPr>
        <w:t>13</w:t>
      </w:r>
      <w:r w:rsidR="001044DF" w:rsidRPr="00177693">
        <w:rPr>
          <w:rFonts w:ascii="Calibri" w:hAnsi="Calibri" w:cs="Calibri"/>
          <w:color w:val="000000" w:themeColor="text1"/>
          <w:sz w:val="22"/>
          <w:szCs w:val="22"/>
        </w:rPr>
        <w:t>, 0.002</w:t>
      </w:r>
      <w:r w:rsidR="001167AC" w:rsidRPr="00177693">
        <w:rPr>
          <w:rFonts w:ascii="Calibri" w:hAnsi="Calibri" w:cs="Calibri"/>
          <w:color w:val="000000" w:themeColor="text1"/>
          <w:sz w:val="22"/>
          <w:szCs w:val="22"/>
        </w:rPr>
        <w:t>1</w:t>
      </w:r>
      <w:r w:rsidR="001044DF" w:rsidRPr="00177693">
        <w:rPr>
          <w:rFonts w:ascii="Calibri" w:hAnsi="Calibri" w:cs="Calibri"/>
          <w:color w:val="000000" w:themeColor="text1"/>
          <w:sz w:val="22"/>
          <w:szCs w:val="22"/>
        </w:rPr>
        <w:t xml:space="preserve"> for Xenium 5K, MERSCOPE, and CosMx), confirming their preferential distribution to distal compartments</w:t>
      </w:r>
      <w:r w:rsidR="00B244CA">
        <w:rPr>
          <w:rFonts w:ascii="Calibri" w:hAnsi="Calibri" w:cs="Calibri"/>
          <w:color w:val="000000" w:themeColor="text1"/>
          <w:sz w:val="22"/>
          <w:szCs w:val="22"/>
        </w:rPr>
        <w:t xml:space="preserve">, </w:t>
      </w:r>
      <w:r w:rsidR="00B244CA" w:rsidRPr="00B244CA">
        <w:rPr>
          <w:rFonts w:ascii="Calibri" w:hAnsi="Calibri" w:cs="Calibri"/>
          <w:color w:val="C00000"/>
          <w:sz w:val="22"/>
          <w:szCs w:val="22"/>
        </w:rPr>
        <w:t>which is not captured by snRNA-seq (</w:t>
      </w:r>
      <w:r w:rsidR="00B244CA" w:rsidRPr="00B244CA">
        <w:rPr>
          <w:rFonts w:ascii="Calibri" w:hAnsi="Calibri" w:cs="Calibri"/>
          <w:b/>
          <w:bCs/>
          <w:color w:val="C00000"/>
          <w:sz w:val="22"/>
          <w:szCs w:val="22"/>
        </w:rPr>
        <w:t xml:space="preserve">Supplementary Note </w:t>
      </w:r>
      <w:r w:rsidR="002707B0">
        <w:rPr>
          <w:rFonts w:ascii="Calibri" w:hAnsi="Calibri" w:cs="Calibri"/>
          <w:b/>
          <w:bCs/>
          <w:color w:val="C00000"/>
          <w:sz w:val="22"/>
          <w:szCs w:val="22"/>
        </w:rPr>
        <w:t>2</w:t>
      </w:r>
      <w:r w:rsidR="00B244CA" w:rsidRPr="00B244CA">
        <w:rPr>
          <w:rFonts w:ascii="Calibri" w:hAnsi="Calibri" w:cs="Calibri"/>
          <w:color w:val="C00000"/>
          <w:sz w:val="22"/>
          <w:szCs w:val="22"/>
        </w:rPr>
        <w:t>)</w:t>
      </w:r>
      <w:r w:rsidR="001044DF" w:rsidRPr="00B244CA">
        <w:rPr>
          <w:rFonts w:ascii="Calibri" w:hAnsi="Calibri" w:cs="Calibri"/>
          <w:color w:val="C00000"/>
          <w:sz w:val="22"/>
          <w:szCs w:val="22"/>
        </w:rPr>
        <w:t xml:space="preserve">. </w:t>
      </w:r>
      <w:r w:rsidR="001044DF" w:rsidRPr="00177693">
        <w:rPr>
          <w:rFonts w:ascii="Calibri" w:hAnsi="Calibri" w:cs="Calibri"/>
          <w:color w:val="000000" w:themeColor="text1"/>
          <w:sz w:val="22"/>
          <w:szCs w:val="22"/>
        </w:rPr>
        <w:t xml:space="preserve">To </w:t>
      </w:r>
      <w:r w:rsidR="001044DF" w:rsidRPr="00177693">
        <w:rPr>
          <w:rFonts w:ascii="Calibri" w:hAnsi="Calibri" w:cs="Calibri"/>
          <w:color w:val="000000" w:themeColor="text1"/>
          <w:sz w:val="22"/>
          <w:szCs w:val="22"/>
        </w:rPr>
        <w:lastRenderedPageBreak/>
        <w:t xml:space="preserve">further assess the functional relevance of these distally localized mRNAs, we analyzed their ribosome association using a mouse coronal hemisphere dataset generated </w:t>
      </w:r>
      <w:r w:rsidR="002F397B" w:rsidRPr="00177693">
        <w:rPr>
          <w:rFonts w:ascii="Calibri" w:hAnsi="Calibri" w:cs="Calibri"/>
          <w:color w:val="000000" w:themeColor="text1"/>
          <w:sz w:val="22"/>
          <w:szCs w:val="22"/>
        </w:rPr>
        <w:t>using</w:t>
      </w:r>
      <w:r w:rsidR="001044DF" w:rsidRPr="00177693">
        <w:rPr>
          <w:rFonts w:ascii="Calibri" w:hAnsi="Calibri" w:cs="Calibri"/>
          <w:color w:val="000000" w:themeColor="text1"/>
          <w:sz w:val="22"/>
          <w:szCs w:val="22"/>
        </w:rPr>
        <w:t xml:space="preserve"> </w:t>
      </w:r>
      <w:proofErr w:type="spellStart"/>
      <w:r w:rsidR="001044DF" w:rsidRPr="00177693">
        <w:rPr>
          <w:rFonts w:ascii="Calibri" w:hAnsi="Calibri" w:cs="Calibri"/>
          <w:color w:val="000000" w:themeColor="text1"/>
          <w:sz w:val="22"/>
          <w:szCs w:val="22"/>
        </w:rPr>
        <w:t>RIBOmap</w:t>
      </w:r>
      <w:proofErr w:type="spellEnd"/>
      <w:r w:rsidR="001044DF" w:rsidRPr="00177693">
        <w:rPr>
          <w:rFonts w:ascii="Calibri" w:hAnsi="Calibri" w:cs="Calibri"/>
          <w:color w:val="000000" w:themeColor="text1"/>
          <w:sz w:val="22"/>
          <w:szCs w:val="22"/>
        </w:rPr>
        <w:t xml:space="preserve">, a highly multiplexed 3D </w:t>
      </w:r>
      <w:r w:rsidR="002376E1" w:rsidRPr="00177693">
        <w:rPr>
          <w:rFonts w:ascii="Calibri" w:hAnsi="Calibri" w:cs="Calibri"/>
          <w:i/>
          <w:color w:val="000000" w:themeColor="text1"/>
          <w:sz w:val="22"/>
          <w:szCs w:val="22"/>
        </w:rPr>
        <w:t>in situ</w:t>
      </w:r>
      <w:r w:rsidR="001044DF" w:rsidRPr="00177693">
        <w:rPr>
          <w:rFonts w:ascii="Calibri" w:hAnsi="Calibri" w:cs="Calibri"/>
          <w:color w:val="000000" w:themeColor="text1"/>
          <w:sz w:val="22"/>
          <w:szCs w:val="22"/>
        </w:rPr>
        <w:t xml:space="preserve"> technique for </w:t>
      </w:r>
      <w:proofErr w:type="spellStart"/>
      <w:r w:rsidR="001044DF" w:rsidRPr="00177693">
        <w:rPr>
          <w:rFonts w:ascii="Calibri" w:hAnsi="Calibri" w:cs="Calibri"/>
          <w:color w:val="000000" w:themeColor="text1"/>
          <w:sz w:val="22"/>
          <w:szCs w:val="22"/>
        </w:rPr>
        <w:t>translatome</w:t>
      </w:r>
      <w:proofErr w:type="spellEnd"/>
      <w:r w:rsidR="001044DF" w:rsidRPr="00177693">
        <w:rPr>
          <w:rFonts w:ascii="Calibri" w:hAnsi="Calibri" w:cs="Calibri"/>
          <w:color w:val="000000" w:themeColor="text1"/>
          <w:sz w:val="22"/>
          <w:szCs w:val="22"/>
        </w:rPr>
        <w:t xml:space="preserve"> profiling</w:t>
      </w:r>
      <w:r w:rsidR="002F397B" w:rsidRPr="00177693">
        <w:rPr>
          <w:rFonts w:ascii="Calibri" w:hAnsi="Calibri" w:cs="Calibri"/>
          <w:color w:val="000000" w:themeColor="text1"/>
          <w:sz w:val="22"/>
          <w:szCs w:val="22"/>
        </w:rPr>
        <w:fldChar w:fldCharType="begin"/>
      </w:r>
      <w:r w:rsidR="00850BA6">
        <w:rPr>
          <w:rFonts w:ascii="Calibri" w:hAnsi="Calibri" w:cs="Calibri"/>
          <w:color w:val="000000" w:themeColor="text1"/>
          <w:sz w:val="22"/>
          <w:szCs w:val="22"/>
        </w:rPr>
        <w:instrText xml:space="preserve"> ADDIN EN.CITE &lt;EndNote&gt;&lt;Cite&gt;&lt;Author&gt;Zeng&lt;/Author&gt;&lt;Year&gt;2023&lt;/Year&gt;&lt;RecNum&gt;525&lt;/RecNum&gt;&lt;DisplayText&gt;&lt;style face="superscript"&gt;29&lt;/style&gt;&lt;/DisplayText&gt;&lt;record&gt;&lt;rec-number&gt;525&lt;/rec-number&gt;&lt;foreign-keys&gt;&lt;key app="EN" db-id="2w555vtt2eefdoepdaypzvx2pzpp9xxf52st" timestamp="1757438864" guid="3dbf7e42-0abc-429a-8ab4-b81dd088a482"&gt;525&lt;/key&gt;&lt;/foreign-keys&gt;&lt;ref-type name="Journal Article"&gt;17&lt;/ref-type&gt;&lt;contributors&gt;&lt;authors&gt;&lt;author&gt;Zeng, Hu&lt;/author&gt;&lt;author&gt;Huang, Jiahao&lt;/author&gt;&lt;author&gt;Ren, Jingyi&lt;/author&gt;&lt;author&gt;Wang, Connie Kangni&lt;/author&gt;&lt;author&gt;Tang, Zefang&lt;/author&gt;&lt;author&gt;Zhou, Haowen&lt;/author&gt;&lt;author&gt;Zhou, Yiming&lt;/author&gt;&lt;author&gt;Shi, Hailing&lt;/author&gt;&lt;author&gt;Aditham, Abhishek&lt;/author&gt;&lt;author&gt;Sui, Xin&lt;/author&gt;&lt;/authors&gt;&lt;/contributors&gt;&lt;titles&gt;&lt;title&gt;Spatially resolved single-cell translatomics at molecular resolution&lt;/title&gt;&lt;secondary-title&gt;Science&lt;/secondary-title&gt;&lt;/titles&gt;&lt;periodical&gt;&lt;full-title&gt;Science&lt;/full-title&gt;&lt;/periodical&gt;&lt;pages&gt;eadd3067&lt;/pages&gt;&lt;volume&gt;380&lt;/volume&gt;&lt;number&gt;6652&lt;/number&gt;&lt;dates&gt;&lt;year&gt;2023&lt;/year&gt;&lt;/dates&gt;&lt;isbn&gt;0036-8075&lt;/isbn&gt;&lt;urls&gt;&lt;/urls&gt;&lt;/record&gt;&lt;/Cite&gt;&lt;/EndNote&gt;</w:instrText>
      </w:r>
      <w:r w:rsidR="002F397B" w:rsidRPr="00177693">
        <w:rPr>
          <w:rFonts w:ascii="Calibri" w:hAnsi="Calibri" w:cs="Calibri"/>
          <w:color w:val="000000" w:themeColor="text1"/>
          <w:sz w:val="22"/>
          <w:szCs w:val="22"/>
        </w:rPr>
        <w:fldChar w:fldCharType="separate"/>
      </w:r>
      <w:r w:rsidR="00850BA6" w:rsidRPr="00850BA6">
        <w:rPr>
          <w:rFonts w:ascii="Calibri" w:hAnsi="Calibri" w:cs="Calibri"/>
          <w:noProof/>
          <w:color w:val="000000" w:themeColor="text1"/>
          <w:sz w:val="22"/>
          <w:szCs w:val="22"/>
          <w:vertAlign w:val="superscript"/>
        </w:rPr>
        <w:t>29</w:t>
      </w:r>
      <w:r w:rsidR="002F397B" w:rsidRPr="00177693">
        <w:rPr>
          <w:rFonts w:ascii="Calibri" w:hAnsi="Calibri" w:cs="Calibri"/>
          <w:color w:val="000000" w:themeColor="text1"/>
          <w:sz w:val="22"/>
          <w:szCs w:val="22"/>
        </w:rPr>
        <w:fldChar w:fldCharType="end"/>
      </w:r>
      <w:r w:rsidR="001044DF" w:rsidRPr="00177693">
        <w:rPr>
          <w:rFonts w:ascii="Calibri" w:hAnsi="Calibri" w:cs="Calibri"/>
          <w:color w:val="000000" w:themeColor="text1"/>
          <w:sz w:val="22"/>
          <w:szCs w:val="22"/>
        </w:rPr>
        <w:t xml:space="preserve">. </w:t>
      </w:r>
      <w:r w:rsidR="001044DF" w:rsidRPr="00EE5E56">
        <w:rPr>
          <w:rFonts w:ascii="Calibri" w:hAnsi="Calibri" w:cs="Calibri"/>
          <w:color w:val="C00000"/>
          <w:sz w:val="22"/>
          <w:szCs w:val="22"/>
        </w:rPr>
        <w:t xml:space="preserve">For each gene, we quantified the relative proportion of ribosome-bound mRNAs in peripheral processes versus </w:t>
      </w:r>
      <w:proofErr w:type="spellStart"/>
      <w:r w:rsidR="001044DF" w:rsidRPr="00EE5E56">
        <w:rPr>
          <w:rFonts w:ascii="Calibri" w:hAnsi="Calibri" w:cs="Calibri"/>
          <w:color w:val="C00000"/>
          <w:sz w:val="22"/>
          <w:szCs w:val="22"/>
        </w:rPr>
        <w:t>somata</w:t>
      </w:r>
      <w:proofErr w:type="spellEnd"/>
      <w:r w:rsidR="001044DF" w:rsidRPr="00EE5E56">
        <w:rPr>
          <w:rFonts w:ascii="Calibri" w:hAnsi="Calibri" w:cs="Calibri"/>
          <w:color w:val="C00000"/>
          <w:sz w:val="22"/>
          <w:szCs w:val="22"/>
        </w:rPr>
        <w:t>. Notably, the 26 genes that overlap with our target set demonstrat</w:t>
      </w:r>
      <w:r w:rsidR="005C734A" w:rsidRPr="00EE5E56">
        <w:rPr>
          <w:rFonts w:ascii="Calibri" w:hAnsi="Calibri" w:cs="Calibri"/>
          <w:color w:val="C00000"/>
          <w:sz w:val="22"/>
          <w:szCs w:val="22"/>
        </w:rPr>
        <w:t>e</w:t>
      </w:r>
      <w:r w:rsidR="001044DF" w:rsidRPr="00EE5E56">
        <w:rPr>
          <w:rFonts w:ascii="Calibri" w:hAnsi="Calibri" w:cs="Calibri"/>
          <w:color w:val="C00000"/>
          <w:sz w:val="22"/>
          <w:szCs w:val="22"/>
        </w:rPr>
        <w:t xml:space="preserve"> significantly greater ribosome association in peripheral compartments (median = 2</w:t>
      </w:r>
      <w:r w:rsidR="00A77E0B" w:rsidRPr="00EE5E56">
        <w:rPr>
          <w:rFonts w:ascii="Calibri" w:hAnsi="Calibri" w:cs="Calibri"/>
          <w:color w:val="C00000"/>
          <w:sz w:val="22"/>
          <w:szCs w:val="22"/>
        </w:rPr>
        <w:t>2.1</w:t>
      </w:r>
      <w:r w:rsidR="001044DF" w:rsidRPr="00EE5E56">
        <w:rPr>
          <w:rFonts w:ascii="Calibri" w:hAnsi="Calibri" w:cs="Calibri"/>
          <w:color w:val="C00000"/>
          <w:sz w:val="22"/>
          <w:szCs w:val="22"/>
        </w:rPr>
        <w:t>%) compared to the remaining 5,387 genes (median = 18.</w:t>
      </w:r>
      <w:r w:rsidR="00A77E0B" w:rsidRPr="00EE5E56">
        <w:rPr>
          <w:rFonts w:ascii="Calibri" w:hAnsi="Calibri" w:cs="Calibri"/>
          <w:color w:val="C00000"/>
          <w:sz w:val="22"/>
          <w:szCs w:val="22"/>
        </w:rPr>
        <w:t>3</w:t>
      </w:r>
      <w:r w:rsidR="001044DF" w:rsidRPr="00EE5E56">
        <w:rPr>
          <w:rFonts w:ascii="Calibri" w:hAnsi="Calibri" w:cs="Calibri"/>
          <w:color w:val="C00000"/>
          <w:sz w:val="22"/>
          <w:szCs w:val="22"/>
        </w:rPr>
        <w:t>%</w:t>
      </w:r>
      <w:r w:rsidR="00EA1DD0" w:rsidRPr="00EE5E56">
        <w:rPr>
          <w:rFonts w:ascii="Calibri" w:hAnsi="Calibri" w:cs="Calibri"/>
          <w:color w:val="C00000"/>
          <w:sz w:val="22"/>
          <w:szCs w:val="22"/>
        </w:rPr>
        <w:t>,</w:t>
      </w:r>
      <w:r w:rsidR="001044DF" w:rsidRPr="00EE5E56">
        <w:rPr>
          <w:rFonts w:ascii="Calibri" w:hAnsi="Calibri" w:cs="Calibri"/>
          <w:color w:val="C00000"/>
          <w:sz w:val="22"/>
          <w:szCs w:val="22"/>
        </w:rPr>
        <w:t xml:space="preserve"> p = 0.00024</w:t>
      </w:r>
      <w:r w:rsidR="00EA1DD0" w:rsidRPr="00EE5E56">
        <w:rPr>
          <w:rFonts w:ascii="Calibri" w:hAnsi="Calibri" w:cs="Calibri"/>
          <w:color w:val="C00000"/>
          <w:sz w:val="22"/>
          <w:szCs w:val="22"/>
        </w:rPr>
        <w:t>;</w:t>
      </w:r>
      <w:r w:rsidR="001044DF" w:rsidRPr="00EE5E56">
        <w:rPr>
          <w:rFonts w:ascii="Calibri" w:hAnsi="Calibri" w:cs="Calibri"/>
          <w:color w:val="C00000"/>
          <w:sz w:val="22"/>
          <w:szCs w:val="22"/>
        </w:rPr>
        <w:t xml:space="preserve"> </w:t>
      </w:r>
      <w:r w:rsidR="001044DF" w:rsidRPr="00EE5E56">
        <w:rPr>
          <w:rFonts w:ascii="Calibri" w:hAnsi="Calibri" w:cs="Calibri"/>
          <w:b/>
          <w:bCs/>
          <w:color w:val="C00000"/>
          <w:sz w:val="22"/>
          <w:szCs w:val="22"/>
        </w:rPr>
        <w:t>Fig. 2b</w:t>
      </w:r>
      <w:r w:rsidR="001044DF" w:rsidRPr="00EE5E56">
        <w:rPr>
          <w:rFonts w:ascii="Calibri" w:hAnsi="Calibri" w:cs="Calibri"/>
          <w:color w:val="C00000"/>
          <w:sz w:val="22"/>
          <w:szCs w:val="22"/>
        </w:rPr>
        <w:t xml:space="preserve">). </w:t>
      </w:r>
      <w:r w:rsidR="001044DF" w:rsidRPr="00177693">
        <w:rPr>
          <w:rFonts w:ascii="Calibri" w:hAnsi="Calibri" w:cs="Calibri"/>
          <w:color w:val="000000" w:themeColor="text1"/>
          <w:sz w:val="22"/>
          <w:szCs w:val="22"/>
        </w:rPr>
        <w:t>These results suggest that these distal mRNAs are actively translated in neuronal processes, supporting their functional role in shaping neuronal connectivity.</w:t>
      </w:r>
    </w:p>
    <w:p w14:paraId="31670FDD" w14:textId="77777777" w:rsidR="002D32EB" w:rsidRPr="00177693" w:rsidRDefault="002D32EB" w:rsidP="00A433C0">
      <w:pPr>
        <w:contextualSpacing/>
        <w:jc w:val="both"/>
        <w:rPr>
          <w:rFonts w:ascii="Calibri" w:hAnsi="Calibri" w:cs="Calibri"/>
          <w:color w:val="000000" w:themeColor="text1"/>
          <w:sz w:val="22"/>
          <w:szCs w:val="22"/>
        </w:rPr>
      </w:pPr>
    </w:p>
    <w:p w14:paraId="644C13CF" w14:textId="46CFAED7" w:rsidR="00FC2470" w:rsidRPr="00177693" w:rsidRDefault="00757AC0" w:rsidP="00A433C0">
      <w:pPr>
        <w:contextualSpacing/>
        <w:jc w:val="both"/>
        <w:rPr>
          <w:rFonts w:ascii="Calibri" w:hAnsi="Calibri" w:cs="Calibri"/>
          <w:b/>
          <w:bCs/>
          <w:color w:val="000000" w:themeColor="text1"/>
          <w:sz w:val="22"/>
          <w:szCs w:val="22"/>
        </w:rPr>
      </w:pPr>
      <w:r w:rsidRPr="00177693">
        <w:rPr>
          <w:rFonts w:ascii="Calibri" w:hAnsi="Calibri" w:cs="Calibri"/>
          <w:b/>
          <w:bCs/>
          <w:color w:val="000000" w:themeColor="text1"/>
          <w:sz w:val="22"/>
          <w:szCs w:val="22"/>
        </w:rPr>
        <w:t>Simulation</w:t>
      </w:r>
      <w:r w:rsidR="0076677E" w:rsidRPr="00177693">
        <w:rPr>
          <w:rFonts w:ascii="Calibri" w:hAnsi="Calibri" w:cs="Calibri"/>
          <w:b/>
          <w:bCs/>
          <w:color w:val="000000" w:themeColor="text1"/>
          <w:sz w:val="22"/>
          <w:szCs w:val="22"/>
        </w:rPr>
        <w:t xml:space="preserve"> study</w:t>
      </w:r>
    </w:p>
    <w:p w14:paraId="05B638A7" w14:textId="0F3B676A" w:rsidR="00B7151A" w:rsidRPr="00EA3C50" w:rsidRDefault="001F6DD4" w:rsidP="00A433C0">
      <w:pPr>
        <w:contextualSpacing/>
        <w:jc w:val="both"/>
        <w:rPr>
          <w:rFonts w:ascii="Calibri" w:hAnsi="Calibri" w:cs="Calibri"/>
          <w:color w:val="C00000"/>
          <w:sz w:val="22"/>
          <w:szCs w:val="22"/>
        </w:rPr>
      </w:pPr>
      <w:r w:rsidRPr="005309D9">
        <w:rPr>
          <w:rFonts w:ascii="Calibri" w:hAnsi="Calibri" w:cs="Calibri"/>
          <w:color w:val="000000" w:themeColor="text1"/>
          <w:sz w:val="22"/>
          <w:szCs w:val="22"/>
        </w:rPr>
        <w:t xml:space="preserve">To evaluate the effectiveness of mcDETECT in identifying </w:t>
      </w:r>
      <w:r w:rsidR="002B2479" w:rsidRPr="005309D9">
        <w:rPr>
          <w:rFonts w:ascii="Calibri" w:hAnsi="Calibri" w:cs="Calibri"/>
          <w:color w:val="000000" w:themeColor="text1"/>
          <w:sz w:val="22"/>
          <w:szCs w:val="22"/>
        </w:rPr>
        <w:t>RNA granules</w:t>
      </w:r>
      <w:r w:rsidRPr="005309D9">
        <w:rPr>
          <w:rFonts w:ascii="Calibri" w:hAnsi="Calibri" w:cs="Calibri"/>
          <w:color w:val="000000" w:themeColor="text1"/>
          <w:sz w:val="22"/>
          <w:szCs w:val="22"/>
        </w:rPr>
        <w:t xml:space="preserve">, we </w:t>
      </w:r>
      <w:r w:rsidR="006C2E5F" w:rsidRPr="005309D9">
        <w:rPr>
          <w:rFonts w:ascii="Calibri" w:hAnsi="Calibri" w:cs="Calibri"/>
          <w:color w:val="000000" w:themeColor="text1"/>
          <w:sz w:val="22"/>
          <w:szCs w:val="22"/>
        </w:rPr>
        <w:t>conducted</w:t>
      </w:r>
      <w:r w:rsidR="00B03007" w:rsidRPr="005309D9">
        <w:rPr>
          <w:rFonts w:ascii="Calibri" w:hAnsi="Calibri" w:cs="Calibri"/>
          <w:color w:val="000000" w:themeColor="text1"/>
          <w:sz w:val="22"/>
          <w:szCs w:val="22"/>
        </w:rPr>
        <w:t xml:space="preserve"> a</w:t>
      </w:r>
      <w:r w:rsidRPr="005309D9">
        <w:rPr>
          <w:rFonts w:ascii="Calibri" w:hAnsi="Calibri" w:cs="Calibri"/>
          <w:color w:val="000000" w:themeColor="text1"/>
          <w:sz w:val="22"/>
          <w:szCs w:val="22"/>
        </w:rPr>
        <w:t xml:space="preserve"> simulat</w:t>
      </w:r>
      <w:r w:rsidR="006C2E5F" w:rsidRPr="005309D9">
        <w:rPr>
          <w:rFonts w:ascii="Calibri" w:hAnsi="Calibri" w:cs="Calibri"/>
          <w:color w:val="000000" w:themeColor="text1"/>
          <w:sz w:val="22"/>
          <w:szCs w:val="22"/>
        </w:rPr>
        <w:t>ion</w:t>
      </w:r>
      <w:r w:rsidR="00B03007" w:rsidRPr="005309D9">
        <w:rPr>
          <w:rFonts w:ascii="Calibri" w:hAnsi="Calibri" w:cs="Calibri"/>
          <w:color w:val="000000" w:themeColor="text1"/>
          <w:sz w:val="22"/>
          <w:szCs w:val="22"/>
        </w:rPr>
        <w:t xml:space="preserve"> study</w:t>
      </w:r>
      <w:r w:rsidR="006C2E5F" w:rsidRPr="005309D9">
        <w:rPr>
          <w:rFonts w:ascii="Calibri" w:hAnsi="Calibri" w:cs="Calibri"/>
          <w:color w:val="000000" w:themeColor="text1"/>
          <w:sz w:val="22"/>
          <w:szCs w:val="22"/>
        </w:rPr>
        <w:t xml:space="preserve"> to benchmark its performance</w:t>
      </w:r>
      <w:r w:rsidR="0042004F" w:rsidRPr="005309D9">
        <w:rPr>
          <w:rFonts w:ascii="Calibri" w:hAnsi="Calibri" w:cs="Calibri"/>
          <w:color w:val="000000" w:themeColor="text1"/>
          <w:sz w:val="22"/>
          <w:szCs w:val="22"/>
        </w:rPr>
        <w:t>.</w:t>
      </w:r>
      <w:r w:rsidR="00990CFA" w:rsidRPr="005309D9">
        <w:rPr>
          <w:rFonts w:ascii="Calibri" w:hAnsi="Calibri" w:cs="Calibri"/>
          <w:color w:val="000000" w:themeColor="text1"/>
          <w:sz w:val="22"/>
          <w:szCs w:val="22"/>
        </w:rPr>
        <w:t xml:space="preserve"> </w:t>
      </w:r>
      <w:r w:rsidRPr="005309D9">
        <w:rPr>
          <w:rFonts w:ascii="Calibri" w:hAnsi="Calibri" w:cs="Calibri"/>
          <w:color w:val="000000" w:themeColor="text1"/>
          <w:sz w:val="22"/>
          <w:szCs w:val="22"/>
        </w:rPr>
        <w:t xml:space="preserve">We </w:t>
      </w:r>
      <w:r w:rsidR="0084461E" w:rsidRPr="005309D9">
        <w:rPr>
          <w:rFonts w:ascii="Calibri" w:hAnsi="Calibri" w:cs="Calibri"/>
          <w:color w:val="000000" w:themeColor="text1"/>
          <w:sz w:val="22"/>
          <w:szCs w:val="22"/>
        </w:rPr>
        <w:t>simulated</w:t>
      </w:r>
      <w:r w:rsidR="00227A76" w:rsidRPr="005309D9">
        <w:rPr>
          <w:rFonts w:ascii="Calibri" w:hAnsi="Calibri" w:cs="Calibri"/>
          <w:color w:val="000000" w:themeColor="text1"/>
          <w:sz w:val="22"/>
          <w:szCs w:val="22"/>
        </w:rPr>
        <w:t xml:space="preserve"> </w:t>
      </w:r>
      <w:r w:rsidRPr="005309D9">
        <w:rPr>
          <w:rFonts w:ascii="Calibri" w:hAnsi="Calibri" w:cs="Calibri"/>
          <w:color w:val="000000" w:themeColor="text1"/>
          <w:sz w:val="22"/>
          <w:szCs w:val="22"/>
        </w:rPr>
        <w:t xml:space="preserve">a </w:t>
      </w:r>
      <w:r w:rsidR="00F9735A" w:rsidRPr="005309D9">
        <w:rPr>
          <w:rFonts w:ascii="Calibri" w:hAnsi="Calibri" w:cs="Calibri"/>
          <w:color w:val="000000" w:themeColor="text1"/>
          <w:sz w:val="22"/>
          <w:szCs w:val="22"/>
        </w:rPr>
        <w:t xml:space="preserve">2000 × 2000 </w:t>
      </w:r>
      <w:r w:rsidR="000A25E9">
        <w:rPr>
          <w:rFonts w:ascii="Calibri" w:hAnsi="Calibri" w:cs="Calibri"/>
          <w:color w:val="000000" w:themeColor="text1"/>
          <w:sz w:val="22"/>
          <w:szCs w:val="22"/>
        </w:rPr>
        <w:t>µ</w:t>
      </w:r>
      <w:r w:rsidR="00F9735A" w:rsidRPr="005309D9">
        <w:rPr>
          <w:rFonts w:ascii="Calibri" w:hAnsi="Calibri" w:cs="Calibri"/>
          <w:color w:val="000000" w:themeColor="text1"/>
          <w:sz w:val="22"/>
          <w:szCs w:val="22"/>
        </w:rPr>
        <w:t>m</w:t>
      </w:r>
      <w:r w:rsidR="00F9735A" w:rsidRPr="005309D9">
        <w:rPr>
          <w:rFonts w:ascii="Calibri" w:hAnsi="Calibri" w:cs="Calibri"/>
          <w:color w:val="000000" w:themeColor="text1"/>
          <w:sz w:val="22"/>
          <w:szCs w:val="22"/>
          <w:vertAlign w:val="superscript"/>
        </w:rPr>
        <w:t>2</w:t>
      </w:r>
      <w:r w:rsidRPr="005309D9">
        <w:rPr>
          <w:rFonts w:ascii="Calibri" w:hAnsi="Calibri" w:cs="Calibri"/>
          <w:color w:val="000000" w:themeColor="text1"/>
          <w:sz w:val="22"/>
          <w:szCs w:val="22"/>
        </w:rPr>
        <w:t xml:space="preserve"> </w:t>
      </w:r>
      <w:r w:rsidR="0042004F" w:rsidRPr="005309D9">
        <w:rPr>
          <w:rFonts w:ascii="Calibri" w:hAnsi="Calibri" w:cs="Calibri"/>
          <w:color w:val="000000" w:themeColor="text1"/>
          <w:sz w:val="22"/>
          <w:szCs w:val="22"/>
        </w:rPr>
        <w:t xml:space="preserve">tissue </w:t>
      </w:r>
      <w:r w:rsidRPr="005309D9">
        <w:rPr>
          <w:rFonts w:ascii="Calibri" w:hAnsi="Calibri" w:cs="Calibri"/>
          <w:color w:val="000000" w:themeColor="text1"/>
          <w:sz w:val="22"/>
          <w:szCs w:val="22"/>
        </w:rPr>
        <w:t xml:space="preserve">area with </w:t>
      </w:r>
      <w:r w:rsidR="00C05504" w:rsidRPr="005309D9">
        <w:rPr>
          <w:rFonts w:ascii="Calibri" w:hAnsi="Calibri" w:cs="Calibri"/>
          <w:color w:val="000000" w:themeColor="text1"/>
          <w:sz w:val="22"/>
          <w:szCs w:val="22"/>
        </w:rPr>
        <w:t>a thickness</w:t>
      </w:r>
      <w:r w:rsidR="004A204D">
        <w:rPr>
          <w:rFonts w:ascii="Calibri" w:hAnsi="Calibri" w:cs="Calibri"/>
          <w:color w:val="000000" w:themeColor="text1"/>
          <w:sz w:val="22"/>
          <w:szCs w:val="22"/>
        </w:rPr>
        <w:t xml:space="preserve"> of</w:t>
      </w:r>
      <w:r w:rsidR="00C05504" w:rsidRPr="005309D9">
        <w:rPr>
          <w:rFonts w:ascii="Calibri" w:hAnsi="Calibri" w:cs="Calibri"/>
          <w:color w:val="000000" w:themeColor="text1"/>
          <w:sz w:val="22"/>
          <w:szCs w:val="22"/>
        </w:rPr>
        <w:t xml:space="preserve"> </w:t>
      </w:r>
      <w:r w:rsidR="00F9735A" w:rsidRPr="005309D9">
        <w:rPr>
          <w:rFonts w:ascii="Calibri" w:hAnsi="Calibri" w:cs="Calibri"/>
          <w:color w:val="000000" w:themeColor="text1"/>
          <w:sz w:val="22"/>
          <w:szCs w:val="22"/>
        </w:rPr>
        <w:t xml:space="preserve">10.5 </w:t>
      </w:r>
      <w:r w:rsidR="000A25E9">
        <w:rPr>
          <w:rFonts w:ascii="Calibri" w:hAnsi="Calibri" w:cs="Calibri"/>
          <w:color w:val="000000" w:themeColor="text1"/>
          <w:sz w:val="22"/>
          <w:szCs w:val="22"/>
        </w:rPr>
        <w:t>µ</w:t>
      </w:r>
      <w:r w:rsidR="00F9735A" w:rsidRPr="005309D9">
        <w:rPr>
          <w:rFonts w:ascii="Calibri" w:hAnsi="Calibri" w:cs="Calibri"/>
          <w:color w:val="000000" w:themeColor="text1"/>
          <w:sz w:val="22"/>
          <w:szCs w:val="22"/>
        </w:rPr>
        <w:t>m</w:t>
      </w:r>
      <w:r w:rsidR="00C05504" w:rsidRPr="005309D9">
        <w:rPr>
          <w:rFonts w:ascii="Calibri" w:hAnsi="Calibri" w:cs="Calibri"/>
          <w:color w:val="000000" w:themeColor="text1"/>
          <w:sz w:val="22"/>
          <w:szCs w:val="22"/>
        </w:rPr>
        <w:t xml:space="preserve">, </w:t>
      </w:r>
      <w:r w:rsidR="000413C2" w:rsidRPr="005309D9">
        <w:rPr>
          <w:rFonts w:ascii="Calibri" w:hAnsi="Calibri" w:cs="Calibri"/>
          <w:color w:val="000000" w:themeColor="text1"/>
          <w:sz w:val="22"/>
          <w:szCs w:val="22"/>
        </w:rPr>
        <w:t>mimicking</w:t>
      </w:r>
      <w:r w:rsidR="00C05504" w:rsidRPr="005309D9">
        <w:rPr>
          <w:rFonts w:ascii="Calibri" w:hAnsi="Calibri" w:cs="Calibri"/>
          <w:color w:val="000000" w:themeColor="text1"/>
          <w:sz w:val="22"/>
          <w:szCs w:val="22"/>
        </w:rPr>
        <w:t xml:space="preserve"> the </w:t>
      </w:r>
      <w:r w:rsidR="001D448A" w:rsidRPr="005309D9">
        <w:rPr>
          <w:rFonts w:ascii="Calibri" w:hAnsi="Calibri" w:cs="Calibri"/>
          <w:color w:val="000000" w:themeColor="text1"/>
          <w:sz w:val="22"/>
          <w:szCs w:val="22"/>
        </w:rPr>
        <w:t>iST</w:t>
      </w:r>
      <w:r w:rsidR="00C05504" w:rsidRPr="005309D9">
        <w:rPr>
          <w:rFonts w:ascii="Calibri" w:hAnsi="Calibri" w:cs="Calibri"/>
          <w:color w:val="000000" w:themeColor="text1"/>
          <w:sz w:val="22"/>
          <w:szCs w:val="22"/>
        </w:rPr>
        <w:t xml:space="preserve"> </w:t>
      </w:r>
      <w:r w:rsidR="00C364D0" w:rsidRPr="005309D9">
        <w:rPr>
          <w:rFonts w:ascii="Calibri" w:hAnsi="Calibri" w:cs="Calibri"/>
          <w:color w:val="000000" w:themeColor="text1"/>
          <w:sz w:val="22"/>
          <w:szCs w:val="22"/>
        </w:rPr>
        <w:t>sample</w:t>
      </w:r>
      <w:r w:rsidR="00C05504" w:rsidRPr="005309D9">
        <w:rPr>
          <w:rFonts w:ascii="Calibri" w:hAnsi="Calibri" w:cs="Calibri"/>
          <w:color w:val="000000" w:themeColor="text1"/>
          <w:sz w:val="22"/>
          <w:szCs w:val="22"/>
        </w:rPr>
        <w:t xml:space="preserve"> setting.</w:t>
      </w:r>
      <w:r w:rsidR="004D65DF" w:rsidRPr="005309D9">
        <w:rPr>
          <w:rFonts w:ascii="Calibri" w:hAnsi="Calibri" w:cs="Calibri"/>
          <w:color w:val="000000" w:themeColor="text1"/>
          <w:sz w:val="22"/>
          <w:szCs w:val="22"/>
        </w:rPr>
        <w:t xml:space="preserve"> </w:t>
      </w:r>
      <w:r w:rsidR="00FD006F" w:rsidRPr="00AD04EE">
        <w:rPr>
          <w:rFonts w:asciiTheme="minorHAnsi" w:hAnsiTheme="minorHAnsi" w:cstheme="minorHAnsi"/>
          <w:color w:val="C00000"/>
          <w:sz w:val="22"/>
          <w:szCs w:val="22"/>
        </w:rPr>
        <w:t xml:space="preserve">Guided by mRNA spatial distribution patterns observed in real data, we simulated each gene’s overall mRNA transcript pattern as a combination of three biologically motivated spatial distributions, as illustrated in </w:t>
      </w:r>
      <w:r w:rsidR="00FD006F" w:rsidRPr="00AD04EE">
        <w:rPr>
          <w:rFonts w:asciiTheme="minorHAnsi" w:hAnsiTheme="minorHAnsi" w:cstheme="minorHAnsi"/>
          <w:b/>
          <w:bCs/>
          <w:color w:val="C00000"/>
          <w:sz w:val="22"/>
          <w:szCs w:val="22"/>
        </w:rPr>
        <w:t>Fig. 2</w:t>
      </w:r>
      <w:r w:rsidR="007A65D9">
        <w:rPr>
          <w:rFonts w:asciiTheme="minorHAnsi" w:hAnsiTheme="minorHAnsi" w:cstheme="minorHAnsi"/>
          <w:b/>
          <w:bCs/>
          <w:color w:val="C00000"/>
          <w:sz w:val="22"/>
          <w:szCs w:val="22"/>
        </w:rPr>
        <w:t>c</w:t>
      </w:r>
      <w:r w:rsidR="00FD006F" w:rsidRPr="00AD04EE">
        <w:rPr>
          <w:rFonts w:asciiTheme="minorHAnsi" w:hAnsiTheme="minorHAnsi" w:cstheme="minorHAnsi" w:hint="eastAsia"/>
          <w:color w:val="C00000"/>
          <w:sz w:val="22"/>
          <w:szCs w:val="22"/>
        </w:rPr>
        <w:t>:</w:t>
      </w:r>
      <w:r w:rsidR="00FD006F" w:rsidRPr="00AD04EE">
        <w:rPr>
          <w:rFonts w:asciiTheme="minorHAnsi" w:hAnsiTheme="minorHAnsi" w:cstheme="minorHAnsi"/>
          <w:color w:val="C00000"/>
          <w:sz w:val="22"/>
          <w:szCs w:val="22"/>
        </w:rPr>
        <w:t xml:space="preserve"> (1) complete spatial randomness (CSR), in which mRNA molecules are randomly distributed without aggregation, representing ambient transcripts or background signal; (2) RNA granule aggregation within the neuropil, in which mRNA molecules form local clusters with a mean radius of 1 </w:t>
      </w:r>
      <w:r w:rsidR="000A25E9">
        <w:rPr>
          <w:rFonts w:asciiTheme="minorHAnsi" w:hAnsiTheme="minorHAnsi" w:cstheme="minorHAnsi"/>
          <w:color w:val="C00000"/>
          <w:sz w:val="22"/>
          <w:szCs w:val="22"/>
        </w:rPr>
        <w:t>µ</w:t>
      </w:r>
      <w:r w:rsidR="00FD006F" w:rsidRPr="00AD04EE">
        <w:rPr>
          <w:rFonts w:asciiTheme="minorHAnsi" w:hAnsiTheme="minorHAnsi" w:cstheme="minorHAnsi"/>
          <w:color w:val="C00000"/>
          <w:sz w:val="22"/>
          <w:szCs w:val="22"/>
        </w:rPr>
        <w:t>m, reflecting reported RNA granule size in previous studies</w:t>
      </w:r>
      <w:r w:rsidR="00FD006F" w:rsidRPr="00FD006F">
        <w:rPr>
          <w:rFonts w:ascii="Calibri" w:hAnsi="Calibri" w:cs="Calibri"/>
          <w:color w:val="C00000"/>
          <w:sz w:val="22"/>
          <w:szCs w:val="22"/>
        </w:rPr>
        <w:fldChar w:fldCharType="begin">
          <w:fldData xml:space="preserve">PEVuZE5vdGU+PENpdGU+PEF1dGhvcj5LaWVibGVyPC9BdXRob3I+PFllYXI+MjAyNDwvWWVhcj48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</w:fldData>
        </w:fldChar>
      </w:r>
      <w:r w:rsidR="007A65D9">
        <w:rPr>
          <w:rFonts w:ascii="Calibri" w:hAnsi="Calibri" w:cs="Calibri"/>
          <w:color w:val="C00000"/>
          <w:sz w:val="22"/>
          <w:szCs w:val="22"/>
        </w:rPr>
        <w:instrText xml:space="preserve"> ADDIN EN.CITE </w:instrText>
      </w:r>
      <w:r w:rsidR="007A65D9">
        <w:rPr>
          <w:rFonts w:ascii="Calibri" w:hAnsi="Calibri" w:cs="Calibri"/>
          <w:color w:val="C00000"/>
          <w:sz w:val="22"/>
          <w:szCs w:val="22"/>
        </w:rPr>
        <w:fldChar w:fldCharType="begin">
          <w:fldData xml:space="preserve">PEVuZE5vdGU+PENpdGU+PEF1dGhvcj5LaWVibGVyPC9BdXRob3I+PFllYXI+MjAyNDwvWWVhcj48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</w:fldData>
        </w:fldChar>
      </w:r>
      <w:r w:rsidR="007A65D9">
        <w:rPr>
          <w:rFonts w:ascii="Calibri" w:hAnsi="Calibri" w:cs="Calibri"/>
          <w:color w:val="C00000"/>
          <w:sz w:val="22"/>
          <w:szCs w:val="22"/>
        </w:rPr>
        <w:instrText xml:space="preserve"> ADDIN EN.CITE.DATA </w:instrText>
      </w:r>
      <w:r w:rsidR="007A65D9">
        <w:rPr>
          <w:rFonts w:ascii="Calibri" w:hAnsi="Calibri" w:cs="Calibri"/>
          <w:color w:val="C00000"/>
          <w:sz w:val="22"/>
          <w:szCs w:val="22"/>
        </w:rPr>
      </w:r>
      <w:r w:rsidR="007A65D9">
        <w:rPr>
          <w:rFonts w:ascii="Calibri" w:hAnsi="Calibri" w:cs="Calibri"/>
          <w:color w:val="C00000"/>
          <w:sz w:val="22"/>
          <w:szCs w:val="22"/>
        </w:rPr>
        <w:fldChar w:fldCharType="end"/>
      </w:r>
      <w:r w:rsidR="00FD006F" w:rsidRPr="00FD006F">
        <w:rPr>
          <w:rFonts w:ascii="Calibri" w:hAnsi="Calibri" w:cs="Calibri"/>
          <w:color w:val="C00000"/>
          <w:sz w:val="22"/>
          <w:szCs w:val="22"/>
        </w:rPr>
      </w:r>
      <w:r w:rsidR="00FD006F" w:rsidRPr="00FD006F">
        <w:rPr>
          <w:rFonts w:ascii="Calibri" w:hAnsi="Calibri" w:cs="Calibri"/>
          <w:color w:val="C00000"/>
          <w:sz w:val="22"/>
          <w:szCs w:val="22"/>
        </w:rPr>
        <w:fldChar w:fldCharType="separate"/>
      </w:r>
      <w:r w:rsidR="007A65D9" w:rsidRPr="007A65D9">
        <w:rPr>
          <w:rFonts w:ascii="Calibri" w:hAnsi="Calibri" w:cs="Calibri"/>
          <w:noProof/>
          <w:color w:val="C00000"/>
          <w:sz w:val="22"/>
          <w:szCs w:val="22"/>
          <w:vertAlign w:val="superscript"/>
        </w:rPr>
        <w:t>30-33</w:t>
      </w:r>
      <w:r w:rsidR="00FD006F" w:rsidRPr="00FD006F">
        <w:rPr>
          <w:rFonts w:ascii="Calibri" w:hAnsi="Calibri" w:cs="Calibri"/>
          <w:color w:val="C00000"/>
          <w:sz w:val="22"/>
          <w:szCs w:val="22"/>
        </w:rPr>
        <w:fldChar w:fldCharType="end"/>
      </w:r>
      <w:r w:rsidR="00FD006F" w:rsidRPr="00AD04EE">
        <w:rPr>
          <w:rFonts w:asciiTheme="minorHAnsi" w:hAnsiTheme="minorHAnsi" w:cstheme="minorHAnsi"/>
          <w:color w:val="C00000"/>
          <w:sz w:val="22"/>
          <w:szCs w:val="22"/>
        </w:rPr>
        <w:t xml:space="preserve">; and (3) aggregation within </w:t>
      </w:r>
      <w:proofErr w:type="spellStart"/>
      <w:r w:rsidR="00FD006F" w:rsidRPr="00AD04EE">
        <w:rPr>
          <w:rFonts w:asciiTheme="minorHAnsi" w:hAnsiTheme="minorHAnsi" w:cstheme="minorHAnsi"/>
          <w:color w:val="C00000"/>
          <w:sz w:val="22"/>
          <w:szCs w:val="22"/>
        </w:rPr>
        <w:t>somata</w:t>
      </w:r>
      <w:proofErr w:type="spellEnd"/>
      <w:r w:rsidR="00FD006F" w:rsidRPr="00AD04EE">
        <w:rPr>
          <w:rFonts w:asciiTheme="minorHAnsi" w:hAnsiTheme="minorHAnsi" w:cstheme="minorHAnsi"/>
          <w:color w:val="C00000"/>
          <w:sz w:val="22"/>
          <w:szCs w:val="22"/>
        </w:rPr>
        <w:t xml:space="preserve">, in which mRNA molecules form larger clusters with a mean radius of 5.5 </w:t>
      </w:r>
      <w:r w:rsidR="000A25E9">
        <w:rPr>
          <w:rFonts w:asciiTheme="minorHAnsi" w:hAnsiTheme="minorHAnsi" w:cstheme="minorHAnsi"/>
          <w:color w:val="C00000"/>
          <w:sz w:val="22"/>
          <w:szCs w:val="22"/>
        </w:rPr>
        <w:t>µ</w:t>
      </w:r>
      <w:r w:rsidR="00FD006F" w:rsidRPr="00AD04EE">
        <w:rPr>
          <w:rFonts w:asciiTheme="minorHAnsi" w:hAnsiTheme="minorHAnsi" w:cstheme="minorHAnsi"/>
          <w:color w:val="C00000"/>
          <w:sz w:val="22"/>
          <w:szCs w:val="22"/>
        </w:rPr>
        <w:t>m, matching observed soma sizes in the real dataset</w:t>
      </w:r>
      <w:r w:rsidR="00FD006F">
        <w:rPr>
          <w:rFonts w:asciiTheme="minorHAnsi" w:hAnsiTheme="minorHAnsi" w:cstheme="minorHAnsi"/>
          <w:color w:val="C00000"/>
          <w:sz w:val="22"/>
          <w:szCs w:val="22"/>
        </w:rPr>
        <w:t xml:space="preserve"> (</w:t>
      </w:r>
      <w:r w:rsidR="00520129" w:rsidRPr="005679BC">
        <w:rPr>
          <w:rFonts w:asciiTheme="minorHAnsi" w:hAnsiTheme="minorHAnsi" w:cstheme="minorHAnsi"/>
          <w:b/>
          <w:bCs/>
          <w:color w:val="C00000"/>
          <w:sz w:val="22"/>
          <w:szCs w:val="22"/>
        </w:rPr>
        <w:t xml:space="preserve">Supplementary </w:t>
      </w:r>
      <w:r w:rsidR="005679BC" w:rsidRPr="005679BC">
        <w:rPr>
          <w:rFonts w:asciiTheme="minorHAnsi" w:hAnsiTheme="minorHAnsi" w:cstheme="minorHAnsi"/>
          <w:b/>
          <w:bCs/>
          <w:color w:val="C00000"/>
          <w:sz w:val="22"/>
          <w:szCs w:val="22"/>
        </w:rPr>
        <w:t>Note 3</w:t>
      </w:r>
      <w:r w:rsidR="00FD006F">
        <w:rPr>
          <w:rFonts w:asciiTheme="minorHAnsi" w:hAnsiTheme="minorHAnsi" w:cstheme="minorHAnsi"/>
          <w:color w:val="C00000"/>
          <w:sz w:val="22"/>
          <w:szCs w:val="22"/>
        </w:rPr>
        <w:t>)</w:t>
      </w:r>
      <w:r w:rsidR="00FD006F" w:rsidRPr="00AD04EE">
        <w:rPr>
          <w:rFonts w:asciiTheme="minorHAnsi" w:hAnsiTheme="minorHAnsi" w:cstheme="minorHAnsi"/>
          <w:color w:val="C00000"/>
          <w:sz w:val="22"/>
          <w:szCs w:val="22"/>
        </w:rPr>
        <w:t>.</w:t>
      </w:r>
      <w:r w:rsidR="00FD006F">
        <w:rPr>
          <w:rFonts w:asciiTheme="minorHAnsi" w:hAnsiTheme="minorHAnsi" w:cstheme="minorHAnsi"/>
          <w:color w:val="C00000"/>
          <w:sz w:val="22"/>
          <w:szCs w:val="22"/>
        </w:rPr>
        <w:t xml:space="preserve"> </w:t>
      </w:r>
      <w:r w:rsidR="005C275C">
        <w:rPr>
          <w:rFonts w:asciiTheme="minorHAnsi" w:hAnsiTheme="minorHAnsi" w:cstheme="minorHAnsi"/>
          <w:color w:val="C00000"/>
          <w:sz w:val="22"/>
          <w:szCs w:val="22"/>
        </w:rPr>
        <w:t>E</w:t>
      </w:r>
      <w:r w:rsidR="005C275C" w:rsidRPr="005C275C">
        <w:rPr>
          <w:rFonts w:asciiTheme="minorHAnsi" w:hAnsiTheme="minorHAnsi" w:cstheme="minorHAnsi"/>
          <w:color w:val="C00000"/>
          <w:sz w:val="22"/>
          <w:szCs w:val="22"/>
        </w:rPr>
        <w:t xml:space="preserve">ach gene was modeled as an overlay of </w:t>
      </w:r>
      <w:r w:rsidR="005C275C">
        <w:rPr>
          <w:rFonts w:asciiTheme="minorHAnsi" w:hAnsiTheme="minorHAnsi" w:cstheme="minorHAnsi"/>
          <w:color w:val="C00000"/>
          <w:sz w:val="22"/>
          <w:szCs w:val="22"/>
        </w:rPr>
        <w:t xml:space="preserve">these </w:t>
      </w:r>
      <w:r w:rsidR="005C275C" w:rsidRPr="005C275C">
        <w:rPr>
          <w:rFonts w:asciiTheme="minorHAnsi" w:hAnsiTheme="minorHAnsi" w:cstheme="minorHAnsi"/>
          <w:color w:val="C00000"/>
          <w:sz w:val="22"/>
          <w:szCs w:val="22"/>
        </w:rPr>
        <w:t>three spatial patterns but differed in its overall mRNA density, representing its expression level.</w:t>
      </w:r>
      <w:r w:rsidR="00FD006F" w:rsidRPr="00AD04EE">
        <w:rPr>
          <w:rFonts w:asciiTheme="minorHAnsi" w:hAnsiTheme="minorHAnsi" w:cstheme="minorHAnsi"/>
          <w:color w:val="C00000"/>
          <w:sz w:val="22"/>
          <w:szCs w:val="22"/>
        </w:rPr>
        <w:t xml:space="preserve"> We simulated three distally localized genes, denoted A, B, and C, with varying overall densities selected to match the observed expression levels of the granule marker genes </w:t>
      </w:r>
      <w:r w:rsidR="00FD006F" w:rsidRPr="00BC16FD">
        <w:rPr>
          <w:rFonts w:asciiTheme="minorHAnsi" w:hAnsiTheme="minorHAnsi" w:cstheme="minorHAnsi"/>
          <w:i/>
          <w:iCs/>
          <w:color w:val="C00000"/>
          <w:sz w:val="22"/>
          <w:szCs w:val="22"/>
        </w:rPr>
        <w:t>Snap25</w:t>
      </w:r>
      <w:r w:rsidR="00FD006F" w:rsidRPr="00AD04EE">
        <w:rPr>
          <w:rFonts w:asciiTheme="minorHAnsi" w:hAnsiTheme="minorHAnsi" w:cstheme="minorHAnsi"/>
          <w:color w:val="C00000"/>
          <w:sz w:val="22"/>
          <w:szCs w:val="22"/>
        </w:rPr>
        <w:t xml:space="preserve">, </w:t>
      </w:r>
      <w:r w:rsidR="00FD006F" w:rsidRPr="00BC16FD">
        <w:rPr>
          <w:rFonts w:asciiTheme="minorHAnsi" w:hAnsiTheme="minorHAnsi" w:cstheme="minorHAnsi"/>
          <w:i/>
          <w:iCs/>
          <w:color w:val="C00000"/>
          <w:sz w:val="22"/>
          <w:szCs w:val="22"/>
        </w:rPr>
        <w:t>Slc17a7</w:t>
      </w:r>
      <w:r w:rsidR="00FD006F" w:rsidRPr="00AD04EE">
        <w:rPr>
          <w:rFonts w:asciiTheme="minorHAnsi" w:hAnsiTheme="minorHAnsi" w:cstheme="minorHAnsi"/>
          <w:color w:val="C00000"/>
          <w:sz w:val="22"/>
          <w:szCs w:val="22"/>
        </w:rPr>
        <w:t xml:space="preserve">, and </w:t>
      </w:r>
      <w:r w:rsidR="00FD006F" w:rsidRPr="00BC16FD">
        <w:rPr>
          <w:rFonts w:asciiTheme="minorHAnsi" w:hAnsiTheme="minorHAnsi" w:cstheme="minorHAnsi"/>
          <w:i/>
          <w:iCs/>
          <w:color w:val="C00000"/>
          <w:sz w:val="22"/>
          <w:szCs w:val="22"/>
        </w:rPr>
        <w:t>Dlg4</w:t>
      </w:r>
      <w:r w:rsidR="00FD006F" w:rsidRPr="00AD04EE">
        <w:rPr>
          <w:rFonts w:asciiTheme="minorHAnsi" w:hAnsiTheme="minorHAnsi" w:cstheme="minorHAnsi"/>
          <w:color w:val="C00000"/>
          <w:sz w:val="22"/>
          <w:szCs w:val="22"/>
        </w:rPr>
        <w:t xml:space="preserve">, respectively, in </w:t>
      </w:r>
      <w:r w:rsidR="00630C53">
        <w:rPr>
          <w:rFonts w:asciiTheme="minorHAnsi" w:hAnsiTheme="minorHAnsi" w:cstheme="minorHAnsi"/>
          <w:color w:val="C00000"/>
          <w:sz w:val="22"/>
          <w:szCs w:val="22"/>
        </w:rPr>
        <w:t>a</w:t>
      </w:r>
      <w:r w:rsidR="00FD006F" w:rsidRPr="00AD04EE">
        <w:rPr>
          <w:rFonts w:asciiTheme="minorHAnsi" w:hAnsiTheme="minorHAnsi" w:cstheme="minorHAnsi"/>
          <w:color w:val="C00000"/>
          <w:sz w:val="22"/>
          <w:szCs w:val="22"/>
        </w:rPr>
        <w:t xml:space="preserve"> Xenium 5K dataset.</w:t>
      </w:r>
      <w:r w:rsidR="00DB670C">
        <w:rPr>
          <w:rFonts w:ascii="Calibri" w:hAnsi="Calibri" w:cs="Calibri"/>
          <w:color w:val="000000" w:themeColor="text1"/>
          <w:sz w:val="22"/>
          <w:szCs w:val="22"/>
        </w:rPr>
        <w:t xml:space="preserve"> </w:t>
      </w:r>
      <w:r w:rsidR="00B226F1" w:rsidRPr="00EA3C50">
        <w:rPr>
          <w:rFonts w:ascii="Calibri" w:hAnsi="Calibri" w:cs="Calibri"/>
          <w:color w:val="C00000"/>
          <w:sz w:val="22"/>
          <w:szCs w:val="22"/>
        </w:rPr>
        <w:t xml:space="preserve">Additional </w:t>
      </w:r>
      <w:r w:rsidR="00B226F1">
        <w:rPr>
          <w:rFonts w:ascii="Calibri" w:hAnsi="Calibri" w:cs="Calibri"/>
          <w:color w:val="C00000"/>
          <w:sz w:val="22"/>
          <w:szCs w:val="22"/>
        </w:rPr>
        <w:t>simulation settings</w:t>
      </w:r>
      <w:r w:rsidR="00B226F1" w:rsidRPr="00EA3C50">
        <w:rPr>
          <w:rFonts w:ascii="Calibri" w:hAnsi="Calibri" w:cs="Calibri"/>
          <w:color w:val="C00000"/>
          <w:sz w:val="22"/>
          <w:szCs w:val="22"/>
        </w:rPr>
        <w:t xml:space="preserve"> are detailed in </w:t>
      </w:r>
      <w:r w:rsidR="00B226F1" w:rsidRPr="005679BC">
        <w:rPr>
          <w:rFonts w:ascii="Calibri" w:hAnsi="Calibri" w:cs="Calibri"/>
          <w:b/>
          <w:bCs/>
          <w:color w:val="C00000"/>
          <w:sz w:val="22"/>
          <w:szCs w:val="22"/>
        </w:rPr>
        <w:t>Supplementary Note 4</w:t>
      </w:r>
      <w:r w:rsidR="00B226F1" w:rsidRPr="005679BC">
        <w:rPr>
          <w:rFonts w:ascii="Calibri" w:hAnsi="Calibri" w:cs="Calibri"/>
          <w:color w:val="C00000"/>
          <w:sz w:val="22"/>
          <w:szCs w:val="22"/>
        </w:rPr>
        <w:t>.</w:t>
      </w:r>
      <w:r w:rsidR="00B226F1">
        <w:rPr>
          <w:rFonts w:ascii="Calibri" w:hAnsi="Calibri" w:cs="Calibri"/>
          <w:color w:val="C00000"/>
          <w:sz w:val="22"/>
          <w:szCs w:val="22"/>
        </w:rPr>
        <w:t xml:space="preserve"> </w:t>
      </w:r>
      <w:r w:rsidR="007A65D9" w:rsidRPr="005309D9">
        <w:rPr>
          <w:rFonts w:ascii="Calibri" w:hAnsi="Calibri" w:cs="Calibri"/>
          <w:color w:val="000000" w:themeColor="text1"/>
          <w:sz w:val="22"/>
          <w:szCs w:val="22"/>
        </w:rPr>
        <w:t xml:space="preserve">For each gene, we conducted 200 simulation runs and applied mcDETECT to detect the distal RNA granules. As illustrated in the bar plots in </w:t>
      </w:r>
      <w:r w:rsidR="007A65D9" w:rsidRPr="005309D9">
        <w:rPr>
          <w:rFonts w:ascii="Calibri" w:hAnsi="Calibri" w:cs="Calibri"/>
          <w:b/>
          <w:bCs/>
          <w:color w:val="000000" w:themeColor="text1"/>
          <w:sz w:val="22"/>
          <w:szCs w:val="22"/>
        </w:rPr>
        <w:t>Fig. 2</w:t>
      </w:r>
      <w:r w:rsidR="007A65D9">
        <w:rPr>
          <w:rFonts w:ascii="Calibri" w:hAnsi="Calibri" w:cs="Calibri"/>
          <w:b/>
          <w:bCs/>
          <w:color w:val="000000" w:themeColor="text1"/>
          <w:sz w:val="22"/>
          <w:szCs w:val="22"/>
        </w:rPr>
        <w:t>d</w:t>
      </w:r>
      <w:r w:rsidR="007A65D9" w:rsidRPr="005309D9">
        <w:rPr>
          <w:rFonts w:ascii="Calibri" w:hAnsi="Calibri" w:cs="Calibri"/>
          <w:color w:val="000000" w:themeColor="text1"/>
          <w:sz w:val="22"/>
          <w:szCs w:val="22"/>
        </w:rPr>
        <w:t xml:space="preserve">, mcDETECT achieved overall </w:t>
      </w:r>
      <w:r w:rsidR="003C3F75" w:rsidRPr="00174965">
        <w:rPr>
          <w:rFonts w:ascii="Calibri" w:hAnsi="Calibri" w:cs="Calibri"/>
          <w:color w:val="C00000"/>
          <w:sz w:val="22"/>
          <w:szCs w:val="22"/>
        </w:rPr>
        <w:t>F1 scores</w:t>
      </w:r>
      <w:r w:rsidR="007A65D9" w:rsidRPr="00174965">
        <w:rPr>
          <w:rFonts w:ascii="Calibri" w:hAnsi="Calibri" w:cs="Calibri"/>
          <w:color w:val="C00000"/>
          <w:sz w:val="22"/>
          <w:szCs w:val="22"/>
        </w:rPr>
        <w:t xml:space="preserve"> </w:t>
      </w:r>
      <w:r w:rsidR="007A65D9" w:rsidRPr="005309D9">
        <w:rPr>
          <w:rFonts w:ascii="Calibri" w:hAnsi="Calibri" w:cs="Calibri"/>
          <w:color w:val="000000" w:themeColor="text1"/>
          <w:sz w:val="22"/>
          <w:szCs w:val="22"/>
        </w:rPr>
        <w:t xml:space="preserve">of </w:t>
      </w:r>
      <w:r w:rsidR="007A65D9" w:rsidRPr="00174965">
        <w:rPr>
          <w:rFonts w:ascii="Calibri" w:hAnsi="Calibri" w:cs="Calibri"/>
          <w:color w:val="C00000"/>
          <w:sz w:val="22"/>
          <w:szCs w:val="22"/>
        </w:rPr>
        <w:t>9</w:t>
      </w:r>
      <w:r w:rsidR="00174965" w:rsidRPr="00174965">
        <w:rPr>
          <w:rFonts w:ascii="Calibri" w:hAnsi="Calibri" w:cs="Calibri"/>
          <w:color w:val="C00000"/>
          <w:sz w:val="22"/>
          <w:szCs w:val="22"/>
        </w:rPr>
        <w:t>6</w:t>
      </w:r>
      <w:r w:rsidR="007A65D9" w:rsidRPr="00174965">
        <w:rPr>
          <w:rFonts w:ascii="Calibri" w:hAnsi="Calibri" w:cs="Calibri"/>
          <w:color w:val="C00000"/>
          <w:sz w:val="22"/>
          <w:szCs w:val="22"/>
        </w:rPr>
        <w:t>.</w:t>
      </w:r>
      <w:r w:rsidR="00174965" w:rsidRPr="00174965">
        <w:rPr>
          <w:rFonts w:ascii="Calibri" w:hAnsi="Calibri" w:cs="Calibri"/>
          <w:color w:val="C00000"/>
          <w:sz w:val="22"/>
          <w:szCs w:val="22"/>
        </w:rPr>
        <w:t>8</w:t>
      </w:r>
      <w:r w:rsidR="007A65D9" w:rsidRPr="00174965">
        <w:rPr>
          <w:rFonts w:ascii="Calibri" w:hAnsi="Calibri" w:cs="Calibri"/>
          <w:color w:val="C00000"/>
          <w:sz w:val="22"/>
          <w:szCs w:val="22"/>
        </w:rPr>
        <w:t>%, 9</w:t>
      </w:r>
      <w:r w:rsidR="00174965" w:rsidRPr="00174965">
        <w:rPr>
          <w:rFonts w:ascii="Calibri" w:hAnsi="Calibri" w:cs="Calibri"/>
          <w:color w:val="C00000"/>
          <w:sz w:val="22"/>
          <w:szCs w:val="22"/>
        </w:rPr>
        <w:t>5.5</w:t>
      </w:r>
      <w:r w:rsidR="007A65D9" w:rsidRPr="00174965">
        <w:rPr>
          <w:rFonts w:ascii="Calibri" w:hAnsi="Calibri" w:cs="Calibri"/>
          <w:color w:val="C00000"/>
          <w:sz w:val="22"/>
          <w:szCs w:val="22"/>
        </w:rPr>
        <w:t>%, and 9</w:t>
      </w:r>
      <w:r w:rsidR="00174965" w:rsidRPr="00174965">
        <w:rPr>
          <w:rFonts w:ascii="Calibri" w:hAnsi="Calibri" w:cs="Calibri"/>
          <w:color w:val="C00000"/>
          <w:sz w:val="22"/>
          <w:szCs w:val="22"/>
        </w:rPr>
        <w:t>0.8</w:t>
      </w:r>
      <w:r w:rsidR="007A65D9" w:rsidRPr="00174965">
        <w:rPr>
          <w:rFonts w:ascii="Calibri" w:hAnsi="Calibri" w:cs="Calibri"/>
          <w:color w:val="C00000"/>
          <w:sz w:val="22"/>
          <w:szCs w:val="22"/>
        </w:rPr>
        <w:t xml:space="preserve">% </w:t>
      </w:r>
      <w:r w:rsidR="007A65D9" w:rsidRPr="005309D9">
        <w:rPr>
          <w:rFonts w:ascii="Calibri" w:hAnsi="Calibri" w:cs="Calibri"/>
          <w:color w:val="000000" w:themeColor="text1"/>
          <w:sz w:val="22"/>
          <w:szCs w:val="22"/>
        </w:rPr>
        <w:t xml:space="preserve">for markers A, B, and C, respectively. Notably, mcDETECT was not only sensitive to true distal RNA granules—reflected by mean recalls of </w:t>
      </w:r>
      <w:r w:rsidR="007A65D9" w:rsidRPr="00870DFA">
        <w:rPr>
          <w:rFonts w:ascii="Calibri" w:hAnsi="Calibri" w:cs="Calibri"/>
          <w:color w:val="C00000"/>
          <w:sz w:val="22"/>
          <w:szCs w:val="22"/>
        </w:rPr>
        <w:t>94.</w:t>
      </w:r>
      <w:r w:rsidR="00870DFA" w:rsidRPr="00870DFA">
        <w:rPr>
          <w:rFonts w:ascii="Calibri" w:hAnsi="Calibri" w:cs="Calibri"/>
          <w:color w:val="C00000"/>
          <w:sz w:val="22"/>
          <w:szCs w:val="22"/>
        </w:rPr>
        <w:t>5</w:t>
      </w:r>
      <w:r w:rsidR="007A65D9" w:rsidRPr="00870DFA">
        <w:rPr>
          <w:rFonts w:ascii="Calibri" w:hAnsi="Calibri" w:cs="Calibri"/>
          <w:color w:val="C00000"/>
          <w:sz w:val="22"/>
          <w:szCs w:val="22"/>
        </w:rPr>
        <w:t>%, 93.</w:t>
      </w:r>
      <w:r w:rsidR="00870DFA" w:rsidRPr="00870DFA">
        <w:rPr>
          <w:rFonts w:ascii="Calibri" w:hAnsi="Calibri" w:cs="Calibri"/>
          <w:color w:val="C00000"/>
          <w:sz w:val="22"/>
          <w:szCs w:val="22"/>
        </w:rPr>
        <w:t>6</w:t>
      </w:r>
      <w:r w:rsidR="007A65D9" w:rsidRPr="00870DFA">
        <w:rPr>
          <w:rFonts w:ascii="Calibri" w:hAnsi="Calibri" w:cs="Calibri"/>
          <w:color w:val="C00000"/>
          <w:sz w:val="22"/>
          <w:szCs w:val="22"/>
        </w:rPr>
        <w:t xml:space="preserve">%, and </w:t>
      </w:r>
      <w:r w:rsidR="00870DFA" w:rsidRPr="00870DFA">
        <w:rPr>
          <w:rFonts w:ascii="Calibri" w:hAnsi="Calibri" w:cs="Calibri"/>
          <w:color w:val="C00000"/>
          <w:sz w:val="22"/>
          <w:szCs w:val="22"/>
        </w:rPr>
        <w:t>88.6</w:t>
      </w:r>
      <w:r w:rsidR="007A65D9" w:rsidRPr="00870DFA">
        <w:rPr>
          <w:rFonts w:ascii="Calibri" w:hAnsi="Calibri" w:cs="Calibri"/>
          <w:color w:val="C00000"/>
          <w:sz w:val="22"/>
          <w:szCs w:val="22"/>
        </w:rPr>
        <w:t>%</w:t>
      </w:r>
      <w:r w:rsidR="007A65D9" w:rsidRPr="005309D9">
        <w:rPr>
          <w:rFonts w:ascii="Calibri" w:hAnsi="Calibri" w:cs="Calibri"/>
          <w:color w:val="000000" w:themeColor="text1"/>
          <w:sz w:val="22"/>
          <w:szCs w:val="22"/>
        </w:rPr>
        <w:t xml:space="preserve">—but also effectively filtered out most somatic aggregates, as indicated by mean precisions of </w:t>
      </w:r>
      <w:r w:rsidR="007A65D9" w:rsidRPr="00BD0931">
        <w:rPr>
          <w:rFonts w:ascii="Calibri" w:hAnsi="Calibri" w:cs="Calibri"/>
          <w:color w:val="C00000"/>
          <w:sz w:val="22"/>
          <w:szCs w:val="22"/>
        </w:rPr>
        <w:t>9</w:t>
      </w:r>
      <w:r w:rsidR="00BD0931" w:rsidRPr="00BD0931">
        <w:rPr>
          <w:rFonts w:ascii="Calibri" w:hAnsi="Calibri" w:cs="Calibri"/>
          <w:color w:val="C00000"/>
          <w:sz w:val="22"/>
          <w:szCs w:val="22"/>
        </w:rPr>
        <w:t>9.1</w:t>
      </w:r>
      <w:r w:rsidR="007A65D9" w:rsidRPr="00BD0931">
        <w:rPr>
          <w:rFonts w:ascii="Calibri" w:hAnsi="Calibri" w:cs="Calibri"/>
          <w:color w:val="C00000"/>
          <w:sz w:val="22"/>
          <w:szCs w:val="22"/>
        </w:rPr>
        <w:t>%, 9</w:t>
      </w:r>
      <w:r w:rsidR="00BD0931" w:rsidRPr="00BD0931">
        <w:rPr>
          <w:rFonts w:ascii="Calibri" w:hAnsi="Calibri" w:cs="Calibri"/>
          <w:color w:val="C00000"/>
          <w:sz w:val="22"/>
          <w:szCs w:val="22"/>
        </w:rPr>
        <w:t>7.6</w:t>
      </w:r>
      <w:r w:rsidR="007A65D9" w:rsidRPr="00BD0931">
        <w:rPr>
          <w:rFonts w:ascii="Calibri" w:hAnsi="Calibri" w:cs="Calibri"/>
          <w:color w:val="C00000"/>
          <w:sz w:val="22"/>
          <w:szCs w:val="22"/>
        </w:rPr>
        <w:t>%, and 93.</w:t>
      </w:r>
      <w:r w:rsidR="00BD0931" w:rsidRPr="00BD0931">
        <w:rPr>
          <w:rFonts w:ascii="Calibri" w:hAnsi="Calibri" w:cs="Calibri"/>
          <w:color w:val="C00000"/>
          <w:sz w:val="22"/>
          <w:szCs w:val="22"/>
        </w:rPr>
        <w:t>2</w:t>
      </w:r>
      <w:r w:rsidR="007A65D9" w:rsidRPr="00BD0931">
        <w:rPr>
          <w:rFonts w:ascii="Calibri" w:hAnsi="Calibri" w:cs="Calibri"/>
          <w:color w:val="C00000"/>
          <w:sz w:val="22"/>
          <w:szCs w:val="22"/>
        </w:rPr>
        <w:t>%</w:t>
      </w:r>
      <w:r w:rsidR="007A65D9" w:rsidRPr="005309D9">
        <w:rPr>
          <w:rFonts w:ascii="Calibri" w:hAnsi="Calibri" w:cs="Calibri"/>
          <w:color w:val="000000" w:themeColor="text1"/>
          <w:sz w:val="22"/>
          <w:szCs w:val="22"/>
        </w:rPr>
        <w:t xml:space="preserve"> for markers A, B, and C, respectively.</w:t>
      </w:r>
    </w:p>
    <w:p w14:paraId="770C4156" w14:textId="79AD90C3" w:rsidR="00EA3C50" w:rsidRPr="00177693" w:rsidRDefault="00B34BD5" w:rsidP="00B34BD5">
      <w:pPr>
        <w:tabs>
          <w:tab w:val="left" w:pos="8485"/>
        </w:tabs>
        <w:contextualSpacing/>
        <w:jc w:val="both"/>
        <w:rPr>
          <w:rFonts w:ascii="Calibri" w:hAnsi="Calibri" w:cs="Calibri"/>
          <w:color w:val="000000" w:themeColor="text1"/>
          <w:sz w:val="22"/>
          <w:szCs w:val="22"/>
        </w:rPr>
      </w:pPr>
      <w:r>
        <w:rPr>
          <w:rFonts w:ascii="Calibri" w:hAnsi="Calibri" w:cs="Calibri"/>
          <w:color w:val="000000" w:themeColor="text1"/>
          <w:sz w:val="22"/>
          <w:szCs w:val="22"/>
        </w:rPr>
        <w:tab/>
      </w:r>
    </w:p>
    <w:p w14:paraId="131F814C" w14:textId="4F592E86" w:rsidR="00B7151A" w:rsidRPr="00AB647F" w:rsidRDefault="00500A5A" w:rsidP="00A433C0">
      <w:pPr>
        <w:contextualSpacing/>
        <w:jc w:val="both"/>
        <w:rPr>
          <w:rFonts w:ascii="Calibri" w:hAnsi="Calibri" w:cs="Calibri"/>
          <w:color w:val="C00000"/>
          <w:sz w:val="22"/>
          <w:szCs w:val="22"/>
        </w:rPr>
      </w:pPr>
      <w:r w:rsidRPr="00177693">
        <w:rPr>
          <w:rFonts w:ascii="Calibri" w:hAnsi="Calibri" w:cs="Calibri"/>
          <w:color w:val="000000" w:themeColor="text1"/>
          <w:sz w:val="22"/>
          <w:szCs w:val="22"/>
        </w:rPr>
        <w:t>The above simulation focused on detection using a single marker. In</w:t>
      </w:r>
      <w:r w:rsidR="004E14A8" w:rsidRPr="00177693">
        <w:rPr>
          <w:rFonts w:ascii="Calibri" w:hAnsi="Calibri" w:cs="Calibri"/>
          <w:color w:val="000000" w:themeColor="text1"/>
          <w:sz w:val="22"/>
          <w:szCs w:val="22"/>
        </w:rPr>
        <w:t xml:space="preserve"> </w:t>
      </w:r>
      <w:r w:rsidRPr="00177693">
        <w:rPr>
          <w:rFonts w:ascii="Calibri" w:hAnsi="Calibri" w:cs="Calibri"/>
          <w:color w:val="000000" w:themeColor="text1"/>
          <w:sz w:val="22"/>
          <w:szCs w:val="22"/>
        </w:rPr>
        <w:t>scenario</w:t>
      </w:r>
      <w:r w:rsidR="004E14A8" w:rsidRPr="00177693">
        <w:rPr>
          <w:rFonts w:ascii="Calibri" w:hAnsi="Calibri" w:cs="Calibri"/>
          <w:color w:val="000000" w:themeColor="text1"/>
          <w:sz w:val="22"/>
          <w:szCs w:val="22"/>
        </w:rPr>
        <w:t>s</w:t>
      </w:r>
      <w:r w:rsidRPr="00177693">
        <w:rPr>
          <w:rFonts w:ascii="Calibri" w:hAnsi="Calibri" w:cs="Calibri"/>
          <w:color w:val="000000" w:themeColor="text1"/>
          <w:sz w:val="22"/>
          <w:szCs w:val="22"/>
        </w:rPr>
        <w:t xml:space="preserve"> </w:t>
      </w:r>
      <w:r w:rsidR="00C525A2" w:rsidRPr="00177693">
        <w:rPr>
          <w:rFonts w:ascii="Calibri" w:hAnsi="Calibri" w:cs="Calibri"/>
          <w:color w:val="000000" w:themeColor="text1"/>
          <w:sz w:val="22"/>
          <w:szCs w:val="22"/>
        </w:rPr>
        <w:t>involving</w:t>
      </w:r>
      <w:r w:rsidRPr="00177693">
        <w:rPr>
          <w:rFonts w:ascii="Calibri" w:hAnsi="Calibri" w:cs="Calibri"/>
          <w:color w:val="000000" w:themeColor="text1"/>
          <w:sz w:val="22"/>
          <w:szCs w:val="22"/>
        </w:rPr>
        <w:t xml:space="preserve"> multiple </w:t>
      </w:r>
      <w:r w:rsidR="008D7AAC" w:rsidRPr="00177693">
        <w:rPr>
          <w:rFonts w:ascii="Calibri" w:hAnsi="Calibri" w:cs="Calibri"/>
          <w:color w:val="000000" w:themeColor="text1"/>
          <w:sz w:val="22"/>
          <w:szCs w:val="22"/>
        </w:rPr>
        <w:t xml:space="preserve">granule markers, mcDETECT enhances statistical power by integrating </w:t>
      </w:r>
      <w:r w:rsidR="00B90E24" w:rsidRPr="00177693">
        <w:rPr>
          <w:rFonts w:ascii="Calibri" w:hAnsi="Calibri" w:cs="Calibri"/>
          <w:color w:val="000000" w:themeColor="text1"/>
          <w:sz w:val="22"/>
          <w:szCs w:val="22"/>
        </w:rPr>
        <w:t>aggregat</w:t>
      </w:r>
      <w:r w:rsidR="004E14A8" w:rsidRPr="00177693">
        <w:rPr>
          <w:rFonts w:ascii="Calibri" w:hAnsi="Calibri" w:cs="Calibri"/>
          <w:color w:val="000000" w:themeColor="text1"/>
          <w:sz w:val="22"/>
          <w:szCs w:val="22"/>
        </w:rPr>
        <w:t>ions</w:t>
      </w:r>
      <w:r w:rsidR="008D7AAC" w:rsidRPr="00177693">
        <w:rPr>
          <w:rFonts w:ascii="Calibri" w:hAnsi="Calibri" w:cs="Calibri"/>
          <w:color w:val="000000" w:themeColor="text1"/>
          <w:sz w:val="22"/>
          <w:szCs w:val="22"/>
        </w:rPr>
        <w:t xml:space="preserve"> from multiple markers while accounting for their colocalization patterns. </w:t>
      </w:r>
      <w:r w:rsidR="00B7151A" w:rsidRPr="00177693">
        <w:rPr>
          <w:rFonts w:ascii="Calibri" w:hAnsi="Calibri" w:cs="Calibri"/>
          <w:color w:val="000000" w:themeColor="text1"/>
          <w:sz w:val="22"/>
          <w:szCs w:val="22"/>
        </w:rPr>
        <w:t xml:space="preserve">To demonstrate this capability, we simulated a scenario with three distally localized genes, A, B, and C, whose mRNA molecules were visualized in red, green, and yellow in </w:t>
      </w:r>
      <w:r w:rsidR="00B7151A" w:rsidRPr="00177693">
        <w:rPr>
          <w:rFonts w:ascii="Calibri" w:hAnsi="Calibri" w:cs="Calibri"/>
          <w:b/>
          <w:bCs/>
          <w:color w:val="000000" w:themeColor="text1"/>
          <w:sz w:val="22"/>
          <w:szCs w:val="22"/>
        </w:rPr>
        <w:t>Fig. 2</w:t>
      </w:r>
      <w:r w:rsidR="007A65D9">
        <w:rPr>
          <w:rFonts w:ascii="Calibri" w:hAnsi="Calibri" w:cs="Calibri"/>
          <w:b/>
          <w:bCs/>
          <w:color w:val="000000" w:themeColor="text1"/>
          <w:sz w:val="22"/>
          <w:szCs w:val="22"/>
        </w:rPr>
        <w:t>e</w:t>
      </w:r>
      <w:r w:rsidR="00B7151A" w:rsidRPr="00177693">
        <w:rPr>
          <w:rFonts w:ascii="Calibri" w:hAnsi="Calibri" w:cs="Calibri"/>
          <w:color w:val="000000" w:themeColor="text1"/>
          <w:sz w:val="22"/>
          <w:szCs w:val="22"/>
        </w:rPr>
        <w:t xml:space="preserve">. These three markers partially co-clustered </w:t>
      </w:r>
      <w:r w:rsidR="007A65D9">
        <w:rPr>
          <w:rFonts w:ascii="Calibri" w:hAnsi="Calibri" w:cs="Calibri"/>
          <w:color w:val="000000" w:themeColor="text1"/>
          <w:sz w:val="22"/>
          <w:szCs w:val="22"/>
        </w:rPr>
        <w:t>in the</w:t>
      </w:r>
      <w:r w:rsidR="00B7151A" w:rsidRPr="00177693">
        <w:rPr>
          <w:rFonts w:ascii="Calibri" w:hAnsi="Calibri" w:cs="Calibri"/>
          <w:color w:val="000000" w:themeColor="text1"/>
          <w:sz w:val="22"/>
          <w:szCs w:val="22"/>
        </w:rPr>
        <w:t xml:space="preserve"> 3D space, and using any single marker recovered only a subset of the total RNA granules, with a recall of approximately 60%. In contrast, when mcDETECT combined all three markers, it achieved a mean precision of </w:t>
      </w:r>
      <w:r w:rsidR="00B7151A" w:rsidRPr="00CC043A">
        <w:rPr>
          <w:rFonts w:ascii="Calibri" w:hAnsi="Calibri" w:cs="Calibri"/>
          <w:color w:val="C00000"/>
          <w:sz w:val="22"/>
          <w:szCs w:val="22"/>
        </w:rPr>
        <w:t>9</w:t>
      </w:r>
      <w:r w:rsidR="00CC043A" w:rsidRPr="00CC043A">
        <w:rPr>
          <w:rFonts w:ascii="Calibri" w:hAnsi="Calibri" w:cs="Calibri"/>
          <w:color w:val="C00000"/>
          <w:sz w:val="22"/>
          <w:szCs w:val="22"/>
        </w:rPr>
        <w:t>1.1</w:t>
      </w:r>
      <w:r w:rsidR="00B7151A" w:rsidRPr="00CC043A">
        <w:rPr>
          <w:rFonts w:ascii="Calibri" w:hAnsi="Calibri" w:cs="Calibri"/>
          <w:color w:val="C00000"/>
          <w:sz w:val="22"/>
          <w:szCs w:val="22"/>
        </w:rPr>
        <w:t>%</w:t>
      </w:r>
      <w:r w:rsidR="00B7151A" w:rsidRPr="00177693">
        <w:rPr>
          <w:rFonts w:ascii="Calibri" w:hAnsi="Calibri" w:cs="Calibri"/>
          <w:color w:val="000000" w:themeColor="text1"/>
          <w:sz w:val="22"/>
          <w:szCs w:val="22"/>
        </w:rPr>
        <w:t xml:space="preserve">, a mean recall of </w:t>
      </w:r>
      <w:r w:rsidR="00B7151A" w:rsidRPr="00CC043A">
        <w:rPr>
          <w:rFonts w:ascii="Calibri" w:hAnsi="Calibri" w:cs="Calibri"/>
          <w:color w:val="C00000"/>
          <w:sz w:val="22"/>
          <w:szCs w:val="22"/>
        </w:rPr>
        <w:t>9</w:t>
      </w:r>
      <w:r w:rsidR="00CC043A" w:rsidRPr="00CC043A">
        <w:rPr>
          <w:rFonts w:ascii="Calibri" w:hAnsi="Calibri" w:cs="Calibri"/>
          <w:color w:val="C00000"/>
          <w:sz w:val="22"/>
          <w:szCs w:val="22"/>
        </w:rPr>
        <w:t>7.5</w:t>
      </w:r>
      <w:r w:rsidR="00B7151A" w:rsidRPr="00CC043A">
        <w:rPr>
          <w:rFonts w:ascii="Calibri" w:hAnsi="Calibri" w:cs="Calibri"/>
          <w:color w:val="C00000"/>
          <w:sz w:val="22"/>
          <w:szCs w:val="22"/>
        </w:rPr>
        <w:t>%</w:t>
      </w:r>
      <w:r w:rsidR="00975073">
        <w:rPr>
          <w:rFonts w:ascii="Calibri" w:hAnsi="Calibri" w:cs="Calibri"/>
          <w:color w:val="C00000"/>
          <w:sz w:val="22"/>
          <w:szCs w:val="22"/>
        </w:rPr>
        <w:t xml:space="preserve">, and </w:t>
      </w:r>
      <w:r w:rsidR="00975073" w:rsidRPr="00177693">
        <w:rPr>
          <w:rFonts w:ascii="Calibri" w:hAnsi="Calibri" w:cs="Calibri"/>
          <w:color w:val="000000" w:themeColor="text1"/>
          <w:sz w:val="22"/>
          <w:szCs w:val="22"/>
        </w:rPr>
        <w:t xml:space="preserve">an </w:t>
      </w:r>
      <w:r w:rsidR="00975073" w:rsidRPr="00CC043A">
        <w:rPr>
          <w:rFonts w:ascii="Calibri" w:hAnsi="Calibri" w:cs="Calibri"/>
          <w:color w:val="C00000"/>
          <w:sz w:val="22"/>
          <w:szCs w:val="22"/>
        </w:rPr>
        <w:t>F1 score</w:t>
      </w:r>
      <w:r w:rsidR="00975073" w:rsidRPr="00177693">
        <w:rPr>
          <w:rFonts w:ascii="Calibri" w:hAnsi="Calibri" w:cs="Calibri"/>
          <w:color w:val="000000" w:themeColor="text1"/>
          <w:sz w:val="22"/>
          <w:szCs w:val="22"/>
        </w:rPr>
        <w:t xml:space="preserve"> of </w:t>
      </w:r>
      <w:r w:rsidR="00975073" w:rsidRPr="0085642B">
        <w:rPr>
          <w:rFonts w:ascii="Calibri" w:hAnsi="Calibri" w:cs="Calibri"/>
          <w:color w:val="C00000"/>
          <w:sz w:val="22"/>
          <w:szCs w:val="22"/>
        </w:rPr>
        <w:t>94.2%</w:t>
      </w:r>
      <w:r w:rsidR="00C460B5">
        <w:rPr>
          <w:rFonts w:ascii="Calibri" w:hAnsi="Calibri" w:cs="Calibri"/>
          <w:color w:val="000000" w:themeColor="text1"/>
          <w:sz w:val="22"/>
          <w:szCs w:val="22"/>
        </w:rPr>
        <w:t xml:space="preserve"> </w:t>
      </w:r>
      <w:r w:rsidR="00B7151A" w:rsidRPr="00177693">
        <w:rPr>
          <w:rFonts w:ascii="Calibri" w:hAnsi="Calibri" w:cs="Calibri"/>
          <w:color w:val="000000" w:themeColor="text1"/>
          <w:sz w:val="22"/>
          <w:szCs w:val="22"/>
        </w:rPr>
        <w:t xml:space="preserve">across 200 simulation runs, as shown in the </w:t>
      </w:r>
      <w:r w:rsidR="00727203" w:rsidRPr="00177693">
        <w:rPr>
          <w:rFonts w:ascii="Calibri" w:hAnsi="Calibri" w:cs="Calibri"/>
          <w:color w:val="000000" w:themeColor="text1"/>
          <w:sz w:val="22"/>
          <w:szCs w:val="22"/>
        </w:rPr>
        <w:t>bar plot</w:t>
      </w:r>
      <w:r w:rsidR="00B7151A" w:rsidRPr="00177693">
        <w:rPr>
          <w:rFonts w:ascii="Calibri" w:hAnsi="Calibri" w:cs="Calibri"/>
          <w:color w:val="000000" w:themeColor="text1"/>
          <w:sz w:val="22"/>
          <w:szCs w:val="22"/>
        </w:rPr>
        <w:t xml:space="preserve"> in </w:t>
      </w:r>
      <w:r w:rsidR="00B7151A" w:rsidRPr="00177693">
        <w:rPr>
          <w:rFonts w:ascii="Calibri" w:hAnsi="Calibri" w:cs="Calibri"/>
          <w:b/>
          <w:bCs/>
          <w:color w:val="000000" w:themeColor="text1"/>
          <w:sz w:val="22"/>
          <w:szCs w:val="22"/>
        </w:rPr>
        <w:t>Fig. 2</w:t>
      </w:r>
      <w:r w:rsidR="007A65D9">
        <w:rPr>
          <w:rFonts w:ascii="Calibri" w:hAnsi="Calibri" w:cs="Calibri"/>
          <w:b/>
          <w:bCs/>
          <w:color w:val="000000" w:themeColor="text1"/>
          <w:sz w:val="22"/>
          <w:szCs w:val="22"/>
        </w:rPr>
        <w:t>f</w:t>
      </w:r>
      <w:r w:rsidR="00B7151A" w:rsidRPr="00177693">
        <w:rPr>
          <w:rFonts w:ascii="Calibri" w:hAnsi="Calibri" w:cs="Calibri"/>
          <w:color w:val="000000" w:themeColor="text1"/>
          <w:sz w:val="22"/>
          <w:szCs w:val="22"/>
        </w:rPr>
        <w:t>.</w:t>
      </w:r>
      <w:r w:rsidR="00AB647F">
        <w:rPr>
          <w:rFonts w:ascii="Calibri" w:hAnsi="Calibri" w:cs="Calibri"/>
          <w:color w:val="000000" w:themeColor="text1"/>
          <w:sz w:val="22"/>
          <w:szCs w:val="22"/>
        </w:rPr>
        <w:t xml:space="preserve"> </w:t>
      </w:r>
      <w:r w:rsidR="00AB647F" w:rsidRPr="00AB647F">
        <w:rPr>
          <w:rFonts w:ascii="Calibri" w:hAnsi="Calibri" w:cs="Calibri"/>
          <w:color w:val="C00000"/>
          <w:sz w:val="22"/>
          <w:szCs w:val="22"/>
        </w:rPr>
        <w:t xml:space="preserve">We also compared mcDETECT with </w:t>
      </w:r>
      <w:proofErr w:type="spellStart"/>
      <w:r w:rsidR="00AB647F" w:rsidRPr="00AB647F">
        <w:rPr>
          <w:rFonts w:ascii="Calibri" w:hAnsi="Calibri" w:cs="Calibri"/>
          <w:color w:val="C00000"/>
          <w:sz w:val="22"/>
          <w:szCs w:val="22"/>
        </w:rPr>
        <w:t>Baysor</w:t>
      </w:r>
      <w:proofErr w:type="spellEnd"/>
      <w:r w:rsidR="00AB647F" w:rsidRPr="00AB647F">
        <w:rPr>
          <w:rFonts w:ascii="Calibri" w:hAnsi="Calibri" w:cs="Calibri"/>
          <w:color w:val="C00000"/>
          <w:sz w:val="22"/>
          <w:szCs w:val="22"/>
        </w:rPr>
        <w:t xml:space="preserve"> and SSAM under this simulation setting. As shown in </w:t>
      </w:r>
      <w:r w:rsidR="00AB647F" w:rsidRPr="00AB647F">
        <w:rPr>
          <w:rFonts w:ascii="Calibri" w:hAnsi="Calibri" w:cs="Calibri"/>
          <w:b/>
          <w:bCs/>
          <w:color w:val="C00000"/>
          <w:sz w:val="22"/>
          <w:szCs w:val="22"/>
        </w:rPr>
        <w:t>Fig. 2g</w:t>
      </w:r>
      <w:r w:rsidR="00AB647F" w:rsidRPr="00AB647F">
        <w:rPr>
          <w:rFonts w:ascii="Calibri" w:hAnsi="Calibri" w:cs="Calibri"/>
          <w:color w:val="C00000"/>
          <w:sz w:val="22"/>
          <w:szCs w:val="22"/>
        </w:rPr>
        <w:t xml:space="preserve">, mcDETECT identified 2,861 of 3,000 true granules, with 137 false positives. The original </w:t>
      </w:r>
      <w:proofErr w:type="spellStart"/>
      <w:r w:rsidR="00AB647F" w:rsidRPr="00AB647F">
        <w:rPr>
          <w:rFonts w:ascii="Calibri" w:hAnsi="Calibri" w:cs="Calibri"/>
          <w:color w:val="C00000"/>
          <w:sz w:val="22"/>
          <w:szCs w:val="22"/>
        </w:rPr>
        <w:t>Baysor</w:t>
      </w:r>
      <w:proofErr w:type="spellEnd"/>
      <w:r w:rsidR="00AB647F" w:rsidRPr="00AB647F">
        <w:rPr>
          <w:rFonts w:ascii="Calibri" w:hAnsi="Calibri" w:cs="Calibri"/>
          <w:color w:val="C00000"/>
          <w:sz w:val="22"/>
          <w:szCs w:val="22"/>
        </w:rPr>
        <w:t xml:space="preserve"> detected only 22 true granules and 975 false positives. After manual parameter tuning, </w:t>
      </w:r>
      <w:proofErr w:type="spellStart"/>
      <w:r w:rsidR="00AB647F" w:rsidRPr="00AB647F">
        <w:rPr>
          <w:rFonts w:ascii="Calibri" w:hAnsi="Calibri" w:cs="Calibri"/>
          <w:color w:val="C00000"/>
          <w:sz w:val="22"/>
          <w:szCs w:val="22"/>
        </w:rPr>
        <w:t>Baysor</w:t>
      </w:r>
      <w:proofErr w:type="spellEnd"/>
      <w:r w:rsidR="00AB647F" w:rsidRPr="00AB647F">
        <w:rPr>
          <w:rFonts w:ascii="Calibri" w:hAnsi="Calibri" w:cs="Calibri"/>
          <w:color w:val="C00000"/>
          <w:sz w:val="22"/>
          <w:szCs w:val="22"/>
        </w:rPr>
        <w:t xml:space="preserve"> detected 2,973 true granules, but produced 2,923 false positives. The original SSAM detected 2,425 true </w:t>
      </w:r>
      <w:proofErr w:type="gramStart"/>
      <w:r w:rsidR="00AB647F" w:rsidRPr="00AB647F">
        <w:rPr>
          <w:rFonts w:ascii="Calibri" w:hAnsi="Calibri" w:cs="Calibri"/>
          <w:color w:val="C00000"/>
          <w:sz w:val="22"/>
          <w:szCs w:val="22"/>
        </w:rPr>
        <w:t>granules, but</w:t>
      </w:r>
      <w:proofErr w:type="gramEnd"/>
      <w:r w:rsidR="00AB647F" w:rsidRPr="00AB647F">
        <w:rPr>
          <w:rFonts w:ascii="Calibri" w:hAnsi="Calibri" w:cs="Calibri"/>
          <w:color w:val="C00000"/>
          <w:sz w:val="22"/>
          <w:szCs w:val="22"/>
        </w:rPr>
        <w:t xml:space="preserve"> produced 26,801 false positives. After tuning, SSAM detected 2,396 true granules, with 2,118 false positives. Overall, although </w:t>
      </w:r>
      <w:proofErr w:type="spellStart"/>
      <w:r w:rsidR="00AB647F" w:rsidRPr="00AB647F">
        <w:rPr>
          <w:rFonts w:ascii="Calibri" w:hAnsi="Calibri" w:cs="Calibri"/>
          <w:color w:val="C00000"/>
          <w:sz w:val="22"/>
          <w:szCs w:val="22"/>
        </w:rPr>
        <w:t>Baysor</w:t>
      </w:r>
      <w:proofErr w:type="spellEnd"/>
      <w:r w:rsidR="00AB647F" w:rsidRPr="00AB647F">
        <w:rPr>
          <w:rFonts w:ascii="Calibri" w:hAnsi="Calibri" w:cs="Calibri"/>
          <w:color w:val="C00000"/>
          <w:sz w:val="22"/>
          <w:szCs w:val="22"/>
        </w:rPr>
        <w:t xml:space="preserve"> and SSAM can detect extrasomatic RNA, they produced substantially more false positives for RNA granule detection than mcDETECT. Because real datasets typically contain more genes and more complex spatial patterns than simulations, this performance gap may be even greater in practice. mcDETECT was </w:t>
      </w:r>
      <w:r w:rsidR="00AB647F" w:rsidRPr="00AB647F">
        <w:rPr>
          <w:rFonts w:ascii="Calibri" w:hAnsi="Calibri" w:cs="Calibri"/>
          <w:color w:val="C00000"/>
          <w:sz w:val="22"/>
          <w:szCs w:val="22"/>
        </w:rPr>
        <w:lastRenderedPageBreak/>
        <w:t xml:space="preserve">also computationally more efficient, requiring 27 seconds per run, compared with 210 seconds for </w:t>
      </w:r>
      <w:proofErr w:type="spellStart"/>
      <w:r w:rsidR="00AB647F" w:rsidRPr="00AB647F">
        <w:rPr>
          <w:rFonts w:ascii="Calibri" w:hAnsi="Calibri" w:cs="Calibri"/>
          <w:color w:val="C00000"/>
          <w:sz w:val="22"/>
          <w:szCs w:val="22"/>
        </w:rPr>
        <w:t>Baysor</w:t>
      </w:r>
      <w:proofErr w:type="spellEnd"/>
      <w:r w:rsidR="00AB647F" w:rsidRPr="00AB647F">
        <w:rPr>
          <w:rFonts w:ascii="Calibri" w:hAnsi="Calibri" w:cs="Calibri"/>
          <w:color w:val="C00000"/>
          <w:sz w:val="22"/>
          <w:szCs w:val="22"/>
        </w:rPr>
        <w:t xml:space="preserve"> and 92 seconds for SSAM</w:t>
      </w:r>
      <w:r w:rsidR="00AB647F">
        <w:rPr>
          <w:rFonts w:ascii="Calibri" w:hAnsi="Calibri" w:cs="Calibri"/>
          <w:color w:val="C00000"/>
          <w:sz w:val="22"/>
          <w:szCs w:val="22"/>
        </w:rPr>
        <w:t xml:space="preserve"> (</w:t>
      </w:r>
      <w:r w:rsidR="00AB647F" w:rsidRPr="00EA1305">
        <w:rPr>
          <w:rFonts w:ascii="Calibri" w:hAnsi="Calibri" w:cs="Calibri"/>
          <w:b/>
          <w:bCs/>
          <w:color w:val="C00000"/>
          <w:sz w:val="22"/>
          <w:szCs w:val="22"/>
        </w:rPr>
        <w:t xml:space="preserve">Fig. </w:t>
      </w:r>
      <w:r w:rsidR="00EA1305" w:rsidRPr="00EA1305">
        <w:rPr>
          <w:rFonts w:ascii="Calibri" w:hAnsi="Calibri" w:cs="Calibri"/>
          <w:b/>
          <w:bCs/>
          <w:color w:val="C00000"/>
          <w:sz w:val="22"/>
          <w:szCs w:val="22"/>
        </w:rPr>
        <w:t>2h</w:t>
      </w:r>
      <w:r w:rsidR="00AB647F">
        <w:rPr>
          <w:rFonts w:ascii="Calibri" w:hAnsi="Calibri" w:cs="Calibri"/>
          <w:color w:val="C00000"/>
          <w:sz w:val="22"/>
          <w:szCs w:val="22"/>
        </w:rPr>
        <w:t>)</w:t>
      </w:r>
      <w:r w:rsidR="00AB647F" w:rsidRPr="00AB647F">
        <w:rPr>
          <w:rFonts w:ascii="Calibri" w:hAnsi="Calibri" w:cs="Calibri"/>
          <w:color w:val="C00000"/>
          <w:sz w:val="22"/>
          <w:szCs w:val="22"/>
        </w:rPr>
        <w:t>.</w:t>
      </w:r>
    </w:p>
    <w:p w14:paraId="394E7882" w14:textId="77777777" w:rsidR="00FE046D" w:rsidRPr="00177693" w:rsidRDefault="00FE046D" w:rsidP="00A433C0">
      <w:pPr>
        <w:contextualSpacing/>
        <w:jc w:val="both"/>
        <w:rPr>
          <w:rFonts w:ascii="Calibri" w:hAnsi="Calibri" w:cs="Calibri"/>
          <w:color w:val="000000" w:themeColor="text1"/>
          <w:sz w:val="22"/>
          <w:szCs w:val="22"/>
        </w:rPr>
      </w:pPr>
    </w:p>
    <w:p w14:paraId="10153871" w14:textId="38BDFEA4" w:rsidR="003157E2" w:rsidRDefault="000E51DB" w:rsidP="00A433C0">
      <w:pPr>
        <w:contextualSpacing/>
        <w:jc w:val="both"/>
        <w:rPr>
          <w:rFonts w:ascii="Calibri" w:hAnsi="Calibri" w:cs="Calibri"/>
          <w:color w:val="000000" w:themeColor="text1"/>
          <w:sz w:val="22"/>
          <w:szCs w:val="22"/>
        </w:rPr>
      </w:pPr>
      <w:r w:rsidRPr="00177693">
        <w:rPr>
          <w:rFonts w:ascii="Calibri" w:hAnsi="Calibri" w:cs="Calibri"/>
          <w:color w:val="000000" w:themeColor="text1"/>
          <w:sz w:val="22"/>
          <w:szCs w:val="22"/>
        </w:rPr>
        <w:t>In most iST data analys</w:t>
      </w:r>
      <w:r w:rsidR="00FE046D" w:rsidRPr="00177693">
        <w:rPr>
          <w:rFonts w:ascii="Calibri" w:hAnsi="Calibri" w:cs="Calibri"/>
          <w:color w:val="000000" w:themeColor="text1"/>
          <w:sz w:val="22"/>
          <w:szCs w:val="22"/>
        </w:rPr>
        <w:t>e</w:t>
      </w:r>
      <w:r w:rsidRPr="00177693">
        <w:rPr>
          <w:rFonts w:ascii="Calibri" w:hAnsi="Calibri" w:cs="Calibri"/>
          <w:color w:val="000000" w:themeColor="text1"/>
          <w:sz w:val="22"/>
          <w:szCs w:val="22"/>
        </w:rPr>
        <w:t>s,</w:t>
      </w:r>
      <w:r w:rsidR="00FE046D" w:rsidRPr="00177693">
        <w:rPr>
          <w:rFonts w:ascii="Calibri" w:hAnsi="Calibri" w:cs="Calibri"/>
          <w:color w:val="000000" w:themeColor="text1"/>
          <w:sz w:val="22"/>
          <w:szCs w:val="22"/>
        </w:rPr>
        <w:t xml:space="preserve"> the x</w:t>
      </w:r>
      <w:r w:rsidR="00FE046D" w:rsidRPr="00177693">
        <w:rPr>
          <w:rFonts w:ascii="Calibri" w:hAnsi="Calibri" w:cs="Calibri"/>
          <w:color w:val="000000" w:themeColor="text1"/>
          <w:sz w:val="22"/>
          <w:szCs w:val="22"/>
        </w:rPr>
        <w:softHyphen/>
      </w:r>
      <w:r w:rsidR="00FE046D" w:rsidRPr="00177693">
        <w:rPr>
          <w:rFonts w:ascii="Calibri" w:hAnsi="Calibri" w:cs="Calibri"/>
          <w:color w:val="000000" w:themeColor="text1"/>
          <w:sz w:val="22"/>
          <w:szCs w:val="22"/>
        </w:rPr>
        <w:softHyphen/>
        <w:t>–y plane typically spans a much larger area (e.g., 10</w:t>
      </w:r>
      <w:r w:rsidR="00923F85" w:rsidRPr="00177693">
        <w:rPr>
          <w:rFonts w:ascii="Calibri" w:hAnsi="Calibri" w:cs="Calibri"/>
          <w:color w:val="000000" w:themeColor="text1"/>
          <w:sz w:val="22"/>
          <w:szCs w:val="22"/>
        </w:rPr>
        <w:t xml:space="preserve"> </w:t>
      </w:r>
      <w:r w:rsidR="00CF5F9B" w:rsidRPr="00177693">
        <w:rPr>
          <w:rFonts w:ascii="Calibri" w:hAnsi="Calibri" w:cs="Calibri"/>
          <w:color w:val="000000" w:themeColor="text1"/>
          <w:sz w:val="22"/>
          <w:szCs w:val="22"/>
        </w:rPr>
        <w:t>×</w:t>
      </w:r>
      <w:r w:rsidR="00923F85" w:rsidRPr="00177693">
        <w:rPr>
          <w:rFonts w:ascii="Calibri" w:hAnsi="Calibri" w:cs="Calibri"/>
          <w:color w:val="000000" w:themeColor="text1"/>
          <w:sz w:val="22"/>
          <w:szCs w:val="22"/>
        </w:rPr>
        <w:t xml:space="preserve"> </w:t>
      </w:r>
      <w:r w:rsidR="00FE046D" w:rsidRPr="00177693">
        <w:rPr>
          <w:rFonts w:ascii="Calibri" w:hAnsi="Calibri" w:cs="Calibri"/>
          <w:color w:val="000000" w:themeColor="text1"/>
          <w:sz w:val="22"/>
          <w:szCs w:val="22"/>
        </w:rPr>
        <w:t>10</w:t>
      </w:r>
      <w:r w:rsidR="00EB66C7" w:rsidRPr="00177693">
        <w:rPr>
          <w:rFonts w:ascii="Calibri" w:hAnsi="Calibri" w:cs="Calibri"/>
          <w:color w:val="000000" w:themeColor="text1"/>
          <w:sz w:val="22"/>
          <w:szCs w:val="22"/>
        </w:rPr>
        <w:t xml:space="preserve"> mm</w:t>
      </w:r>
      <w:r w:rsidR="00EB66C7" w:rsidRPr="00177693">
        <w:rPr>
          <w:rFonts w:ascii="Calibri" w:hAnsi="Calibri" w:cs="Calibri"/>
          <w:color w:val="000000" w:themeColor="text1"/>
          <w:sz w:val="22"/>
          <w:szCs w:val="22"/>
          <w:vertAlign w:val="superscript"/>
        </w:rPr>
        <w:t>2</w:t>
      </w:r>
      <w:r w:rsidR="00FE046D" w:rsidRPr="00177693">
        <w:rPr>
          <w:rFonts w:ascii="Calibri" w:hAnsi="Calibri" w:cs="Calibri"/>
          <w:color w:val="000000" w:themeColor="text1"/>
          <w:sz w:val="22"/>
          <w:szCs w:val="22"/>
        </w:rPr>
        <w:t>) than the z-axis (</w:t>
      </w:r>
      <w:r w:rsidR="002F0D63" w:rsidRPr="00177693">
        <w:rPr>
          <w:rFonts w:ascii="Calibri" w:hAnsi="Calibri" w:cs="Calibri"/>
          <w:color w:val="000000" w:themeColor="text1"/>
          <w:sz w:val="22"/>
          <w:szCs w:val="22"/>
        </w:rPr>
        <w:t>~</w:t>
      </w:r>
      <w:r w:rsidR="00FE046D" w:rsidRPr="00177693">
        <w:rPr>
          <w:rFonts w:ascii="Calibri" w:hAnsi="Calibri" w:cs="Calibri"/>
          <w:color w:val="000000" w:themeColor="text1"/>
          <w:sz w:val="22"/>
          <w:szCs w:val="22"/>
        </w:rPr>
        <w:t>10</w:t>
      </w:r>
      <w:r w:rsidR="00CF5F9B" w:rsidRPr="00177693">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00CF5F9B" w:rsidRPr="00177693">
        <w:rPr>
          <w:rFonts w:ascii="Calibri" w:hAnsi="Calibri" w:cs="Calibri"/>
          <w:color w:val="000000" w:themeColor="text1"/>
          <w:sz w:val="22"/>
          <w:szCs w:val="22"/>
        </w:rPr>
        <w:t>m</w:t>
      </w:r>
      <w:r w:rsidR="00FE046D" w:rsidRPr="00177693">
        <w:rPr>
          <w:rFonts w:ascii="Calibri" w:hAnsi="Calibri" w:cs="Calibri"/>
          <w:color w:val="000000" w:themeColor="text1"/>
          <w:sz w:val="22"/>
          <w:szCs w:val="22"/>
        </w:rPr>
        <w:t xml:space="preserve">). </w:t>
      </w:r>
      <w:r w:rsidR="00C41324" w:rsidRPr="00A454F1">
        <w:rPr>
          <w:rFonts w:asciiTheme="minorHAnsi" w:hAnsiTheme="minorHAnsi" w:cstheme="minorHAnsi"/>
          <w:color w:val="C00000"/>
          <w:sz w:val="22"/>
          <w:szCs w:val="22"/>
        </w:rPr>
        <w:t xml:space="preserve">As a result, many practical analyses treat </w:t>
      </w:r>
      <w:r w:rsidR="00C41324">
        <w:rPr>
          <w:rFonts w:asciiTheme="minorHAnsi" w:hAnsiTheme="minorHAnsi" w:cstheme="minorHAnsi"/>
          <w:color w:val="C00000"/>
          <w:sz w:val="22"/>
          <w:szCs w:val="22"/>
        </w:rPr>
        <w:t>each iST sample</w:t>
      </w:r>
      <w:r w:rsidR="00C41324" w:rsidRPr="00A454F1">
        <w:rPr>
          <w:rFonts w:asciiTheme="minorHAnsi" w:hAnsiTheme="minorHAnsi" w:cstheme="minorHAnsi"/>
          <w:color w:val="C00000"/>
          <w:sz w:val="22"/>
          <w:szCs w:val="22"/>
        </w:rPr>
        <w:t xml:space="preserve"> as two-dimensional (2D) sections and ignore their thickness</w:t>
      </w:r>
      <w:r w:rsidR="00C41324">
        <w:rPr>
          <w:rFonts w:asciiTheme="minorHAnsi" w:hAnsiTheme="minorHAnsi" w:cstheme="minorHAnsi"/>
          <w:color w:val="C00000"/>
          <w:sz w:val="22"/>
          <w:szCs w:val="22"/>
        </w:rPr>
        <w:fldChar w:fldCharType="begin">
          <w:fldData xml:space="preserve">PEVuZE5vdGU+PENpdGU+PEF1dGhvcj5aaGFuZzwvQXV0aG9yPjxZZWFyPjIwMjM8L1llYXI+PFJl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</w:fldData>
        </w:fldChar>
      </w:r>
      <w:r w:rsidR="00C41324">
        <w:rPr>
          <w:rFonts w:asciiTheme="minorHAnsi" w:hAnsiTheme="minorHAnsi" w:cstheme="minorHAnsi"/>
          <w:color w:val="C00000"/>
          <w:sz w:val="22"/>
          <w:szCs w:val="22"/>
        </w:rPr>
        <w:instrText xml:space="preserve"> ADDIN EN.CITE </w:instrText>
      </w:r>
      <w:r w:rsidR="00C41324">
        <w:rPr>
          <w:rFonts w:asciiTheme="minorHAnsi" w:hAnsiTheme="minorHAnsi" w:cstheme="minorHAnsi"/>
          <w:color w:val="C00000"/>
          <w:sz w:val="22"/>
          <w:szCs w:val="22"/>
        </w:rPr>
        <w:fldChar w:fldCharType="begin">
          <w:fldData xml:space="preserve">PEVuZE5vdGU+PENpdGU+PEF1dGhvcj5aaGFuZzwvQXV0aG9yPjxZZWFyPjIwMjM8L1llYXI+PFJl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</w:fldData>
        </w:fldChar>
      </w:r>
      <w:r w:rsidR="00C41324">
        <w:rPr>
          <w:rFonts w:asciiTheme="minorHAnsi" w:hAnsiTheme="minorHAnsi" w:cstheme="minorHAnsi"/>
          <w:color w:val="C00000"/>
          <w:sz w:val="22"/>
          <w:szCs w:val="22"/>
        </w:rPr>
        <w:instrText xml:space="preserve"> ADDIN EN.CITE.DATA </w:instrText>
      </w:r>
      <w:r w:rsidR="00C41324">
        <w:rPr>
          <w:rFonts w:asciiTheme="minorHAnsi" w:hAnsiTheme="minorHAnsi" w:cstheme="minorHAnsi"/>
          <w:color w:val="C00000"/>
          <w:sz w:val="22"/>
          <w:szCs w:val="22"/>
        </w:rPr>
      </w:r>
      <w:r w:rsidR="00C41324">
        <w:rPr>
          <w:rFonts w:asciiTheme="minorHAnsi" w:hAnsiTheme="minorHAnsi" w:cstheme="minorHAnsi"/>
          <w:color w:val="C00000"/>
          <w:sz w:val="22"/>
          <w:szCs w:val="22"/>
        </w:rPr>
        <w:fldChar w:fldCharType="end"/>
      </w:r>
      <w:r w:rsidR="00C41324">
        <w:rPr>
          <w:rFonts w:asciiTheme="minorHAnsi" w:hAnsiTheme="minorHAnsi" w:cstheme="minorHAnsi"/>
          <w:color w:val="C00000"/>
          <w:sz w:val="22"/>
          <w:szCs w:val="22"/>
        </w:rPr>
      </w:r>
      <w:r w:rsidR="00C41324">
        <w:rPr>
          <w:rFonts w:asciiTheme="minorHAnsi" w:hAnsiTheme="minorHAnsi" w:cstheme="minorHAnsi"/>
          <w:color w:val="C00000"/>
          <w:sz w:val="22"/>
          <w:szCs w:val="22"/>
        </w:rPr>
        <w:fldChar w:fldCharType="separate"/>
      </w:r>
      <w:r w:rsidR="00C41324" w:rsidRPr="00C41324">
        <w:rPr>
          <w:rFonts w:asciiTheme="minorHAnsi" w:hAnsiTheme="minorHAnsi" w:cstheme="minorHAnsi"/>
          <w:noProof/>
          <w:color w:val="C00000"/>
          <w:sz w:val="22"/>
          <w:szCs w:val="22"/>
          <w:vertAlign w:val="superscript"/>
        </w:rPr>
        <w:t>34-36</w:t>
      </w:r>
      <w:r w:rsidR="00C41324">
        <w:rPr>
          <w:rFonts w:asciiTheme="minorHAnsi" w:hAnsiTheme="minorHAnsi" w:cstheme="minorHAnsi"/>
          <w:color w:val="C00000"/>
          <w:sz w:val="22"/>
          <w:szCs w:val="22"/>
        </w:rPr>
        <w:fldChar w:fldCharType="end"/>
      </w:r>
      <w:r w:rsidR="00C41324" w:rsidRPr="00A454F1">
        <w:rPr>
          <w:rFonts w:asciiTheme="minorHAnsi" w:hAnsiTheme="minorHAnsi" w:cstheme="minorHAnsi"/>
          <w:color w:val="C00000"/>
          <w:sz w:val="22"/>
          <w:szCs w:val="22"/>
        </w:rPr>
        <w:t>.</w:t>
      </w:r>
      <w:r w:rsidR="00150D74" w:rsidRPr="00177693">
        <w:rPr>
          <w:rFonts w:ascii="Calibri" w:hAnsi="Calibri" w:cs="Calibri"/>
          <w:color w:val="000000" w:themeColor="text1"/>
          <w:sz w:val="22"/>
          <w:szCs w:val="22"/>
        </w:rPr>
        <w:t xml:space="preserve"> By conducting </w:t>
      </w:r>
      <w:r w:rsidR="009F2D81" w:rsidRPr="00177693">
        <w:rPr>
          <w:rFonts w:ascii="Calibri" w:hAnsi="Calibri" w:cs="Calibri"/>
          <w:color w:val="000000" w:themeColor="text1"/>
          <w:sz w:val="22"/>
          <w:szCs w:val="22"/>
        </w:rPr>
        <w:t>additional</w:t>
      </w:r>
      <w:r w:rsidR="00150D74" w:rsidRPr="00177693">
        <w:rPr>
          <w:rFonts w:ascii="Calibri" w:hAnsi="Calibri" w:cs="Calibri"/>
          <w:color w:val="000000" w:themeColor="text1"/>
          <w:sz w:val="22"/>
          <w:szCs w:val="22"/>
        </w:rPr>
        <w:t xml:space="preserve"> simulation</w:t>
      </w:r>
      <w:r w:rsidR="009F2D81" w:rsidRPr="00177693">
        <w:rPr>
          <w:rFonts w:ascii="Calibri" w:hAnsi="Calibri" w:cs="Calibri"/>
          <w:color w:val="000000" w:themeColor="text1"/>
          <w:sz w:val="22"/>
          <w:szCs w:val="22"/>
        </w:rPr>
        <w:t>s</w:t>
      </w:r>
      <w:r w:rsidR="00150D74" w:rsidRPr="00177693">
        <w:rPr>
          <w:rFonts w:ascii="Calibri" w:hAnsi="Calibri" w:cs="Calibri"/>
          <w:color w:val="000000" w:themeColor="text1"/>
          <w:sz w:val="22"/>
          <w:szCs w:val="22"/>
        </w:rPr>
        <w:t xml:space="preserve"> in a 2D setting, we demonstrate that omitting the z-axis can </w:t>
      </w:r>
      <w:r w:rsidR="004D5ACA" w:rsidRPr="00177693">
        <w:rPr>
          <w:rFonts w:ascii="Calibri" w:hAnsi="Calibri" w:cs="Calibri"/>
          <w:color w:val="000000" w:themeColor="text1"/>
          <w:sz w:val="22"/>
          <w:szCs w:val="22"/>
        </w:rPr>
        <w:t>lead to</w:t>
      </w:r>
      <w:r w:rsidR="00150D74" w:rsidRPr="00177693">
        <w:rPr>
          <w:rFonts w:ascii="Calibri" w:hAnsi="Calibri" w:cs="Calibri"/>
          <w:color w:val="000000" w:themeColor="text1"/>
          <w:sz w:val="22"/>
          <w:szCs w:val="22"/>
        </w:rPr>
        <w:t xml:space="preserve"> </w:t>
      </w:r>
      <w:r w:rsidR="009F2D81" w:rsidRPr="00177693">
        <w:rPr>
          <w:rFonts w:ascii="Calibri" w:hAnsi="Calibri" w:cs="Calibri"/>
          <w:color w:val="000000" w:themeColor="text1"/>
          <w:sz w:val="22"/>
          <w:szCs w:val="22"/>
        </w:rPr>
        <w:t>false-positive</w:t>
      </w:r>
      <w:r w:rsidR="00150D74" w:rsidRPr="00177693">
        <w:rPr>
          <w:rFonts w:ascii="Calibri" w:hAnsi="Calibri" w:cs="Calibri"/>
          <w:color w:val="000000" w:themeColor="text1"/>
          <w:sz w:val="22"/>
          <w:szCs w:val="22"/>
        </w:rPr>
        <w:t xml:space="preserve"> RNA granule detection</w:t>
      </w:r>
      <w:r w:rsidR="009F2D81" w:rsidRPr="00177693">
        <w:rPr>
          <w:rFonts w:ascii="Calibri" w:hAnsi="Calibri" w:cs="Calibri"/>
          <w:color w:val="000000" w:themeColor="text1"/>
          <w:sz w:val="22"/>
          <w:szCs w:val="22"/>
        </w:rPr>
        <w:t>. This occurs because RNA projections are condensed into a 2D plane, making them appear aggregated when they are not in 3D</w:t>
      </w:r>
      <w:r w:rsidR="002F7F5B">
        <w:rPr>
          <w:rFonts w:ascii="Calibri" w:hAnsi="Calibri" w:cs="Calibri"/>
          <w:color w:val="000000" w:themeColor="text1"/>
          <w:sz w:val="22"/>
          <w:szCs w:val="22"/>
        </w:rPr>
        <w:t xml:space="preserve"> </w:t>
      </w:r>
      <w:r w:rsidR="00544090" w:rsidRPr="002B4E0B">
        <w:rPr>
          <w:rFonts w:ascii="Calibri" w:hAnsi="Calibri" w:cs="Calibri"/>
          <w:color w:val="000000" w:themeColor="text1"/>
          <w:sz w:val="22"/>
          <w:szCs w:val="22"/>
        </w:rPr>
        <w:t>(</w:t>
      </w:r>
      <w:r w:rsidR="00544090" w:rsidRPr="002B4E0B">
        <w:rPr>
          <w:rFonts w:ascii="Calibri" w:hAnsi="Calibri" w:cs="Calibri"/>
          <w:b/>
          <w:bCs/>
          <w:color w:val="000000" w:themeColor="text1"/>
          <w:sz w:val="22"/>
          <w:szCs w:val="22"/>
        </w:rPr>
        <w:t xml:space="preserve">Supplementary Note </w:t>
      </w:r>
      <w:r w:rsidR="002F7F5B" w:rsidRPr="002B4E0B">
        <w:rPr>
          <w:rFonts w:ascii="Calibri" w:hAnsi="Calibri" w:cs="Calibri"/>
          <w:b/>
          <w:bCs/>
          <w:color w:val="C00000"/>
          <w:sz w:val="22"/>
          <w:szCs w:val="22"/>
        </w:rPr>
        <w:t>5</w:t>
      </w:r>
      <w:r w:rsidR="00544090" w:rsidRPr="002B4E0B">
        <w:rPr>
          <w:rFonts w:ascii="Calibri" w:hAnsi="Calibri" w:cs="Calibri"/>
          <w:color w:val="000000" w:themeColor="text1"/>
          <w:sz w:val="22"/>
          <w:szCs w:val="22"/>
        </w:rPr>
        <w:t>).</w:t>
      </w:r>
    </w:p>
    <w:p w14:paraId="4FAD5C96" w14:textId="77777777" w:rsidR="008D17D7" w:rsidRPr="00177693" w:rsidRDefault="008D17D7" w:rsidP="00A433C0">
      <w:pPr>
        <w:contextualSpacing/>
        <w:jc w:val="both"/>
        <w:rPr>
          <w:rFonts w:ascii="Calibri" w:eastAsiaTheme="minorEastAsia" w:hAnsi="Calibri" w:cs="Calibri"/>
          <w:color w:val="000000" w:themeColor="text1"/>
          <w:sz w:val="22"/>
          <w:szCs w:val="22"/>
        </w:rPr>
      </w:pPr>
    </w:p>
    <w:p w14:paraId="673840C8" w14:textId="1354B9D7" w:rsidR="00E97F2E" w:rsidRPr="00177693" w:rsidRDefault="00757AC0" w:rsidP="00A433C0">
      <w:pPr>
        <w:contextualSpacing/>
        <w:jc w:val="both"/>
        <w:rPr>
          <w:rFonts w:ascii="Calibri" w:hAnsi="Calibri" w:cs="Calibri"/>
          <w:b/>
          <w:bCs/>
          <w:color w:val="000000" w:themeColor="text1"/>
          <w:sz w:val="22"/>
          <w:szCs w:val="22"/>
        </w:rPr>
      </w:pPr>
      <w:r w:rsidRPr="00177693">
        <w:rPr>
          <w:rFonts w:ascii="Calibri" w:hAnsi="Calibri" w:cs="Calibri"/>
          <w:b/>
          <w:bCs/>
          <w:color w:val="000000" w:themeColor="text1"/>
          <w:sz w:val="22"/>
          <w:szCs w:val="22"/>
        </w:rPr>
        <w:t>Application to mouse brain 10</w:t>
      </w:r>
      <w:r w:rsidR="006C54EE" w:rsidRPr="00177693">
        <w:rPr>
          <w:rFonts w:ascii="Calibri" w:hAnsi="Calibri" w:cs="Calibri"/>
          <w:b/>
          <w:bCs/>
          <w:color w:val="000000" w:themeColor="text1"/>
          <w:sz w:val="22"/>
          <w:szCs w:val="22"/>
        </w:rPr>
        <w:t>x</w:t>
      </w:r>
      <w:r w:rsidRPr="00177693">
        <w:rPr>
          <w:rFonts w:ascii="Calibri" w:hAnsi="Calibri" w:cs="Calibri"/>
          <w:b/>
          <w:bCs/>
          <w:color w:val="000000" w:themeColor="text1"/>
          <w:sz w:val="22"/>
          <w:szCs w:val="22"/>
        </w:rPr>
        <w:t xml:space="preserve"> Xenium 5K data</w:t>
      </w:r>
    </w:p>
    <w:p w14:paraId="6F798A9B" w14:textId="79A6D709" w:rsidR="004405D9" w:rsidRPr="000D468A" w:rsidRDefault="005D7244" w:rsidP="000D468A">
      <w:pPr>
        <w:adjustRightInd w:val="0"/>
        <w:spacing w:after="80"/>
        <w:contextualSpacing/>
        <w:jc w:val="both"/>
        <w:rPr>
          <w:rFonts w:asciiTheme="minorHAnsi" w:hAnsiTheme="minorHAnsi" w:cstheme="minorHAnsi"/>
          <w:color w:val="0070C0"/>
          <w:sz w:val="22"/>
          <w:szCs w:val="22"/>
        </w:rPr>
      </w:pPr>
      <w:r w:rsidRPr="00177693">
        <w:rPr>
          <w:rFonts w:ascii="Calibri" w:hAnsi="Calibri" w:cs="Calibri"/>
          <w:color w:val="000000" w:themeColor="text1"/>
          <w:sz w:val="22"/>
          <w:szCs w:val="22"/>
        </w:rPr>
        <w:t xml:space="preserve">To demonstrate the capabilities of mcDETECT on real data, we applied it to a dataset from a </w:t>
      </w:r>
      <w:r w:rsidR="00AC4CF3" w:rsidRPr="00177693">
        <w:rPr>
          <w:rFonts w:ascii="Calibri" w:hAnsi="Calibri" w:cs="Calibri"/>
          <w:color w:val="000000" w:themeColor="text1"/>
          <w:sz w:val="22"/>
          <w:szCs w:val="22"/>
        </w:rPr>
        <w:t>9</w:t>
      </w:r>
      <w:r w:rsidRPr="00177693">
        <w:rPr>
          <w:rFonts w:ascii="Calibri" w:hAnsi="Calibri" w:cs="Calibri"/>
          <w:color w:val="000000" w:themeColor="text1"/>
          <w:sz w:val="22"/>
          <w:szCs w:val="22"/>
        </w:rPr>
        <w:t>-week-old wild-type (WT) mouse brain, generated using the 10x Xenium 5K platform</w:t>
      </w:r>
      <w:r w:rsidR="00CF25DA" w:rsidRPr="0017769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&lt;EndNote&gt;&lt;Cite&gt;&lt;Author&gt;Dataset&lt;/Author&gt;&lt;Year&gt;2024&lt;/Year&gt;&lt;RecNum&gt;459&lt;/RecNum&gt;&lt;DisplayText&gt;&lt;style face="superscript"&gt;37&lt;/style&gt;&lt;/DisplayText&gt;&lt;record&gt;&lt;rec-number&gt;459&lt;/rec-number&gt;&lt;foreign-keys&gt;&lt;key app="EN" db-id="2w555vtt2eefdoepdaypzvx2pzpp9xxf52st" timestamp="1738520906" guid="391eaa80-2445-447d-8147-8b150c01e784"&gt;459&lt;/key&gt;&lt;/foreign-keys&gt;&lt;ref-type name="Journal Article"&gt;17&lt;/ref-type&gt;&lt;contributors&gt;&lt;authors&gt;&lt;author&gt;Dataset&lt;/author&gt;&lt;/authors&gt;&lt;/contributors&gt;&lt;titles&gt;&lt;title&gt;Mouse brain hemisphere (coronal)&lt;/title&gt;&lt;secondary-title&gt;10x Genomics, Xenium 5K,&lt;/secondary-title&gt;&lt;/titles&gt;&lt;periodical&gt;&lt;full-title&gt;10x Genomics, Xenium 5K,&lt;/full-title&gt;&lt;/periodical&gt;&lt;volume&gt;https://www.10xgenomics.com/datasets/xenium-prime-fresh-frozen-mouse-brain&lt;/volume&gt;&lt;dates&gt;&lt;year&gt;2024&lt;/year&gt;&lt;/dates&gt;&lt;urls&gt;&lt;/urls&gt;&lt;/record&gt;&lt;/Cite&gt;&lt;/EndNote&gt;</w:instrText>
      </w:r>
      <w:r w:rsidR="00CF25DA" w:rsidRPr="0017769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37</w:t>
      </w:r>
      <w:r w:rsidR="00CF25DA" w:rsidRPr="00177693">
        <w:rPr>
          <w:rFonts w:ascii="Calibri" w:hAnsi="Calibri" w:cs="Calibri"/>
          <w:color w:val="000000" w:themeColor="text1"/>
          <w:sz w:val="22"/>
          <w:szCs w:val="22"/>
        </w:rPr>
        <w:fldChar w:fldCharType="end"/>
      </w:r>
      <w:r w:rsidR="00D354F7" w:rsidRPr="00177693">
        <w:rPr>
          <w:rFonts w:ascii="Calibri" w:hAnsi="Calibri" w:cs="Calibri"/>
          <w:color w:val="000000" w:themeColor="text1"/>
          <w:sz w:val="22"/>
          <w:szCs w:val="22"/>
        </w:rPr>
        <w:t xml:space="preserve">. </w:t>
      </w:r>
      <w:r w:rsidR="00A8721A" w:rsidRPr="00177693">
        <w:rPr>
          <w:rFonts w:ascii="Calibri" w:hAnsi="Calibri" w:cs="Calibri"/>
          <w:color w:val="000000" w:themeColor="text1"/>
          <w:sz w:val="22"/>
          <w:szCs w:val="22"/>
        </w:rPr>
        <w:t xml:space="preserve">This </w:t>
      </w:r>
      <w:r w:rsidR="00894C44" w:rsidRPr="00177693">
        <w:rPr>
          <w:rFonts w:ascii="Calibri" w:hAnsi="Calibri" w:cs="Calibri"/>
          <w:color w:val="000000" w:themeColor="text1"/>
          <w:sz w:val="22"/>
          <w:szCs w:val="22"/>
        </w:rPr>
        <w:t xml:space="preserve">dataset has a </w:t>
      </w:r>
      <w:r w:rsidR="000013CC" w:rsidRPr="00177693">
        <w:rPr>
          <w:rFonts w:ascii="Calibri" w:hAnsi="Calibri" w:cs="Calibri"/>
          <w:color w:val="000000" w:themeColor="text1"/>
          <w:sz w:val="22"/>
          <w:szCs w:val="22"/>
        </w:rPr>
        <w:t>broad</w:t>
      </w:r>
      <w:r w:rsidR="00894C44" w:rsidRPr="00177693">
        <w:rPr>
          <w:rFonts w:ascii="Calibri" w:hAnsi="Calibri" w:cs="Calibri"/>
          <w:color w:val="000000" w:themeColor="text1"/>
          <w:sz w:val="22"/>
          <w:szCs w:val="22"/>
        </w:rPr>
        <w:t xml:space="preserve"> coverage of 5,006 genes</w:t>
      </w:r>
      <w:r w:rsidRPr="00177693">
        <w:rPr>
          <w:rFonts w:ascii="Calibri" w:hAnsi="Calibri" w:cs="Calibri"/>
          <w:color w:val="000000" w:themeColor="text1"/>
          <w:sz w:val="22"/>
          <w:szCs w:val="22"/>
        </w:rPr>
        <w:t>,</w:t>
      </w:r>
      <w:r w:rsidR="002F1AF3">
        <w:rPr>
          <w:rFonts w:ascii="Calibri" w:hAnsi="Calibri" w:cs="Calibri"/>
          <w:color w:val="000000" w:themeColor="text1"/>
          <w:sz w:val="22"/>
          <w:szCs w:val="22"/>
        </w:rPr>
        <w:t xml:space="preserve"> </w:t>
      </w:r>
      <w:r w:rsidR="0093318E" w:rsidRPr="00804BCD">
        <w:rPr>
          <w:rFonts w:ascii="Calibri" w:hAnsi="Calibri" w:cs="Calibri"/>
          <w:color w:val="C00000"/>
          <w:sz w:val="22"/>
          <w:szCs w:val="22"/>
        </w:rPr>
        <w:t xml:space="preserve">including 24 granule markers that correspond to the overlap between our literature-curated marker list and </w:t>
      </w:r>
      <w:r w:rsidR="00C60AC2">
        <w:rPr>
          <w:rFonts w:ascii="Calibri" w:hAnsi="Calibri" w:cs="Calibri"/>
          <w:color w:val="C00000"/>
          <w:sz w:val="22"/>
          <w:szCs w:val="22"/>
        </w:rPr>
        <w:t>this</w:t>
      </w:r>
      <w:r w:rsidR="0093318E" w:rsidRPr="00804BCD">
        <w:rPr>
          <w:rFonts w:ascii="Calibri" w:hAnsi="Calibri" w:cs="Calibri"/>
          <w:color w:val="C00000"/>
          <w:sz w:val="22"/>
          <w:szCs w:val="22"/>
        </w:rPr>
        <w:t xml:space="preserve"> gene panel</w:t>
      </w:r>
      <w:r w:rsidR="00CC4BE9" w:rsidRPr="00804BCD">
        <w:rPr>
          <w:rFonts w:ascii="Calibri" w:hAnsi="Calibri" w:cs="Calibri"/>
          <w:color w:val="C00000"/>
          <w:sz w:val="22"/>
          <w:szCs w:val="22"/>
        </w:rPr>
        <w:t>.</w:t>
      </w:r>
      <w:r w:rsidR="00804BCD">
        <w:rPr>
          <w:rFonts w:ascii="Calibri" w:hAnsi="Calibri" w:cs="Calibri"/>
          <w:color w:val="C00000"/>
          <w:sz w:val="22"/>
          <w:szCs w:val="22"/>
        </w:rPr>
        <w:t xml:space="preserve"> </w:t>
      </w:r>
      <w:r w:rsidR="00CC4BE9" w:rsidRPr="0088560D">
        <w:rPr>
          <w:rFonts w:ascii="Calibri" w:hAnsi="Calibri" w:cs="Calibri"/>
          <w:color w:val="000000" w:themeColor="text1"/>
          <w:sz w:val="22"/>
          <w:szCs w:val="22"/>
        </w:rPr>
        <w:t xml:space="preserve">Using </w:t>
      </w:r>
      <w:r w:rsidR="000B3AE6" w:rsidRPr="0088560D">
        <w:rPr>
          <w:rFonts w:ascii="Calibri" w:hAnsi="Calibri" w:cs="Calibri"/>
          <w:color w:val="000000" w:themeColor="text1"/>
          <w:sz w:val="22"/>
          <w:szCs w:val="22"/>
        </w:rPr>
        <w:t>these</w:t>
      </w:r>
      <w:r w:rsidR="00C761A7" w:rsidRPr="0088560D">
        <w:rPr>
          <w:rFonts w:ascii="Calibri" w:hAnsi="Calibri" w:cs="Calibri"/>
          <w:color w:val="000000" w:themeColor="text1"/>
          <w:sz w:val="22"/>
          <w:szCs w:val="22"/>
        </w:rPr>
        <w:t xml:space="preserve"> </w:t>
      </w:r>
      <w:r w:rsidR="00CC4BE9" w:rsidRPr="0088560D">
        <w:rPr>
          <w:rFonts w:ascii="Calibri" w:hAnsi="Calibri" w:cs="Calibri"/>
          <w:color w:val="000000" w:themeColor="text1"/>
          <w:sz w:val="22"/>
          <w:szCs w:val="22"/>
        </w:rPr>
        <w:t xml:space="preserve">markers, mcDETECT identified </w:t>
      </w:r>
      <w:r w:rsidR="00CE2FCD" w:rsidRPr="00AA057E">
        <w:rPr>
          <w:rFonts w:ascii="Calibri" w:hAnsi="Calibri" w:cs="Calibri"/>
          <w:color w:val="C00000"/>
          <w:sz w:val="22"/>
          <w:szCs w:val="22"/>
        </w:rPr>
        <w:t>125,030</w:t>
      </w:r>
      <w:r w:rsidR="007116EE" w:rsidRPr="0088560D">
        <w:rPr>
          <w:rFonts w:ascii="Calibri" w:hAnsi="Calibri" w:cs="Calibri"/>
          <w:color w:val="000000" w:themeColor="text1"/>
          <w:sz w:val="22"/>
          <w:szCs w:val="22"/>
        </w:rPr>
        <w:t xml:space="preserve"> RNA granules</w:t>
      </w:r>
      <w:r w:rsidR="00CC4BE9" w:rsidRPr="0088560D">
        <w:rPr>
          <w:rFonts w:ascii="Calibri" w:hAnsi="Calibri" w:cs="Calibri"/>
          <w:color w:val="000000" w:themeColor="text1"/>
          <w:sz w:val="22"/>
          <w:szCs w:val="22"/>
        </w:rPr>
        <w:t xml:space="preserve"> across </w:t>
      </w:r>
      <w:r w:rsidR="00C761A7" w:rsidRPr="0088560D">
        <w:rPr>
          <w:rFonts w:ascii="Calibri" w:hAnsi="Calibri" w:cs="Calibri"/>
          <w:color w:val="000000" w:themeColor="text1"/>
          <w:sz w:val="22"/>
          <w:szCs w:val="22"/>
        </w:rPr>
        <w:t>ten</w:t>
      </w:r>
      <w:r w:rsidR="00CC4BE9" w:rsidRPr="0088560D">
        <w:rPr>
          <w:rFonts w:ascii="Calibri" w:hAnsi="Calibri" w:cs="Calibri"/>
          <w:color w:val="000000" w:themeColor="text1"/>
          <w:sz w:val="22"/>
          <w:szCs w:val="22"/>
        </w:rPr>
        <w:t xml:space="preserve"> brain regions</w:t>
      </w:r>
      <w:r w:rsidR="00244459" w:rsidRPr="0088560D">
        <w:rPr>
          <w:rFonts w:ascii="Calibri" w:hAnsi="Calibri" w:cs="Calibri"/>
          <w:color w:val="000000" w:themeColor="text1"/>
          <w:sz w:val="22"/>
          <w:szCs w:val="22"/>
        </w:rPr>
        <w:t>. As shown</w:t>
      </w:r>
      <w:r w:rsidR="00CC4BE9" w:rsidRPr="0088560D">
        <w:rPr>
          <w:rFonts w:ascii="Calibri" w:hAnsi="Calibri" w:cs="Calibri"/>
          <w:color w:val="000000" w:themeColor="text1"/>
          <w:sz w:val="22"/>
          <w:szCs w:val="22"/>
        </w:rPr>
        <w:t xml:space="preserve"> in </w:t>
      </w:r>
      <w:r w:rsidR="00CC4BE9" w:rsidRPr="0088560D">
        <w:rPr>
          <w:rFonts w:ascii="Calibri" w:hAnsi="Calibri" w:cs="Calibri"/>
          <w:b/>
          <w:bCs/>
          <w:color w:val="000000" w:themeColor="text1"/>
          <w:sz w:val="22"/>
          <w:szCs w:val="22"/>
        </w:rPr>
        <w:t>Fig. 3a</w:t>
      </w:r>
      <w:r w:rsidR="000D468A">
        <w:rPr>
          <w:rFonts w:ascii="Calibri" w:hAnsi="Calibri" w:cs="Calibri"/>
          <w:b/>
          <w:bCs/>
          <w:color w:val="000000" w:themeColor="text1"/>
          <w:sz w:val="22"/>
          <w:szCs w:val="22"/>
        </w:rPr>
        <w:t xml:space="preserve"> </w:t>
      </w:r>
      <w:r w:rsidR="000D468A" w:rsidRPr="000D468A">
        <w:rPr>
          <w:rFonts w:ascii="Calibri" w:hAnsi="Calibri" w:cs="Calibri"/>
          <w:color w:val="000000" w:themeColor="text1"/>
          <w:sz w:val="22"/>
          <w:szCs w:val="22"/>
        </w:rPr>
        <w:t>and</w:t>
      </w:r>
      <w:r w:rsidR="000D468A">
        <w:rPr>
          <w:rFonts w:ascii="Calibri" w:hAnsi="Calibri" w:cs="Calibri"/>
          <w:b/>
          <w:bCs/>
          <w:color w:val="000000" w:themeColor="text1"/>
          <w:sz w:val="22"/>
          <w:szCs w:val="22"/>
        </w:rPr>
        <w:t xml:space="preserve"> </w:t>
      </w:r>
      <w:r w:rsidR="000D468A" w:rsidRPr="004A1B80">
        <w:rPr>
          <w:rFonts w:asciiTheme="minorHAnsi" w:hAnsiTheme="minorHAnsi" w:cstheme="minorHAnsi"/>
          <w:b/>
          <w:bCs/>
          <w:color w:val="C00000"/>
          <w:sz w:val="22"/>
          <w:szCs w:val="22"/>
        </w:rPr>
        <w:t xml:space="preserve">Supplementary Table </w:t>
      </w:r>
      <w:r w:rsidR="004A1B80" w:rsidRPr="004A1B80">
        <w:rPr>
          <w:rFonts w:asciiTheme="minorHAnsi" w:hAnsiTheme="minorHAnsi" w:cstheme="minorHAnsi"/>
          <w:b/>
          <w:bCs/>
          <w:color w:val="C00000"/>
          <w:sz w:val="22"/>
          <w:szCs w:val="22"/>
        </w:rPr>
        <w:t>5</w:t>
      </w:r>
      <w:r w:rsidR="00244459" w:rsidRPr="0088560D">
        <w:rPr>
          <w:rFonts w:ascii="Calibri" w:hAnsi="Calibri" w:cs="Calibri"/>
          <w:color w:val="000000" w:themeColor="text1"/>
          <w:sz w:val="22"/>
          <w:szCs w:val="22"/>
        </w:rPr>
        <w:t>, t</w:t>
      </w:r>
      <w:r w:rsidR="00CC4BE9" w:rsidRPr="0088560D">
        <w:rPr>
          <w:rFonts w:ascii="Calibri" w:hAnsi="Calibri" w:cs="Calibri"/>
          <w:color w:val="000000" w:themeColor="text1"/>
          <w:sz w:val="22"/>
          <w:szCs w:val="22"/>
        </w:rPr>
        <w:t xml:space="preserve">hese granules </w:t>
      </w:r>
      <w:r w:rsidR="00DE513D" w:rsidRPr="0088560D">
        <w:rPr>
          <w:rFonts w:ascii="Calibri" w:hAnsi="Calibri" w:cs="Calibri"/>
          <w:color w:val="000000" w:themeColor="text1"/>
          <w:sz w:val="22"/>
          <w:szCs w:val="22"/>
        </w:rPr>
        <w:t>are</w:t>
      </w:r>
      <w:r w:rsidR="00CC4BE9" w:rsidRPr="0088560D">
        <w:rPr>
          <w:rFonts w:ascii="Calibri" w:hAnsi="Calibri" w:cs="Calibri"/>
          <w:color w:val="000000" w:themeColor="text1"/>
          <w:sz w:val="22"/>
          <w:szCs w:val="22"/>
        </w:rPr>
        <w:t xml:space="preserve"> more concentrated in the </w:t>
      </w:r>
      <w:r w:rsidR="0047144D" w:rsidRPr="0088560D">
        <w:rPr>
          <w:rFonts w:ascii="Calibri" w:hAnsi="Calibri" w:cs="Calibri"/>
          <w:color w:val="000000" w:themeColor="text1"/>
          <w:sz w:val="22"/>
          <w:szCs w:val="22"/>
        </w:rPr>
        <w:t>cortical</w:t>
      </w:r>
      <w:r w:rsidR="00CC4BE9" w:rsidRPr="0088560D">
        <w:rPr>
          <w:rFonts w:ascii="Calibri" w:hAnsi="Calibri" w:cs="Calibri"/>
          <w:color w:val="000000" w:themeColor="text1"/>
          <w:sz w:val="22"/>
          <w:szCs w:val="22"/>
        </w:rPr>
        <w:t xml:space="preserve"> layers, hippocampus (HPF), and olfactory areas (OLF</w:t>
      </w:r>
      <w:r w:rsidR="00D70CF8" w:rsidRPr="0088560D">
        <w:rPr>
          <w:rFonts w:ascii="Calibri" w:hAnsi="Calibri" w:cs="Calibri"/>
          <w:color w:val="000000" w:themeColor="text1"/>
          <w:sz w:val="22"/>
          <w:szCs w:val="22"/>
        </w:rPr>
        <w:t>)</w:t>
      </w:r>
      <w:r w:rsidR="00CC4BE9" w:rsidRPr="0088560D">
        <w:rPr>
          <w:rFonts w:ascii="Calibri" w:hAnsi="Calibri" w:cs="Calibri"/>
          <w:color w:val="000000" w:themeColor="text1"/>
          <w:sz w:val="22"/>
          <w:szCs w:val="22"/>
        </w:rPr>
        <w:t>.</w:t>
      </w:r>
      <w:r w:rsidR="0090561F" w:rsidRPr="0088560D">
        <w:rPr>
          <w:rFonts w:ascii="Calibri" w:hAnsi="Calibri" w:cs="Calibri"/>
          <w:color w:val="000000" w:themeColor="text1"/>
          <w:sz w:val="22"/>
          <w:szCs w:val="22"/>
        </w:rPr>
        <w:t xml:space="preserve"> </w:t>
      </w:r>
      <w:r w:rsidRPr="0088560D">
        <w:rPr>
          <w:rFonts w:ascii="Calibri" w:hAnsi="Calibri" w:cs="Calibri"/>
          <w:color w:val="000000" w:themeColor="text1"/>
          <w:sz w:val="22"/>
          <w:szCs w:val="22"/>
        </w:rPr>
        <w:t xml:space="preserve">Directly evaluating the accuracy of granule detection </w:t>
      </w:r>
      <w:r w:rsidR="00D70CF8" w:rsidRPr="0088560D">
        <w:rPr>
          <w:rFonts w:ascii="Calibri" w:hAnsi="Calibri" w:cs="Calibri"/>
          <w:color w:val="000000" w:themeColor="text1"/>
          <w:sz w:val="22"/>
          <w:szCs w:val="22"/>
        </w:rPr>
        <w:t xml:space="preserve">in real data </w:t>
      </w:r>
      <w:r w:rsidRPr="0088560D">
        <w:rPr>
          <w:rFonts w:ascii="Calibri" w:hAnsi="Calibri" w:cs="Calibri"/>
          <w:color w:val="000000" w:themeColor="text1"/>
          <w:sz w:val="22"/>
          <w:szCs w:val="22"/>
        </w:rPr>
        <w:t xml:space="preserve">is challenging due to technical limitations in obtaining ground truth on the same iST slide. </w:t>
      </w:r>
      <w:r w:rsidR="00781EF9" w:rsidRPr="0088560D">
        <w:rPr>
          <w:rFonts w:ascii="Calibri" w:hAnsi="Calibri" w:cs="Calibri"/>
          <w:color w:val="000000" w:themeColor="text1"/>
          <w:sz w:val="22"/>
          <w:szCs w:val="22"/>
        </w:rPr>
        <w:t xml:space="preserve">Unlike cells, granules are difficult to </w:t>
      </w:r>
      <w:r w:rsidR="00D70CF8" w:rsidRPr="0088560D">
        <w:rPr>
          <w:rFonts w:ascii="Calibri" w:hAnsi="Calibri" w:cs="Calibri"/>
          <w:color w:val="000000" w:themeColor="text1"/>
          <w:sz w:val="22"/>
          <w:szCs w:val="22"/>
        </w:rPr>
        <w:t xml:space="preserve">capture </w:t>
      </w:r>
      <w:r w:rsidR="00781EF9" w:rsidRPr="0088560D">
        <w:rPr>
          <w:rFonts w:ascii="Calibri" w:hAnsi="Calibri" w:cs="Calibri"/>
          <w:color w:val="000000" w:themeColor="text1"/>
          <w:sz w:val="22"/>
          <w:szCs w:val="22"/>
        </w:rPr>
        <w:t>using protein staining due to their complex protein composition and lack of specific antibody markers.</w:t>
      </w:r>
      <w:r w:rsidRPr="0088560D">
        <w:rPr>
          <w:rFonts w:ascii="Calibri" w:hAnsi="Calibri" w:cs="Calibri"/>
          <w:color w:val="000000" w:themeColor="text1"/>
          <w:sz w:val="22"/>
          <w:szCs w:val="22"/>
        </w:rPr>
        <w:t xml:space="preserve"> </w:t>
      </w:r>
      <w:r w:rsidR="00A00270" w:rsidRPr="00D1785D">
        <w:rPr>
          <w:rFonts w:asciiTheme="minorHAnsi" w:hAnsiTheme="minorHAnsi" w:cstheme="minorHAnsi"/>
          <w:color w:val="C00000"/>
          <w:sz w:val="22"/>
          <w:szCs w:val="22"/>
        </w:rPr>
        <w:t xml:space="preserve">Therefore, we assessed the biological plausibility of mcDETECT’s output in two </w:t>
      </w:r>
      <w:r w:rsidR="00A00270">
        <w:rPr>
          <w:rFonts w:asciiTheme="minorHAnsi" w:hAnsiTheme="minorHAnsi" w:cstheme="minorHAnsi"/>
          <w:color w:val="C00000"/>
          <w:sz w:val="22"/>
          <w:szCs w:val="22"/>
        </w:rPr>
        <w:t>aspects</w:t>
      </w:r>
      <w:r w:rsidR="00A00270" w:rsidRPr="00D1785D">
        <w:rPr>
          <w:rFonts w:asciiTheme="minorHAnsi" w:hAnsiTheme="minorHAnsi" w:cstheme="minorHAnsi"/>
          <w:color w:val="C00000"/>
          <w:sz w:val="22"/>
          <w:szCs w:val="22"/>
        </w:rPr>
        <w:t xml:space="preserve">. </w:t>
      </w:r>
      <w:r w:rsidR="00A00270" w:rsidRPr="00A00270">
        <w:rPr>
          <w:rFonts w:asciiTheme="minorHAnsi" w:hAnsiTheme="minorHAnsi" w:cstheme="minorHAnsi"/>
          <w:color w:val="C00000"/>
          <w:sz w:val="22"/>
          <w:szCs w:val="22"/>
        </w:rPr>
        <w:t xml:space="preserve">First, we examined granule size. As shown in </w:t>
      </w:r>
      <w:r w:rsidR="00A00270" w:rsidRPr="00A00270">
        <w:rPr>
          <w:rFonts w:asciiTheme="minorHAnsi" w:hAnsiTheme="minorHAnsi" w:cstheme="minorHAnsi"/>
          <w:b/>
          <w:bCs/>
          <w:color w:val="C00000"/>
          <w:sz w:val="22"/>
          <w:szCs w:val="22"/>
        </w:rPr>
        <w:t>Fig. 3b</w:t>
      </w:r>
      <w:r w:rsidR="00A00270" w:rsidRPr="00A00270">
        <w:rPr>
          <w:rFonts w:asciiTheme="minorHAnsi" w:hAnsiTheme="minorHAnsi" w:cstheme="minorHAnsi"/>
          <w:color w:val="C00000"/>
          <w:sz w:val="22"/>
          <w:szCs w:val="22"/>
        </w:rPr>
        <w:t>, 90% of detected granules had radii of 0.5</w:t>
      </w:r>
      <w:r w:rsidR="001F22E4">
        <w:rPr>
          <w:rFonts w:asciiTheme="minorHAnsi" w:hAnsiTheme="minorHAnsi" w:cstheme="minorHAnsi"/>
          <w:color w:val="C00000"/>
          <w:sz w:val="22"/>
          <w:szCs w:val="22"/>
        </w:rPr>
        <w:t>1</w:t>
      </w:r>
      <w:r w:rsidR="00A00270" w:rsidRPr="00A00270">
        <w:rPr>
          <w:rFonts w:asciiTheme="minorHAnsi" w:hAnsiTheme="minorHAnsi" w:cstheme="minorHAnsi"/>
          <w:color w:val="C00000"/>
          <w:sz w:val="22"/>
          <w:szCs w:val="22"/>
        </w:rPr>
        <w:t>–1.</w:t>
      </w:r>
      <w:r w:rsidR="001F22E4">
        <w:rPr>
          <w:rFonts w:asciiTheme="minorHAnsi" w:hAnsiTheme="minorHAnsi" w:cstheme="minorHAnsi"/>
          <w:color w:val="C00000"/>
          <w:sz w:val="22"/>
          <w:szCs w:val="22"/>
        </w:rPr>
        <w:t>57</w:t>
      </w:r>
      <w:r w:rsidR="00A00270" w:rsidRPr="00A00270">
        <w:rPr>
          <w:rFonts w:asciiTheme="minorHAnsi" w:hAnsiTheme="minorHAnsi" w:cstheme="minorHAnsi"/>
          <w:color w:val="C00000"/>
          <w:sz w:val="22"/>
          <w:szCs w:val="22"/>
        </w:rPr>
        <w:t xml:space="preserve"> </w:t>
      </w:r>
      <w:r w:rsidR="000A25E9">
        <w:rPr>
          <w:rFonts w:asciiTheme="minorHAnsi" w:hAnsiTheme="minorHAnsi" w:cstheme="minorHAnsi"/>
          <w:color w:val="C00000"/>
          <w:sz w:val="22"/>
          <w:szCs w:val="22"/>
        </w:rPr>
        <w:t>µ</w:t>
      </w:r>
      <w:r w:rsidR="00A00270" w:rsidRPr="00A00270">
        <w:rPr>
          <w:rFonts w:asciiTheme="minorHAnsi" w:hAnsiTheme="minorHAnsi" w:cstheme="minorHAnsi"/>
          <w:color w:val="C00000"/>
          <w:sz w:val="22"/>
          <w:szCs w:val="22"/>
        </w:rPr>
        <w:t>m, with a median of 0.9</w:t>
      </w:r>
      <w:r w:rsidR="001F22E4">
        <w:rPr>
          <w:rFonts w:asciiTheme="minorHAnsi" w:hAnsiTheme="minorHAnsi" w:cstheme="minorHAnsi"/>
          <w:color w:val="C00000"/>
          <w:sz w:val="22"/>
          <w:szCs w:val="22"/>
        </w:rPr>
        <w:t>0</w:t>
      </w:r>
      <w:r w:rsidR="00A00270" w:rsidRPr="00A00270">
        <w:rPr>
          <w:rFonts w:asciiTheme="minorHAnsi" w:hAnsiTheme="minorHAnsi" w:cstheme="minorHAnsi"/>
          <w:color w:val="C00000"/>
          <w:sz w:val="22"/>
          <w:szCs w:val="22"/>
        </w:rPr>
        <w:t xml:space="preserve"> </w:t>
      </w:r>
      <w:r w:rsidR="000A25E9">
        <w:rPr>
          <w:rFonts w:asciiTheme="minorHAnsi" w:hAnsiTheme="minorHAnsi" w:cstheme="minorHAnsi"/>
          <w:color w:val="C00000"/>
          <w:sz w:val="22"/>
          <w:szCs w:val="22"/>
        </w:rPr>
        <w:t>µ</w:t>
      </w:r>
      <w:r w:rsidR="00A00270" w:rsidRPr="00A00270">
        <w:rPr>
          <w:rFonts w:asciiTheme="minorHAnsi" w:hAnsiTheme="minorHAnsi" w:cstheme="minorHAnsi"/>
          <w:color w:val="C00000"/>
          <w:sz w:val="22"/>
          <w:szCs w:val="22"/>
        </w:rPr>
        <w:t>m, consistent with previously reported granule sizes</w:t>
      </w:r>
      <w:r w:rsidR="00A00270" w:rsidRPr="00FD006F">
        <w:rPr>
          <w:rFonts w:ascii="Calibri" w:hAnsi="Calibri" w:cs="Calibri"/>
          <w:color w:val="C00000"/>
          <w:sz w:val="22"/>
          <w:szCs w:val="22"/>
        </w:rPr>
        <w:fldChar w:fldCharType="begin">
          <w:fldData xml:space="preserve">PEVuZE5vdGU+PENpdGU+PEF1dGhvcj5LaWVibGVyPC9BdXRob3I+PFllYXI+MjAyNDwvWWVhcj48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</w:fldData>
        </w:fldChar>
      </w:r>
      <w:r w:rsidR="00A00270">
        <w:rPr>
          <w:rFonts w:ascii="Calibri" w:hAnsi="Calibri" w:cs="Calibri"/>
          <w:color w:val="C00000"/>
          <w:sz w:val="22"/>
          <w:szCs w:val="22"/>
        </w:rPr>
        <w:instrText xml:space="preserve"> ADDIN EN.CITE </w:instrText>
      </w:r>
      <w:r w:rsidR="00A00270">
        <w:rPr>
          <w:rFonts w:ascii="Calibri" w:hAnsi="Calibri" w:cs="Calibri"/>
          <w:color w:val="C00000"/>
          <w:sz w:val="22"/>
          <w:szCs w:val="22"/>
        </w:rPr>
        <w:fldChar w:fldCharType="begin">
          <w:fldData xml:space="preserve">PEVuZE5vdGU+PENpdGU+PEF1dGhvcj5LaWVibGVyPC9BdXRob3I+PFllYXI+MjAyNDwvWWVhcj48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</w:fldData>
        </w:fldChar>
      </w:r>
      <w:r w:rsidR="00A00270">
        <w:rPr>
          <w:rFonts w:ascii="Calibri" w:hAnsi="Calibri" w:cs="Calibri"/>
          <w:color w:val="C00000"/>
          <w:sz w:val="22"/>
          <w:szCs w:val="22"/>
        </w:rPr>
        <w:instrText xml:space="preserve"> ADDIN EN.CITE.DATA </w:instrText>
      </w:r>
      <w:r w:rsidR="00A00270">
        <w:rPr>
          <w:rFonts w:ascii="Calibri" w:hAnsi="Calibri" w:cs="Calibri"/>
          <w:color w:val="C00000"/>
          <w:sz w:val="22"/>
          <w:szCs w:val="22"/>
        </w:rPr>
      </w:r>
      <w:r w:rsidR="00A00270">
        <w:rPr>
          <w:rFonts w:ascii="Calibri" w:hAnsi="Calibri" w:cs="Calibri"/>
          <w:color w:val="C00000"/>
          <w:sz w:val="22"/>
          <w:szCs w:val="22"/>
        </w:rPr>
        <w:fldChar w:fldCharType="end"/>
      </w:r>
      <w:r w:rsidR="00A00270" w:rsidRPr="00FD006F">
        <w:rPr>
          <w:rFonts w:ascii="Calibri" w:hAnsi="Calibri" w:cs="Calibri"/>
          <w:color w:val="C00000"/>
          <w:sz w:val="22"/>
          <w:szCs w:val="22"/>
        </w:rPr>
      </w:r>
      <w:r w:rsidR="00A00270" w:rsidRPr="00FD006F">
        <w:rPr>
          <w:rFonts w:ascii="Calibri" w:hAnsi="Calibri" w:cs="Calibri"/>
          <w:color w:val="C00000"/>
          <w:sz w:val="22"/>
          <w:szCs w:val="22"/>
        </w:rPr>
        <w:fldChar w:fldCharType="separate"/>
      </w:r>
      <w:r w:rsidR="00A00270" w:rsidRPr="007A65D9">
        <w:rPr>
          <w:rFonts w:ascii="Calibri" w:hAnsi="Calibri" w:cs="Calibri"/>
          <w:noProof/>
          <w:color w:val="C00000"/>
          <w:sz w:val="22"/>
          <w:szCs w:val="22"/>
          <w:vertAlign w:val="superscript"/>
        </w:rPr>
        <w:t>30-33</w:t>
      </w:r>
      <w:r w:rsidR="00A00270" w:rsidRPr="00FD006F">
        <w:rPr>
          <w:rFonts w:ascii="Calibri" w:hAnsi="Calibri" w:cs="Calibri"/>
          <w:color w:val="C00000"/>
          <w:sz w:val="22"/>
          <w:szCs w:val="22"/>
        </w:rPr>
        <w:fldChar w:fldCharType="end"/>
      </w:r>
      <w:r w:rsidR="00A00270" w:rsidRPr="00A00270">
        <w:rPr>
          <w:rFonts w:asciiTheme="minorHAnsi" w:hAnsiTheme="minorHAnsi" w:cstheme="minorHAnsi"/>
          <w:color w:val="C00000"/>
          <w:sz w:val="22"/>
          <w:szCs w:val="22"/>
        </w:rPr>
        <w:t xml:space="preserve">. We then compared granule transcriptomic profiles with neuronal </w:t>
      </w:r>
      <w:proofErr w:type="spellStart"/>
      <w:r w:rsidR="00A00270" w:rsidRPr="00A00270">
        <w:rPr>
          <w:rFonts w:asciiTheme="minorHAnsi" w:hAnsiTheme="minorHAnsi" w:cstheme="minorHAnsi"/>
          <w:color w:val="C00000"/>
          <w:sz w:val="22"/>
          <w:szCs w:val="22"/>
        </w:rPr>
        <w:t>somata</w:t>
      </w:r>
      <w:proofErr w:type="spellEnd"/>
      <w:r w:rsidR="00A00270" w:rsidRPr="00A00270">
        <w:rPr>
          <w:rFonts w:asciiTheme="minorHAnsi" w:hAnsiTheme="minorHAnsi" w:cstheme="minorHAnsi"/>
          <w:color w:val="C00000"/>
          <w:sz w:val="22"/>
          <w:szCs w:val="22"/>
        </w:rPr>
        <w:t xml:space="preserve">. As shown in </w:t>
      </w:r>
      <w:r w:rsidR="00A00270" w:rsidRPr="00A00270">
        <w:rPr>
          <w:rFonts w:asciiTheme="minorHAnsi" w:hAnsiTheme="minorHAnsi" w:cstheme="minorHAnsi"/>
          <w:b/>
          <w:bCs/>
          <w:color w:val="C00000"/>
          <w:sz w:val="22"/>
          <w:szCs w:val="22"/>
        </w:rPr>
        <w:t>Fig. 3c</w:t>
      </w:r>
      <w:r w:rsidR="00A00270" w:rsidRPr="00A00270">
        <w:rPr>
          <w:rFonts w:asciiTheme="minorHAnsi" w:hAnsiTheme="minorHAnsi" w:cstheme="minorHAnsi"/>
          <w:color w:val="C00000"/>
          <w:sz w:val="22"/>
          <w:szCs w:val="22"/>
        </w:rPr>
        <w:t>, detected granules were enriched for granule markers but showed sparse detection of neuronal marker genes used as negative controls</w:t>
      </w:r>
      <w:r w:rsidR="00A00270" w:rsidRPr="00A00270">
        <w:rPr>
          <w:rFonts w:ascii="Calibri" w:hAnsi="Calibri" w:cs="Calibri"/>
          <w:color w:val="C00000"/>
          <w:sz w:val="22"/>
          <w:szCs w:val="22"/>
        </w:rPr>
        <w:fldChar w:fldCharType="begin">
          <w:fldData xml:space="preserve">PEVuZE5vdGU+PENpdGU+PEF1dGhvcj5Db3NrZXI8L0F1dGhvcj48WWVhcj4yMDE2PC9ZZWFyPjxS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</w:fldData>
        </w:fldChar>
      </w:r>
      <w:r w:rsidR="00C41324">
        <w:rPr>
          <w:rFonts w:ascii="Calibri" w:hAnsi="Calibri" w:cs="Calibri"/>
          <w:color w:val="C00000"/>
          <w:sz w:val="22"/>
          <w:szCs w:val="22"/>
        </w:rPr>
        <w:instrText xml:space="preserve"> ADDIN EN.CITE </w:instrText>
      </w:r>
      <w:r w:rsidR="00C41324">
        <w:rPr>
          <w:rFonts w:ascii="Calibri" w:hAnsi="Calibri" w:cs="Calibri"/>
          <w:color w:val="C00000"/>
          <w:sz w:val="22"/>
          <w:szCs w:val="22"/>
        </w:rPr>
        <w:fldChar w:fldCharType="begin">
          <w:fldData xml:space="preserve">PEVuZE5vdGU+PENpdGU+PEF1dGhvcj5Db3NrZXI8L0F1dGhvcj48WWVhcj4yMDE2PC9ZZWFyPjxS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</w:fldData>
        </w:fldChar>
      </w:r>
      <w:r w:rsidR="00C41324">
        <w:rPr>
          <w:rFonts w:ascii="Calibri" w:hAnsi="Calibri" w:cs="Calibri"/>
          <w:color w:val="C00000"/>
          <w:sz w:val="22"/>
          <w:szCs w:val="22"/>
        </w:rPr>
        <w:instrText xml:space="preserve"> ADDIN EN.CITE.DATA </w:instrText>
      </w:r>
      <w:r w:rsidR="00C41324">
        <w:rPr>
          <w:rFonts w:ascii="Calibri" w:hAnsi="Calibri" w:cs="Calibri"/>
          <w:color w:val="C00000"/>
          <w:sz w:val="22"/>
          <w:szCs w:val="22"/>
        </w:rPr>
      </w:r>
      <w:r w:rsidR="00C41324">
        <w:rPr>
          <w:rFonts w:ascii="Calibri" w:hAnsi="Calibri" w:cs="Calibri"/>
          <w:color w:val="C00000"/>
          <w:sz w:val="22"/>
          <w:szCs w:val="22"/>
        </w:rPr>
        <w:fldChar w:fldCharType="end"/>
      </w:r>
      <w:r w:rsidR="00A00270" w:rsidRPr="00A00270">
        <w:rPr>
          <w:rFonts w:ascii="Calibri" w:hAnsi="Calibri" w:cs="Calibri"/>
          <w:color w:val="C00000"/>
          <w:sz w:val="22"/>
          <w:szCs w:val="22"/>
        </w:rPr>
      </w:r>
      <w:r w:rsidR="00A00270" w:rsidRPr="00A00270">
        <w:rPr>
          <w:rFonts w:ascii="Calibri" w:hAnsi="Calibri" w:cs="Calibri"/>
          <w:color w:val="C00000"/>
          <w:sz w:val="22"/>
          <w:szCs w:val="22"/>
        </w:rPr>
        <w:fldChar w:fldCharType="separate"/>
      </w:r>
      <w:r w:rsidR="00C41324" w:rsidRPr="00C41324">
        <w:rPr>
          <w:rFonts w:ascii="Calibri" w:hAnsi="Calibri" w:cs="Calibri"/>
          <w:noProof/>
          <w:color w:val="C00000"/>
          <w:sz w:val="22"/>
          <w:szCs w:val="22"/>
          <w:vertAlign w:val="superscript"/>
        </w:rPr>
        <w:t>38-41</w:t>
      </w:r>
      <w:r w:rsidR="00A00270" w:rsidRPr="00A00270">
        <w:rPr>
          <w:rFonts w:ascii="Calibri" w:hAnsi="Calibri" w:cs="Calibri"/>
          <w:color w:val="C00000"/>
          <w:sz w:val="22"/>
          <w:szCs w:val="22"/>
        </w:rPr>
        <w:fldChar w:fldCharType="end"/>
      </w:r>
      <w:r w:rsidR="00A00270" w:rsidRPr="00A00270">
        <w:rPr>
          <w:rFonts w:asciiTheme="minorHAnsi" w:hAnsiTheme="minorHAnsi" w:cstheme="minorHAnsi"/>
          <w:color w:val="C00000"/>
          <w:sz w:val="22"/>
          <w:szCs w:val="22"/>
        </w:rPr>
        <w:t xml:space="preserve">, whereas </w:t>
      </w:r>
      <w:proofErr w:type="spellStart"/>
      <w:r w:rsidR="00A00270" w:rsidRPr="00A00270">
        <w:rPr>
          <w:rFonts w:asciiTheme="minorHAnsi" w:hAnsiTheme="minorHAnsi" w:cstheme="minorHAnsi"/>
          <w:color w:val="C00000"/>
          <w:sz w:val="22"/>
          <w:szCs w:val="22"/>
        </w:rPr>
        <w:t>somata</w:t>
      </w:r>
      <w:proofErr w:type="spellEnd"/>
      <w:r w:rsidR="00A00270" w:rsidRPr="00A00270">
        <w:rPr>
          <w:rFonts w:asciiTheme="minorHAnsi" w:hAnsiTheme="minorHAnsi" w:cstheme="minorHAnsi"/>
          <w:color w:val="C00000"/>
          <w:sz w:val="22"/>
          <w:szCs w:val="22"/>
        </w:rPr>
        <w:t xml:space="preserve"> expressed both marker sets. Together, these results suggest that mcDETECT identifies granule-sized RNA aggregates with transcriptomic profiles distinct from soma fragments or random cellular debris.</w:t>
      </w:r>
      <w:r w:rsidR="00A00270">
        <w:rPr>
          <w:rFonts w:asciiTheme="minorHAnsi" w:hAnsiTheme="minorHAnsi" w:cstheme="minorHAnsi"/>
          <w:color w:val="C00000"/>
          <w:sz w:val="22"/>
          <w:szCs w:val="22"/>
        </w:rPr>
        <w:t xml:space="preserve"> </w:t>
      </w:r>
      <w:r w:rsidR="00BA1EC1" w:rsidRPr="00BA1EC1">
        <w:rPr>
          <w:rFonts w:ascii="Calibri" w:hAnsi="Calibri" w:cs="Calibri"/>
          <w:color w:val="C00000"/>
          <w:sz w:val="22"/>
          <w:szCs w:val="22"/>
        </w:rPr>
        <w:t>In addition, we show that mcDETECT-identified granule-enriched genes exhibit distinct structural features, including longer gene spans and 3′ UTRs, consistent with existing literature and detailed in</w:t>
      </w:r>
      <w:r w:rsidR="00BA1EC1">
        <w:rPr>
          <w:rFonts w:ascii="Calibri" w:hAnsi="Calibri" w:cs="Calibri"/>
          <w:color w:val="C00000"/>
          <w:sz w:val="22"/>
          <w:szCs w:val="22"/>
        </w:rPr>
        <w:t xml:space="preserve"> </w:t>
      </w:r>
      <w:r w:rsidR="00C27655" w:rsidRPr="000E0030">
        <w:rPr>
          <w:rFonts w:ascii="Calibri" w:hAnsi="Calibri" w:cs="Calibri" w:hint="eastAsia"/>
          <w:b/>
          <w:bCs/>
          <w:color w:val="C00000"/>
          <w:sz w:val="22"/>
          <w:szCs w:val="22"/>
        </w:rPr>
        <w:t xml:space="preserve">Supplementary Note </w:t>
      </w:r>
      <w:r w:rsidR="000E0030" w:rsidRPr="000E0030">
        <w:rPr>
          <w:rFonts w:ascii="Calibri" w:hAnsi="Calibri" w:cs="Calibri"/>
          <w:b/>
          <w:bCs/>
          <w:color w:val="C00000"/>
          <w:sz w:val="22"/>
          <w:szCs w:val="22"/>
        </w:rPr>
        <w:t>6</w:t>
      </w:r>
      <w:r w:rsidR="00C27655" w:rsidRPr="000E0030">
        <w:rPr>
          <w:rFonts w:ascii="Calibri" w:hAnsi="Calibri" w:cs="Calibri" w:hint="eastAsia"/>
          <w:color w:val="C00000"/>
          <w:sz w:val="22"/>
          <w:szCs w:val="22"/>
        </w:rPr>
        <w:t>.</w:t>
      </w:r>
    </w:p>
    <w:p w14:paraId="0451B420" w14:textId="77777777" w:rsidR="004405D9" w:rsidRPr="00177693" w:rsidRDefault="004405D9" w:rsidP="00A433C0">
      <w:pPr>
        <w:contextualSpacing/>
        <w:jc w:val="both"/>
        <w:rPr>
          <w:rFonts w:ascii="Calibri" w:hAnsi="Calibri" w:cs="Calibri"/>
          <w:color w:val="000000" w:themeColor="text1"/>
          <w:sz w:val="22"/>
          <w:szCs w:val="22"/>
        </w:rPr>
      </w:pPr>
    </w:p>
    <w:p w14:paraId="718E574D" w14:textId="7CA8C8DE" w:rsidR="00C43D45" w:rsidRDefault="00E71B39" w:rsidP="00A433C0">
      <w:pPr>
        <w:contextualSpacing/>
        <w:jc w:val="both"/>
        <w:rPr>
          <w:rFonts w:ascii="Calibri" w:hAnsi="Calibri" w:cs="Calibri"/>
          <w:color w:val="C00000"/>
          <w:sz w:val="22"/>
          <w:szCs w:val="22"/>
        </w:rPr>
      </w:pPr>
      <w:r w:rsidRPr="00177693">
        <w:rPr>
          <w:rFonts w:ascii="Calibri" w:hAnsi="Calibri" w:cs="Calibri"/>
          <w:color w:val="000000" w:themeColor="text1"/>
          <w:sz w:val="22"/>
          <w:szCs w:val="22"/>
        </w:rPr>
        <w:t xml:space="preserve">After recovering </w:t>
      </w:r>
      <w:r w:rsidR="007F46AA" w:rsidRPr="00177693">
        <w:rPr>
          <w:rFonts w:ascii="Calibri" w:hAnsi="Calibri" w:cs="Calibri"/>
          <w:color w:val="000000" w:themeColor="text1"/>
          <w:sz w:val="22"/>
          <w:szCs w:val="22"/>
        </w:rPr>
        <w:t>granule</w:t>
      </w:r>
      <w:r w:rsidRPr="00177693">
        <w:rPr>
          <w:rFonts w:ascii="Calibri" w:hAnsi="Calibri" w:cs="Calibri"/>
          <w:color w:val="000000" w:themeColor="text1"/>
          <w:sz w:val="22"/>
          <w:szCs w:val="22"/>
        </w:rPr>
        <w:t xml:space="preserve"> locations, mcDETECT enables the construction of </w:t>
      </w:r>
      <w:r w:rsidR="00AC7107" w:rsidRPr="00177693">
        <w:rPr>
          <w:rFonts w:ascii="Calibri" w:hAnsi="Calibri" w:cs="Calibri"/>
          <w:color w:val="000000" w:themeColor="text1"/>
          <w:sz w:val="22"/>
          <w:szCs w:val="22"/>
        </w:rPr>
        <w:t>transcriptome</w:t>
      </w:r>
      <w:r w:rsidRPr="00177693">
        <w:rPr>
          <w:rFonts w:ascii="Calibri" w:hAnsi="Calibri" w:cs="Calibri"/>
          <w:color w:val="000000" w:themeColor="text1"/>
          <w:sz w:val="22"/>
          <w:szCs w:val="22"/>
        </w:rPr>
        <w:t xml:space="preserve"> profiles for individual </w:t>
      </w:r>
      <w:r w:rsidR="00CE4922" w:rsidRPr="00177693">
        <w:rPr>
          <w:rFonts w:ascii="Calibri" w:hAnsi="Calibri" w:cs="Calibri"/>
          <w:color w:val="000000" w:themeColor="text1"/>
          <w:sz w:val="22"/>
          <w:szCs w:val="22"/>
        </w:rPr>
        <w:t xml:space="preserve">RNA </w:t>
      </w:r>
      <w:r w:rsidR="007F46AA" w:rsidRPr="00177693">
        <w:rPr>
          <w:rFonts w:ascii="Calibri" w:hAnsi="Calibri" w:cs="Calibri"/>
          <w:color w:val="000000" w:themeColor="text1"/>
          <w:sz w:val="22"/>
          <w:szCs w:val="22"/>
        </w:rPr>
        <w:t>granules</w:t>
      </w:r>
      <w:r w:rsidRPr="00177693">
        <w:rPr>
          <w:rFonts w:ascii="Calibri" w:hAnsi="Calibri" w:cs="Calibri"/>
          <w:color w:val="000000" w:themeColor="text1"/>
          <w:sz w:val="22"/>
          <w:szCs w:val="22"/>
        </w:rPr>
        <w:t>, facilitating subtype</w:t>
      </w:r>
      <w:r w:rsidR="00FA4C95" w:rsidRPr="00177693">
        <w:rPr>
          <w:rFonts w:ascii="Calibri" w:hAnsi="Calibri" w:cs="Calibri"/>
          <w:color w:val="000000" w:themeColor="text1"/>
          <w:sz w:val="22"/>
          <w:szCs w:val="22"/>
        </w:rPr>
        <w:t xml:space="preserve"> classification</w:t>
      </w:r>
      <w:r w:rsidR="00AF6778" w:rsidRPr="00177693">
        <w:rPr>
          <w:rFonts w:ascii="Calibri" w:hAnsi="Calibri" w:cs="Calibri"/>
          <w:color w:val="000000" w:themeColor="text1"/>
          <w:sz w:val="22"/>
          <w:szCs w:val="22"/>
        </w:rPr>
        <w:t xml:space="preserve"> and functional analysis</w:t>
      </w:r>
      <w:r w:rsidRPr="00177693">
        <w:rPr>
          <w:rFonts w:ascii="Calibri" w:hAnsi="Calibri" w:cs="Calibri"/>
          <w:color w:val="000000" w:themeColor="text1"/>
          <w:sz w:val="22"/>
          <w:szCs w:val="22"/>
        </w:rPr>
        <w:t xml:space="preserve">. </w:t>
      </w:r>
      <w:r w:rsidR="000B3AE6" w:rsidRPr="0088560D">
        <w:rPr>
          <w:rFonts w:ascii="Calibri" w:hAnsi="Calibri" w:cs="Calibri"/>
          <w:color w:val="000000" w:themeColor="text1"/>
          <w:sz w:val="22"/>
          <w:szCs w:val="22"/>
        </w:rPr>
        <w:t xml:space="preserve">The identified granules contain a median of </w:t>
      </w:r>
      <w:r w:rsidR="000B3AE6" w:rsidRPr="00CC5519">
        <w:rPr>
          <w:rFonts w:ascii="Calibri" w:hAnsi="Calibri" w:cs="Calibri"/>
          <w:color w:val="C00000"/>
          <w:sz w:val="22"/>
          <w:szCs w:val="22"/>
        </w:rPr>
        <w:t>1</w:t>
      </w:r>
      <w:r w:rsidR="006E262D">
        <w:rPr>
          <w:rFonts w:ascii="Calibri" w:hAnsi="Calibri" w:cs="Calibri"/>
          <w:color w:val="C00000"/>
          <w:sz w:val="22"/>
          <w:szCs w:val="22"/>
        </w:rPr>
        <w:t>7</w:t>
      </w:r>
      <w:r w:rsidR="000B3AE6" w:rsidRPr="0088560D">
        <w:rPr>
          <w:rFonts w:ascii="Calibri" w:hAnsi="Calibri" w:cs="Calibri"/>
          <w:color w:val="000000" w:themeColor="text1"/>
          <w:sz w:val="22"/>
          <w:szCs w:val="22"/>
        </w:rPr>
        <w:t xml:space="preserve"> mRNA molecules per granule, with </w:t>
      </w:r>
      <w:r w:rsidR="005F3ED1" w:rsidRPr="00CC5519">
        <w:rPr>
          <w:rFonts w:ascii="Calibri" w:hAnsi="Calibri" w:cs="Calibri"/>
          <w:color w:val="C00000"/>
          <w:sz w:val="22"/>
          <w:szCs w:val="22"/>
        </w:rPr>
        <w:t>5</w:t>
      </w:r>
      <w:r w:rsidR="006E262D">
        <w:rPr>
          <w:rFonts w:ascii="Calibri" w:hAnsi="Calibri" w:cs="Calibri"/>
          <w:color w:val="C00000"/>
          <w:sz w:val="22"/>
          <w:szCs w:val="22"/>
        </w:rPr>
        <w:t>7</w:t>
      </w:r>
      <w:r w:rsidR="006D7010" w:rsidRPr="0088560D">
        <w:rPr>
          <w:rFonts w:ascii="Calibri" w:hAnsi="Calibri" w:cs="Calibri"/>
          <w:color w:val="000000" w:themeColor="text1"/>
          <w:sz w:val="22"/>
          <w:szCs w:val="22"/>
        </w:rPr>
        <w:t xml:space="preserve"> </w:t>
      </w:r>
      <w:r w:rsidR="000B3AE6" w:rsidRPr="0088560D">
        <w:rPr>
          <w:rFonts w:ascii="Calibri" w:hAnsi="Calibri" w:cs="Calibri"/>
          <w:color w:val="000000" w:themeColor="text1"/>
          <w:sz w:val="22"/>
          <w:szCs w:val="22"/>
        </w:rPr>
        <w:t xml:space="preserve">genes detected in more than 5% of all granules. </w:t>
      </w:r>
      <w:r w:rsidR="009476DB" w:rsidRPr="0088560D">
        <w:rPr>
          <w:rFonts w:ascii="Calibri" w:hAnsi="Calibri" w:cs="Calibri"/>
          <w:color w:val="000000" w:themeColor="text1"/>
          <w:sz w:val="22"/>
          <w:szCs w:val="22"/>
        </w:rPr>
        <w:t xml:space="preserve">To study their molecular subtypes, </w:t>
      </w:r>
      <w:r w:rsidR="006E127C" w:rsidRPr="0088560D">
        <w:rPr>
          <w:rFonts w:ascii="Calibri" w:hAnsi="Calibri" w:cs="Calibri"/>
          <w:color w:val="000000" w:themeColor="text1"/>
          <w:sz w:val="22"/>
          <w:szCs w:val="22"/>
        </w:rPr>
        <w:t>we performed unsupervised K-</w:t>
      </w:r>
      <w:r w:rsidR="00BF65F3">
        <w:rPr>
          <w:rFonts w:ascii="Calibri" w:hAnsi="Calibri" w:cs="Calibri"/>
          <w:color w:val="000000" w:themeColor="text1"/>
          <w:sz w:val="22"/>
          <w:szCs w:val="22"/>
        </w:rPr>
        <w:t>M</w:t>
      </w:r>
      <w:r w:rsidR="006E127C" w:rsidRPr="0088560D">
        <w:rPr>
          <w:rFonts w:ascii="Calibri" w:hAnsi="Calibri" w:cs="Calibri"/>
          <w:color w:val="000000" w:themeColor="text1"/>
          <w:sz w:val="22"/>
          <w:szCs w:val="22"/>
        </w:rPr>
        <w:t xml:space="preserve">eans clustering on granule-level gene enrichment profiles using the selected granule marker genes as features, </w:t>
      </w:r>
      <w:r w:rsidR="00C63129" w:rsidRPr="0088560D">
        <w:rPr>
          <w:rFonts w:ascii="Calibri" w:hAnsi="Calibri" w:cs="Calibri"/>
          <w:color w:val="000000" w:themeColor="text1"/>
          <w:sz w:val="22"/>
          <w:szCs w:val="22"/>
        </w:rPr>
        <w:t xml:space="preserve">and identified </w:t>
      </w:r>
      <w:r w:rsidR="00B9272A" w:rsidRPr="0088560D">
        <w:rPr>
          <w:rFonts w:ascii="Calibri" w:hAnsi="Calibri" w:cs="Calibri"/>
          <w:color w:val="000000" w:themeColor="text1"/>
          <w:sz w:val="22"/>
          <w:szCs w:val="22"/>
        </w:rPr>
        <w:t>15</w:t>
      </w:r>
      <w:r w:rsidR="00C63129" w:rsidRPr="0088560D">
        <w:rPr>
          <w:rFonts w:ascii="Calibri" w:hAnsi="Calibri" w:cs="Calibri"/>
          <w:color w:val="000000" w:themeColor="text1"/>
          <w:sz w:val="22"/>
          <w:szCs w:val="22"/>
        </w:rPr>
        <w:t xml:space="preserve"> </w:t>
      </w:r>
      <w:r w:rsidR="005B5FF2" w:rsidRPr="0088560D">
        <w:rPr>
          <w:rFonts w:ascii="Calibri" w:hAnsi="Calibri" w:cs="Calibri"/>
          <w:color w:val="000000" w:themeColor="text1"/>
          <w:sz w:val="22"/>
          <w:szCs w:val="22"/>
        </w:rPr>
        <w:t xml:space="preserve">initial </w:t>
      </w:r>
      <w:r w:rsidR="00C63129" w:rsidRPr="0088560D">
        <w:rPr>
          <w:rFonts w:ascii="Calibri" w:hAnsi="Calibri" w:cs="Calibri"/>
          <w:color w:val="000000" w:themeColor="text1"/>
          <w:sz w:val="22"/>
          <w:szCs w:val="22"/>
        </w:rPr>
        <w:t>clusters, visualized b</w:t>
      </w:r>
      <w:r w:rsidR="00C63129" w:rsidRPr="00177693">
        <w:rPr>
          <w:rFonts w:ascii="Calibri" w:hAnsi="Calibri" w:cs="Calibri"/>
          <w:color w:val="000000" w:themeColor="text1"/>
          <w:sz w:val="22"/>
          <w:szCs w:val="22"/>
        </w:rPr>
        <w:t xml:space="preserve">y </w:t>
      </w:r>
      <w:r w:rsidR="002E0F99" w:rsidRPr="00177693">
        <w:rPr>
          <w:rFonts w:ascii="Calibri" w:hAnsi="Calibri" w:cs="Calibri"/>
          <w:color w:val="000000" w:themeColor="text1"/>
          <w:sz w:val="22"/>
          <w:szCs w:val="22"/>
        </w:rPr>
        <w:t>t-SNE</w:t>
      </w:r>
      <w:r w:rsidR="00C63129" w:rsidRPr="00177693">
        <w:rPr>
          <w:rFonts w:ascii="Calibri" w:hAnsi="Calibri" w:cs="Calibri"/>
          <w:color w:val="000000" w:themeColor="text1"/>
          <w:sz w:val="22"/>
          <w:szCs w:val="22"/>
        </w:rPr>
        <w:t xml:space="preserve"> </w:t>
      </w:r>
      <w:r w:rsidR="00814702" w:rsidRPr="00177693">
        <w:rPr>
          <w:rFonts w:ascii="Calibri" w:hAnsi="Calibri" w:cs="Calibri"/>
          <w:color w:val="000000" w:themeColor="text1"/>
          <w:sz w:val="22"/>
          <w:szCs w:val="22"/>
        </w:rPr>
        <w:t xml:space="preserve">in </w:t>
      </w:r>
      <w:r w:rsidR="00C63129" w:rsidRPr="00177693">
        <w:rPr>
          <w:rFonts w:ascii="Calibri" w:hAnsi="Calibri" w:cs="Calibri"/>
          <w:b/>
          <w:bCs/>
          <w:color w:val="000000" w:themeColor="text1"/>
          <w:sz w:val="22"/>
          <w:szCs w:val="22"/>
        </w:rPr>
        <w:t>Fig. 3d</w:t>
      </w:r>
      <w:r w:rsidR="00C63129" w:rsidRPr="00177693">
        <w:rPr>
          <w:rFonts w:ascii="Calibri" w:hAnsi="Calibri" w:cs="Calibri"/>
          <w:color w:val="000000" w:themeColor="text1"/>
          <w:sz w:val="22"/>
          <w:szCs w:val="22"/>
        </w:rPr>
        <w:t xml:space="preserve">. </w:t>
      </w:r>
      <w:r w:rsidR="00814702" w:rsidRPr="00177693">
        <w:rPr>
          <w:rFonts w:ascii="Calibri" w:hAnsi="Calibri" w:cs="Calibri"/>
          <w:color w:val="000000" w:themeColor="text1"/>
          <w:sz w:val="22"/>
          <w:szCs w:val="22"/>
        </w:rPr>
        <w:t>Based on</w:t>
      </w:r>
      <w:r w:rsidR="00C63129" w:rsidRPr="00177693">
        <w:rPr>
          <w:rFonts w:ascii="Calibri" w:hAnsi="Calibri" w:cs="Calibri"/>
          <w:color w:val="000000" w:themeColor="text1"/>
          <w:sz w:val="22"/>
          <w:szCs w:val="22"/>
        </w:rPr>
        <w:t xml:space="preserve"> </w:t>
      </w:r>
      <w:r w:rsidR="00134382" w:rsidRPr="00177693">
        <w:rPr>
          <w:rFonts w:ascii="Calibri" w:hAnsi="Calibri" w:cs="Calibri"/>
          <w:color w:val="000000" w:themeColor="text1"/>
          <w:sz w:val="22"/>
          <w:szCs w:val="22"/>
        </w:rPr>
        <w:t>heatmap</w:t>
      </w:r>
      <w:r w:rsidR="00684175" w:rsidRPr="00177693">
        <w:rPr>
          <w:rFonts w:ascii="Calibri" w:hAnsi="Calibri" w:cs="Calibri"/>
          <w:color w:val="000000" w:themeColor="text1"/>
          <w:sz w:val="22"/>
          <w:szCs w:val="22"/>
        </w:rPr>
        <w:t xml:space="preserve"> </w:t>
      </w:r>
      <w:r w:rsidR="00C10071" w:rsidRPr="00177693">
        <w:rPr>
          <w:rFonts w:ascii="Calibri" w:hAnsi="Calibri" w:cs="Calibri"/>
          <w:color w:val="000000" w:themeColor="text1"/>
          <w:sz w:val="22"/>
          <w:szCs w:val="22"/>
        </w:rPr>
        <w:t xml:space="preserve">of selected </w:t>
      </w:r>
      <w:r w:rsidR="005E284B" w:rsidRPr="00177693">
        <w:rPr>
          <w:rFonts w:ascii="Calibri" w:hAnsi="Calibri" w:cs="Calibri"/>
          <w:color w:val="000000" w:themeColor="text1"/>
          <w:sz w:val="22"/>
          <w:szCs w:val="22"/>
        </w:rPr>
        <w:t>markers</w:t>
      </w:r>
      <w:r w:rsidR="00814702" w:rsidRPr="00177693">
        <w:rPr>
          <w:rFonts w:ascii="Calibri" w:hAnsi="Calibri" w:cs="Calibri"/>
          <w:color w:val="000000" w:themeColor="text1"/>
          <w:sz w:val="22"/>
          <w:szCs w:val="22"/>
        </w:rPr>
        <w:t xml:space="preserve"> </w:t>
      </w:r>
      <w:r w:rsidR="00134382" w:rsidRPr="00177693">
        <w:rPr>
          <w:rFonts w:ascii="Calibri" w:hAnsi="Calibri" w:cs="Calibri"/>
          <w:color w:val="000000" w:themeColor="text1"/>
          <w:sz w:val="22"/>
          <w:szCs w:val="22"/>
        </w:rPr>
        <w:t xml:space="preserve">in </w:t>
      </w:r>
      <w:r w:rsidR="00C63129" w:rsidRPr="00177693">
        <w:rPr>
          <w:rFonts w:ascii="Calibri" w:hAnsi="Calibri" w:cs="Calibri"/>
          <w:b/>
          <w:bCs/>
          <w:color w:val="000000" w:themeColor="text1"/>
          <w:sz w:val="22"/>
          <w:szCs w:val="22"/>
        </w:rPr>
        <w:t>Fig. 3e</w:t>
      </w:r>
      <w:r w:rsidR="00C63129" w:rsidRPr="00177693">
        <w:rPr>
          <w:rFonts w:ascii="Calibri" w:hAnsi="Calibri" w:cs="Calibri"/>
          <w:color w:val="000000" w:themeColor="text1"/>
          <w:sz w:val="22"/>
          <w:szCs w:val="22"/>
        </w:rPr>
        <w:t xml:space="preserve">, </w:t>
      </w:r>
      <w:r w:rsidR="005E284B" w:rsidRPr="00177693">
        <w:rPr>
          <w:rFonts w:ascii="Calibri" w:hAnsi="Calibri" w:cs="Calibri"/>
          <w:color w:val="000000" w:themeColor="text1"/>
          <w:sz w:val="22"/>
          <w:szCs w:val="22"/>
        </w:rPr>
        <w:t xml:space="preserve">we further annotated the granules as </w:t>
      </w:r>
      <w:r w:rsidR="00E94693" w:rsidRPr="00177693">
        <w:rPr>
          <w:rFonts w:ascii="Calibri" w:hAnsi="Calibri" w:cs="Calibri"/>
          <w:color w:val="000000" w:themeColor="text1"/>
          <w:sz w:val="22"/>
          <w:szCs w:val="22"/>
        </w:rPr>
        <w:t>enriched for pre-synaptic</w:t>
      </w:r>
      <w:r w:rsidR="00A15254" w:rsidRPr="00177693">
        <w:rPr>
          <w:rFonts w:ascii="Calibri" w:hAnsi="Calibri" w:cs="Calibri"/>
          <w:color w:val="000000" w:themeColor="text1"/>
          <w:sz w:val="22"/>
          <w:szCs w:val="22"/>
        </w:rPr>
        <w:t xml:space="preserve"> genes</w:t>
      </w:r>
      <w:r w:rsidR="00E94693" w:rsidRPr="00177693">
        <w:rPr>
          <w:rFonts w:ascii="Calibri" w:hAnsi="Calibri" w:cs="Calibri"/>
          <w:color w:val="000000" w:themeColor="text1"/>
          <w:sz w:val="22"/>
          <w:szCs w:val="22"/>
        </w:rPr>
        <w:t>, post-synaptic</w:t>
      </w:r>
      <w:r w:rsidR="00A15254" w:rsidRPr="00177693">
        <w:rPr>
          <w:rFonts w:ascii="Calibri" w:hAnsi="Calibri" w:cs="Calibri"/>
          <w:color w:val="000000" w:themeColor="text1"/>
          <w:sz w:val="22"/>
          <w:szCs w:val="22"/>
        </w:rPr>
        <w:t xml:space="preserve"> genes</w:t>
      </w:r>
      <w:r w:rsidR="00E94693" w:rsidRPr="00177693">
        <w:rPr>
          <w:rFonts w:ascii="Calibri" w:hAnsi="Calibri" w:cs="Calibri"/>
          <w:color w:val="000000" w:themeColor="text1"/>
          <w:sz w:val="22"/>
          <w:szCs w:val="22"/>
        </w:rPr>
        <w:t>, dendritic genes</w:t>
      </w:r>
      <w:r w:rsidR="005E284B" w:rsidRPr="00177693">
        <w:rPr>
          <w:rFonts w:ascii="Calibri" w:hAnsi="Calibri" w:cs="Calibri"/>
          <w:color w:val="000000" w:themeColor="text1"/>
          <w:sz w:val="22"/>
          <w:szCs w:val="22"/>
        </w:rPr>
        <w:t xml:space="preserve">, or mixed types </w:t>
      </w:r>
      <w:r w:rsidR="00134382" w:rsidRPr="00177693">
        <w:rPr>
          <w:rFonts w:ascii="Calibri" w:hAnsi="Calibri" w:cs="Calibri"/>
          <w:color w:val="000000" w:themeColor="text1"/>
          <w:sz w:val="22"/>
          <w:szCs w:val="22"/>
        </w:rPr>
        <w:t xml:space="preserve">in </w:t>
      </w:r>
      <w:r w:rsidR="005E284B" w:rsidRPr="00177693">
        <w:rPr>
          <w:rFonts w:ascii="Calibri" w:hAnsi="Calibri" w:cs="Calibri"/>
          <w:b/>
          <w:bCs/>
          <w:color w:val="000000" w:themeColor="text1"/>
          <w:sz w:val="22"/>
          <w:szCs w:val="22"/>
        </w:rPr>
        <w:t>Fig. 3f</w:t>
      </w:r>
      <w:r w:rsidR="005E284B" w:rsidRPr="00177693">
        <w:rPr>
          <w:rFonts w:ascii="Calibri" w:hAnsi="Calibri" w:cs="Calibri"/>
          <w:color w:val="000000" w:themeColor="text1"/>
          <w:sz w:val="22"/>
          <w:szCs w:val="22"/>
        </w:rPr>
        <w:t>.</w:t>
      </w:r>
      <w:r w:rsidR="00D0579A" w:rsidRPr="00177693">
        <w:rPr>
          <w:rFonts w:ascii="Calibri" w:hAnsi="Calibri" w:cs="Calibri"/>
          <w:color w:val="000000" w:themeColor="text1"/>
          <w:sz w:val="22"/>
          <w:szCs w:val="22"/>
        </w:rPr>
        <w:t xml:space="preserve"> </w:t>
      </w:r>
      <w:r w:rsidR="00986334" w:rsidRPr="00986334">
        <w:rPr>
          <w:rFonts w:ascii="Calibri" w:hAnsi="Calibri" w:cs="Calibri"/>
          <w:color w:val="C00000"/>
          <w:sz w:val="22"/>
          <w:szCs w:val="22"/>
        </w:rPr>
        <w:t xml:space="preserve">We next demonstrate the biological significance of these granule subtypes by showing that they can serve as quantitative biomarkers of their associated functional compartments. </w:t>
      </w:r>
    </w:p>
    <w:p w14:paraId="62DCE390" w14:textId="77777777" w:rsidR="00C43D45" w:rsidRDefault="00C43D45" w:rsidP="00A433C0">
      <w:pPr>
        <w:contextualSpacing/>
        <w:jc w:val="both"/>
        <w:rPr>
          <w:rFonts w:ascii="Calibri" w:hAnsi="Calibri" w:cs="Calibri"/>
          <w:color w:val="C00000"/>
          <w:sz w:val="22"/>
          <w:szCs w:val="22"/>
        </w:rPr>
      </w:pPr>
    </w:p>
    <w:p w14:paraId="543DCBF6" w14:textId="231B371B" w:rsidR="00491CDB" w:rsidRPr="00177693" w:rsidRDefault="00986334" w:rsidP="00A433C0">
      <w:pPr>
        <w:contextualSpacing/>
        <w:jc w:val="both"/>
        <w:rPr>
          <w:rFonts w:ascii="Calibri" w:hAnsi="Calibri" w:cs="Calibri"/>
          <w:color w:val="000000" w:themeColor="text1"/>
          <w:sz w:val="22"/>
          <w:szCs w:val="22"/>
        </w:rPr>
      </w:pPr>
      <w:r>
        <w:rPr>
          <w:rFonts w:ascii="Calibri" w:hAnsi="Calibri" w:cs="Calibri"/>
          <w:color w:val="000000" w:themeColor="text1"/>
          <w:sz w:val="22"/>
          <w:szCs w:val="22"/>
        </w:rPr>
        <w:t>First</w:t>
      </w:r>
      <w:r w:rsidR="00491CDB" w:rsidRPr="00177693">
        <w:rPr>
          <w:rFonts w:ascii="Calibri" w:hAnsi="Calibri" w:cs="Calibri"/>
          <w:color w:val="000000" w:themeColor="text1"/>
          <w:sz w:val="22"/>
          <w:szCs w:val="22"/>
        </w:rPr>
        <w:t xml:space="preserve">, we calculated the density of synapse-associated granules (enriched for both pre- and post-synaptic genes) within each 50 × 50 </w:t>
      </w:r>
      <w:r w:rsidR="000A25E9">
        <w:rPr>
          <w:rFonts w:ascii="Calibri" w:hAnsi="Calibri" w:cs="Calibri"/>
          <w:color w:val="000000" w:themeColor="text1"/>
          <w:sz w:val="22"/>
          <w:szCs w:val="22"/>
        </w:rPr>
        <w:t>µ</w:t>
      </w:r>
      <w:r w:rsidR="00491CDB" w:rsidRPr="00177693">
        <w:rPr>
          <w:rFonts w:ascii="Calibri" w:hAnsi="Calibri" w:cs="Calibri"/>
          <w:color w:val="000000" w:themeColor="text1"/>
          <w:sz w:val="22"/>
          <w:szCs w:val="22"/>
        </w:rPr>
        <w:t>m² spot across ten major brain regions (</w:t>
      </w:r>
      <w:r w:rsidR="00491CDB" w:rsidRPr="00177693">
        <w:rPr>
          <w:rFonts w:ascii="Calibri" w:hAnsi="Calibri" w:cs="Calibri"/>
          <w:b/>
          <w:bCs/>
          <w:color w:val="000000" w:themeColor="text1"/>
          <w:sz w:val="22"/>
          <w:szCs w:val="22"/>
        </w:rPr>
        <w:t>Fig. 3g</w:t>
      </w:r>
      <w:r w:rsidR="003716FB" w:rsidRPr="00177693">
        <w:rPr>
          <w:rFonts w:ascii="Calibri" w:hAnsi="Calibri" w:cs="Calibri"/>
          <w:b/>
          <w:bCs/>
          <w:color w:val="000000" w:themeColor="text1"/>
          <w:sz w:val="22"/>
          <w:szCs w:val="22"/>
        </w:rPr>
        <w:t>, left</w:t>
      </w:r>
      <w:r w:rsidR="00491CDB" w:rsidRPr="00177693">
        <w:rPr>
          <w:rFonts w:ascii="Calibri" w:hAnsi="Calibri" w:cs="Calibri"/>
          <w:color w:val="000000" w:themeColor="text1"/>
          <w:sz w:val="22"/>
          <w:szCs w:val="22"/>
        </w:rPr>
        <w:t>). Notably, these granule densities showed a strong correlation with synapse densities derived from age-matched WT mouse brains using volume electron microscopy and genetic labeling</w:t>
      </w:r>
      <w:r w:rsidR="00491CDB" w:rsidRPr="0017769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&lt;EndNote&gt;&lt;Cite&gt;&lt;Author&gt;Santuy&lt;/Author&gt;&lt;Year&gt;2020&lt;/Year&gt;&lt;RecNum&gt;455&lt;/RecNum&gt;&lt;DisplayText&gt;&lt;style face="superscript"&gt;42&lt;/style&gt;&lt;/DisplayText&gt;&lt;record&gt;&lt;rec-number&gt;455&lt;/rec-number&gt;&lt;foreign-keys&gt;&lt;key app="EN" db-id="2w555vtt2eefdoepdaypzvx2pzpp9xxf52st" timestamp="1738519062" guid="b674685b-6e57-42a1-b9b7-82f97f1d85ec"&gt;455&lt;/key&gt;&lt;/foreign-keys&gt;&lt;ref-type name="Journal Article"&gt;17&lt;/ref-type&gt;&lt;contributors&gt;&lt;authors&gt;&lt;author&gt;Santuy, Andrea&lt;/author&gt;&lt;author&gt;Tomás-Roca, Laura&lt;/author&gt;&lt;author&gt;Rodríguez, José-Rodrigo&lt;/author&gt;&lt;author&gt;González-Soriano, Juncal&lt;/author&gt;&lt;author&gt;Zhu, Fei&lt;/author&gt;&lt;author&gt;Qiu, Zhen&lt;/author&gt;&lt;author&gt;Grant, Seth GN&lt;/author&gt;&lt;author&gt;DeFelipe, Javier&lt;/author&gt;&lt;author&gt;Merchan-Perez, Angel&lt;/author&gt;&lt;/authors&gt;&lt;/contributors&gt;&lt;titles&gt;&lt;title&gt;Estimation of the number of synapses in the hippocampus and brain-wide by volume electron microscopy and genetic labeling&lt;/title&gt;&lt;secondary-title&gt;Scientific Reports&lt;/secondary-title&gt;&lt;/titles&gt;&lt;periodical&gt;&lt;full-title&gt;Scientific reports&lt;/full-title&gt;&lt;/periodical&gt;&lt;pages&gt;14014&lt;/pages&gt;&lt;volume&gt;10&lt;/volume&gt;&lt;number&gt;1&lt;/number&gt;&lt;dates&gt;&lt;year&gt;2020&lt;/year&gt;&lt;/dates&gt;&lt;isbn&gt;2045-2322&lt;/isbn&gt;&lt;urls&gt;&lt;/urls&gt;&lt;/record&gt;&lt;/Cite&gt;&lt;/EndNote&gt;</w:instrText>
      </w:r>
      <w:r w:rsidR="00491CDB" w:rsidRPr="0017769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42</w:t>
      </w:r>
      <w:r w:rsidR="00491CDB" w:rsidRPr="00177693">
        <w:rPr>
          <w:rFonts w:ascii="Calibri" w:hAnsi="Calibri" w:cs="Calibri"/>
          <w:color w:val="000000" w:themeColor="text1"/>
          <w:sz w:val="22"/>
          <w:szCs w:val="22"/>
        </w:rPr>
        <w:fldChar w:fldCharType="end"/>
      </w:r>
      <w:r w:rsidR="007659E1" w:rsidRPr="00177693">
        <w:rPr>
          <w:rFonts w:ascii="Calibri" w:hAnsi="Calibri" w:cs="Calibri"/>
          <w:color w:val="000000" w:themeColor="text1"/>
          <w:sz w:val="22"/>
          <w:szCs w:val="22"/>
        </w:rPr>
        <w:t xml:space="preserve"> (</w:t>
      </w:r>
      <w:r w:rsidR="007659E1" w:rsidRPr="00177693">
        <w:rPr>
          <w:rFonts w:ascii="Calibri" w:hAnsi="Calibri" w:cs="Calibri"/>
          <w:b/>
          <w:bCs/>
          <w:color w:val="000000" w:themeColor="text1"/>
          <w:sz w:val="22"/>
          <w:szCs w:val="22"/>
        </w:rPr>
        <w:t>Fig. 3g, right</w:t>
      </w:r>
      <w:r w:rsidR="007659E1" w:rsidRPr="00177693">
        <w:rPr>
          <w:rFonts w:ascii="Calibri" w:hAnsi="Calibri" w:cs="Calibri"/>
          <w:color w:val="000000" w:themeColor="text1"/>
          <w:sz w:val="22"/>
          <w:szCs w:val="22"/>
        </w:rPr>
        <w:t>)</w:t>
      </w:r>
      <w:r w:rsidR="00491CDB" w:rsidRPr="00177693">
        <w:rPr>
          <w:rFonts w:ascii="Calibri" w:hAnsi="Calibri" w:cs="Calibri"/>
          <w:color w:val="000000" w:themeColor="text1"/>
          <w:sz w:val="22"/>
          <w:szCs w:val="22"/>
        </w:rPr>
        <w:t>,</w:t>
      </w:r>
      <w:r w:rsidR="00491CDB" w:rsidRPr="00177693">
        <w:rPr>
          <w:rFonts w:ascii="Calibri" w:hAnsi="Calibri" w:cs="Calibri"/>
          <w:b/>
          <w:bCs/>
          <w:color w:val="000000" w:themeColor="text1"/>
          <w:sz w:val="22"/>
          <w:szCs w:val="22"/>
        </w:rPr>
        <w:t xml:space="preserve"> </w:t>
      </w:r>
      <w:r w:rsidR="00491CDB" w:rsidRPr="00177693">
        <w:rPr>
          <w:rFonts w:ascii="Calibri" w:hAnsi="Calibri" w:cs="Calibri"/>
          <w:color w:val="000000" w:themeColor="text1"/>
          <w:sz w:val="22"/>
          <w:szCs w:val="22"/>
        </w:rPr>
        <w:t>with a weighted Spearman correlation coefficient of 0.9</w:t>
      </w:r>
      <w:r w:rsidR="007659E1" w:rsidRPr="00177693">
        <w:rPr>
          <w:rFonts w:ascii="Calibri" w:hAnsi="Calibri" w:cs="Calibri"/>
          <w:color w:val="000000" w:themeColor="text1"/>
          <w:sz w:val="22"/>
          <w:szCs w:val="22"/>
        </w:rPr>
        <w:t>8</w:t>
      </w:r>
      <w:r w:rsidR="00491CDB" w:rsidRPr="00177693">
        <w:rPr>
          <w:rFonts w:ascii="Calibri" w:hAnsi="Calibri" w:cs="Calibri"/>
          <w:color w:val="000000" w:themeColor="text1"/>
          <w:sz w:val="22"/>
          <w:szCs w:val="22"/>
        </w:rPr>
        <w:t xml:space="preserve">. </w:t>
      </w:r>
      <w:r w:rsidR="0059229F" w:rsidRPr="00177693">
        <w:rPr>
          <w:rFonts w:ascii="Calibri" w:hAnsi="Calibri" w:cs="Calibri"/>
          <w:color w:val="000000" w:themeColor="text1"/>
          <w:sz w:val="22"/>
          <w:szCs w:val="22"/>
        </w:rPr>
        <w:t>This finding</w:t>
      </w:r>
      <w:r w:rsidR="00491CDB" w:rsidRPr="00177693">
        <w:rPr>
          <w:rFonts w:ascii="Calibri" w:hAnsi="Calibri" w:cs="Calibri"/>
          <w:color w:val="000000" w:themeColor="text1"/>
          <w:sz w:val="22"/>
          <w:szCs w:val="22"/>
        </w:rPr>
        <w:t xml:space="preserve"> provides orthogonal validation of the accuracy of our granule detection method and underscores its biological significance as a proxy for synapse abundance.</w:t>
      </w:r>
    </w:p>
    <w:p w14:paraId="61C6718F" w14:textId="77777777" w:rsidR="00491CDB" w:rsidRPr="00177693" w:rsidRDefault="00491CDB" w:rsidP="00A433C0">
      <w:pPr>
        <w:contextualSpacing/>
        <w:jc w:val="both"/>
        <w:rPr>
          <w:rFonts w:ascii="Calibri" w:eastAsia="Times New Roman" w:hAnsi="Calibri" w:cs="Calibri"/>
          <w:color w:val="0070C0"/>
          <w:sz w:val="22"/>
          <w:szCs w:val="22"/>
        </w:rPr>
      </w:pPr>
    </w:p>
    <w:p w14:paraId="4D1DFB54" w14:textId="54261F61" w:rsidR="005B09AD" w:rsidRPr="00A52042" w:rsidRDefault="0088560D" w:rsidP="005B09AD">
      <w:pPr>
        <w:tabs>
          <w:tab w:val="left" w:pos="720"/>
          <w:tab w:val="left" w:pos="2880"/>
        </w:tabs>
        <w:spacing w:after="120"/>
        <w:contextualSpacing/>
        <w:jc w:val="both"/>
        <w:rPr>
          <w:rFonts w:asciiTheme="minorHAnsi" w:hAnsiTheme="minorHAnsi" w:cstheme="minorHAnsi"/>
          <w:color w:val="C00000"/>
          <w:sz w:val="22"/>
          <w:szCs w:val="22"/>
        </w:rPr>
      </w:pPr>
      <w:r w:rsidRPr="005B09AD">
        <w:rPr>
          <w:rFonts w:asciiTheme="minorHAnsi" w:hAnsiTheme="minorHAnsi" w:cstheme="minorHAnsi"/>
          <w:color w:val="C00000"/>
          <w:sz w:val="22"/>
          <w:szCs w:val="22"/>
        </w:rPr>
        <w:lastRenderedPageBreak/>
        <w:t>Next</w:t>
      </w:r>
      <w:r w:rsidR="003525D4" w:rsidRPr="005B09AD">
        <w:rPr>
          <w:rFonts w:asciiTheme="minorHAnsi" w:hAnsiTheme="minorHAnsi" w:cstheme="minorHAnsi"/>
          <w:color w:val="C00000"/>
          <w:sz w:val="22"/>
          <w:szCs w:val="22"/>
        </w:rPr>
        <w:t xml:space="preserve">, we examined the distinct patterns of pre- and post-synaptic granules. </w:t>
      </w:r>
      <w:r w:rsidR="005B09AD" w:rsidRPr="005B09AD">
        <w:rPr>
          <w:rFonts w:asciiTheme="minorHAnsi" w:hAnsiTheme="minorHAnsi" w:cstheme="minorHAnsi"/>
          <w:color w:val="C00000"/>
          <w:sz w:val="22"/>
          <w:szCs w:val="22"/>
        </w:rPr>
        <w:t xml:space="preserve">Because pre-synaptic granules localize near synapses in axonal shafts, whereas post-synaptic granules localize near synapses in dendritic shafts, </w:t>
      </w:r>
      <w:r w:rsidR="00621F7E">
        <w:rPr>
          <w:rFonts w:asciiTheme="minorHAnsi" w:hAnsiTheme="minorHAnsi" w:cstheme="minorHAnsi"/>
          <w:color w:val="C00000"/>
          <w:sz w:val="22"/>
          <w:szCs w:val="22"/>
        </w:rPr>
        <w:t>their</w:t>
      </w:r>
      <w:r w:rsidR="005B09AD" w:rsidRPr="005B09AD">
        <w:rPr>
          <w:rFonts w:asciiTheme="minorHAnsi" w:hAnsiTheme="minorHAnsi" w:cstheme="minorHAnsi"/>
          <w:color w:val="C00000"/>
          <w:sz w:val="22"/>
          <w:szCs w:val="22"/>
        </w:rPr>
        <w:t xml:space="preserve"> abundance reflects the local balance of axonal versus dendritic cytoplasm contributing to neuropil</w:t>
      </w:r>
      <w:r w:rsidR="003525D4" w:rsidRPr="005B09AD">
        <w:rPr>
          <w:rFonts w:asciiTheme="minorHAnsi" w:hAnsiTheme="minorHAnsi" w:cstheme="minorHAnsi"/>
          <w:color w:val="C00000"/>
          <w:sz w:val="22"/>
          <w:szCs w:val="22"/>
        </w:rPr>
        <w:t xml:space="preserve">. This balance </w:t>
      </w:r>
      <w:r w:rsidRPr="005B09AD">
        <w:rPr>
          <w:rFonts w:asciiTheme="minorHAnsi" w:hAnsiTheme="minorHAnsi" w:cstheme="minorHAnsi"/>
          <w:color w:val="C00000"/>
          <w:sz w:val="22"/>
          <w:szCs w:val="22"/>
        </w:rPr>
        <w:t>can</w:t>
      </w:r>
      <w:r w:rsidR="003525D4" w:rsidRPr="005B09AD">
        <w:rPr>
          <w:rFonts w:asciiTheme="minorHAnsi" w:hAnsiTheme="minorHAnsi" w:cstheme="minorHAnsi"/>
          <w:color w:val="C00000"/>
          <w:sz w:val="22"/>
          <w:szCs w:val="22"/>
        </w:rPr>
        <w:t xml:space="preserve"> serve as an indicator of structural and functional differences across brain </w:t>
      </w:r>
      <w:r w:rsidR="003525D4" w:rsidRPr="00A52042">
        <w:rPr>
          <w:rFonts w:asciiTheme="minorHAnsi" w:hAnsiTheme="minorHAnsi" w:cstheme="minorHAnsi"/>
          <w:color w:val="C00000"/>
          <w:sz w:val="22"/>
          <w:szCs w:val="22"/>
        </w:rPr>
        <w:t xml:space="preserve">regions. </w:t>
      </w:r>
      <w:r w:rsidR="007113E8" w:rsidRPr="00A52042">
        <w:rPr>
          <w:rFonts w:asciiTheme="minorHAnsi" w:hAnsiTheme="minorHAnsi" w:cstheme="minorHAnsi"/>
          <w:color w:val="C00000"/>
          <w:sz w:val="22"/>
          <w:szCs w:val="22"/>
        </w:rPr>
        <w:t>I</w:t>
      </w:r>
      <w:r w:rsidR="00C43D45" w:rsidRPr="00A52042">
        <w:rPr>
          <w:rFonts w:asciiTheme="minorHAnsi" w:hAnsiTheme="minorHAnsi" w:cstheme="minorHAnsi"/>
          <w:color w:val="C00000"/>
          <w:sz w:val="22"/>
          <w:szCs w:val="22"/>
        </w:rPr>
        <w:t>n</w:t>
      </w:r>
      <w:r w:rsidR="005B09AD" w:rsidRPr="00A52042">
        <w:rPr>
          <w:rFonts w:asciiTheme="minorHAnsi" w:hAnsiTheme="minorHAnsi" w:cstheme="minorHAnsi"/>
          <w:color w:val="C00000"/>
          <w:sz w:val="22"/>
          <w:szCs w:val="22"/>
        </w:rPr>
        <w:t xml:space="preserve"> </w:t>
      </w:r>
      <w:r w:rsidR="00DF1B02" w:rsidRPr="00A52042">
        <w:rPr>
          <w:rFonts w:asciiTheme="minorHAnsi" w:hAnsiTheme="minorHAnsi" w:cstheme="minorHAnsi"/>
          <w:b/>
          <w:bCs/>
          <w:color w:val="C00000"/>
          <w:sz w:val="22"/>
          <w:szCs w:val="22"/>
        </w:rPr>
        <w:t xml:space="preserve">Fig. </w:t>
      </w:r>
      <w:r w:rsidR="00DF1B02" w:rsidRPr="000E0030">
        <w:rPr>
          <w:rFonts w:asciiTheme="minorHAnsi" w:hAnsiTheme="minorHAnsi" w:cstheme="minorHAnsi"/>
          <w:b/>
          <w:bCs/>
          <w:color w:val="C00000"/>
          <w:sz w:val="22"/>
          <w:szCs w:val="22"/>
        </w:rPr>
        <w:t>3h</w:t>
      </w:r>
      <w:r w:rsidR="00287A9A" w:rsidRPr="000E0030">
        <w:rPr>
          <w:rFonts w:asciiTheme="minorHAnsi" w:hAnsiTheme="minorHAnsi" w:cstheme="minorHAnsi"/>
          <w:b/>
          <w:bCs/>
          <w:color w:val="C00000"/>
          <w:sz w:val="22"/>
          <w:szCs w:val="22"/>
        </w:rPr>
        <w:t xml:space="preserve"> </w:t>
      </w:r>
      <w:r w:rsidR="00287A9A" w:rsidRPr="000E0030">
        <w:rPr>
          <w:rFonts w:asciiTheme="minorHAnsi" w:hAnsiTheme="minorHAnsi" w:cstheme="minorHAnsi"/>
          <w:color w:val="C00000"/>
          <w:sz w:val="22"/>
          <w:szCs w:val="22"/>
        </w:rPr>
        <w:t>and</w:t>
      </w:r>
      <w:r w:rsidR="00287A9A" w:rsidRPr="000E0030">
        <w:rPr>
          <w:rFonts w:asciiTheme="minorHAnsi" w:hAnsiTheme="minorHAnsi" w:cstheme="minorHAnsi"/>
          <w:b/>
          <w:bCs/>
          <w:color w:val="C00000"/>
          <w:sz w:val="22"/>
          <w:szCs w:val="22"/>
        </w:rPr>
        <w:t xml:space="preserve"> Supplementary Note </w:t>
      </w:r>
      <w:r w:rsidR="000E0030" w:rsidRPr="000E0030">
        <w:rPr>
          <w:rFonts w:asciiTheme="minorHAnsi" w:hAnsiTheme="minorHAnsi" w:cstheme="minorHAnsi"/>
          <w:b/>
          <w:bCs/>
          <w:color w:val="C00000"/>
          <w:sz w:val="22"/>
          <w:szCs w:val="22"/>
        </w:rPr>
        <w:t>7</w:t>
      </w:r>
      <w:r w:rsidR="00C43D45" w:rsidRPr="000E0030">
        <w:rPr>
          <w:rFonts w:asciiTheme="minorHAnsi" w:hAnsiTheme="minorHAnsi" w:cstheme="minorHAnsi"/>
          <w:color w:val="C00000"/>
          <w:sz w:val="22"/>
          <w:szCs w:val="22"/>
        </w:rPr>
        <w:t xml:space="preserve">, </w:t>
      </w:r>
      <w:r w:rsidR="005B09AD" w:rsidRPr="000E0030">
        <w:rPr>
          <w:rFonts w:asciiTheme="minorHAnsi" w:hAnsiTheme="minorHAnsi" w:cstheme="minorHAnsi"/>
          <w:color w:val="C00000"/>
          <w:sz w:val="22"/>
          <w:szCs w:val="22"/>
        </w:rPr>
        <w:t>mcDETECT revealed strong enrichment of both pre- and post-synaptic granules in the HPF, with slightly higher pre-synaptic granule abundance. This</w:t>
      </w:r>
      <w:r w:rsidR="005B09AD" w:rsidRPr="00A52042">
        <w:rPr>
          <w:rFonts w:asciiTheme="minorHAnsi" w:hAnsiTheme="minorHAnsi" w:cstheme="minorHAnsi"/>
          <w:color w:val="C00000"/>
          <w:sz w:val="22"/>
          <w:szCs w:val="22"/>
        </w:rPr>
        <w:t xml:space="preserve"> </w:t>
      </w:r>
      <w:r w:rsidR="00621F7E" w:rsidRPr="00A52042">
        <w:rPr>
          <w:rFonts w:asciiTheme="minorHAnsi" w:hAnsiTheme="minorHAnsi" w:cstheme="minorHAnsi"/>
          <w:color w:val="C00000"/>
          <w:sz w:val="22"/>
          <w:szCs w:val="22"/>
        </w:rPr>
        <w:t>pattern</w:t>
      </w:r>
      <w:r w:rsidR="005B09AD" w:rsidRPr="00A52042">
        <w:rPr>
          <w:rFonts w:asciiTheme="minorHAnsi" w:hAnsiTheme="minorHAnsi" w:cstheme="minorHAnsi"/>
          <w:color w:val="C00000"/>
          <w:sz w:val="22"/>
          <w:szCs w:val="22"/>
        </w:rPr>
        <w:t xml:space="preserve"> is consistent with </w:t>
      </w:r>
      <w:proofErr w:type="spellStart"/>
      <w:r w:rsidR="005B09AD" w:rsidRPr="00A52042">
        <w:rPr>
          <w:rFonts w:asciiTheme="minorHAnsi" w:hAnsiTheme="minorHAnsi" w:cstheme="minorHAnsi"/>
          <w:color w:val="C00000"/>
          <w:sz w:val="22"/>
          <w:szCs w:val="22"/>
        </w:rPr>
        <w:t>Mishchenko</w:t>
      </w:r>
      <w:proofErr w:type="spellEnd"/>
      <w:r w:rsidR="005B09AD" w:rsidRPr="00A52042">
        <w:rPr>
          <w:rFonts w:asciiTheme="minorHAnsi" w:hAnsiTheme="minorHAnsi" w:cstheme="minorHAnsi"/>
          <w:color w:val="C00000"/>
          <w:sz w:val="22"/>
          <w:szCs w:val="22"/>
        </w:rPr>
        <w:t xml:space="preserve"> </w:t>
      </w:r>
      <w:r w:rsidR="005B09AD" w:rsidRPr="004C5ABD">
        <w:rPr>
          <w:rFonts w:asciiTheme="minorHAnsi" w:hAnsiTheme="minorHAnsi" w:cstheme="minorHAnsi"/>
          <w:i/>
          <w:iCs/>
          <w:color w:val="C00000"/>
          <w:sz w:val="22"/>
          <w:szCs w:val="22"/>
        </w:rPr>
        <w:t>et al</w:t>
      </w:r>
      <w:r w:rsidR="005B09AD" w:rsidRPr="004C5ABD">
        <w:rPr>
          <w:rFonts w:asciiTheme="minorHAnsi" w:hAnsiTheme="minorHAnsi" w:cstheme="minorHAnsi"/>
          <w:i/>
          <w:color w:val="C00000"/>
          <w:sz w:val="22"/>
          <w:szCs w:val="22"/>
        </w:rPr>
        <w:t>.</w:t>
      </w:r>
      <w:r w:rsidR="00A52042" w:rsidRPr="00A52042">
        <w:rPr>
          <w:rFonts w:asciiTheme="minorHAnsi" w:hAnsiTheme="minorHAnsi" w:cstheme="minorHAnsi"/>
          <w:color w:val="C00000"/>
          <w:szCs w:val="20"/>
        </w:rPr>
        <w:fldChar w:fldCharType="begin"/>
      </w:r>
      <w:r w:rsidR="00C41324">
        <w:rPr>
          <w:rFonts w:asciiTheme="minorHAnsi" w:hAnsiTheme="minorHAnsi" w:cstheme="minorHAnsi"/>
          <w:color w:val="C00000"/>
          <w:szCs w:val="20"/>
        </w:rPr>
        <w:instrText xml:space="preserve"> ADDIN EN.CITE &lt;EndNote&gt;&lt;Cite&gt;&lt;Author&gt;Mishchenko&lt;/Author&gt;&lt;Year&gt;2010&lt;/Year&gt;&lt;RecNum&gt;578&lt;/RecNum&gt;&lt;DisplayText&gt;&lt;style face="superscript"&gt;43&lt;/style&gt;&lt;/DisplayText&gt;&lt;record&gt;&lt;rec-number&gt;578&lt;/rec-number&gt;&lt;foreign-keys&gt;&lt;key app="EN" db-id="2w555vtt2eefdoepdaypzvx2pzpp9xxf52st" timestamp="1777741960"&gt;578&lt;/key&gt;&lt;/foreign-keys&gt;&lt;ref-type name="Journal Article"&gt;17&lt;/ref-type&gt;&lt;contributors&gt;&lt;authors&gt;&lt;author&gt;Mishchenko, Yuriy&lt;/author&gt;&lt;author&gt;Hu, Tao&lt;/author&gt;&lt;author&gt;Spacek, Josef&lt;/author&gt;&lt;author&gt;Mendenhall, John&lt;/author&gt;&lt;author&gt;Harris, Kristen M&lt;/author&gt;&lt;author&gt;Chklovskii, Dmitri B&lt;/author&gt;&lt;/authors&gt;&lt;/contributors&gt;&lt;titles&gt;&lt;title&gt;Ultrastructural analysis of hippocampal neuropil from the connectomics perspective&lt;/title&gt;&lt;secondary-title&gt;Neuron&lt;/secondary-title&gt;&lt;/titles&gt;&lt;periodical&gt;&lt;full-title&gt;Neuron&lt;/full-title&gt;&lt;/periodical&gt;&lt;pages&gt;1009-1020&lt;/pages&gt;&lt;volume&gt;67&lt;/volume&gt;&lt;number&gt;6&lt;/number&gt;&lt;dates&gt;&lt;year&gt;2010&lt;/year&gt;&lt;/dates&gt;&lt;isbn&gt;0896-6273&lt;/isbn&gt;&lt;urls&gt;&lt;/urls&gt;&lt;/record&gt;&lt;/Cite&gt;&lt;/EndNote&gt;</w:instrText>
      </w:r>
      <w:r w:rsidR="00A52042" w:rsidRPr="00A52042">
        <w:rPr>
          <w:rFonts w:asciiTheme="minorHAnsi" w:hAnsiTheme="minorHAnsi" w:cstheme="minorHAnsi"/>
          <w:color w:val="C00000"/>
          <w:szCs w:val="20"/>
        </w:rPr>
        <w:fldChar w:fldCharType="separate"/>
      </w:r>
      <w:r w:rsidR="00C41324" w:rsidRPr="00C41324">
        <w:rPr>
          <w:rFonts w:asciiTheme="minorHAnsi" w:hAnsiTheme="minorHAnsi" w:cstheme="minorHAnsi"/>
          <w:noProof/>
          <w:color w:val="C00000"/>
          <w:szCs w:val="20"/>
          <w:vertAlign w:val="superscript"/>
        </w:rPr>
        <w:t>43</w:t>
      </w:r>
      <w:r w:rsidR="00A52042" w:rsidRPr="00A52042">
        <w:rPr>
          <w:rFonts w:asciiTheme="minorHAnsi" w:hAnsiTheme="minorHAnsi" w:cstheme="minorHAnsi"/>
          <w:color w:val="C00000"/>
          <w:szCs w:val="20"/>
        </w:rPr>
        <w:fldChar w:fldCharType="end"/>
      </w:r>
      <w:r w:rsidR="005B09AD" w:rsidRPr="00A52042">
        <w:rPr>
          <w:rFonts w:asciiTheme="minorHAnsi" w:hAnsiTheme="minorHAnsi" w:cstheme="minorHAnsi"/>
          <w:color w:val="C00000"/>
          <w:sz w:val="22"/>
          <w:szCs w:val="22"/>
        </w:rPr>
        <w:t xml:space="preserve"> who analyzed four EM volumes of rat HPF-CA1 neuropil and found that axons occupy approximately 50% of neuropil volume, whereas dendrites occupy about 40% (</w:t>
      </w:r>
      <w:r w:rsidR="005B09AD" w:rsidRPr="00A52042">
        <w:rPr>
          <w:rFonts w:asciiTheme="minorHAnsi" w:hAnsiTheme="minorHAnsi" w:cstheme="minorHAnsi"/>
          <w:b/>
          <w:bCs/>
          <w:color w:val="C00000"/>
          <w:sz w:val="22"/>
          <w:szCs w:val="22"/>
        </w:rPr>
        <w:t xml:space="preserve">Fig. </w:t>
      </w:r>
      <w:r w:rsidR="00341C3A" w:rsidRPr="00A52042">
        <w:rPr>
          <w:rFonts w:asciiTheme="minorHAnsi" w:hAnsiTheme="minorHAnsi" w:cstheme="minorHAnsi"/>
          <w:b/>
          <w:bCs/>
          <w:color w:val="C00000"/>
          <w:sz w:val="22"/>
          <w:szCs w:val="22"/>
        </w:rPr>
        <w:t>3i</w:t>
      </w:r>
      <w:r w:rsidR="005B09AD" w:rsidRPr="00A52042">
        <w:rPr>
          <w:rFonts w:asciiTheme="minorHAnsi" w:hAnsiTheme="minorHAnsi" w:cstheme="minorHAnsi"/>
          <w:color w:val="C00000"/>
          <w:sz w:val="22"/>
          <w:szCs w:val="22"/>
        </w:rPr>
        <w:t xml:space="preserve">). </w:t>
      </w:r>
      <w:r w:rsidR="00341C3A" w:rsidRPr="00A52042">
        <w:rPr>
          <w:rFonts w:asciiTheme="minorHAnsi" w:hAnsiTheme="minorHAnsi" w:cstheme="minorHAnsi"/>
          <w:color w:val="C00000"/>
          <w:sz w:val="22"/>
          <w:szCs w:val="22"/>
        </w:rPr>
        <w:t>A</w:t>
      </w:r>
      <w:r w:rsidR="005B09AD" w:rsidRPr="00A52042">
        <w:rPr>
          <w:rFonts w:asciiTheme="minorHAnsi" w:hAnsiTheme="minorHAnsi" w:cstheme="minorHAnsi"/>
          <w:color w:val="C00000"/>
          <w:sz w:val="22"/>
          <w:szCs w:val="22"/>
        </w:rPr>
        <w:t xml:space="preserve">t the hippocampal subfield level, mcDETECT showed the strongest pre-synaptic granule enrichment in CA3 compared to CA1/2. This pattern is consistent with CA3 circuit anatomy, where the neuropil is dominated by the dense mossy fiber (MF) axons projection from dentate gyrus granule cells. To provide quantitative support, we </w:t>
      </w:r>
      <w:r w:rsidR="00FA775A" w:rsidRPr="00A52042">
        <w:rPr>
          <w:rFonts w:asciiTheme="minorHAnsi" w:hAnsiTheme="minorHAnsi" w:cstheme="minorHAnsi"/>
          <w:color w:val="C00000"/>
          <w:sz w:val="22"/>
          <w:szCs w:val="22"/>
        </w:rPr>
        <w:t>analyzed</w:t>
      </w:r>
      <w:r w:rsidR="005B09AD" w:rsidRPr="00A52042">
        <w:rPr>
          <w:rFonts w:asciiTheme="minorHAnsi" w:hAnsiTheme="minorHAnsi" w:cstheme="minorHAnsi"/>
          <w:color w:val="C00000"/>
          <w:sz w:val="22"/>
          <w:szCs w:val="22"/>
        </w:rPr>
        <w:t xml:space="preserve"> the 3D EM reconstruction of mouse CA3 from Zheng </w:t>
      </w:r>
      <w:r w:rsidR="005B09AD" w:rsidRPr="00A52042">
        <w:rPr>
          <w:rFonts w:asciiTheme="minorHAnsi" w:hAnsiTheme="minorHAnsi" w:cstheme="minorHAnsi"/>
          <w:i/>
          <w:iCs/>
          <w:color w:val="C00000"/>
          <w:sz w:val="22"/>
          <w:szCs w:val="22"/>
        </w:rPr>
        <w:t>et al</w:t>
      </w:r>
      <w:r w:rsidR="00450D68">
        <w:rPr>
          <w:rFonts w:asciiTheme="minorHAnsi" w:hAnsiTheme="minorHAnsi" w:cstheme="minorHAnsi"/>
          <w:i/>
          <w:iCs/>
          <w:color w:val="C00000"/>
          <w:sz w:val="22"/>
          <w:szCs w:val="22"/>
        </w:rPr>
        <w:t>.</w:t>
      </w:r>
      <w:r w:rsidR="00A52042" w:rsidRPr="00450D68">
        <w:rPr>
          <w:rFonts w:asciiTheme="minorHAnsi" w:hAnsiTheme="minorHAnsi" w:cstheme="minorHAnsi"/>
          <w:color w:val="C00000"/>
          <w:szCs w:val="20"/>
        </w:rPr>
        <w:fldChar w:fldCharType="begin"/>
      </w:r>
      <w:r w:rsidR="00C41324" w:rsidRPr="00450D68">
        <w:rPr>
          <w:rFonts w:asciiTheme="minorHAnsi" w:hAnsiTheme="minorHAnsi" w:cstheme="minorHAnsi"/>
          <w:color w:val="C00000"/>
          <w:szCs w:val="20"/>
        </w:rPr>
        <w:instrText xml:space="preserve"> ADDIN EN.CITE &lt;EndNote&gt;&lt;Cite&gt;&lt;Author&gt;Zheng&lt;/Author&gt;&lt;Year&gt;2025&lt;/Year&gt;&lt;RecNum&gt;576&lt;/RecNum&gt;&lt;DisplayText&gt;&lt;style face="superscript"&gt;44&lt;/style&gt;&lt;/DisplayText&gt;&lt;record&gt;&lt;rec-number&gt;576&lt;/rec-number&gt;&lt;foreign-keys&gt;&lt;key app="EN" db-id="2w555vtt2eefdoepdaypzvx2pzpp9xxf52st" timestamp="1777741859"&gt;576&lt;/key&gt;&lt;/foreign-keys&gt;&lt;ref-type name="Journal Article"&gt;17&lt;/ref-type&gt;&lt;contributors&gt;&lt;authors&gt;&lt;author&gt;Zheng, Zhihao&lt;/author&gt;&lt;author&gt;Park, Changjoo&lt;/author&gt;&lt;author&gt;Hammerschmith, Eric W&lt;/author&gt;&lt;author&gt;Lu, Ran&lt;/author&gt;&lt;author&gt;Yu, Szi-Chieh&lt;/author&gt;&lt;author&gt;Sorek, Marissa&lt;/author&gt;&lt;author&gt;Silverman, Ben&lt;/author&gt;&lt;author&gt;Jordan, Chris S&lt;/author&gt;&lt;author&gt;Sterling, Amy R&lt;/author&gt;&lt;author&gt;Silversmith, William M&lt;/author&gt;&lt;/authors&gt;&lt;/contributors&gt;&lt;titles&gt;&lt;title&gt;Connectomic reconstruction from hippocampal CA3 reveals spatially graded mossy fiber inputs and selective feedforward inhibition to pyramidal cells&lt;/title&gt;&lt;secondary-title&gt;bioRxiv&lt;/secondary-title&gt;&lt;/titles&gt;&lt;periodical&gt;&lt;full-title&gt;BioRxiv&lt;/full-title&gt;&lt;/periodical&gt;&lt;dates&gt;&lt;year&gt;2025&lt;/year&gt;&lt;/dates&gt;&lt;urls&gt;&lt;/urls&gt;&lt;/record&gt;&lt;/Cite&gt;&lt;/EndNote&gt;</w:instrText>
      </w:r>
      <w:r w:rsidR="00A52042" w:rsidRPr="00450D68">
        <w:rPr>
          <w:rFonts w:asciiTheme="minorHAnsi" w:hAnsiTheme="minorHAnsi" w:cstheme="minorHAnsi"/>
          <w:color w:val="C00000"/>
          <w:szCs w:val="20"/>
        </w:rPr>
        <w:fldChar w:fldCharType="separate"/>
      </w:r>
      <w:r w:rsidR="00C41324" w:rsidRPr="00450D68">
        <w:rPr>
          <w:rFonts w:asciiTheme="minorHAnsi" w:hAnsiTheme="minorHAnsi" w:cstheme="minorHAnsi"/>
          <w:noProof/>
          <w:color w:val="C00000"/>
          <w:szCs w:val="20"/>
          <w:vertAlign w:val="superscript"/>
        </w:rPr>
        <w:t>44</w:t>
      </w:r>
      <w:r w:rsidR="00A52042" w:rsidRPr="00450D68">
        <w:rPr>
          <w:rFonts w:asciiTheme="minorHAnsi" w:hAnsiTheme="minorHAnsi" w:cstheme="minorHAnsi"/>
          <w:color w:val="C00000"/>
          <w:szCs w:val="20"/>
        </w:rPr>
        <w:fldChar w:fldCharType="end"/>
      </w:r>
      <w:r w:rsidR="005B09AD" w:rsidRPr="00A52042">
        <w:rPr>
          <w:rFonts w:asciiTheme="minorHAnsi" w:hAnsiTheme="minorHAnsi" w:cstheme="minorHAnsi"/>
          <w:color w:val="C00000"/>
          <w:sz w:val="22"/>
          <w:szCs w:val="22"/>
        </w:rPr>
        <w:t xml:space="preserve">. Within the measured region </w:t>
      </w:r>
      <w:r w:rsidR="00341C3A" w:rsidRPr="00A52042">
        <w:rPr>
          <w:rFonts w:asciiTheme="minorHAnsi" w:hAnsiTheme="minorHAnsi" w:cstheme="minorHAnsi"/>
          <w:color w:val="C00000"/>
          <w:sz w:val="22"/>
          <w:szCs w:val="22"/>
        </w:rPr>
        <w:t xml:space="preserve">in </w:t>
      </w:r>
      <w:r w:rsidR="005B09AD" w:rsidRPr="00A52042">
        <w:rPr>
          <w:rFonts w:asciiTheme="minorHAnsi" w:hAnsiTheme="minorHAnsi" w:cstheme="minorHAnsi"/>
          <w:b/>
          <w:bCs/>
          <w:color w:val="C00000"/>
          <w:sz w:val="22"/>
          <w:szCs w:val="22"/>
        </w:rPr>
        <w:t xml:space="preserve">Fig. </w:t>
      </w:r>
      <w:r w:rsidR="00341C3A" w:rsidRPr="00A52042">
        <w:rPr>
          <w:rFonts w:asciiTheme="minorHAnsi" w:hAnsiTheme="minorHAnsi" w:cstheme="minorHAnsi"/>
          <w:b/>
          <w:bCs/>
          <w:color w:val="C00000"/>
          <w:sz w:val="22"/>
          <w:szCs w:val="22"/>
        </w:rPr>
        <w:t>3j</w:t>
      </w:r>
      <w:r w:rsidR="005B09AD" w:rsidRPr="00A52042">
        <w:rPr>
          <w:rFonts w:asciiTheme="minorHAnsi" w:hAnsiTheme="minorHAnsi" w:cstheme="minorHAnsi"/>
          <w:color w:val="C00000"/>
          <w:sz w:val="22"/>
          <w:szCs w:val="22"/>
        </w:rPr>
        <w:t>, they identified 158 inhibitory axons, 629 pyramidal dendrites, and 56,813 MF axons</w:t>
      </w:r>
      <w:r w:rsidR="00FA775A" w:rsidRPr="00A52042">
        <w:rPr>
          <w:rFonts w:asciiTheme="minorHAnsi" w:hAnsiTheme="minorHAnsi" w:cstheme="minorHAnsi"/>
          <w:color w:val="C00000"/>
          <w:sz w:val="22"/>
          <w:szCs w:val="22"/>
        </w:rPr>
        <w:t>. The corresponding</w:t>
      </w:r>
      <w:r w:rsidR="005B09AD" w:rsidRPr="00A52042">
        <w:rPr>
          <w:rFonts w:asciiTheme="minorHAnsi" w:hAnsiTheme="minorHAnsi" w:cstheme="minorHAnsi"/>
          <w:color w:val="C00000"/>
          <w:sz w:val="22"/>
          <w:szCs w:val="22"/>
        </w:rPr>
        <w:t xml:space="preserve"> volumes were 0.1069 mm³ (inhibitory axon), 0.2434 mm³ (pyramidal dendrite), and 2.3195 mm³ (MF axon), yielding an axon-to-dendrite volume ratio of ~9.97:1 in CA3. This pronounced axonal dominance provides a mechanistic explanation for the strong pre-synaptic granule enrichment</w:t>
      </w:r>
      <w:r w:rsidR="00FA775A" w:rsidRPr="00A52042">
        <w:rPr>
          <w:rFonts w:asciiTheme="minorHAnsi" w:hAnsiTheme="minorHAnsi" w:cstheme="minorHAnsi"/>
          <w:color w:val="C00000"/>
          <w:sz w:val="22"/>
          <w:szCs w:val="22"/>
        </w:rPr>
        <w:t xml:space="preserve"> in CA3</w:t>
      </w:r>
      <w:r w:rsidR="005B09AD" w:rsidRPr="00A52042">
        <w:rPr>
          <w:rFonts w:asciiTheme="minorHAnsi" w:hAnsiTheme="minorHAnsi" w:cstheme="minorHAnsi"/>
          <w:color w:val="C00000"/>
          <w:sz w:val="22"/>
          <w:szCs w:val="22"/>
        </w:rPr>
        <w:t xml:space="preserve"> detected by mcDETECT.</w:t>
      </w:r>
    </w:p>
    <w:p w14:paraId="123F911F" w14:textId="77777777" w:rsidR="005B09AD" w:rsidRPr="00A52042" w:rsidRDefault="005B09AD" w:rsidP="005B09AD">
      <w:pPr>
        <w:tabs>
          <w:tab w:val="left" w:pos="720"/>
          <w:tab w:val="left" w:pos="2880"/>
        </w:tabs>
        <w:spacing w:after="120"/>
        <w:contextualSpacing/>
        <w:jc w:val="both"/>
        <w:rPr>
          <w:rFonts w:asciiTheme="minorHAnsi" w:hAnsiTheme="minorHAnsi" w:cstheme="minorHAnsi"/>
          <w:color w:val="C00000"/>
          <w:sz w:val="22"/>
          <w:szCs w:val="22"/>
        </w:rPr>
      </w:pPr>
    </w:p>
    <w:p w14:paraId="3392B544" w14:textId="5037656D" w:rsidR="00010A74" w:rsidRDefault="004E2CBC" w:rsidP="00C43D45">
      <w:pPr>
        <w:tabs>
          <w:tab w:val="left" w:pos="720"/>
          <w:tab w:val="left" w:pos="2880"/>
        </w:tabs>
        <w:spacing w:after="120"/>
        <w:contextualSpacing/>
        <w:jc w:val="both"/>
        <w:rPr>
          <w:rFonts w:asciiTheme="minorHAnsi" w:hAnsiTheme="minorHAnsi" w:cstheme="minorHAnsi"/>
          <w:color w:val="C00000"/>
          <w:sz w:val="22"/>
          <w:szCs w:val="22"/>
        </w:rPr>
      </w:pPr>
      <w:r w:rsidRPr="00A52042">
        <w:rPr>
          <w:rFonts w:asciiTheme="minorHAnsi" w:hAnsiTheme="minorHAnsi" w:cstheme="minorHAnsi"/>
          <w:color w:val="C00000"/>
          <w:sz w:val="22"/>
          <w:szCs w:val="22"/>
        </w:rPr>
        <w:t xml:space="preserve">Another pattern in </w:t>
      </w:r>
      <w:r w:rsidRPr="00A52042">
        <w:rPr>
          <w:rFonts w:asciiTheme="minorHAnsi" w:hAnsiTheme="minorHAnsi" w:cstheme="minorHAnsi"/>
          <w:b/>
          <w:bCs/>
          <w:color w:val="C00000"/>
          <w:sz w:val="22"/>
          <w:szCs w:val="22"/>
        </w:rPr>
        <w:t>Fig. 3h</w:t>
      </w:r>
      <w:r w:rsidRPr="00A52042">
        <w:rPr>
          <w:rFonts w:asciiTheme="minorHAnsi" w:hAnsiTheme="minorHAnsi" w:cstheme="minorHAnsi"/>
          <w:color w:val="C00000"/>
          <w:sz w:val="22"/>
          <w:szCs w:val="22"/>
        </w:rPr>
        <w:t xml:space="preserve"> was the enrichment </w:t>
      </w:r>
      <w:r w:rsidRPr="00287A9A">
        <w:rPr>
          <w:rFonts w:asciiTheme="minorHAnsi" w:hAnsiTheme="minorHAnsi" w:cstheme="minorHAnsi"/>
          <w:color w:val="C00000"/>
          <w:sz w:val="22"/>
          <w:szCs w:val="22"/>
        </w:rPr>
        <w:t xml:space="preserve">of post-synaptic granules in </w:t>
      </w:r>
      <w:proofErr w:type="spellStart"/>
      <w:r w:rsidRPr="00287A9A">
        <w:rPr>
          <w:rFonts w:asciiTheme="minorHAnsi" w:hAnsiTheme="minorHAnsi" w:cstheme="minorHAnsi"/>
          <w:color w:val="C00000"/>
          <w:sz w:val="22"/>
          <w:szCs w:val="22"/>
        </w:rPr>
        <w:t>isocortex</w:t>
      </w:r>
      <w:proofErr w:type="spellEnd"/>
      <w:r w:rsidRPr="00287A9A">
        <w:rPr>
          <w:rFonts w:asciiTheme="minorHAnsi" w:hAnsiTheme="minorHAnsi" w:cstheme="minorHAnsi"/>
          <w:color w:val="C00000"/>
          <w:sz w:val="22"/>
          <w:szCs w:val="22"/>
        </w:rPr>
        <w:t>. This observation</w:t>
      </w:r>
      <w:r w:rsidRPr="00A52042">
        <w:rPr>
          <w:rFonts w:asciiTheme="minorHAnsi" w:hAnsiTheme="minorHAnsi" w:cstheme="minorHAnsi"/>
          <w:color w:val="C00000"/>
          <w:sz w:val="22"/>
          <w:szCs w:val="22"/>
        </w:rPr>
        <w:t xml:space="preserve"> is consistent with the </w:t>
      </w:r>
      <w:proofErr w:type="spellStart"/>
      <w:r w:rsidRPr="00A52042">
        <w:rPr>
          <w:rFonts w:asciiTheme="minorHAnsi" w:hAnsiTheme="minorHAnsi" w:cstheme="minorHAnsi"/>
          <w:color w:val="C00000"/>
          <w:sz w:val="22"/>
          <w:szCs w:val="22"/>
        </w:rPr>
        <w:t>MICrONS</w:t>
      </w:r>
      <w:proofErr w:type="spellEnd"/>
      <w:r w:rsidRPr="00A52042">
        <w:rPr>
          <w:rFonts w:asciiTheme="minorHAnsi" w:hAnsiTheme="minorHAnsi" w:cstheme="minorHAnsi"/>
          <w:color w:val="C00000"/>
          <w:sz w:val="22"/>
          <w:szCs w:val="22"/>
        </w:rPr>
        <w:t xml:space="preserve"> EM dataset</w:t>
      </w:r>
      <w:r w:rsidR="00A52042" w:rsidRPr="00A52042">
        <w:rPr>
          <w:rFonts w:asciiTheme="minorHAnsi" w:hAnsiTheme="minorHAnsi" w:cstheme="minorHAnsi"/>
          <w:color w:val="C00000"/>
          <w:szCs w:val="20"/>
        </w:rPr>
        <w:fldChar w:fldCharType="begin"/>
      </w:r>
      <w:r w:rsidR="00C41324">
        <w:rPr>
          <w:rFonts w:asciiTheme="minorHAnsi" w:hAnsiTheme="minorHAnsi" w:cstheme="minorHAnsi"/>
          <w:color w:val="C00000"/>
          <w:szCs w:val="20"/>
        </w:rPr>
        <w:instrText xml:space="preserve"> ADDIN EN.CITE &lt;EndNote&gt;&lt;Cite&gt;&lt;Year&gt;2025&lt;/Year&gt;&lt;RecNum&gt;575&lt;/RecNum&gt;&lt;DisplayText&gt;&lt;style face="superscript"&gt;45&lt;/style&gt;&lt;/DisplayText&gt;&lt;record&gt;&lt;rec-number&gt;575&lt;/rec-number&gt;&lt;foreign-keys&gt;&lt;key app="EN" db-id="2w555vtt2eefdoepdaypzvx2pzpp9xxf52st" timestamp="1777741832"&gt;575&lt;/key&gt;&lt;/foreign-keys&gt;&lt;ref-type name="Journal Article"&gt;17&lt;/ref-type&gt;&lt;contributors&gt;&lt;/contributors&gt;&lt;titles&gt;&lt;title&gt;Functional connectomics spanning multiple areas of mouse visual cortex&lt;/title&gt;&lt;secondary-title&gt;Nature&lt;/secondary-title&gt;&lt;/titles&gt;&lt;periodical&gt;&lt;full-title&gt;Nature&lt;/full-title&gt;&lt;/periodical&gt;&lt;pages&gt;435-447&lt;/pages&gt;&lt;volume&gt;640&lt;/volume&gt;&lt;number&gt;8058&lt;/number&gt;&lt;dates&gt;&lt;year&gt;2025&lt;/year&gt;&lt;/dates&gt;&lt;isbn&gt;0028-0836&lt;/isbn&gt;&lt;urls&gt;&lt;/urls&gt;&lt;/record&gt;&lt;/Cite&gt;&lt;/EndNote&gt;</w:instrText>
      </w:r>
      <w:r w:rsidR="00A52042" w:rsidRPr="00A52042">
        <w:rPr>
          <w:rFonts w:asciiTheme="minorHAnsi" w:hAnsiTheme="minorHAnsi" w:cstheme="minorHAnsi"/>
          <w:color w:val="C00000"/>
          <w:szCs w:val="20"/>
        </w:rPr>
        <w:fldChar w:fldCharType="separate"/>
      </w:r>
      <w:r w:rsidR="00C41324" w:rsidRPr="00C41324">
        <w:rPr>
          <w:rFonts w:asciiTheme="minorHAnsi" w:hAnsiTheme="minorHAnsi" w:cstheme="minorHAnsi"/>
          <w:noProof/>
          <w:color w:val="C00000"/>
          <w:szCs w:val="20"/>
          <w:vertAlign w:val="superscript"/>
        </w:rPr>
        <w:t>45</w:t>
      </w:r>
      <w:r w:rsidR="00A52042" w:rsidRPr="00A52042">
        <w:rPr>
          <w:rFonts w:asciiTheme="minorHAnsi" w:hAnsiTheme="minorHAnsi" w:cstheme="minorHAnsi"/>
          <w:color w:val="C00000"/>
          <w:szCs w:val="20"/>
        </w:rPr>
        <w:fldChar w:fldCharType="end"/>
      </w:r>
      <w:r w:rsidRPr="00A52042">
        <w:rPr>
          <w:rFonts w:asciiTheme="minorHAnsi" w:hAnsiTheme="minorHAnsi" w:cstheme="minorHAnsi"/>
          <w:color w:val="C00000"/>
          <w:sz w:val="22"/>
          <w:szCs w:val="22"/>
        </w:rPr>
        <w:t>, which quantified axonal and dendritic path lengths for 71,993 neurons in mouse visual cortex across layers 2–6 (</w:t>
      </w:r>
      <w:r w:rsidRPr="00A52042">
        <w:rPr>
          <w:rFonts w:asciiTheme="minorHAnsi" w:hAnsiTheme="minorHAnsi" w:cstheme="minorHAnsi"/>
          <w:b/>
          <w:bCs/>
          <w:color w:val="C00000"/>
          <w:sz w:val="22"/>
          <w:szCs w:val="22"/>
        </w:rPr>
        <w:t>Fig. 3k</w:t>
      </w:r>
      <w:r w:rsidRPr="00A52042">
        <w:rPr>
          <w:rFonts w:asciiTheme="minorHAnsi" w:hAnsiTheme="minorHAnsi" w:cstheme="minorHAnsi"/>
          <w:color w:val="C00000"/>
          <w:sz w:val="22"/>
          <w:szCs w:val="22"/>
        </w:rPr>
        <w:t>).</w:t>
      </w:r>
      <w:r w:rsidR="00CF799E" w:rsidRPr="00A52042">
        <w:rPr>
          <w:color w:val="C00000"/>
        </w:rPr>
        <w:t xml:space="preserve"> </w:t>
      </w:r>
      <w:r w:rsidR="00CF799E" w:rsidRPr="00A52042">
        <w:rPr>
          <w:rFonts w:asciiTheme="minorHAnsi" w:hAnsiTheme="minorHAnsi" w:cstheme="minorHAnsi"/>
          <w:b/>
          <w:bCs/>
          <w:color w:val="C00000"/>
          <w:sz w:val="22"/>
          <w:szCs w:val="22"/>
        </w:rPr>
        <w:t>Fig. 3l</w:t>
      </w:r>
      <w:r w:rsidR="00CF799E" w:rsidRPr="00A52042">
        <w:rPr>
          <w:rFonts w:asciiTheme="minorHAnsi" w:hAnsiTheme="minorHAnsi" w:cstheme="minorHAnsi"/>
          <w:color w:val="C00000"/>
          <w:sz w:val="22"/>
          <w:szCs w:val="22"/>
        </w:rPr>
        <w:t xml:space="preserve"> shows that neurons across layers 2–6 consistently </w:t>
      </w:r>
      <w:r w:rsidR="00CF799E" w:rsidRPr="0013444A">
        <w:rPr>
          <w:rFonts w:asciiTheme="minorHAnsi" w:hAnsiTheme="minorHAnsi" w:cstheme="minorHAnsi"/>
          <w:color w:val="C00000"/>
          <w:sz w:val="22"/>
          <w:szCs w:val="22"/>
        </w:rPr>
        <w:t>have greater dendritic path length than axonal path length, supporting a greater dendritic contribution to the local neuropil.</w:t>
      </w:r>
      <w:r w:rsidR="0013444A" w:rsidRPr="0013444A">
        <w:rPr>
          <w:rFonts w:asciiTheme="minorHAnsi" w:hAnsiTheme="minorHAnsi" w:cstheme="minorHAnsi"/>
          <w:color w:val="C00000"/>
          <w:sz w:val="22"/>
          <w:szCs w:val="22"/>
        </w:rPr>
        <w:t xml:space="preserve"> At the laminar level of the </w:t>
      </w:r>
      <w:proofErr w:type="spellStart"/>
      <w:r w:rsidR="0013444A" w:rsidRPr="0013444A">
        <w:rPr>
          <w:rFonts w:asciiTheme="minorHAnsi" w:hAnsiTheme="minorHAnsi" w:cstheme="minorHAnsi"/>
          <w:color w:val="C00000"/>
          <w:sz w:val="22"/>
          <w:szCs w:val="22"/>
        </w:rPr>
        <w:t>isocortex</w:t>
      </w:r>
      <w:proofErr w:type="spellEnd"/>
      <w:r w:rsidR="0013444A" w:rsidRPr="0013444A">
        <w:rPr>
          <w:rFonts w:asciiTheme="minorHAnsi" w:hAnsiTheme="minorHAnsi" w:cstheme="minorHAnsi"/>
          <w:color w:val="C00000"/>
          <w:sz w:val="22"/>
          <w:szCs w:val="22"/>
        </w:rPr>
        <w:t xml:space="preserve">, mcDETECT identified a higher post-synaptic granule signal in the superficial layers (L2/3) than in the deeper layers (L4–L6), likely reflecting the convergence and elaboration of apical dendrites from pyramidal neurons across multiple layers within the upper cortex. This trend is supported by </w:t>
      </w:r>
      <w:r w:rsidR="0013444A" w:rsidRPr="00A52042">
        <w:rPr>
          <w:rFonts w:asciiTheme="minorHAnsi" w:hAnsiTheme="minorHAnsi" w:cstheme="minorHAnsi"/>
          <w:b/>
          <w:bCs/>
          <w:color w:val="C00000"/>
          <w:sz w:val="22"/>
          <w:szCs w:val="22"/>
        </w:rPr>
        <w:t>Fig. 3l</w:t>
      </w:r>
      <w:r w:rsidR="0013444A" w:rsidRPr="0013444A">
        <w:rPr>
          <w:rFonts w:asciiTheme="minorHAnsi" w:hAnsiTheme="minorHAnsi" w:cstheme="minorHAnsi"/>
          <w:color w:val="C00000"/>
          <w:sz w:val="22"/>
          <w:szCs w:val="22"/>
        </w:rPr>
        <w:t xml:space="preserve">, which shows greater dendritic path length in L2 and L3 (median = 3,761 and 3,549 nm) than in L4–L6 (median = 2,550, 3,581, and 2,617 nm, respectively). Another potential contributor is variation in synapse-type composition across cortical layers, as detailed in </w:t>
      </w:r>
      <w:r w:rsidR="0013444A" w:rsidRPr="0013444A">
        <w:rPr>
          <w:rFonts w:asciiTheme="minorHAnsi" w:hAnsiTheme="minorHAnsi" w:cstheme="minorHAnsi"/>
          <w:b/>
          <w:bCs/>
          <w:color w:val="C00000"/>
          <w:sz w:val="22"/>
          <w:szCs w:val="22"/>
        </w:rPr>
        <w:t xml:space="preserve">Supplementary Note </w:t>
      </w:r>
      <w:r w:rsidR="000E0030">
        <w:rPr>
          <w:rFonts w:asciiTheme="minorHAnsi" w:hAnsiTheme="minorHAnsi" w:cstheme="minorHAnsi"/>
          <w:b/>
          <w:bCs/>
          <w:color w:val="C00000"/>
          <w:sz w:val="22"/>
          <w:szCs w:val="22"/>
        </w:rPr>
        <w:t>7</w:t>
      </w:r>
      <w:r w:rsidR="0013444A" w:rsidRPr="0013444A">
        <w:rPr>
          <w:rFonts w:asciiTheme="minorHAnsi" w:hAnsiTheme="minorHAnsi" w:cstheme="minorHAnsi"/>
          <w:color w:val="C00000"/>
          <w:sz w:val="22"/>
          <w:szCs w:val="22"/>
        </w:rPr>
        <w:t>.</w:t>
      </w:r>
      <w:r w:rsidR="00557434">
        <w:rPr>
          <w:rFonts w:asciiTheme="minorHAnsi" w:hAnsiTheme="minorHAnsi" w:cstheme="minorHAnsi"/>
          <w:color w:val="C00000"/>
          <w:sz w:val="22"/>
          <w:szCs w:val="22"/>
        </w:rPr>
        <w:t xml:space="preserve"> </w:t>
      </w:r>
      <w:r w:rsidR="00010A74" w:rsidRPr="00010A74">
        <w:rPr>
          <w:rFonts w:asciiTheme="minorHAnsi" w:hAnsiTheme="minorHAnsi" w:cstheme="minorHAnsi"/>
          <w:color w:val="C00000"/>
          <w:sz w:val="22"/>
          <w:szCs w:val="22"/>
        </w:rPr>
        <w:t xml:space="preserve">Together, these examples highlight that RNA granules detected by mcDETECT can serve as proxies for subcellular compartments, which are otherwise difficult to study directly because antibody-based isolation methods disrupt </w:t>
      </w:r>
      <w:r w:rsidR="00010A74">
        <w:rPr>
          <w:rFonts w:asciiTheme="minorHAnsi" w:hAnsiTheme="minorHAnsi" w:cstheme="minorHAnsi"/>
          <w:color w:val="C00000"/>
          <w:sz w:val="22"/>
          <w:szCs w:val="22"/>
        </w:rPr>
        <w:t xml:space="preserve">their </w:t>
      </w:r>
      <w:r w:rsidR="00010A74" w:rsidRPr="00010A74">
        <w:rPr>
          <w:rFonts w:asciiTheme="minorHAnsi" w:hAnsiTheme="minorHAnsi" w:cstheme="minorHAnsi"/>
          <w:color w:val="C00000"/>
          <w:sz w:val="22"/>
          <w:szCs w:val="22"/>
        </w:rPr>
        <w:t>native spatial context.</w:t>
      </w:r>
    </w:p>
    <w:p w14:paraId="2A83F50D" w14:textId="77777777" w:rsidR="00491CDB" w:rsidRPr="00177693" w:rsidRDefault="00491CDB" w:rsidP="00A433C0">
      <w:pPr>
        <w:contextualSpacing/>
        <w:jc w:val="both"/>
        <w:rPr>
          <w:rFonts w:ascii="Calibri" w:eastAsiaTheme="minorEastAsia" w:hAnsi="Calibri" w:cs="Calibri"/>
          <w:color w:val="000000" w:themeColor="text1"/>
          <w:sz w:val="22"/>
          <w:szCs w:val="22"/>
        </w:rPr>
      </w:pPr>
    </w:p>
    <w:p w14:paraId="2C1D39D3" w14:textId="7BE7E63C" w:rsidR="0065107F" w:rsidRPr="00177693" w:rsidRDefault="00E64FC7" w:rsidP="00A433C0">
      <w:pPr>
        <w:contextualSpacing/>
        <w:jc w:val="both"/>
        <w:rPr>
          <w:rFonts w:ascii="Calibri" w:hAnsi="Calibri" w:cs="Calibri"/>
          <w:color w:val="000000" w:themeColor="text1"/>
          <w:sz w:val="22"/>
          <w:szCs w:val="22"/>
        </w:rPr>
      </w:pPr>
      <w:r w:rsidRPr="00177693">
        <w:rPr>
          <w:rFonts w:ascii="Calibri" w:hAnsi="Calibri" w:cs="Calibri"/>
          <w:b/>
          <w:bCs/>
          <w:color w:val="000000" w:themeColor="text1"/>
          <w:sz w:val="22"/>
          <w:szCs w:val="22"/>
        </w:rPr>
        <w:t xml:space="preserve">Comparing WT and AD mouse brains using MERSCOPE data with a </w:t>
      </w:r>
      <w:r w:rsidR="00A37E41" w:rsidRPr="00177693">
        <w:rPr>
          <w:rFonts w:ascii="Calibri" w:hAnsi="Calibri" w:cs="Calibri"/>
          <w:b/>
          <w:bCs/>
          <w:color w:val="000000" w:themeColor="text1"/>
          <w:sz w:val="22"/>
          <w:szCs w:val="22"/>
        </w:rPr>
        <w:t>customized</w:t>
      </w:r>
      <w:r w:rsidRPr="00177693">
        <w:rPr>
          <w:rFonts w:ascii="Calibri" w:hAnsi="Calibri" w:cs="Calibri"/>
          <w:b/>
          <w:bCs/>
          <w:color w:val="000000" w:themeColor="text1"/>
          <w:sz w:val="22"/>
          <w:szCs w:val="22"/>
        </w:rPr>
        <w:t xml:space="preserve"> gene panel</w:t>
      </w:r>
    </w:p>
    <w:p w14:paraId="5AF030DD" w14:textId="45AC100E" w:rsidR="00AD7F1F" w:rsidRPr="00177693" w:rsidRDefault="00A41CB8" w:rsidP="00AD7F1F">
      <w:pPr>
        <w:contextualSpacing/>
        <w:jc w:val="both"/>
        <w:rPr>
          <w:rFonts w:ascii="Calibri" w:hAnsi="Calibri" w:cs="Calibri"/>
          <w:color w:val="000000" w:themeColor="text1"/>
          <w:sz w:val="22"/>
          <w:szCs w:val="22"/>
        </w:rPr>
      </w:pPr>
      <w:r w:rsidRPr="00177693">
        <w:rPr>
          <w:rFonts w:ascii="Calibri" w:hAnsi="Calibri" w:cs="Calibri"/>
          <w:color w:val="000000" w:themeColor="text1"/>
          <w:sz w:val="22"/>
          <w:szCs w:val="22"/>
        </w:rPr>
        <w:t xml:space="preserve">We next </w:t>
      </w:r>
      <w:r w:rsidR="00F251CD" w:rsidRPr="00177693">
        <w:rPr>
          <w:rFonts w:ascii="Calibri" w:hAnsi="Calibri" w:cs="Calibri"/>
          <w:color w:val="000000" w:themeColor="text1"/>
          <w:sz w:val="22"/>
          <w:szCs w:val="22"/>
        </w:rPr>
        <w:t xml:space="preserve">demonstrate mcDETECT’s ability to uncover disease-relevant insights through </w:t>
      </w:r>
      <w:r w:rsidR="00447676" w:rsidRPr="00177693">
        <w:rPr>
          <w:rFonts w:ascii="Calibri" w:hAnsi="Calibri" w:cs="Calibri"/>
          <w:color w:val="000000" w:themeColor="text1"/>
          <w:sz w:val="22"/>
          <w:szCs w:val="22"/>
        </w:rPr>
        <w:t>granule-level analysis. This task is challenging with existing i</w:t>
      </w:r>
      <w:r w:rsidR="002376E1" w:rsidRPr="00177693">
        <w:rPr>
          <w:rFonts w:ascii="Calibri" w:hAnsi="Calibri" w:cs="Calibri"/>
          <w:color w:val="000000" w:themeColor="text1"/>
          <w:sz w:val="22"/>
          <w:szCs w:val="22"/>
        </w:rPr>
        <w:t xml:space="preserve">ST </w:t>
      </w:r>
      <w:r w:rsidR="00195CB0" w:rsidRPr="00177693">
        <w:rPr>
          <w:rFonts w:ascii="Calibri" w:hAnsi="Calibri" w:cs="Calibri"/>
          <w:color w:val="000000" w:themeColor="text1"/>
          <w:sz w:val="22"/>
          <w:szCs w:val="22"/>
        </w:rPr>
        <w:t>data</w:t>
      </w:r>
      <w:r w:rsidR="002376E1" w:rsidRPr="00177693">
        <w:rPr>
          <w:rFonts w:ascii="Calibri" w:hAnsi="Calibri" w:cs="Calibri"/>
          <w:color w:val="000000" w:themeColor="text1"/>
          <w:sz w:val="22"/>
          <w:szCs w:val="22"/>
        </w:rPr>
        <w:t xml:space="preserve"> due to either limited </w:t>
      </w:r>
      <w:r w:rsidR="00F2105C" w:rsidRPr="00177693">
        <w:rPr>
          <w:rFonts w:ascii="Calibri" w:hAnsi="Calibri" w:cs="Calibri"/>
          <w:color w:val="000000" w:themeColor="text1"/>
          <w:sz w:val="22"/>
          <w:szCs w:val="22"/>
        </w:rPr>
        <w:t>granule</w:t>
      </w:r>
      <w:r w:rsidR="00195CB0" w:rsidRPr="00177693">
        <w:rPr>
          <w:rFonts w:ascii="Calibri" w:hAnsi="Calibri" w:cs="Calibri"/>
          <w:color w:val="000000" w:themeColor="text1"/>
          <w:sz w:val="22"/>
          <w:szCs w:val="22"/>
        </w:rPr>
        <w:t xml:space="preserve"> marker</w:t>
      </w:r>
      <w:r w:rsidR="002376E1" w:rsidRPr="00177693">
        <w:rPr>
          <w:rFonts w:ascii="Calibri" w:hAnsi="Calibri" w:cs="Calibri"/>
          <w:color w:val="000000" w:themeColor="text1"/>
          <w:sz w:val="22"/>
          <w:szCs w:val="22"/>
        </w:rPr>
        <w:t xml:space="preserve"> coverage </w:t>
      </w:r>
      <w:r w:rsidR="0018284D" w:rsidRPr="00177693">
        <w:rPr>
          <w:rFonts w:ascii="Calibri" w:hAnsi="Calibri" w:cs="Calibri"/>
          <w:color w:val="000000" w:themeColor="text1"/>
          <w:sz w:val="22"/>
          <w:szCs w:val="22"/>
        </w:rPr>
        <w:t>or shallow sequencing depth in high-coverage platforms such as Xenium 5K</w:t>
      </w:r>
      <w:r w:rsidR="00D712AB" w:rsidRPr="00177693">
        <w:rPr>
          <w:rFonts w:ascii="Calibri" w:hAnsi="Calibri" w:cs="Calibri"/>
          <w:color w:val="000000" w:themeColor="text1"/>
          <w:sz w:val="22"/>
          <w:szCs w:val="22"/>
        </w:rPr>
        <w:t xml:space="preserve">. To </w:t>
      </w:r>
      <w:r w:rsidR="00F36197" w:rsidRPr="00177693">
        <w:rPr>
          <w:rFonts w:ascii="Calibri" w:hAnsi="Calibri" w:cs="Calibri"/>
          <w:color w:val="000000" w:themeColor="text1"/>
          <w:sz w:val="22"/>
          <w:szCs w:val="22"/>
        </w:rPr>
        <w:t>address</w:t>
      </w:r>
      <w:r w:rsidR="00D712AB" w:rsidRPr="00177693">
        <w:rPr>
          <w:rFonts w:ascii="Calibri" w:hAnsi="Calibri" w:cs="Calibri"/>
          <w:color w:val="000000" w:themeColor="text1"/>
          <w:sz w:val="22"/>
          <w:szCs w:val="22"/>
        </w:rPr>
        <w:t xml:space="preserve"> </w:t>
      </w:r>
      <w:r w:rsidR="00195CB0" w:rsidRPr="00177693">
        <w:rPr>
          <w:rFonts w:ascii="Calibri" w:hAnsi="Calibri" w:cs="Calibri"/>
          <w:color w:val="000000" w:themeColor="text1"/>
          <w:sz w:val="22"/>
          <w:szCs w:val="22"/>
        </w:rPr>
        <w:t>such</w:t>
      </w:r>
      <w:r w:rsidR="00D712AB" w:rsidRPr="00177693">
        <w:rPr>
          <w:rFonts w:ascii="Calibri" w:hAnsi="Calibri" w:cs="Calibri"/>
          <w:color w:val="000000" w:themeColor="text1"/>
          <w:sz w:val="22"/>
          <w:szCs w:val="22"/>
        </w:rPr>
        <w:t xml:space="preserve"> limitations, we designed a </w:t>
      </w:r>
      <w:r w:rsidR="002F08DA" w:rsidRPr="00177693">
        <w:rPr>
          <w:rFonts w:ascii="Calibri" w:hAnsi="Calibri" w:cs="Calibri"/>
          <w:color w:val="000000" w:themeColor="text1"/>
          <w:sz w:val="22"/>
          <w:szCs w:val="22"/>
        </w:rPr>
        <w:t xml:space="preserve">290-gene panel </w:t>
      </w:r>
      <w:r w:rsidR="003E56F2" w:rsidRPr="00177693">
        <w:rPr>
          <w:rFonts w:ascii="Calibri" w:hAnsi="Calibri" w:cs="Calibri"/>
          <w:color w:val="000000" w:themeColor="text1"/>
          <w:sz w:val="22"/>
          <w:szCs w:val="22"/>
        </w:rPr>
        <w:t>tailored</w:t>
      </w:r>
      <w:r w:rsidR="00B62550" w:rsidRPr="00177693">
        <w:rPr>
          <w:rFonts w:ascii="Calibri" w:hAnsi="Calibri" w:cs="Calibri"/>
          <w:color w:val="000000" w:themeColor="text1"/>
          <w:sz w:val="22"/>
          <w:szCs w:val="22"/>
        </w:rPr>
        <w:t xml:space="preserve"> for </w:t>
      </w:r>
      <w:r w:rsidR="002F01D9" w:rsidRPr="00177693">
        <w:rPr>
          <w:rFonts w:ascii="Calibri" w:hAnsi="Calibri" w:cs="Calibri"/>
          <w:color w:val="000000" w:themeColor="text1"/>
          <w:sz w:val="22"/>
          <w:szCs w:val="22"/>
        </w:rPr>
        <w:t>profiling</w:t>
      </w:r>
      <w:r w:rsidR="00B62550" w:rsidRPr="00177693">
        <w:rPr>
          <w:rFonts w:ascii="Calibri" w:hAnsi="Calibri" w:cs="Calibri"/>
          <w:color w:val="000000" w:themeColor="text1"/>
          <w:sz w:val="22"/>
          <w:szCs w:val="22"/>
        </w:rPr>
        <w:t xml:space="preserve"> </w:t>
      </w:r>
      <w:r w:rsidR="003C015F" w:rsidRPr="00177693">
        <w:rPr>
          <w:rFonts w:ascii="Calibri" w:hAnsi="Calibri" w:cs="Calibri"/>
          <w:color w:val="000000" w:themeColor="text1"/>
          <w:sz w:val="22"/>
          <w:szCs w:val="22"/>
        </w:rPr>
        <w:t xml:space="preserve">distal RNA granules </w:t>
      </w:r>
      <w:r w:rsidR="002F08DA" w:rsidRPr="00177693">
        <w:rPr>
          <w:rFonts w:ascii="Calibri" w:hAnsi="Calibri" w:cs="Calibri"/>
          <w:color w:val="000000" w:themeColor="text1"/>
          <w:sz w:val="22"/>
          <w:szCs w:val="22"/>
        </w:rPr>
        <w:t>(</w:t>
      </w:r>
      <w:r w:rsidR="002F08DA" w:rsidRPr="00177693">
        <w:rPr>
          <w:rFonts w:ascii="Calibri" w:hAnsi="Calibri" w:cs="Calibri"/>
          <w:b/>
          <w:bCs/>
          <w:color w:val="000000" w:themeColor="text1"/>
          <w:sz w:val="22"/>
          <w:szCs w:val="22"/>
        </w:rPr>
        <w:t xml:space="preserve">Supplementary Table </w:t>
      </w:r>
      <w:r w:rsidR="002B4E0B" w:rsidRPr="002B4E0B">
        <w:rPr>
          <w:rFonts w:ascii="Calibri" w:hAnsi="Calibri" w:cs="Calibri"/>
          <w:b/>
          <w:bCs/>
          <w:color w:val="C00000"/>
          <w:sz w:val="22"/>
          <w:szCs w:val="22"/>
        </w:rPr>
        <w:t>6</w:t>
      </w:r>
      <w:r w:rsidR="002F08DA" w:rsidRPr="00177693">
        <w:rPr>
          <w:rFonts w:ascii="Calibri" w:hAnsi="Calibri" w:cs="Calibri"/>
          <w:color w:val="000000" w:themeColor="text1"/>
          <w:sz w:val="22"/>
          <w:szCs w:val="22"/>
        </w:rPr>
        <w:t>)</w:t>
      </w:r>
      <w:r w:rsidR="00D410A0" w:rsidRPr="00177693">
        <w:rPr>
          <w:rFonts w:ascii="Calibri" w:hAnsi="Calibri" w:cs="Calibri"/>
          <w:color w:val="000000" w:themeColor="text1"/>
          <w:sz w:val="22"/>
          <w:szCs w:val="22"/>
        </w:rPr>
        <w:t xml:space="preserve">, </w:t>
      </w:r>
      <w:r w:rsidR="00B0659A" w:rsidRPr="00177693">
        <w:rPr>
          <w:rFonts w:ascii="Calibri" w:hAnsi="Calibri" w:cs="Calibri"/>
          <w:color w:val="000000" w:themeColor="text1"/>
          <w:sz w:val="22"/>
          <w:szCs w:val="22"/>
        </w:rPr>
        <w:t>comprising</w:t>
      </w:r>
      <w:r w:rsidR="00D410A0" w:rsidRPr="00177693">
        <w:rPr>
          <w:rFonts w:ascii="Calibri" w:hAnsi="Calibri" w:cs="Calibri"/>
          <w:color w:val="000000" w:themeColor="text1"/>
          <w:sz w:val="22"/>
          <w:szCs w:val="22"/>
        </w:rPr>
        <w:t xml:space="preserve"> </w:t>
      </w:r>
      <w:r w:rsidR="00D410A0" w:rsidRPr="009F1292">
        <w:rPr>
          <w:rFonts w:ascii="Calibri" w:hAnsi="Calibri" w:cs="Calibri"/>
          <w:color w:val="C00000"/>
          <w:sz w:val="22"/>
          <w:szCs w:val="22"/>
        </w:rPr>
        <w:t>4</w:t>
      </w:r>
      <w:r w:rsidR="009F1292" w:rsidRPr="009F1292">
        <w:rPr>
          <w:rFonts w:ascii="Calibri" w:hAnsi="Calibri" w:cs="Calibri"/>
          <w:color w:val="C00000"/>
          <w:sz w:val="22"/>
          <w:szCs w:val="22"/>
        </w:rPr>
        <w:t>7</w:t>
      </w:r>
      <w:r w:rsidR="00D410A0" w:rsidRPr="00177693">
        <w:rPr>
          <w:rFonts w:ascii="Calibri" w:hAnsi="Calibri" w:cs="Calibri"/>
          <w:color w:val="000000" w:themeColor="text1"/>
          <w:sz w:val="22"/>
          <w:szCs w:val="22"/>
        </w:rPr>
        <w:t xml:space="preserve"> synaptic markers, </w:t>
      </w:r>
      <w:r w:rsidR="00D410A0" w:rsidRPr="009F1292">
        <w:rPr>
          <w:rFonts w:ascii="Calibri" w:hAnsi="Calibri" w:cs="Calibri"/>
          <w:color w:val="C00000"/>
          <w:sz w:val="22"/>
          <w:szCs w:val="22"/>
        </w:rPr>
        <w:t>1</w:t>
      </w:r>
      <w:r w:rsidR="009F1292" w:rsidRPr="009F1292">
        <w:rPr>
          <w:rFonts w:ascii="Calibri" w:hAnsi="Calibri" w:cs="Calibri"/>
          <w:color w:val="C00000"/>
          <w:sz w:val="22"/>
          <w:szCs w:val="22"/>
        </w:rPr>
        <w:t>1</w:t>
      </w:r>
      <w:r w:rsidR="00D410A0" w:rsidRPr="00177693">
        <w:rPr>
          <w:rFonts w:ascii="Calibri" w:hAnsi="Calibri" w:cs="Calibri"/>
          <w:color w:val="000000" w:themeColor="text1"/>
          <w:sz w:val="22"/>
          <w:szCs w:val="22"/>
        </w:rPr>
        <w:t xml:space="preserve"> dendritic markers</w:t>
      </w:r>
      <w:r w:rsidR="00950411" w:rsidRPr="00177693">
        <w:rPr>
          <w:rFonts w:ascii="Calibri" w:hAnsi="Calibri" w:cs="Calibri"/>
          <w:color w:val="000000" w:themeColor="text1"/>
          <w:sz w:val="22"/>
          <w:szCs w:val="22"/>
        </w:rPr>
        <w:t xml:space="preserve">, and </w:t>
      </w:r>
      <w:r w:rsidR="009F1292" w:rsidRPr="009F1292">
        <w:rPr>
          <w:rFonts w:ascii="Calibri" w:hAnsi="Calibri" w:cs="Calibri"/>
          <w:color w:val="C00000"/>
          <w:sz w:val="22"/>
          <w:szCs w:val="22"/>
        </w:rPr>
        <w:t>8</w:t>
      </w:r>
      <w:r w:rsidR="00950411" w:rsidRPr="00177693">
        <w:rPr>
          <w:rFonts w:ascii="Calibri" w:hAnsi="Calibri" w:cs="Calibri"/>
          <w:color w:val="000000" w:themeColor="text1"/>
          <w:sz w:val="22"/>
          <w:szCs w:val="22"/>
        </w:rPr>
        <w:t xml:space="preserve"> axonal markers</w:t>
      </w:r>
      <w:r w:rsidR="00D410A0" w:rsidRPr="00177693">
        <w:rPr>
          <w:rFonts w:ascii="Calibri" w:hAnsi="Calibri" w:cs="Calibri"/>
          <w:color w:val="000000" w:themeColor="text1"/>
          <w:sz w:val="22"/>
          <w:szCs w:val="22"/>
        </w:rPr>
        <w:t xml:space="preserve">. </w:t>
      </w:r>
      <w:r w:rsidR="00C77B09" w:rsidRPr="00177693">
        <w:rPr>
          <w:rFonts w:ascii="Calibri" w:hAnsi="Calibri" w:cs="Calibri"/>
          <w:color w:val="000000" w:themeColor="text1"/>
          <w:sz w:val="22"/>
          <w:szCs w:val="22"/>
        </w:rPr>
        <w:t>The remaining genes include cell type and brain region markers, ensuring the panel remains compatible with standard analyses.</w:t>
      </w:r>
      <w:r w:rsidR="00A07203" w:rsidRPr="00177693">
        <w:rPr>
          <w:rFonts w:ascii="Calibri" w:hAnsi="Calibri" w:cs="Calibri"/>
          <w:color w:val="000000" w:themeColor="text1"/>
          <w:sz w:val="22"/>
          <w:szCs w:val="22"/>
        </w:rPr>
        <w:t xml:space="preserve"> </w:t>
      </w:r>
      <w:r w:rsidR="002B7462" w:rsidRPr="00177693">
        <w:rPr>
          <w:rFonts w:ascii="Calibri" w:hAnsi="Calibri" w:cs="Calibri"/>
          <w:color w:val="000000" w:themeColor="text1"/>
          <w:sz w:val="22"/>
          <w:szCs w:val="22"/>
        </w:rPr>
        <w:t>Using this customized panel, we performed</w:t>
      </w:r>
      <w:r w:rsidR="0086682C" w:rsidRPr="00177693">
        <w:rPr>
          <w:rFonts w:ascii="Calibri" w:hAnsi="Calibri" w:cs="Calibri"/>
          <w:color w:val="000000" w:themeColor="text1"/>
          <w:sz w:val="22"/>
          <w:szCs w:val="22"/>
        </w:rPr>
        <w:t xml:space="preserve"> MERSCOPE</w:t>
      </w:r>
      <w:r w:rsidR="002B7462" w:rsidRPr="00177693">
        <w:rPr>
          <w:rFonts w:ascii="Calibri" w:hAnsi="Calibri" w:cs="Calibri"/>
          <w:color w:val="000000" w:themeColor="text1"/>
          <w:sz w:val="22"/>
          <w:szCs w:val="22"/>
        </w:rPr>
        <w:t xml:space="preserve"> </w:t>
      </w:r>
      <w:r w:rsidR="00530769" w:rsidRPr="00177693">
        <w:rPr>
          <w:rFonts w:ascii="Calibri" w:hAnsi="Calibri" w:cs="Calibri"/>
          <w:color w:val="000000" w:themeColor="text1"/>
          <w:sz w:val="22"/>
          <w:szCs w:val="22"/>
        </w:rPr>
        <w:t>iST</w:t>
      </w:r>
      <w:r w:rsidR="002B7462" w:rsidRPr="00177693">
        <w:rPr>
          <w:rFonts w:ascii="Calibri" w:hAnsi="Calibri" w:cs="Calibri"/>
          <w:color w:val="000000" w:themeColor="text1"/>
          <w:sz w:val="22"/>
          <w:szCs w:val="22"/>
        </w:rPr>
        <w:t xml:space="preserve"> experiments on coronal brain sections from two 8-week-old mice: one C57BL/6J (WT) and </w:t>
      </w:r>
      <w:r w:rsidR="002B7462" w:rsidRPr="00B02EC1">
        <w:rPr>
          <w:rFonts w:ascii="Calibri" w:hAnsi="Calibri" w:cs="Calibri"/>
          <w:color w:val="C00000"/>
          <w:sz w:val="22"/>
          <w:szCs w:val="22"/>
        </w:rPr>
        <w:t xml:space="preserve">one </w:t>
      </w:r>
      <w:r w:rsidR="008E20CB" w:rsidRPr="00B02EC1">
        <w:rPr>
          <w:rFonts w:ascii="Calibri" w:hAnsi="Calibri" w:cs="Calibri"/>
          <w:color w:val="C00000"/>
          <w:sz w:val="22"/>
          <w:szCs w:val="22"/>
        </w:rPr>
        <w:t>early</w:t>
      </w:r>
      <w:r w:rsidR="00B02EC1">
        <w:rPr>
          <w:rFonts w:ascii="Calibri" w:hAnsi="Calibri" w:cs="Calibri"/>
          <w:color w:val="C00000"/>
          <w:sz w:val="22"/>
          <w:szCs w:val="22"/>
        </w:rPr>
        <w:t>-</w:t>
      </w:r>
      <w:r w:rsidR="008E20CB" w:rsidRPr="00B02EC1">
        <w:rPr>
          <w:rFonts w:ascii="Calibri" w:hAnsi="Calibri" w:cs="Calibri"/>
          <w:color w:val="C00000"/>
          <w:sz w:val="22"/>
          <w:szCs w:val="22"/>
        </w:rPr>
        <w:t xml:space="preserve">onsite </w:t>
      </w:r>
      <w:r w:rsidR="002B7462" w:rsidRPr="00B02EC1">
        <w:rPr>
          <w:rFonts w:ascii="Calibri" w:hAnsi="Calibri" w:cs="Calibri"/>
          <w:color w:val="C00000"/>
          <w:sz w:val="22"/>
          <w:szCs w:val="22"/>
        </w:rPr>
        <w:t>AD</w:t>
      </w:r>
      <w:r w:rsidR="008E20CB" w:rsidRPr="00B02EC1">
        <w:rPr>
          <w:rFonts w:ascii="Calibri" w:hAnsi="Calibri" w:cs="Calibri"/>
          <w:color w:val="C00000"/>
          <w:sz w:val="22"/>
          <w:szCs w:val="22"/>
        </w:rPr>
        <w:t xml:space="preserve"> model (5xFAD)</w:t>
      </w:r>
      <w:r w:rsidR="00F86A9C" w:rsidRPr="00B02EC1">
        <w:rPr>
          <w:rFonts w:ascii="Calibri" w:hAnsi="Calibri" w:cs="Calibri"/>
          <w:color w:val="C00000"/>
          <w:sz w:val="22"/>
          <w:szCs w:val="22"/>
        </w:rPr>
        <w:t>.</w:t>
      </w:r>
      <w:r w:rsidR="002B7462" w:rsidRPr="00B02EC1">
        <w:rPr>
          <w:rFonts w:ascii="Calibri" w:hAnsi="Calibri" w:cs="Calibri"/>
          <w:color w:val="C00000"/>
          <w:sz w:val="22"/>
          <w:szCs w:val="22"/>
        </w:rPr>
        <w:t xml:space="preserve"> </w:t>
      </w:r>
      <w:r w:rsidR="002B7462" w:rsidRPr="00177693">
        <w:rPr>
          <w:rFonts w:ascii="Calibri" w:hAnsi="Calibri" w:cs="Calibri"/>
          <w:color w:val="000000" w:themeColor="text1"/>
          <w:sz w:val="22"/>
          <w:szCs w:val="22"/>
        </w:rPr>
        <w:t xml:space="preserve">This time point corresponds to the pre-symptomatic stage of AD, when minimal neuronal degeneration is typically observed. Using the granule markers, mcDETECT identified a total of </w:t>
      </w:r>
      <w:r w:rsidR="00727B73" w:rsidRPr="00403F45">
        <w:rPr>
          <w:rFonts w:ascii="Calibri" w:hAnsi="Calibri" w:cs="Calibri"/>
          <w:color w:val="C00000"/>
          <w:sz w:val="22"/>
          <w:szCs w:val="22"/>
        </w:rPr>
        <w:t>1,080,146</w:t>
      </w:r>
      <w:r w:rsidR="002B7462" w:rsidRPr="00403F45">
        <w:rPr>
          <w:rFonts w:ascii="Calibri" w:hAnsi="Calibri" w:cs="Calibri"/>
          <w:color w:val="C00000"/>
          <w:sz w:val="22"/>
          <w:szCs w:val="22"/>
        </w:rPr>
        <w:t xml:space="preserve"> </w:t>
      </w:r>
      <w:r w:rsidR="002B7462" w:rsidRPr="00177693">
        <w:rPr>
          <w:rFonts w:ascii="Calibri" w:hAnsi="Calibri" w:cs="Calibri"/>
          <w:color w:val="000000" w:themeColor="text1"/>
          <w:sz w:val="22"/>
          <w:szCs w:val="22"/>
        </w:rPr>
        <w:t>RNA granules in the WT and AD samples (</w:t>
      </w:r>
      <w:r w:rsidR="002B7462" w:rsidRPr="00177693">
        <w:rPr>
          <w:rFonts w:ascii="Calibri" w:hAnsi="Calibri" w:cs="Calibri"/>
          <w:b/>
          <w:bCs/>
          <w:color w:val="000000" w:themeColor="text1"/>
          <w:sz w:val="22"/>
          <w:szCs w:val="22"/>
        </w:rPr>
        <w:t>Fig. 4a</w:t>
      </w:r>
      <w:r w:rsidR="002B7462" w:rsidRPr="00177693">
        <w:rPr>
          <w:rFonts w:ascii="Calibri" w:hAnsi="Calibri" w:cs="Calibri"/>
          <w:color w:val="000000" w:themeColor="text1"/>
          <w:sz w:val="22"/>
          <w:szCs w:val="22"/>
        </w:rPr>
        <w:t>). Compared to the Xenium 5K dataset, the higher granule count in MERSCOPE can be attributed to differences in tissue area, gene coverage, and platform-specific mRNA capture efficiency (</w:t>
      </w:r>
      <w:r w:rsidR="002B7462" w:rsidRPr="00177693">
        <w:rPr>
          <w:rFonts w:ascii="Calibri" w:hAnsi="Calibri" w:cs="Calibri"/>
          <w:b/>
          <w:bCs/>
          <w:color w:val="000000" w:themeColor="text1"/>
          <w:sz w:val="22"/>
          <w:szCs w:val="22"/>
        </w:rPr>
        <w:t xml:space="preserve">Supplementary Note </w:t>
      </w:r>
      <w:r w:rsidR="002B4E0B" w:rsidRPr="002B4E0B">
        <w:rPr>
          <w:rFonts w:ascii="Calibri" w:hAnsi="Calibri" w:cs="Calibri"/>
          <w:b/>
          <w:bCs/>
          <w:color w:val="C00000"/>
          <w:sz w:val="22"/>
          <w:szCs w:val="22"/>
        </w:rPr>
        <w:t>8</w:t>
      </w:r>
      <w:r w:rsidR="002B7462" w:rsidRPr="00177693">
        <w:rPr>
          <w:rFonts w:ascii="Calibri" w:hAnsi="Calibri" w:cs="Calibri"/>
          <w:color w:val="000000" w:themeColor="text1"/>
          <w:sz w:val="22"/>
          <w:szCs w:val="22"/>
        </w:rPr>
        <w:t>).</w:t>
      </w:r>
      <w:r w:rsidR="007D3C8A" w:rsidRPr="00177693">
        <w:rPr>
          <w:rFonts w:ascii="Calibri" w:hAnsi="Calibri" w:cs="Calibri"/>
          <w:color w:val="000000" w:themeColor="text1"/>
          <w:sz w:val="22"/>
          <w:szCs w:val="22"/>
        </w:rPr>
        <w:t xml:space="preserve"> To compare the WT and AD samples, we first </w:t>
      </w:r>
      <w:r w:rsidR="00A34D62" w:rsidRPr="00177693">
        <w:rPr>
          <w:rFonts w:ascii="Calibri" w:hAnsi="Calibri" w:cs="Calibri"/>
          <w:color w:val="000000" w:themeColor="text1"/>
          <w:sz w:val="22"/>
          <w:szCs w:val="22"/>
        </w:rPr>
        <w:t>evaluated</w:t>
      </w:r>
      <w:r w:rsidR="007D3C8A" w:rsidRPr="00177693">
        <w:rPr>
          <w:rFonts w:ascii="Calibri" w:hAnsi="Calibri" w:cs="Calibri"/>
          <w:color w:val="000000" w:themeColor="text1"/>
          <w:sz w:val="22"/>
          <w:szCs w:val="22"/>
        </w:rPr>
        <w:t xml:space="preserve"> </w:t>
      </w:r>
      <w:r w:rsidR="00A34D62" w:rsidRPr="00177693">
        <w:rPr>
          <w:rFonts w:ascii="Calibri" w:hAnsi="Calibri" w:cs="Calibri"/>
          <w:color w:val="000000" w:themeColor="text1"/>
          <w:sz w:val="22"/>
          <w:szCs w:val="22"/>
        </w:rPr>
        <w:t>potential</w:t>
      </w:r>
      <w:r w:rsidR="007D3C8A" w:rsidRPr="00177693">
        <w:rPr>
          <w:rFonts w:ascii="Calibri" w:hAnsi="Calibri" w:cs="Calibri"/>
          <w:color w:val="000000" w:themeColor="text1"/>
          <w:sz w:val="22"/>
          <w:szCs w:val="22"/>
        </w:rPr>
        <w:t xml:space="preserve"> granule-level batch effects. </w:t>
      </w:r>
      <w:r w:rsidR="006336CB" w:rsidRPr="00E85EF9">
        <w:rPr>
          <w:rFonts w:ascii="Calibri" w:hAnsi="Calibri" w:cs="Calibri"/>
          <w:color w:val="C00000"/>
          <w:sz w:val="22"/>
          <w:szCs w:val="22"/>
        </w:rPr>
        <w:t xml:space="preserve">As shown in </w:t>
      </w:r>
      <w:r w:rsidR="006336CB" w:rsidRPr="00E85EF9">
        <w:rPr>
          <w:rFonts w:ascii="Calibri" w:hAnsi="Calibri" w:cs="Calibri"/>
          <w:b/>
          <w:bCs/>
          <w:color w:val="C00000"/>
          <w:sz w:val="22"/>
          <w:szCs w:val="22"/>
        </w:rPr>
        <w:t>Fig. 4b</w:t>
      </w:r>
      <w:r w:rsidR="006336CB" w:rsidRPr="00E85EF9">
        <w:rPr>
          <w:rFonts w:ascii="Calibri" w:hAnsi="Calibri" w:cs="Calibri"/>
          <w:color w:val="C00000"/>
          <w:sz w:val="22"/>
          <w:szCs w:val="22"/>
        </w:rPr>
        <w:t xml:space="preserve">, </w:t>
      </w:r>
      <w:r w:rsidR="00E85EF9" w:rsidRPr="00E85EF9">
        <w:rPr>
          <w:rFonts w:ascii="Calibri" w:hAnsi="Calibri" w:cs="Calibri"/>
          <w:color w:val="C00000"/>
          <w:sz w:val="22"/>
          <w:szCs w:val="22"/>
        </w:rPr>
        <w:t xml:space="preserve">WT and AD granules had highly similar size distributions, with median radii of 0.93 </w:t>
      </w:r>
      <w:r w:rsidR="000A25E9">
        <w:rPr>
          <w:rFonts w:ascii="Calibri" w:hAnsi="Calibri" w:cs="Calibri"/>
          <w:color w:val="C00000"/>
          <w:sz w:val="22"/>
          <w:szCs w:val="22"/>
        </w:rPr>
        <w:t>µ</w:t>
      </w:r>
      <w:r w:rsidR="00E85EF9" w:rsidRPr="00E85EF9">
        <w:rPr>
          <w:rFonts w:ascii="Calibri" w:hAnsi="Calibri" w:cs="Calibri"/>
          <w:color w:val="C00000"/>
          <w:sz w:val="22"/>
          <w:szCs w:val="22"/>
        </w:rPr>
        <w:t xml:space="preserve">m and 0.95 </w:t>
      </w:r>
      <w:r w:rsidR="000A25E9">
        <w:rPr>
          <w:rFonts w:ascii="Calibri" w:hAnsi="Calibri" w:cs="Calibri"/>
          <w:color w:val="C00000"/>
          <w:sz w:val="22"/>
          <w:szCs w:val="22"/>
        </w:rPr>
        <w:t>µ</w:t>
      </w:r>
      <w:r w:rsidR="00E85EF9" w:rsidRPr="00E85EF9">
        <w:rPr>
          <w:rFonts w:ascii="Calibri" w:hAnsi="Calibri" w:cs="Calibri"/>
          <w:color w:val="C00000"/>
          <w:sz w:val="22"/>
          <w:szCs w:val="22"/>
        </w:rPr>
        <w:t>m, and a difference within 5% margin (</w:t>
      </w:r>
      <w:r w:rsidR="008A0C48" w:rsidRPr="008A0C48">
        <w:rPr>
          <w:rFonts w:ascii="Calibri" w:hAnsi="Calibri" w:cs="Calibri"/>
          <w:color w:val="C00000"/>
          <w:sz w:val="22"/>
          <w:szCs w:val="22"/>
        </w:rPr>
        <w:t>two one-sided tests, TOST p &lt; 2.2 × 10⁻¹⁶</w:t>
      </w:r>
      <w:r w:rsidR="008A0C48">
        <w:rPr>
          <w:rFonts w:ascii="Calibri" w:hAnsi="Calibri" w:cs="Calibri"/>
          <w:color w:val="C00000"/>
          <w:sz w:val="22"/>
          <w:szCs w:val="22"/>
        </w:rPr>
        <w:t xml:space="preserve">). </w:t>
      </w:r>
      <w:r w:rsidR="002818DC" w:rsidRPr="00177693">
        <w:rPr>
          <w:rFonts w:ascii="Calibri" w:hAnsi="Calibri" w:cs="Calibri"/>
          <w:color w:val="000000" w:themeColor="text1"/>
          <w:sz w:val="22"/>
          <w:szCs w:val="22"/>
        </w:rPr>
        <w:t>Furthermore</w:t>
      </w:r>
      <w:r w:rsidR="007D3C8A" w:rsidRPr="00177693">
        <w:rPr>
          <w:rFonts w:ascii="Calibri" w:hAnsi="Calibri" w:cs="Calibri"/>
          <w:color w:val="000000" w:themeColor="text1"/>
          <w:sz w:val="22"/>
          <w:szCs w:val="22"/>
        </w:rPr>
        <w:t xml:space="preserve">, </w:t>
      </w:r>
      <w:r w:rsidR="007D3C8A" w:rsidRPr="00177693">
        <w:rPr>
          <w:rFonts w:ascii="Calibri" w:hAnsi="Calibri" w:cs="Calibri"/>
          <w:color w:val="000000" w:themeColor="text1"/>
          <w:sz w:val="22"/>
          <w:szCs w:val="22"/>
        </w:rPr>
        <w:lastRenderedPageBreak/>
        <w:t xml:space="preserve">t-SNE visualization based on gene enrichment </w:t>
      </w:r>
      <w:r w:rsidR="00C24210" w:rsidRPr="00177693">
        <w:rPr>
          <w:rFonts w:ascii="Calibri" w:hAnsi="Calibri" w:cs="Calibri"/>
          <w:color w:val="000000" w:themeColor="text1"/>
          <w:sz w:val="22"/>
          <w:szCs w:val="22"/>
        </w:rPr>
        <w:t>revealed</w:t>
      </w:r>
      <w:r w:rsidR="007D3C8A" w:rsidRPr="00177693">
        <w:rPr>
          <w:rFonts w:ascii="Calibri" w:hAnsi="Calibri" w:cs="Calibri"/>
          <w:color w:val="000000" w:themeColor="text1"/>
          <w:sz w:val="22"/>
          <w:szCs w:val="22"/>
        </w:rPr>
        <w:t xml:space="preserve"> substantial </w:t>
      </w:r>
      <w:r w:rsidR="00C24210" w:rsidRPr="00177693">
        <w:rPr>
          <w:rFonts w:ascii="Calibri" w:hAnsi="Calibri" w:cs="Calibri"/>
          <w:color w:val="000000" w:themeColor="text1"/>
          <w:sz w:val="22"/>
          <w:szCs w:val="22"/>
        </w:rPr>
        <w:t>inter</w:t>
      </w:r>
      <w:r w:rsidR="007D3C8A" w:rsidRPr="00177693">
        <w:rPr>
          <w:rFonts w:ascii="Calibri" w:hAnsi="Calibri" w:cs="Calibri"/>
          <w:color w:val="000000" w:themeColor="text1"/>
          <w:sz w:val="22"/>
          <w:szCs w:val="22"/>
        </w:rPr>
        <w:t xml:space="preserve">mixing of granules </w:t>
      </w:r>
      <w:r w:rsidR="00C24210" w:rsidRPr="00177693">
        <w:rPr>
          <w:rFonts w:ascii="Calibri" w:hAnsi="Calibri" w:cs="Calibri"/>
          <w:color w:val="000000" w:themeColor="text1"/>
          <w:sz w:val="22"/>
          <w:szCs w:val="22"/>
        </w:rPr>
        <w:t>from both groups</w:t>
      </w:r>
      <w:r w:rsidR="007D3C8A" w:rsidRPr="00177693">
        <w:rPr>
          <w:rFonts w:ascii="Calibri" w:hAnsi="Calibri" w:cs="Calibri"/>
          <w:color w:val="000000" w:themeColor="text1"/>
          <w:sz w:val="22"/>
          <w:szCs w:val="22"/>
        </w:rPr>
        <w:t xml:space="preserve"> (</w:t>
      </w:r>
      <w:r w:rsidR="007D3C8A" w:rsidRPr="00177693">
        <w:rPr>
          <w:rFonts w:ascii="Calibri" w:hAnsi="Calibri" w:cs="Calibri"/>
          <w:b/>
          <w:bCs/>
          <w:color w:val="000000" w:themeColor="text1"/>
          <w:sz w:val="22"/>
          <w:szCs w:val="22"/>
        </w:rPr>
        <w:t>Fig. 4c</w:t>
      </w:r>
      <w:r w:rsidR="007D3C8A" w:rsidRPr="00177693">
        <w:rPr>
          <w:rFonts w:ascii="Calibri" w:hAnsi="Calibri" w:cs="Calibri"/>
          <w:color w:val="000000" w:themeColor="text1"/>
          <w:sz w:val="22"/>
          <w:szCs w:val="22"/>
        </w:rPr>
        <w:t>), indicating minimal batch effects and supporting</w:t>
      </w:r>
      <w:r w:rsidR="00DB6DD4" w:rsidRPr="00177693">
        <w:rPr>
          <w:rFonts w:ascii="Calibri" w:hAnsi="Calibri" w:cs="Calibri"/>
          <w:color w:val="000000" w:themeColor="text1"/>
          <w:sz w:val="22"/>
          <w:szCs w:val="22"/>
        </w:rPr>
        <w:t xml:space="preserve"> subsequent</w:t>
      </w:r>
      <w:r w:rsidR="007D3C8A" w:rsidRPr="00177693">
        <w:rPr>
          <w:rFonts w:ascii="Calibri" w:hAnsi="Calibri" w:cs="Calibri"/>
          <w:color w:val="000000" w:themeColor="text1"/>
          <w:sz w:val="22"/>
          <w:szCs w:val="22"/>
        </w:rPr>
        <w:t xml:space="preserve"> joint analysis.</w:t>
      </w:r>
      <w:r w:rsidR="00F02073" w:rsidRPr="00177693">
        <w:rPr>
          <w:rFonts w:ascii="Calibri" w:hAnsi="Calibri" w:cs="Calibri"/>
          <w:color w:val="000000" w:themeColor="text1"/>
          <w:sz w:val="22"/>
          <w:szCs w:val="22"/>
        </w:rPr>
        <w:t xml:space="preserve"> Following the same analysis pipeline, we identified 15 initial granule clusters and annotated </w:t>
      </w:r>
      <w:r w:rsidR="00334F09" w:rsidRPr="00177693">
        <w:rPr>
          <w:rFonts w:ascii="Calibri" w:hAnsi="Calibri" w:cs="Calibri"/>
          <w:color w:val="000000" w:themeColor="text1"/>
          <w:sz w:val="22"/>
          <w:szCs w:val="22"/>
        </w:rPr>
        <w:t>each</w:t>
      </w:r>
      <w:r w:rsidR="00F02073" w:rsidRPr="00177693">
        <w:rPr>
          <w:rFonts w:ascii="Calibri" w:hAnsi="Calibri" w:cs="Calibri"/>
          <w:color w:val="000000" w:themeColor="text1"/>
          <w:sz w:val="22"/>
          <w:szCs w:val="22"/>
        </w:rPr>
        <w:t xml:space="preserve"> as</w:t>
      </w:r>
      <w:r w:rsidR="00334F09" w:rsidRPr="00177693">
        <w:rPr>
          <w:rFonts w:ascii="Calibri" w:hAnsi="Calibri" w:cs="Calibri"/>
          <w:color w:val="000000" w:themeColor="text1"/>
          <w:sz w:val="22"/>
          <w:szCs w:val="22"/>
        </w:rPr>
        <w:t xml:space="preserve"> being</w:t>
      </w:r>
      <w:r w:rsidR="00F02073" w:rsidRPr="00177693">
        <w:rPr>
          <w:rFonts w:ascii="Calibri" w:hAnsi="Calibri" w:cs="Calibri"/>
          <w:color w:val="000000" w:themeColor="text1"/>
          <w:sz w:val="22"/>
          <w:szCs w:val="22"/>
        </w:rPr>
        <w:t xml:space="preserve"> enriched for pre-synaptic genes, post-synaptic genes, dendritic genes, or mixed types (</w:t>
      </w:r>
      <w:r w:rsidR="00F02073" w:rsidRPr="00177693">
        <w:rPr>
          <w:rFonts w:ascii="Calibri" w:hAnsi="Calibri" w:cs="Calibri"/>
          <w:b/>
          <w:bCs/>
          <w:color w:val="000000" w:themeColor="text1"/>
          <w:sz w:val="22"/>
          <w:szCs w:val="22"/>
        </w:rPr>
        <w:t>Fig. 4d–f</w:t>
      </w:r>
      <w:r w:rsidR="00F02073" w:rsidRPr="00177693">
        <w:rPr>
          <w:rFonts w:ascii="Calibri" w:hAnsi="Calibri" w:cs="Calibri"/>
          <w:color w:val="000000" w:themeColor="text1"/>
          <w:sz w:val="22"/>
          <w:szCs w:val="22"/>
        </w:rPr>
        <w:t>).</w:t>
      </w:r>
      <w:r w:rsidR="00F62962" w:rsidRPr="00177693">
        <w:rPr>
          <w:rFonts w:ascii="Calibri" w:hAnsi="Calibri" w:cs="Calibri"/>
          <w:color w:val="000000" w:themeColor="text1"/>
          <w:sz w:val="22"/>
          <w:szCs w:val="22"/>
        </w:rPr>
        <w:t xml:space="preserve"> </w:t>
      </w:r>
      <w:r w:rsidR="0037679E" w:rsidRPr="00177693">
        <w:rPr>
          <w:rFonts w:ascii="Calibri" w:hAnsi="Calibri" w:cs="Calibri"/>
          <w:color w:val="000000" w:themeColor="text1"/>
          <w:sz w:val="22"/>
          <w:szCs w:val="22"/>
        </w:rPr>
        <w:t xml:space="preserve">Similar to the Xenium 5K data, the synaptic granules in the MERSCOPE WT sample also showed a strong correlation with synapse density </w:t>
      </w:r>
      <w:r w:rsidR="00106A70" w:rsidRPr="00177693">
        <w:rPr>
          <w:rFonts w:ascii="Calibri" w:hAnsi="Calibri" w:cs="Calibri"/>
          <w:color w:val="000000" w:themeColor="text1"/>
          <w:sz w:val="22"/>
          <w:szCs w:val="22"/>
        </w:rPr>
        <w:t>(</w:t>
      </w:r>
      <w:r w:rsidR="00106A70" w:rsidRPr="00177693">
        <w:rPr>
          <w:rFonts w:ascii="Calibri" w:hAnsi="Calibri" w:cs="Calibri"/>
          <w:b/>
          <w:bCs/>
          <w:color w:val="000000" w:themeColor="text1"/>
          <w:sz w:val="22"/>
          <w:szCs w:val="22"/>
        </w:rPr>
        <w:t xml:space="preserve">Supplementary Note </w:t>
      </w:r>
      <w:r w:rsidR="002B4E0B" w:rsidRPr="002B4E0B">
        <w:rPr>
          <w:rFonts w:ascii="Calibri" w:hAnsi="Calibri" w:cs="Calibri"/>
          <w:b/>
          <w:bCs/>
          <w:color w:val="C00000"/>
          <w:sz w:val="22"/>
          <w:szCs w:val="22"/>
        </w:rPr>
        <w:t>9</w:t>
      </w:r>
      <w:r w:rsidR="00106A70" w:rsidRPr="00177693">
        <w:rPr>
          <w:rFonts w:ascii="Calibri" w:hAnsi="Calibri" w:cs="Calibri"/>
          <w:color w:val="000000" w:themeColor="text1"/>
          <w:sz w:val="22"/>
          <w:szCs w:val="22"/>
        </w:rPr>
        <w:t>).</w:t>
      </w:r>
    </w:p>
    <w:p w14:paraId="078AC906" w14:textId="77777777" w:rsidR="00AD7F1F" w:rsidRPr="00177693" w:rsidRDefault="00AD7F1F" w:rsidP="00AD7F1F">
      <w:pPr>
        <w:contextualSpacing/>
        <w:jc w:val="both"/>
        <w:rPr>
          <w:rFonts w:ascii="Calibri" w:hAnsi="Calibri" w:cs="Calibri"/>
          <w:color w:val="000000" w:themeColor="text1"/>
          <w:sz w:val="22"/>
          <w:szCs w:val="22"/>
        </w:rPr>
      </w:pPr>
    </w:p>
    <w:p w14:paraId="4BF4CD67" w14:textId="4A6CF1E3" w:rsidR="00945347" w:rsidRPr="00F93E9F" w:rsidRDefault="00C53BB3" w:rsidP="00945347">
      <w:pPr>
        <w:tabs>
          <w:tab w:val="left" w:pos="720"/>
          <w:tab w:val="left" w:pos="2880"/>
        </w:tabs>
        <w:spacing w:after="120"/>
        <w:contextualSpacing/>
        <w:jc w:val="both"/>
        <w:rPr>
          <w:rFonts w:asciiTheme="minorHAnsi" w:hAnsiTheme="minorHAnsi" w:cstheme="minorHAnsi"/>
          <w:color w:val="C00000"/>
          <w:sz w:val="22"/>
          <w:szCs w:val="22"/>
        </w:rPr>
      </w:pPr>
      <w:r w:rsidRPr="00177693">
        <w:rPr>
          <w:rFonts w:ascii="Calibri" w:hAnsi="Calibri" w:cs="Calibri"/>
          <w:color w:val="000000" w:themeColor="text1"/>
          <w:sz w:val="22"/>
          <w:szCs w:val="22"/>
        </w:rPr>
        <w:t>W</w:t>
      </w:r>
      <w:r w:rsidR="005C0B9B" w:rsidRPr="00177693">
        <w:rPr>
          <w:rFonts w:ascii="Calibri" w:hAnsi="Calibri" w:cs="Calibri"/>
          <w:color w:val="000000" w:themeColor="text1"/>
          <w:sz w:val="22"/>
          <w:szCs w:val="22"/>
        </w:rPr>
        <w:t xml:space="preserve">e </w:t>
      </w:r>
      <w:r w:rsidRPr="00177693">
        <w:rPr>
          <w:rFonts w:ascii="Calibri" w:hAnsi="Calibri" w:cs="Calibri"/>
          <w:color w:val="000000" w:themeColor="text1"/>
          <w:sz w:val="22"/>
          <w:szCs w:val="22"/>
        </w:rPr>
        <w:t xml:space="preserve">subsequently </w:t>
      </w:r>
      <w:r w:rsidR="005C0B9B" w:rsidRPr="00177693">
        <w:rPr>
          <w:rFonts w:ascii="Calibri" w:hAnsi="Calibri" w:cs="Calibri"/>
          <w:color w:val="000000" w:themeColor="text1"/>
          <w:sz w:val="22"/>
          <w:szCs w:val="22"/>
        </w:rPr>
        <w:t xml:space="preserve">compared the distribution of RNA granules and their subtypes between WT and AD samples. As shown in </w:t>
      </w:r>
      <w:r w:rsidR="005C0B9B" w:rsidRPr="00177693">
        <w:rPr>
          <w:rFonts w:ascii="Calibri" w:hAnsi="Calibri" w:cs="Calibri"/>
          <w:b/>
          <w:bCs/>
          <w:color w:val="000000" w:themeColor="text1"/>
          <w:sz w:val="22"/>
          <w:szCs w:val="22"/>
        </w:rPr>
        <w:t>Fig. 4g</w:t>
      </w:r>
      <w:r w:rsidR="005C0B9B" w:rsidRPr="00177693">
        <w:rPr>
          <w:rFonts w:ascii="Calibri" w:hAnsi="Calibri" w:cs="Calibri"/>
          <w:color w:val="000000" w:themeColor="text1"/>
          <w:sz w:val="22"/>
          <w:szCs w:val="22"/>
        </w:rPr>
        <w:t xml:space="preserve">, </w:t>
      </w:r>
      <w:r w:rsidR="004023C0" w:rsidRPr="00177693">
        <w:rPr>
          <w:rFonts w:ascii="Calibri" w:hAnsi="Calibri" w:cs="Calibri"/>
          <w:color w:val="000000" w:themeColor="text1"/>
          <w:sz w:val="22"/>
          <w:szCs w:val="22"/>
        </w:rPr>
        <w:t xml:space="preserve">the overall </w:t>
      </w:r>
      <w:r w:rsidR="005C0B9B" w:rsidRPr="00177693">
        <w:rPr>
          <w:rFonts w:ascii="Calibri" w:hAnsi="Calibri" w:cs="Calibri"/>
          <w:color w:val="000000" w:themeColor="text1"/>
          <w:sz w:val="22"/>
          <w:szCs w:val="22"/>
        </w:rPr>
        <w:t xml:space="preserve">granule density was significantly reduced in the AD sample compared to WT, even after adjusting for differences in mRNA capture efficiency between the two experiments. This reduction was consistent across multiple brain regions, </w:t>
      </w:r>
      <w:r w:rsidR="002A3A29" w:rsidRPr="00177693">
        <w:rPr>
          <w:rFonts w:ascii="Calibri" w:hAnsi="Calibri" w:cs="Calibri"/>
          <w:color w:val="000000" w:themeColor="text1"/>
          <w:sz w:val="22"/>
          <w:szCs w:val="22"/>
        </w:rPr>
        <w:t>most notably</w:t>
      </w:r>
      <w:r w:rsidR="005C0B9B" w:rsidRPr="00177693">
        <w:rPr>
          <w:rFonts w:ascii="Calibri" w:hAnsi="Calibri" w:cs="Calibri"/>
          <w:color w:val="000000" w:themeColor="text1"/>
          <w:sz w:val="22"/>
          <w:szCs w:val="22"/>
        </w:rPr>
        <w:t xml:space="preserve"> in the </w:t>
      </w:r>
      <w:proofErr w:type="spellStart"/>
      <w:r w:rsidR="005C0B9B" w:rsidRPr="00177693">
        <w:rPr>
          <w:rFonts w:ascii="Calibri" w:hAnsi="Calibri" w:cs="Calibri"/>
          <w:color w:val="000000" w:themeColor="text1"/>
          <w:sz w:val="22"/>
          <w:szCs w:val="22"/>
        </w:rPr>
        <w:t>isocortex</w:t>
      </w:r>
      <w:proofErr w:type="spellEnd"/>
      <w:r w:rsidR="005C0B9B" w:rsidRPr="00177693">
        <w:rPr>
          <w:rFonts w:ascii="Calibri" w:hAnsi="Calibri" w:cs="Calibri"/>
          <w:color w:val="000000" w:themeColor="text1"/>
          <w:sz w:val="22"/>
          <w:szCs w:val="22"/>
        </w:rPr>
        <w:t xml:space="preserve">, OLF, and </w:t>
      </w:r>
      <w:r w:rsidR="00F753BB" w:rsidRPr="00177693">
        <w:rPr>
          <w:rFonts w:ascii="Calibri" w:hAnsi="Calibri" w:cs="Calibri"/>
          <w:color w:val="000000" w:themeColor="text1"/>
          <w:sz w:val="22"/>
          <w:szCs w:val="22"/>
          <w:shd w:val="clear" w:color="auto" w:fill="FFFFFF" w:themeFill="background1"/>
        </w:rPr>
        <w:t xml:space="preserve">cornu </w:t>
      </w:r>
      <w:proofErr w:type="spellStart"/>
      <w:r w:rsidR="00F753BB" w:rsidRPr="00177693">
        <w:rPr>
          <w:rFonts w:ascii="Calibri" w:hAnsi="Calibri" w:cs="Calibri"/>
          <w:color w:val="000000" w:themeColor="text1"/>
          <w:sz w:val="22"/>
          <w:szCs w:val="22"/>
          <w:shd w:val="clear" w:color="auto" w:fill="FFFFFF" w:themeFill="background1"/>
        </w:rPr>
        <w:t>ammonis</w:t>
      </w:r>
      <w:proofErr w:type="spellEnd"/>
      <w:r w:rsidR="00F753BB" w:rsidRPr="00177693">
        <w:rPr>
          <w:rFonts w:ascii="Calibri" w:hAnsi="Calibri" w:cs="Calibri"/>
          <w:color w:val="000000" w:themeColor="text1"/>
          <w:sz w:val="22"/>
          <w:szCs w:val="22"/>
          <w:shd w:val="clear" w:color="auto" w:fill="FFFFFF" w:themeFill="background1"/>
        </w:rPr>
        <w:t xml:space="preserve"> (HPF-CA)</w:t>
      </w:r>
      <w:r w:rsidR="005C0B9B" w:rsidRPr="00177693">
        <w:rPr>
          <w:rFonts w:ascii="Calibri" w:hAnsi="Calibri" w:cs="Calibri"/>
          <w:color w:val="000000" w:themeColor="text1"/>
          <w:sz w:val="22"/>
          <w:szCs w:val="22"/>
        </w:rPr>
        <w:t xml:space="preserve">. Neuronal densities within each brain region, however, remained </w:t>
      </w:r>
      <w:r w:rsidR="00287404" w:rsidRPr="00177693">
        <w:rPr>
          <w:rFonts w:ascii="Calibri" w:hAnsi="Calibri" w:cs="Calibri"/>
          <w:color w:val="000000" w:themeColor="text1"/>
          <w:sz w:val="22"/>
          <w:szCs w:val="22"/>
        </w:rPr>
        <w:t xml:space="preserve">largely unchanged </w:t>
      </w:r>
      <w:r w:rsidR="005C0B9B" w:rsidRPr="00177693">
        <w:rPr>
          <w:rFonts w:ascii="Calibri" w:hAnsi="Calibri" w:cs="Calibri"/>
          <w:color w:val="000000" w:themeColor="text1"/>
          <w:sz w:val="22"/>
          <w:szCs w:val="22"/>
        </w:rPr>
        <w:t>(</w:t>
      </w:r>
      <w:r w:rsidR="005C0B9B" w:rsidRPr="00177693">
        <w:rPr>
          <w:rFonts w:ascii="Calibri" w:hAnsi="Calibri" w:cs="Calibri"/>
          <w:b/>
          <w:bCs/>
          <w:color w:val="000000" w:themeColor="text1"/>
          <w:sz w:val="22"/>
          <w:szCs w:val="22"/>
        </w:rPr>
        <w:t>Fig. 4h</w:t>
      </w:r>
      <w:r w:rsidR="005C0B9B" w:rsidRPr="00177693">
        <w:rPr>
          <w:rFonts w:ascii="Calibri" w:hAnsi="Calibri" w:cs="Calibri"/>
          <w:color w:val="000000" w:themeColor="text1"/>
          <w:sz w:val="22"/>
          <w:szCs w:val="22"/>
        </w:rPr>
        <w:t xml:space="preserve">). This discrepancy suggests that disruption of RNA granule transport may serve as an early and detectable hallmark of AD pathology, potentially preceding measurable neuronal loss. We </w:t>
      </w:r>
      <w:r w:rsidR="00D53456" w:rsidRPr="00177693">
        <w:rPr>
          <w:rFonts w:ascii="Calibri" w:hAnsi="Calibri" w:cs="Calibri"/>
          <w:color w:val="000000" w:themeColor="text1"/>
          <w:sz w:val="22"/>
          <w:szCs w:val="22"/>
        </w:rPr>
        <w:t xml:space="preserve">further </w:t>
      </w:r>
      <w:r w:rsidR="005C0B9B" w:rsidRPr="00177693">
        <w:rPr>
          <w:rFonts w:ascii="Calibri" w:hAnsi="Calibri" w:cs="Calibri"/>
          <w:color w:val="000000" w:themeColor="text1"/>
          <w:sz w:val="22"/>
          <w:szCs w:val="22"/>
        </w:rPr>
        <w:t xml:space="preserve">examined changes in granule subtype densities. As shown in </w:t>
      </w:r>
      <w:r w:rsidR="005C0B9B" w:rsidRPr="00177693">
        <w:rPr>
          <w:rFonts w:ascii="Calibri" w:hAnsi="Calibri" w:cs="Calibri"/>
          <w:b/>
          <w:bCs/>
          <w:color w:val="000000" w:themeColor="text1"/>
          <w:sz w:val="22"/>
          <w:szCs w:val="22"/>
        </w:rPr>
        <w:t>Fig. 4i (left)</w:t>
      </w:r>
      <w:r w:rsidR="005C0B9B" w:rsidRPr="00177693">
        <w:rPr>
          <w:rFonts w:ascii="Calibri" w:hAnsi="Calibri" w:cs="Calibri"/>
          <w:color w:val="000000" w:themeColor="text1"/>
          <w:sz w:val="22"/>
          <w:szCs w:val="22"/>
        </w:rPr>
        <w:t xml:space="preserve">, the density of pre-synaptic granules was significantly reduced across all brain regions, with the most severe loss in the </w:t>
      </w:r>
      <w:proofErr w:type="spellStart"/>
      <w:r w:rsidR="005C0B9B" w:rsidRPr="00177693">
        <w:rPr>
          <w:rFonts w:ascii="Calibri" w:hAnsi="Calibri" w:cs="Calibri"/>
          <w:color w:val="000000" w:themeColor="text1"/>
          <w:sz w:val="22"/>
          <w:szCs w:val="22"/>
        </w:rPr>
        <w:t>isocortex</w:t>
      </w:r>
      <w:proofErr w:type="spellEnd"/>
      <w:r w:rsidR="005C0B9B" w:rsidRPr="00177693">
        <w:rPr>
          <w:rFonts w:ascii="Calibri" w:hAnsi="Calibri" w:cs="Calibri"/>
          <w:color w:val="000000" w:themeColor="text1"/>
          <w:sz w:val="22"/>
          <w:szCs w:val="22"/>
        </w:rPr>
        <w:t xml:space="preserve">, OLF, and HPF-CA, regions previously reported to be </w:t>
      </w:r>
      <w:r w:rsidR="004023C0" w:rsidRPr="00177693">
        <w:rPr>
          <w:rFonts w:ascii="Calibri" w:hAnsi="Calibri" w:cs="Calibri"/>
          <w:color w:val="000000" w:themeColor="text1"/>
          <w:sz w:val="22"/>
          <w:szCs w:val="22"/>
        </w:rPr>
        <w:t>most</w:t>
      </w:r>
      <w:r w:rsidR="005C0B9B" w:rsidRPr="00177693">
        <w:rPr>
          <w:rFonts w:ascii="Calibri" w:hAnsi="Calibri" w:cs="Calibri"/>
          <w:color w:val="000000" w:themeColor="text1"/>
          <w:sz w:val="22"/>
          <w:szCs w:val="22"/>
        </w:rPr>
        <w:t xml:space="preserve"> </w:t>
      </w:r>
      <w:r w:rsidR="00BF7678" w:rsidRPr="00177693">
        <w:rPr>
          <w:rFonts w:ascii="Calibri" w:hAnsi="Calibri" w:cs="Calibri"/>
          <w:color w:val="000000" w:themeColor="text1"/>
          <w:sz w:val="22"/>
          <w:szCs w:val="22"/>
        </w:rPr>
        <w:t>affected</w:t>
      </w:r>
      <w:r w:rsidR="005C0B9B" w:rsidRPr="00177693">
        <w:rPr>
          <w:rFonts w:ascii="Calibri" w:hAnsi="Calibri" w:cs="Calibri"/>
          <w:color w:val="000000" w:themeColor="text1"/>
          <w:sz w:val="22"/>
          <w:szCs w:val="22"/>
        </w:rPr>
        <w:t xml:space="preserve"> in early AD pathology</w:t>
      </w:r>
      <w:r w:rsidR="004023C0" w:rsidRPr="00177693">
        <w:rPr>
          <w:rFonts w:ascii="Calibri" w:hAnsi="Calibri" w:cs="Calibri"/>
          <w:color w:val="000000" w:themeColor="text1"/>
          <w:sz w:val="22"/>
          <w:szCs w:val="22"/>
        </w:rPr>
        <w:fldChar w:fldCharType="begin">
          <w:fldData xml:space="preserve">PEVuZE5vdGU+PENpdGU+PEF1dGhvcj5XaGl0ZXNlbGw8L0F1dGhvcj48WWVhcj4yMDE5PC9ZZWFy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</w:fldData>
        </w:fldChar>
      </w:r>
      <w:r w:rsidR="00C41324">
        <w:rPr>
          <w:rFonts w:ascii="Calibri" w:hAnsi="Calibri" w:cs="Calibri"/>
          <w:color w:val="000000" w:themeColor="text1"/>
          <w:sz w:val="22"/>
          <w:szCs w:val="22"/>
        </w:rPr>
        <w:instrText xml:space="preserve"> ADDIN EN.CITE </w:instrText>
      </w:r>
      <w:r w:rsidR="00C41324">
        <w:rPr>
          <w:rFonts w:ascii="Calibri" w:hAnsi="Calibri" w:cs="Calibri"/>
          <w:color w:val="000000" w:themeColor="text1"/>
          <w:sz w:val="22"/>
          <w:szCs w:val="22"/>
        </w:rPr>
        <w:fldChar w:fldCharType="begin">
          <w:fldData xml:space="preserve">PEVuZE5vdGU+PENpdGU+PEF1dGhvcj5XaGl0ZXNlbGw8L0F1dGhvcj48WWVhcj4yMDE5PC9ZZWFy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</w:fldData>
        </w:fldChar>
      </w:r>
      <w:r w:rsidR="00C41324">
        <w:rPr>
          <w:rFonts w:ascii="Calibri" w:hAnsi="Calibri" w:cs="Calibri"/>
          <w:color w:val="000000" w:themeColor="text1"/>
          <w:sz w:val="22"/>
          <w:szCs w:val="22"/>
        </w:rPr>
        <w:instrText xml:space="preserve"> ADDIN EN.CITE.DATA </w:instrText>
      </w:r>
      <w:r w:rsidR="00C41324">
        <w:rPr>
          <w:rFonts w:ascii="Calibri" w:hAnsi="Calibri" w:cs="Calibri"/>
          <w:color w:val="000000" w:themeColor="text1"/>
          <w:sz w:val="22"/>
          <w:szCs w:val="22"/>
        </w:rPr>
      </w:r>
      <w:r w:rsidR="00C41324">
        <w:rPr>
          <w:rFonts w:ascii="Calibri" w:hAnsi="Calibri" w:cs="Calibri"/>
          <w:color w:val="000000" w:themeColor="text1"/>
          <w:sz w:val="22"/>
          <w:szCs w:val="22"/>
        </w:rPr>
        <w:fldChar w:fldCharType="end"/>
      </w:r>
      <w:r w:rsidR="004023C0" w:rsidRPr="00177693">
        <w:rPr>
          <w:rFonts w:ascii="Calibri" w:hAnsi="Calibri" w:cs="Calibri"/>
          <w:color w:val="000000" w:themeColor="text1"/>
          <w:sz w:val="22"/>
          <w:szCs w:val="22"/>
        </w:rPr>
      </w:r>
      <w:r w:rsidR="004023C0" w:rsidRPr="0017769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46,47</w:t>
      </w:r>
      <w:r w:rsidR="004023C0" w:rsidRPr="00177693">
        <w:rPr>
          <w:rFonts w:ascii="Calibri" w:hAnsi="Calibri" w:cs="Calibri"/>
          <w:color w:val="000000" w:themeColor="text1"/>
          <w:sz w:val="22"/>
          <w:szCs w:val="22"/>
        </w:rPr>
        <w:fldChar w:fldCharType="end"/>
      </w:r>
      <w:r w:rsidR="005C0B9B" w:rsidRPr="00177693">
        <w:rPr>
          <w:rFonts w:ascii="Calibri" w:hAnsi="Calibri" w:cs="Calibri"/>
          <w:color w:val="000000" w:themeColor="text1"/>
          <w:sz w:val="22"/>
          <w:szCs w:val="22"/>
        </w:rPr>
        <w:t xml:space="preserve">. In contrast, post-synaptic granule density remained relatively stable, with no significant changes in </w:t>
      </w:r>
      <w:r w:rsidR="00BF7678" w:rsidRPr="00177693">
        <w:rPr>
          <w:rFonts w:ascii="Calibri" w:hAnsi="Calibri" w:cs="Calibri"/>
          <w:color w:val="000000" w:themeColor="text1"/>
          <w:sz w:val="22"/>
          <w:szCs w:val="22"/>
        </w:rPr>
        <w:t>these</w:t>
      </w:r>
      <w:r w:rsidR="005C0B9B" w:rsidRPr="00177693">
        <w:rPr>
          <w:rFonts w:ascii="Calibri" w:hAnsi="Calibri" w:cs="Calibri"/>
          <w:color w:val="000000" w:themeColor="text1"/>
          <w:sz w:val="22"/>
          <w:szCs w:val="22"/>
        </w:rPr>
        <w:t xml:space="preserve"> regions (</w:t>
      </w:r>
      <w:r w:rsidR="005C0B9B" w:rsidRPr="00177693">
        <w:rPr>
          <w:rFonts w:ascii="Calibri" w:hAnsi="Calibri" w:cs="Calibri"/>
          <w:b/>
          <w:bCs/>
          <w:color w:val="000000" w:themeColor="text1"/>
          <w:sz w:val="22"/>
          <w:szCs w:val="22"/>
        </w:rPr>
        <w:t xml:space="preserve">Fig. 4i, </w:t>
      </w:r>
      <w:r w:rsidR="000447DE" w:rsidRPr="00177693">
        <w:rPr>
          <w:rFonts w:ascii="Calibri" w:hAnsi="Calibri" w:cs="Calibri"/>
          <w:b/>
          <w:bCs/>
          <w:color w:val="000000" w:themeColor="text1"/>
          <w:sz w:val="22"/>
          <w:szCs w:val="22"/>
        </w:rPr>
        <w:t>right</w:t>
      </w:r>
      <w:r w:rsidR="005C0B9B" w:rsidRPr="00177693">
        <w:rPr>
          <w:rFonts w:ascii="Calibri" w:hAnsi="Calibri" w:cs="Calibri"/>
          <w:color w:val="000000" w:themeColor="text1"/>
          <w:sz w:val="22"/>
          <w:szCs w:val="22"/>
        </w:rPr>
        <w:t xml:space="preserve">). </w:t>
      </w:r>
      <w:r w:rsidR="00D96F0E" w:rsidRPr="00D96F0E">
        <w:rPr>
          <w:rFonts w:ascii="Calibri" w:hAnsi="Calibri" w:cs="Calibri"/>
          <w:color w:val="C00000"/>
          <w:sz w:val="22"/>
          <w:szCs w:val="22"/>
        </w:rPr>
        <w:t>This trend remained consistent after adjusting for ambient RNA signal (</w:t>
      </w:r>
      <w:r w:rsidR="00D96F0E" w:rsidRPr="00262306">
        <w:rPr>
          <w:rFonts w:ascii="Calibri" w:hAnsi="Calibri" w:cs="Calibri"/>
          <w:b/>
          <w:bCs/>
          <w:color w:val="C00000"/>
          <w:sz w:val="22"/>
          <w:szCs w:val="22"/>
        </w:rPr>
        <w:t xml:space="preserve">Supplementary Note </w:t>
      </w:r>
      <w:r w:rsidR="00262306" w:rsidRPr="00262306">
        <w:rPr>
          <w:rFonts w:ascii="Calibri" w:hAnsi="Calibri" w:cs="Calibri"/>
          <w:b/>
          <w:bCs/>
          <w:color w:val="C00000"/>
          <w:sz w:val="22"/>
          <w:szCs w:val="22"/>
        </w:rPr>
        <w:t>10</w:t>
      </w:r>
      <w:r w:rsidR="00D96F0E" w:rsidRPr="00262306">
        <w:rPr>
          <w:rFonts w:ascii="Calibri" w:hAnsi="Calibri" w:cs="Calibri"/>
          <w:color w:val="C00000"/>
          <w:sz w:val="22"/>
          <w:szCs w:val="22"/>
        </w:rPr>
        <w:t>).</w:t>
      </w:r>
      <w:r w:rsidR="00B02EC1" w:rsidRPr="00262306">
        <w:rPr>
          <w:rFonts w:ascii="Calibri" w:hAnsi="Calibri" w:cs="Calibri"/>
          <w:color w:val="C00000"/>
          <w:sz w:val="22"/>
          <w:szCs w:val="22"/>
        </w:rPr>
        <w:t xml:space="preserve"> </w:t>
      </w:r>
      <w:r w:rsidR="00945347" w:rsidRPr="00262306">
        <w:rPr>
          <w:rFonts w:asciiTheme="minorHAnsi" w:hAnsiTheme="minorHAnsi" w:cstheme="minorHAnsi"/>
          <w:color w:val="C00000"/>
          <w:sz w:val="22"/>
          <w:szCs w:val="22"/>
        </w:rPr>
        <w:t>This</w:t>
      </w:r>
      <w:r w:rsidR="00945347" w:rsidRPr="00CA1CF5">
        <w:rPr>
          <w:rFonts w:asciiTheme="minorHAnsi" w:hAnsiTheme="minorHAnsi" w:cstheme="minorHAnsi"/>
          <w:color w:val="C00000"/>
          <w:sz w:val="22"/>
          <w:szCs w:val="22"/>
        </w:rPr>
        <w:t xml:space="preserve"> differential response in</w:t>
      </w:r>
      <w:r w:rsidR="00642BCC">
        <w:rPr>
          <w:rFonts w:asciiTheme="minorHAnsi" w:hAnsiTheme="minorHAnsi" w:cstheme="minorHAnsi"/>
          <w:color w:val="C00000"/>
          <w:sz w:val="22"/>
          <w:szCs w:val="22"/>
        </w:rPr>
        <w:t xml:space="preserve"> pre- and post-synaptic</w:t>
      </w:r>
      <w:r w:rsidR="00945347" w:rsidRPr="00CA1CF5">
        <w:rPr>
          <w:rFonts w:asciiTheme="minorHAnsi" w:hAnsiTheme="minorHAnsi" w:cstheme="minorHAnsi"/>
          <w:color w:val="C00000"/>
          <w:sz w:val="22"/>
          <w:szCs w:val="22"/>
        </w:rPr>
        <w:t xml:space="preserve"> RNA granule</w:t>
      </w:r>
      <w:r w:rsidR="00642BCC">
        <w:rPr>
          <w:rFonts w:asciiTheme="minorHAnsi" w:hAnsiTheme="minorHAnsi" w:cstheme="minorHAnsi"/>
          <w:color w:val="C00000"/>
          <w:sz w:val="22"/>
          <w:szCs w:val="22"/>
        </w:rPr>
        <w:t>s</w:t>
      </w:r>
      <w:r w:rsidR="00945347" w:rsidRPr="00CA1CF5">
        <w:rPr>
          <w:rFonts w:asciiTheme="minorHAnsi" w:hAnsiTheme="minorHAnsi" w:cstheme="minorHAnsi"/>
          <w:color w:val="C00000"/>
          <w:sz w:val="22"/>
          <w:szCs w:val="22"/>
        </w:rPr>
        <w:t xml:space="preserve"> </w:t>
      </w:r>
      <w:r w:rsidR="00945347" w:rsidRPr="00CA1CF5">
        <w:rPr>
          <w:rFonts w:ascii="Calibri" w:hAnsi="Calibri" w:cs="Calibri"/>
          <w:color w:val="C00000"/>
          <w:sz w:val="22"/>
          <w:szCs w:val="22"/>
        </w:rPr>
        <w:t xml:space="preserve">highlights </w:t>
      </w:r>
      <w:r w:rsidR="00945347" w:rsidRPr="00CA1CF5">
        <w:rPr>
          <w:rFonts w:asciiTheme="minorHAnsi" w:hAnsiTheme="minorHAnsi" w:cstheme="minorHAnsi"/>
          <w:color w:val="C00000"/>
          <w:sz w:val="22"/>
          <w:szCs w:val="22"/>
        </w:rPr>
        <w:t xml:space="preserve">the selective vulnerability of axonal RNA transport and pre-synaptic compartments in the </w:t>
      </w:r>
      <w:proofErr w:type="spellStart"/>
      <w:r w:rsidR="00945347" w:rsidRPr="00CA1CF5">
        <w:rPr>
          <w:rFonts w:asciiTheme="minorHAnsi" w:hAnsiTheme="minorHAnsi" w:cstheme="minorHAnsi"/>
          <w:color w:val="C00000"/>
          <w:sz w:val="22"/>
          <w:szCs w:val="22"/>
        </w:rPr>
        <w:t>isocortex</w:t>
      </w:r>
      <w:proofErr w:type="spellEnd"/>
      <w:r w:rsidR="00945347" w:rsidRPr="00CA1CF5">
        <w:rPr>
          <w:rFonts w:asciiTheme="minorHAnsi" w:hAnsiTheme="minorHAnsi" w:cstheme="minorHAnsi"/>
          <w:color w:val="C00000"/>
          <w:sz w:val="22"/>
          <w:szCs w:val="22"/>
        </w:rPr>
        <w:t>, OLF and HPF-CA during early AD, consistent with prior studies showing that axonal dysfunction can precede neuronal cell death</w:t>
      </w:r>
      <w:r w:rsidR="00945347" w:rsidRPr="00CA1CF5">
        <w:rPr>
          <w:rFonts w:asciiTheme="minorHAnsi" w:hAnsiTheme="minorHAnsi" w:cstheme="minorHAnsi"/>
          <w:color w:val="C00000"/>
          <w:sz w:val="22"/>
          <w:szCs w:val="22"/>
        </w:rPr>
        <w:fldChar w:fldCharType="begin"/>
      </w:r>
      <w:r w:rsidR="00C41324">
        <w:rPr>
          <w:rFonts w:asciiTheme="minorHAnsi" w:hAnsiTheme="minorHAnsi" w:cstheme="minorHAnsi"/>
          <w:color w:val="C00000"/>
          <w:sz w:val="22"/>
          <w:szCs w:val="22"/>
        </w:rPr>
        <w:instrText xml:space="preserve"> ADDIN EN.CITE &lt;EndNote&gt;&lt;Cite&gt;&lt;Author&gt;Stokin&lt;/Author&gt;&lt;Year&gt;2005&lt;/Year&gt;&lt;RecNum&gt;560&lt;/RecNum&gt;&lt;DisplayText&gt;&lt;style face="superscript"&gt;48&lt;/style&gt;&lt;/DisplayText&gt;&lt;record&gt;&lt;rec-number&gt;560&lt;/rec-number&gt;&lt;foreign-keys&gt;&lt;key app="EN" db-id="2w555vtt2eefdoepdaypzvx2pzpp9xxf52st" timestamp="1776217327"&gt;560&lt;/key&gt;&lt;/foreign-keys&gt;&lt;ref-type name="Journal Article"&gt;17&lt;/ref-type&gt;&lt;contributors&gt;&lt;authors&gt;&lt;author&gt;Stokin, Gorazd B&lt;/author&gt;&lt;author&gt;Lillo, Concepción&lt;/author&gt;&lt;author&gt;Falzone, Tomás L&lt;/author&gt;&lt;author&gt;Brusch, Richard G&lt;/author&gt;&lt;author&gt;Rockenstein, Edward&lt;/author&gt;&lt;author&gt;Mount, Stephanie L&lt;/author&gt;&lt;author&gt;Raman, Rema&lt;/author&gt;&lt;author&gt;Davies, Peter&lt;/author&gt;&lt;author&gt;Masliah, Eliezer&lt;/author&gt;&lt;author&gt;Williams, David S&lt;/author&gt;&lt;/authors&gt;&lt;/contributors&gt;&lt;titles&gt;&lt;title&gt;Axonopathy and transport deficits early in the pathogenesis of Alzheimer&amp;apos;s disease&lt;/title&gt;&lt;secondary-title&gt;Science&lt;/secondary-title&gt;&lt;/titles&gt;&lt;periodical&gt;&lt;full-title&gt;Science&lt;/full-title&gt;&lt;/periodical&gt;&lt;pages&gt;1282-1288&lt;/pages&gt;&lt;volume&gt;307&lt;/volume&gt;&lt;number&gt;5713&lt;/number&gt;&lt;dates&gt;&lt;year&gt;2005&lt;/year&gt;&lt;/dates&gt;&lt;isbn&gt;0036-8075&lt;/isbn&gt;&lt;urls&gt;&lt;/urls&gt;&lt;/record&gt;&lt;/Cite&gt;&lt;/EndNote&gt;</w:instrText>
      </w:r>
      <w:r w:rsidR="00945347" w:rsidRPr="00CA1CF5">
        <w:rPr>
          <w:rFonts w:asciiTheme="minorHAnsi" w:hAnsiTheme="minorHAnsi" w:cstheme="minorHAnsi"/>
          <w:color w:val="C00000"/>
          <w:sz w:val="22"/>
          <w:szCs w:val="22"/>
        </w:rPr>
        <w:fldChar w:fldCharType="separate"/>
      </w:r>
      <w:r w:rsidR="00C41324" w:rsidRPr="00C41324">
        <w:rPr>
          <w:rFonts w:asciiTheme="minorHAnsi" w:hAnsiTheme="minorHAnsi" w:cstheme="minorHAnsi"/>
          <w:noProof/>
          <w:color w:val="C00000"/>
          <w:sz w:val="22"/>
          <w:szCs w:val="22"/>
          <w:vertAlign w:val="superscript"/>
        </w:rPr>
        <w:t>48</w:t>
      </w:r>
      <w:r w:rsidR="00945347" w:rsidRPr="00CA1CF5">
        <w:rPr>
          <w:rFonts w:asciiTheme="minorHAnsi" w:hAnsiTheme="minorHAnsi" w:cstheme="minorHAnsi"/>
          <w:color w:val="C00000"/>
          <w:sz w:val="22"/>
          <w:szCs w:val="22"/>
        </w:rPr>
        <w:fldChar w:fldCharType="end"/>
      </w:r>
      <w:r w:rsidR="00945347" w:rsidRPr="00CA1CF5">
        <w:rPr>
          <w:rFonts w:asciiTheme="minorHAnsi" w:hAnsiTheme="minorHAnsi" w:cstheme="minorHAnsi"/>
          <w:color w:val="C00000"/>
          <w:sz w:val="22"/>
          <w:szCs w:val="22"/>
        </w:rPr>
        <w:t xml:space="preserve"> and that pre-synaptic loss may emerge before substantial post-synaptic degeneration in AD </w:t>
      </w:r>
      <w:r w:rsidR="00945347" w:rsidRPr="005F74DE">
        <w:rPr>
          <w:rFonts w:asciiTheme="minorHAnsi" w:hAnsiTheme="minorHAnsi" w:cstheme="minorHAnsi"/>
          <w:color w:val="C00000"/>
          <w:sz w:val="22"/>
          <w:szCs w:val="22"/>
        </w:rPr>
        <w:t>mouse models</w:t>
      </w:r>
      <w:r w:rsidR="00945347" w:rsidRPr="005F74DE">
        <w:rPr>
          <w:rFonts w:ascii="Calibri" w:hAnsi="Calibri" w:cs="Calibri"/>
          <w:color w:val="C00000"/>
          <w:sz w:val="22"/>
          <w:szCs w:val="22"/>
        </w:rPr>
        <w:fldChar w:fldCharType="begin"/>
      </w:r>
      <w:r w:rsidR="00C41324" w:rsidRPr="005F74DE">
        <w:rPr>
          <w:rFonts w:ascii="Calibri" w:hAnsi="Calibri" w:cs="Calibri"/>
          <w:color w:val="C00000"/>
          <w:sz w:val="22"/>
          <w:szCs w:val="22"/>
        </w:rPr>
        <w:instrText xml:space="preserve"> ADDIN EN.CITE &lt;EndNote&gt;&lt;Cite&gt;&lt;Author&gt;Stephen&lt;/Author&gt;&lt;Year&gt;2019&lt;/Year&gt;&lt;RecNum&gt;528&lt;/RecNum&gt;&lt;DisplayText&gt;&lt;style face="superscript"&gt;49&lt;/style&gt;&lt;/DisplayText&gt;&lt;record&gt;&lt;rec-number&gt;528&lt;/rec-number&gt;&lt;foreign-keys&gt;&lt;key app="EN" db-id="2w555vtt2eefdoepdaypzvx2pzpp9xxf52st" timestamp="1757522542"&gt;528&lt;/key&gt;&lt;/foreign-keys&gt;&lt;ref-type name="Journal Article"&gt;17&lt;/ref-type&gt;&lt;contributors&gt;&lt;authors&gt;&lt;author&gt;Stephen, Terri-Leigh&lt;/author&gt;&lt;author&gt;Tamagnini, Francesco&lt;/author&gt;&lt;author&gt;Piegsa, Judith&lt;/author&gt;&lt;author&gt;Sung, Katherine&lt;/author&gt;&lt;author&gt;Harvey, Joshua&lt;/author&gt;&lt;author&gt;Oliver-Evans, Alice&lt;/author&gt;&lt;author&gt;Murray, Tracey K&lt;/author&gt;&lt;author&gt;Ahmed, Zeshan&lt;/author&gt;&lt;author&gt;Hutton, Michael L&lt;/author&gt;&lt;author&gt;Randall, Andrew&lt;/author&gt;&lt;/authors&gt;&lt;/contributors&gt;&lt;titles&gt;&lt;title&gt;Imbalance in the response of pre-and post-synaptic components to amyloidopathy&lt;/title&gt;&lt;secondary-title&gt;Scientific reports&lt;/secondary-title&gt;&lt;/titles&gt;&lt;periodical&gt;&lt;full-title&gt;Scientific reports&lt;/full-title&gt;&lt;/periodical&gt;&lt;pages&gt;14837&lt;/pages&gt;&lt;volume&gt;9&lt;/volume&gt;&lt;number&gt;1&lt;/number&gt;&lt;dates&gt;&lt;year&gt;2019&lt;/year&gt;&lt;/dates&gt;&lt;isbn&gt;2045-2322&lt;/isbn&gt;&lt;urls&gt;&lt;/urls&gt;&lt;/record&gt;&lt;/Cite&gt;&lt;/EndNote&gt;</w:instrText>
      </w:r>
      <w:r w:rsidR="00945347" w:rsidRPr="005F74DE">
        <w:rPr>
          <w:rFonts w:ascii="Calibri" w:hAnsi="Calibri" w:cs="Calibri"/>
          <w:color w:val="C00000"/>
          <w:sz w:val="22"/>
          <w:szCs w:val="22"/>
        </w:rPr>
        <w:fldChar w:fldCharType="separate"/>
      </w:r>
      <w:r w:rsidR="00C41324" w:rsidRPr="005F74DE">
        <w:rPr>
          <w:rFonts w:ascii="Calibri" w:hAnsi="Calibri" w:cs="Calibri"/>
          <w:noProof/>
          <w:color w:val="C00000"/>
          <w:sz w:val="22"/>
          <w:szCs w:val="22"/>
          <w:vertAlign w:val="superscript"/>
        </w:rPr>
        <w:t>49</w:t>
      </w:r>
      <w:r w:rsidR="00945347" w:rsidRPr="005F74DE">
        <w:rPr>
          <w:rFonts w:ascii="Calibri" w:hAnsi="Calibri" w:cs="Calibri"/>
          <w:color w:val="C00000"/>
          <w:sz w:val="22"/>
          <w:szCs w:val="22"/>
        </w:rPr>
        <w:fldChar w:fldCharType="end"/>
      </w:r>
      <w:r w:rsidR="00945347" w:rsidRPr="005F74DE">
        <w:rPr>
          <w:rFonts w:ascii="Calibri" w:hAnsi="Calibri" w:cs="Calibri"/>
          <w:color w:val="C00000"/>
          <w:sz w:val="22"/>
          <w:szCs w:val="22"/>
        </w:rPr>
        <w:t>.</w:t>
      </w:r>
      <w:r w:rsidR="00945347" w:rsidRPr="005F74DE">
        <w:rPr>
          <w:rFonts w:asciiTheme="minorHAnsi" w:hAnsiTheme="minorHAnsi" w:cstheme="minorHAnsi"/>
          <w:color w:val="C00000"/>
          <w:sz w:val="22"/>
          <w:szCs w:val="22"/>
        </w:rPr>
        <w:t xml:space="preserve"> </w:t>
      </w:r>
      <w:r w:rsidR="00B244CA" w:rsidRPr="005F74DE">
        <w:rPr>
          <w:rFonts w:asciiTheme="minorHAnsi" w:hAnsiTheme="minorHAnsi" w:cstheme="minorHAnsi"/>
          <w:color w:val="C00000"/>
          <w:sz w:val="22"/>
          <w:szCs w:val="22"/>
        </w:rPr>
        <w:t xml:space="preserve">This trend </w:t>
      </w:r>
      <w:r w:rsidR="00B244CA" w:rsidRPr="00B244CA">
        <w:rPr>
          <w:rFonts w:asciiTheme="minorHAnsi" w:hAnsiTheme="minorHAnsi" w:cstheme="minorHAnsi"/>
          <w:color w:val="C00000"/>
          <w:sz w:val="22"/>
          <w:szCs w:val="22"/>
        </w:rPr>
        <w:t xml:space="preserve">was further confirmed using analyses of existing bulk and snRNA-seq </w:t>
      </w:r>
      <w:r w:rsidR="00B244CA" w:rsidRPr="00262306">
        <w:rPr>
          <w:rFonts w:asciiTheme="minorHAnsi" w:hAnsiTheme="minorHAnsi" w:cstheme="minorHAnsi"/>
          <w:color w:val="C00000"/>
          <w:sz w:val="22"/>
          <w:szCs w:val="22"/>
        </w:rPr>
        <w:t>data (</w:t>
      </w:r>
      <w:r w:rsidR="00B244CA" w:rsidRPr="00262306">
        <w:rPr>
          <w:rFonts w:asciiTheme="minorHAnsi" w:hAnsiTheme="minorHAnsi" w:cstheme="minorHAnsi"/>
          <w:b/>
          <w:bCs/>
          <w:color w:val="C00000"/>
          <w:sz w:val="22"/>
          <w:szCs w:val="22"/>
        </w:rPr>
        <w:t xml:space="preserve">Supplementary Note </w:t>
      </w:r>
      <w:r w:rsidR="00262306" w:rsidRPr="00262306">
        <w:rPr>
          <w:rFonts w:asciiTheme="minorHAnsi" w:hAnsiTheme="minorHAnsi" w:cstheme="minorHAnsi"/>
          <w:b/>
          <w:bCs/>
          <w:color w:val="C00000"/>
          <w:sz w:val="22"/>
          <w:szCs w:val="22"/>
        </w:rPr>
        <w:t>11</w:t>
      </w:r>
      <w:r w:rsidR="00B244CA" w:rsidRPr="00262306">
        <w:rPr>
          <w:rFonts w:asciiTheme="minorHAnsi" w:hAnsiTheme="minorHAnsi" w:cstheme="minorHAnsi"/>
          <w:color w:val="C00000"/>
          <w:sz w:val="22"/>
          <w:szCs w:val="22"/>
        </w:rPr>
        <w:t xml:space="preserve">). </w:t>
      </w:r>
      <w:r w:rsidR="00945347" w:rsidRPr="00262306">
        <w:rPr>
          <w:rFonts w:ascii="Calibri" w:hAnsi="Calibri" w:cs="Calibri"/>
          <w:color w:val="000000" w:themeColor="text1"/>
          <w:sz w:val="22"/>
          <w:szCs w:val="22"/>
        </w:rPr>
        <w:t>Other</w:t>
      </w:r>
      <w:r w:rsidR="00945347" w:rsidRPr="00177693">
        <w:rPr>
          <w:rFonts w:ascii="Calibri" w:hAnsi="Calibri" w:cs="Calibri"/>
          <w:color w:val="000000" w:themeColor="text1"/>
          <w:sz w:val="22"/>
          <w:szCs w:val="22"/>
        </w:rPr>
        <w:t xml:space="preserve"> granule subtypes, including those enriched for dendritic genes and mixed signals, also exhibited region-specific alterations in AD (</w:t>
      </w:r>
      <w:r w:rsidR="00945347" w:rsidRPr="00177693">
        <w:rPr>
          <w:rFonts w:ascii="Calibri" w:hAnsi="Calibri" w:cs="Calibri"/>
          <w:b/>
          <w:bCs/>
          <w:color w:val="000000" w:themeColor="text1"/>
          <w:sz w:val="22"/>
          <w:szCs w:val="22"/>
        </w:rPr>
        <w:t xml:space="preserve">Supplementary Note </w:t>
      </w:r>
      <w:r w:rsidR="00262306" w:rsidRPr="00262306">
        <w:rPr>
          <w:rFonts w:ascii="Calibri" w:hAnsi="Calibri" w:cs="Calibri"/>
          <w:b/>
          <w:bCs/>
          <w:color w:val="C00000"/>
          <w:sz w:val="22"/>
          <w:szCs w:val="22"/>
        </w:rPr>
        <w:t>12</w:t>
      </w:r>
      <w:r w:rsidR="00945347" w:rsidRPr="00177693">
        <w:rPr>
          <w:rFonts w:ascii="Calibri" w:hAnsi="Calibri" w:cs="Calibri"/>
          <w:color w:val="000000" w:themeColor="text1"/>
          <w:sz w:val="22"/>
          <w:szCs w:val="22"/>
        </w:rPr>
        <w:t>).</w:t>
      </w:r>
      <w:r w:rsidR="00945347" w:rsidRPr="00F93E9F">
        <w:rPr>
          <w:rFonts w:asciiTheme="minorHAnsi" w:hAnsiTheme="minorHAnsi" w:cstheme="minorHAnsi"/>
          <w:color w:val="C00000"/>
          <w:sz w:val="22"/>
          <w:szCs w:val="22"/>
        </w:rPr>
        <w:t xml:space="preserve"> </w:t>
      </w:r>
    </w:p>
    <w:p w14:paraId="562565DA" w14:textId="0978BB11" w:rsidR="00CA5E4E" w:rsidRDefault="00CA5E4E" w:rsidP="00945347">
      <w:pPr>
        <w:contextualSpacing/>
        <w:jc w:val="both"/>
        <w:rPr>
          <w:rFonts w:asciiTheme="minorHAnsi" w:hAnsiTheme="minorHAnsi" w:cstheme="minorHAnsi"/>
          <w:color w:val="C00000"/>
          <w:sz w:val="22"/>
          <w:szCs w:val="22"/>
        </w:rPr>
      </w:pPr>
    </w:p>
    <w:p w14:paraId="46EDDD69" w14:textId="501754D9" w:rsidR="00CE2D0E" w:rsidRDefault="00CA5E4E" w:rsidP="00CE2D0E">
      <w:pPr>
        <w:tabs>
          <w:tab w:val="left" w:pos="720"/>
          <w:tab w:val="left" w:pos="2880"/>
        </w:tabs>
        <w:spacing w:after="120"/>
        <w:contextualSpacing/>
        <w:jc w:val="both"/>
        <w:rPr>
          <w:rFonts w:asciiTheme="minorHAnsi" w:hAnsiTheme="minorHAnsi" w:cstheme="minorHAnsi"/>
          <w:color w:val="C00000"/>
          <w:sz w:val="22"/>
          <w:szCs w:val="22"/>
        </w:rPr>
      </w:pPr>
      <w:r w:rsidRPr="00CA5E4E">
        <w:rPr>
          <w:rFonts w:asciiTheme="minorHAnsi" w:hAnsiTheme="minorHAnsi" w:cstheme="minorHAnsi"/>
          <w:color w:val="C00000"/>
          <w:sz w:val="22"/>
          <w:szCs w:val="22"/>
        </w:rPr>
        <w:t xml:space="preserve">Although granule density is informative, the RNA content of individual granules is sparse, making it difficult to examine gene expression differences between WT and AD. To address this, mcDETECT incorporates a neuropil microdomain analysis by dividing neuropil regions into 50 × 50 × 10.5 </w:t>
      </w:r>
      <w:r w:rsidR="00211368">
        <w:rPr>
          <w:rFonts w:asciiTheme="minorHAnsi" w:hAnsiTheme="minorHAnsi" w:cstheme="minorHAnsi"/>
          <w:color w:val="C00000"/>
          <w:sz w:val="22"/>
          <w:szCs w:val="22"/>
        </w:rPr>
        <w:t>µ</w:t>
      </w:r>
      <w:r w:rsidRPr="00CA5E4E">
        <w:rPr>
          <w:rFonts w:asciiTheme="minorHAnsi" w:hAnsiTheme="minorHAnsi" w:cstheme="minorHAnsi"/>
          <w:color w:val="C00000"/>
          <w:sz w:val="22"/>
          <w:szCs w:val="22"/>
        </w:rPr>
        <w:t>m</w:t>
      </w:r>
      <w:r w:rsidR="002D2E5A" w:rsidRPr="00312EBC">
        <w:rPr>
          <w:rFonts w:asciiTheme="minorHAnsi" w:hAnsiTheme="minorHAnsi" w:cstheme="minorHAnsi"/>
          <w:color w:val="C00000"/>
          <w:sz w:val="22"/>
          <w:szCs w:val="22"/>
          <w:vertAlign w:val="superscript"/>
        </w:rPr>
        <w:t>3</w:t>
      </w:r>
      <w:r w:rsidRPr="00CA5E4E">
        <w:rPr>
          <w:rFonts w:asciiTheme="minorHAnsi" w:hAnsiTheme="minorHAnsi" w:cstheme="minorHAnsi"/>
          <w:color w:val="C00000"/>
          <w:sz w:val="22"/>
          <w:szCs w:val="22"/>
        </w:rPr>
        <w:t xml:space="preserve"> bins. Because these bins contain more RNA than individual granules, they provide sufficient signal </w:t>
      </w:r>
      <w:r w:rsidR="00403D9E">
        <w:rPr>
          <w:rFonts w:asciiTheme="minorHAnsi" w:hAnsiTheme="minorHAnsi" w:cstheme="minorHAnsi"/>
          <w:color w:val="C00000"/>
          <w:sz w:val="22"/>
          <w:szCs w:val="22"/>
        </w:rPr>
        <w:t xml:space="preserve">for </w:t>
      </w:r>
      <w:r w:rsidRPr="00CA5E4E">
        <w:rPr>
          <w:rFonts w:asciiTheme="minorHAnsi" w:hAnsiTheme="minorHAnsi" w:cstheme="minorHAnsi"/>
          <w:color w:val="C00000"/>
          <w:sz w:val="22"/>
          <w:szCs w:val="22"/>
        </w:rPr>
        <w:t xml:space="preserve">further neuropil specialization </w:t>
      </w:r>
      <w:r w:rsidR="00BE76F4" w:rsidRPr="00CA5E4E">
        <w:rPr>
          <w:rFonts w:asciiTheme="minorHAnsi" w:hAnsiTheme="minorHAnsi" w:cstheme="minorHAnsi"/>
          <w:color w:val="C00000"/>
          <w:sz w:val="22"/>
          <w:szCs w:val="22"/>
        </w:rPr>
        <w:t>characterization</w:t>
      </w:r>
      <w:r w:rsidRPr="00CA5E4E">
        <w:rPr>
          <w:rFonts w:asciiTheme="minorHAnsi" w:hAnsiTheme="minorHAnsi" w:cstheme="minorHAnsi"/>
          <w:color w:val="C00000"/>
          <w:sz w:val="22"/>
          <w:szCs w:val="22"/>
        </w:rPr>
        <w:t xml:space="preserve">. Using </w:t>
      </w:r>
      <w:proofErr w:type="spellStart"/>
      <w:r w:rsidRPr="00CA5E4E">
        <w:rPr>
          <w:rFonts w:asciiTheme="minorHAnsi" w:hAnsiTheme="minorHAnsi" w:cstheme="minorHAnsi"/>
          <w:color w:val="C00000"/>
          <w:sz w:val="22"/>
          <w:szCs w:val="22"/>
        </w:rPr>
        <w:t>isocortex</w:t>
      </w:r>
      <w:proofErr w:type="spellEnd"/>
      <w:r w:rsidRPr="00CA5E4E">
        <w:rPr>
          <w:rFonts w:asciiTheme="minorHAnsi" w:hAnsiTheme="minorHAnsi" w:cstheme="minorHAnsi"/>
          <w:color w:val="C00000"/>
          <w:sz w:val="22"/>
          <w:szCs w:val="22"/>
        </w:rPr>
        <w:t xml:space="preserve"> as an example, we performed unsupervised clustering of total bin-level expression with SpaGCN and annotated the bins into laminar layers shared across the WT and AD samples (</w:t>
      </w:r>
      <w:r w:rsidRPr="00403D9E">
        <w:rPr>
          <w:rFonts w:asciiTheme="minorHAnsi" w:hAnsiTheme="minorHAnsi" w:cstheme="minorHAnsi"/>
          <w:b/>
          <w:bCs/>
          <w:color w:val="C00000"/>
          <w:sz w:val="22"/>
          <w:szCs w:val="22"/>
        </w:rPr>
        <w:t xml:space="preserve">Fig. </w:t>
      </w:r>
      <w:r w:rsidR="00403D9E" w:rsidRPr="00403D9E">
        <w:rPr>
          <w:rFonts w:asciiTheme="minorHAnsi" w:hAnsiTheme="minorHAnsi" w:cstheme="minorHAnsi"/>
          <w:b/>
          <w:bCs/>
          <w:color w:val="C00000"/>
          <w:sz w:val="22"/>
          <w:szCs w:val="22"/>
        </w:rPr>
        <w:t>5</w:t>
      </w:r>
      <w:r w:rsidRPr="00403D9E">
        <w:rPr>
          <w:rFonts w:asciiTheme="minorHAnsi" w:hAnsiTheme="minorHAnsi" w:cstheme="minorHAnsi"/>
          <w:b/>
          <w:bCs/>
          <w:color w:val="C00000"/>
          <w:sz w:val="22"/>
          <w:szCs w:val="22"/>
        </w:rPr>
        <w:t>a</w:t>
      </w:r>
      <w:r w:rsidRPr="00CA5E4E">
        <w:rPr>
          <w:rFonts w:asciiTheme="minorHAnsi" w:hAnsiTheme="minorHAnsi" w:cstheme="minorHAnsi"/>
          <w:color w:val="C00000"/>
          <w:sz w:val="22"/>
          <w:szCs w:val="22"/>
        </w:rPr>
        <w:t xml:space="preserve">). This shared laminar organization suggests that the overall gene expression, including both somatic and extrasomatic signals, is largely preserved between WT and AD </w:t>
      </w:r>
      <w:r w:rsidR="00390ADB">
        <w:rPr>
          <w:rFonts w:asciiTheme="minorHAnsi" w:hAnsiTheme="minorHAnsi" w:cstheme="minorHAnsi"/>
          <w:color w:val="C00000"/>
          <w:sz w:val="22"/>
          <w:szCs w:val="22"/>
        </w:rPr>
        <w:t>samples</w:t>
      </w:r>
      <w:r w:rsidRPr="00CA5E4E">
        <w:rPr>
          <w:rFonts w:asciiTheme="minorHAnsi" w:hAnsiTheme="minorHAnsi" w:cstheme="minorHAnsi"/>
          <w:color w:val="C00000"/>
          <w:sz w:val="22"/>
          <w:szCs w:val="22"/>
        </w:rPr>
        <w:t>.</w:t>
      </w:r>
      <w:r w:rsidR="008E6FEB">
        <w:rPr>
          <w:rFonts w:asciiTheme="minorHAnsi" w:hAnsiTheme="minorHAnsi" w:cstheme="minorHAnsi"/>
          <w:color w:val="C00000"/>
          <w:sz w:val="22"/>
          <w:szCs w:val="22"/>
        </w:rPr>
        <w:t xml:space="preserve"> </w:t>
      </w:r>
      <w:r w:rsidR="00EE4EB5" w:rsidRPr="00254503">
        <w:rPr>
          <w:rFonts w:asciiTheme="minorHAnsi" w:hAnsiTheme="minorHAnsi" w:cstheme="minorHAnsi"/>
          <w:color w:val="C00000"/>
          <w:sz w:val="22"/>
          <w:szCs w:val="22"/>
        </w:rPr>
        <w:t xml:space="preserve">We next examined the granule subtype composition of each bin and used it for unsupervised clustering to identify neuropil microdomains. As shown in </w:t>
      </w:r>
      <w:r w:rsidR="00EE4EB5" w:rsidRPr="00254503">
        <w:rPr>
          <w:rFonts w:asciiTheme="minorHAnsi" w:hAnsiTheme="minorHAnsi" w:cstheme="minorHAnsi"/>
          <w:b/>
          <w:bCs/>
          <w:color w:val="C00000"/>
          <w:sz w:val="22"/>
          <w:szCs w:val="22"/>
        </w:rPr>
        <w:t xml:space="preserve">Fig. </w:t>
      </w:r>
      <w:r w:rsidR="008E6FEB">
        <w:rPr>
          <w:rFonts w:asciiTheme="minorHAnsi" w:hAnsiTheme="minorHAnsi" w:cstheme="minorHAnsi"/>
          <w:b/>
          <w:bCs/>
          <w:color w:val="C00000"/>
          <w:sz w:val="22"/>
          <w:szCs w:val="22"/>
        </w:rPr>
        <w:t>5</w:t>
      </w:r>
      <w:r w:rsidR="00EE4EB5" w:rsidRPr="00254503">
        <w:rPr>
          <w:rFonts w:asciiTheme="minorHAnsi" w:hAnsiTheme="minorHAnsi" w:cstheme="minorHAnsi"/>
          <w:b/>
          <w:bCs/>
          <w:color w:val="C00000"/>
          <w:sz w:val="22"/>
          <w:szCs w:val="22"/>
        </w:rPr>
        <w:t>b</w:t>
      </w:r>
      <w:r w:rsidR="00EE4EB5" w:rsidRPr="00254503">
        <w:rPr>
          <w:rFonts w:asciiTheme="minorHAnsi" w:hAnsiTheme="minorHAnsi" w:cstheme="minorHAnsi"/>
          <w:color w:val="C00000"/>
          <w:sz w:val="22"/>
          <w:szCs w:val="22"/>
        </w:rPr>
        <w:t xml:space="preserve">, four microdomains were present in both samples but differed in their relative proportions, with microdomain 1 enriched in WT and microdomain 2 enriched in AD. </w:t>
      </w:r>
      <w:r w:rsidR="008E6FEB" w:rsidRPr="00DF5CF7">
        <w:rPr>
          <w:rFonts w:asciiTheme="minorHAnsi" w:hAnsiTheme="minorHAnsi" w:cstheme="minorHAnsi"/>
          <w:color w:val="C00000"/>
          <w:sz w:val="22"/>
          <w:szCs w:val="22"/>
        </w:rPr>
        <w:t xml:space="preserve">The alluvial plot in </w:t>
      </w:r>
      <w:r w:rsidR="008E6FEB" w:rsidRPr="00DF5CF7">
        <w:rPr>
          <w:rFonts w:asciiTheme="minorHAnsi" w:hAnsiTheme="minorHAnsi" w:cstheme="minorHAnsi"/>
          <w:b/>
          <w:bCs/>
          <w:color w:val="C00000"/>
          <w:sz w:val="22"/>
          <w:szCs w:val="22"/>
        </w:rPr>
        <w:t>Fig. 5c</w:t>
      </w:r>
      <w:r w:rsidR="008E6FEB" w:rsidRPr="00DF5CF7">
        <w:rPr>
          <w:rFonts w:asciiTheme="minorHAnsi" w:hAnsiTheme="minorHAnsi" w:cstheme="minorHAnsi"/>
          <w:color w:val="C00000"/>
          <w:sz w:val="22"/>
          <w:szCs w:val="22"/>
        </w:rPr>
        <w:t xml:space="preserve"> shows that microdomains 1 and 2 map mainly to cortical layers 5 and 6.</w:t>
      </w:r>
      <w:r w:rsidR="008E6FEB" w:rsidRPr="008E6FEB">
        <w:rPr>
          <w:rFonts w:asciiTheme="minorHAnsi" w:hAnsiTheme="minorHAnsi" w:cstheme="minorHAnsi"/>
          <w:color w:val="C00000"/>
          <w:sz w:val="22"/>
          <w:szCs w:val="22"/>
        </w:rPr>
        <w:t xml:space="preserve"> The heatmap in </w:t>
      </w:r>
      <w:r w:rsidR="008E6FEB" w:rsidRPr="00390ADB">
        <w:rPr>
          <w:rFonts w:asciiTheme="minorHAnsi" w:hAnsiTheme="minorHAnsi" w:cstheme="minorHAnsi"/>
          <w:b/>
          <w:bCs/>
          <w:color w:val="C00000"/>
          <w:sz w:val="22"/>
          <w:szCs w:val="22"/>
        </w:rPr>
        <w:t xml:space="preserve">Fig. </w:t>
      </w:r>
      <w:r w:rsidR="00CE2D0E" w:rsidRPr="00390ADB">
        <w:rPr>
          <w:rFonts w:asciiTheme="minorHAnsi" w:hAnsiTheme="minorHAnsi" w:cstheme="minorHAnsi"/>
          <w:b/>
          <w:bCs/>
          <w:color w:val="C00000"/>
          <w:sz w:val="22"/>
          <w:szCs w:val="22"/>
        </w:rPr>
        <w:t>5</w:t>
      </w:r>
      <w:r w:rsidR="008E6FEB" w:rsidRPr="00390ADB">
        <w:rPr>
          <w:rFonts w:asciiTheme="minorHAnsi" w:hAnsiTheme="minorHAnsi" w:cstheme="minorHAnsi"/>
          <w:b/>
          <w:bCs/>
          <w:color w:val="C00000"/>
          <w:sz w:val="22"/>
          <w:szCs w:val="22"/>
        </w:rPr>
        <w:t>d</w:t>
      </w:r>
      <w:r w:rsidR="008E6FEB" w:rsidRPr="008E6FEB">
        <w:rPr>
          <w:rFonts w:asciiTheme="minorHAnsi" w:hAnsiTheme="minorHAnsi" w:cstheme="minorHAnsi"/>
          <w:color w:val="C00000"/>
          <w:sz w:val="22"/>
          <w:szCs w:val="22"/>
        </w:rPr>
        <w:t xml:space="preserve"> further shows that microdomain 1 is enriched in pre-synaptic granules, whereas microdomain 2 is enriched in post-synaptic and dendritic granules.</w:t>
      </w:r>
    </w:p>
    <w:p w14:paraId="42F9173D" w14:textId="77777777" w:rsidR="00CE2D0E" w:rsidRDefault="00CE2D0E" w:rsidP="00CE2D0E">
      <w:pPr>
        <w:tabs>
          <w:tab w:val="left" w:pos="720"/>
          <w:tab w:val="left" w:pos="2880"/>
        </w:tabs>
        <w:spacing w:after="120"/>
        <w:contextualSpacing/>
        <w:jc w:val="both"/>
        <w:rPr>
          <w:rFonts w:asciiTheme="minorHAnsi" w:hAnsiTheme="minorHAnsi" w:cstheme="minorHAnsi"/>
          <w:color w:val="C00000"/>
          <w:sz w:val="22"/>
          <w:szCs w:val="22"/>
        </w:rPr>
      </w:pPr>
    </w:p>
    <w:p w14:paraId="0613E4BB" w14:textId="1B67F995" w:rsidR="00EE4EB5" w:rsidRDefault="00CE2D0E" w:rsidP="007738B8">
      <w:pPr>
        <w:tabs>
          <w:tab w:val="left" w:pos="720"/>
          <w:tab w:val="left" w:pos="2880"/>
        </w:tabs>
        <w:spacing w:after="120"/>
        <w:contextualSpacing/>
        <w:jc w:val="both"/>
        <w:rPr>
          <w:rFonts w:asciiTheme="minorHAnsi" w:hAnsiTheme="minorHAnsi" w:cstheme="minorHAnsi"/>
          <w:color w:val="C00000"/>
          <w:sz w:val="22"/>
          <w:szCs w:val="22"/>
        </w:rPr>
      </w:pPr>
      <w:r w:rsidRPr="00CE2D0E">
        <w:rPr>
          <w:rFonts w:asciiTheme="minorHAnsi" w:hAnsiTheme="minorHAnsi" w:cstheme="minorHAnsi"/>
          <w:color w:val="C00000"/>
          <w:sz w:val="22"/>
          <w:szCs w:val="22"/>
        </w:rPr>
        <w:t>We next performed differential expression</w:t>
      </w:r>
      <w:r>
        <w:rPr>
          <w:rFonts w:asciiTheme="minorHAnsi" w:hAnsiTheme="minorHAnsi" w:cstheme="minorHAnsi"/>
          <w:color w:val="C00000"/>
          <w:sz w:val="22"/>
          <w:szCs w:val="22"/>
        </w:rPr>
        <w:t xml:space="preserve"> (DE)</w:t>
      </w:r>
      <w:r w:rsidRPr="00CE2D0E">
        <w:rPr>
          <w:rFonts w:asciiTheme="minorHAnsi" w:hAnsiTheme="minorHAnsi" w:cstheme="minorHAnsi"/>
          <w:color w:val="C00000"/>
          <w:sz w:val="22"/>
          <w:szCs w:val="22"/>
        </w:rPr>
        <w:t xml:space="preserve"> and gene set enrichment analyses</w:t>
      </w:r>
      <w:r>
        <w:rPr>
          <w:rFonts w:asciiTheme="minorHAnsi" w:hAnsiTheme="minorHAnsi" w:cstheme="minorHAnsi"/>
          <w:color w:val="C00000"/>
          <w:sz w:val="22"/>
          <w:szCs w:val="22"/>
        </w:rPr>
        <w:t xml:space="preserve"> (GSEA)</w:t>
      </w:r>
      <w:r w:rsidRPr="00CE2D0E">
        <w:rPr>
          <w:rFonts w:asciiTheme="minorHAnsi" w:hAnsiTheme="minorHAnsi" w:cstheme="minorHAnsi"/>
          <w:color w:val="C00000"/>
          <w:sz w:val="22"/>
          <w:szCs w:val="22"/>
        </w:rPr>
        <w:t xml:space="preserve"> using granule expression within these neuropil bins. This analysis revealed a clear contrast between the WT-enriched microdomain 1 and the AD-enriched microdomain 2.</w:t>
      </w:r>
      <w:r w:rsidR="00EE4EB5" w:rsidRPr="00254503">
        <w:rPr>
          <w:rFonts w:asciiTheme="minorHAnsi" w:hAnsiTheme="minorHAnsi" w:cstheme="minorHAnsi"/>
          <w:color w:val="C00000"/>
          <w:sz w:val="22"/>
          <w:szCs w:val="22"/>
        </w:rPr>
        <w:t xml:space="preserve"> </w:t>
      </w:r>
      <w:r>
        <w:rPr>
          <w:rFonts w:asciiTheme="minorHAnsi" w:hAnsiTheme="minorHAnsi" w:cstheme="minorHAnsi"/>
          <w:color w:val="C00000"/>
          <w:sz w:val="22"/>
          <w:szCs w:val="22"/>
        </w:rPr>
        <w:t>M</w:t>
      </w:r>
      <w:r w:rsidR="00EE4EB5" w:rsidRPr="00254503">
        <w:rPr>
          <w:rFonts w:asciiTheme="minorHAnsi" w:hAnsiTheme="minorHAnsi" w:cstheme="minorHAnsi"/>
          <w:color w:val="C00000"/>
          <w:sz w:val="22"/>
          <w:szCs w:val="22"/>
        </w:rPr>
        <w:t xml:space="preserve">icrodomain 1 </w:t>
      </w:r>
      <w:r w:rsidR="00EA705D">
        <w:rPr>
          <w:rFonts w:asciiTheme="minorHAnsi" w:hAnsiTheme="minorHAnsi" w:cstheme="minorHAnsi"/>
          <w:color w:val="C00000"/>
          <w:sz w:val="22"/>
          <w:szCs w:val="22"/>
        </w:rPr>
        <w:t xml:space="preserve">in </w:t>
      </w:r>
      <w:r w:rsidR="00EE4EB5" w:rsidRPr="00254503">
        <w:rPr>
          <w:rFonts w:asciiTheme="minorHAnsi" w:hAnsiTheme="minorHAnsi" w:cstheme="minorHAnsi"/>
          <w:b/>
          <w:bCs/>
          <w:color w:val="C00000"/>
          <w:sz w:val="22"/>
          <w:szCs w:val="22"/>
        </w:rPr>
        <w:t xml:space="preserve">Fig. </w:t>
      </w:r>
      <w:r>
        <w:rPr>
          <w:rFonts w:asciiTheme="minorHAnsi" w:hAnsiTheme="minorHAnsi" w:cstheme="minorHAnsi"/>
          <w:b/>
          <w:bCs/>
          <w:color w:val="C00000"/>
          <w:sz w:val="22"/>
          <w:szCs w:val="22"/>
        </w:rPr>
        <w:t>5</w:t>
      </w:r>
      <w:r w:rsidR="00EE4EB5" w:rsidRPr="00254503">
        <w:rPr>
          <w:rFonts w:asciiTheme="minorHAnsi" w:hAnsiTheme="minorHAnsi" w:cstheme="minorHAnsi"/>
          <w:b/>
          <w:bCs/>
          <w:color w:val="C00000"/>
          <w:sz w:val="22"/>
          <w:szCs w:val="22"/>
        </w:rPr>
        <w:t>e</w:t>
      </w:r>
      <w:r w:rsidR="00EE4EB5" w:rsidRPr="00254503">
        <w:rPr>
          <w:rFonts w:asciiTheme="minorHAnsi" w:hAnsiTheme="minorHAnsi" w:cstheme="minorHAnsi"/>
          <w:color w:val="C00000"/>
          <w:sz w:val="22"/>
          <w:szCs w:val="22"/>
        </w:rPr>
        <w:t xml:space="preserve"> was </w:t>
      </w:r>
      <w:r w:rsidR="00390ADB">
        <w:rPr>
          <w:rFonts w:asciiTheme="minorHAnsi" w:hAnsiTheme="minorHAnsi" w:cstheme="minorHAnsi"/>
          <w:color w:val="C00000"/>
          <w:sz w:val="22"/>
          <w:szCs w:val="22"/>
        </w:rPr>
        <w:t>featured</w:t>
      </w:r>
      <w:r w:rsidR="00EE4EB5" w:rsidRPr="00254503">
        <w:rPr>
          <w:rFonts w:asciiTheme="minorHAnsi" w:hAnsiTheme="minorHAnsi" w:cstheme="minorHAnsi"/>
          <w:color w:val="C00000"/>
          <w:sz w:val="22"/>
          <w:szCs w:val="22"/>
        </w:rPr>
        <w:t xml:space="preserve"> by pathways related to active synaptic transmission and vesicle handling, including synaptic vesicle recycling, presynaptic endocytosis, synaptic vesicle exocytosis, membrane fusion, neurotransmitter transport, and neurotransmitter secretion (</w:t>
      </w:r>
      <w:r w:rsidR="00EE4EB5" w:rsidRPr="00254503">
        <w:rPr>
          <w:rFonts w:asciiTheme="minorHAnsi" w:hAnsiTheme="minorHAnsi" w:cstheme="minorHAnsi"/>
          <w:b/>
          <w:bCs/>
          <w:color w:val="C00000"/>
          <w:sz w:val="22"/>
          <w:szCs w:val="22"/>
        </w:rPr>
        <w:t xml:space="preserve">Fig. </w:t>
      </w:r>
      <w:r>
        <w:rPr>
          <w:rFonts w:asciiTheme="minorHAnsi" w:hAnsiTheme="minorHAnsi" w:cstheme="minorHAnsi"/>
          <w:b/>
          <w:bCs/>
          <w:color w:val="C00000"/>
          <w:sz w:val="22"/>
          <w:szCs w:val="22"/>
        </w:rPr>
        <w:t>5</w:t>
      </w:r>
      <w:r w:rsidR="00EE4EB5" w:rsidRPr="00254503">
        <w:rPr>
          <w:rFonts w:asciiTheme="minorHAnsi" w:hAnsiTheme="minorHAnsi" w:cstheme="minorHAnsi"/>
          <w:b/>
          <w:bCs/>
          <w:color w:val="C00000"/>
          <w:sz w:val="22"/>
          <w:szCs w:val="22"/>
        </w:rPr>
        <w:t>f</w:t>
      </w:r>
      <w:r w:rsidR="00EE4EB5" w:rsidRPr="00254503">
        <w:rPr>
          <w:rFonts w:asciiTheme="minorHAnsi" w:hAnsiTheme="minorHAnsi" w:cstheme="minorHAnsi"/>
          <w:color w:val="C00000"/>
          <w:sz w:val="22"/>
          <w:szCs w:val="22"/>
        </w:rPr>
        <w:t>). These pathways suggest that neurons in microdomain</w:t>
      </w:r>
      <w:r>
        <w:rPr>
          <w:rFonts w:asciiTheme="minorHAnsi" w:hAnsiTheme="minorHAnsi" w:cstheme="minorHAnsi"/>
          <w:color w:val="C00000"/>
          <w:sz w:val="22"/>
          <w:szCs w:val="22"/>
        </w:rPr>
        <w:t xml:space="preserve"> 1</w:t>
      </w:r>
      <w:r w:rsidR="00EE4EB5" w:rsidRPr="00254503">
        <w:rPr>
          <w:rFonts w:asciiTheme="minorHAnsi" w:hAnsiTheme="minorHAnsi" w:cstheme="minorHAnsi"/>
          <w:color w:val="C00000"/>
          <w:sz w:val="22"/>
          <w:szCs w:val="22"/>
        </w:rPr>
        <w:t xml:space="preserve"> maintain </w:t>
      </w:r>
      <w:r w:rsidR="00EE4EB5" w:rsidRPr="00254503">
        <w:rPr>
          <w:rFonts w:asciiTheme="minorHAnsi" w:hAnsiTheme="minorHAnsi" w:cstheme="minorHAnsi"/>
          <w:color w:val="C00000"/>
          <w:sz w:val="22"/>
          <w:szCs w:val="22"/>
        </w:rPr>
        <w:lastRenderedPageBreak/>
        <w:t xml:space="preserve">robust synaptic vesicle turnover and neurotransmitter release capacity, enabling normal neural communication. In contrast, microdomain 2 </w:t>
      </w:r>
      <w:r w:rsidR="00EA705D">
        <w:rPr>
          <w:rFonts w:asciiTheme="minorHAnsi" w:hAnsiTheme="minorHAnsi" w:cstheme="minorHAnsi"/>
          <w:color w:val="C00000"/>
          <w:sz w:val="22"/>
          <w:szCs w:val="22"/>
        </w:rPr>
        <w:t xml:space="preserve">in </w:t>
      </w:r>
      <w:r w:rsidR="00EE4EB5" w:rsidRPr="00254503">
        <w:rPr>
          <w:rFonts w:asciiTheme="minorHAnsi" w:hAnsiTheme="minorHAnsi" w:cstheme="minorHAnsi"/>
          <w:b/>
          <w:bCs/>
          <w:color w:val="C00000"/>
          <w:sz w:val="22"/>
          <w:szCs w:val="22"/>
        </w:rPr>
        <w:t xml:space="preserve">Fig. </w:t>
      </w:r>
      <w:r>
        <w:rPr>
          <w:rFonts w:asciiTheme="minorHAnsi" w:hAnsiTheme="minorHAnsi" w:cstheme="minorHAnsi"/>
          <w:b/>
          <w:bCs/>
          <w:color w:val="C00000"/>
          <w:sz w:val="22"/>
          <w:szCs w:val="22"/>
        </w:rPr>
        <w:t>5</w:t>
      </w:r>
      <w:r w:rsidR="00EE4EB5" w:rsidRPr="00254503">
        <w:rPr>
          <w:rFonts w:asciiTheme="minorHAnsi" w:hAnsiTheme="minorHAnsi" w:cstheme="minorHAnsi"/>
          <w:b/>
          <w:bCs/>
          <w:color w:val="C00000"/>
          <w:sz w:val="22"/>
          <w:szCs w:val="22"/>
        </w:rPr>
        <w:t>g</w:t>
      </w:r>
      <w:r w:rsidR="00EE4EB5" w:rsidRPr="00254503">
        <w:rPr>
          <w:rFonts w:asciiTheme="minorHAnsi" w:hAnsiTheme="minorHAnsi" w:cstheme="minorHAnsi"/>
          <w:color w:val="C00000"/>
          <w:sz w:val="22"/>
          <w:szCs w:val="22"/>
        </w:rPr>
        <w:t xml:space="preserve"> showed a shift away from synaptic vesicle release toward structural remodeling, particularly dendritic and spine-related changes. This pattern was highlighted by pathways such as cell morphogenesis, neuron projection organization, dendrite morphogenesis, dendritic spine development, cytoskeleton organization, and actin filament-based processes (</w:t>
      </w:r>
      <w:r w:rsidR="00EE4EB5" w:rsidRPr="00254503">
        <w:rPr>
          <w:rFonts w:asciiTheme="minorHAnsi" w:hAnsiTheme="minorHAnsi" w:cstheme="minorHAnsi"/>
          <w:b/>
          <w:bCs/>
          <w:color w:val="C00000"/>
          <w:sz w:val="22"/>
          <w:szCs w:val="22"/>
        </w:rPr>
        <w:t xml:space="preserve">Fig. </w:t>
      </w:r>
      <w:r w:rsidR="007738B8">
        <w:rPr>
          <w:rFonts w:asciiTheme="minorHAnsi" w:hAnsiTheme="minorHAnsi" w:cstheme="minorHAnsi"/>
          <w:b/>
          <w:bCs/>
          <w:color w:val="C00000"/>
          <w:sz w:val="22"/>
          <w:szCs w:val="22"/>
        </w:rPr>
        <w:t>5</w:t>
      </w:r>
      <w:r w:rsidR="00EE4EB5" w:rsidRPr="00254503">
        <w:rPr>
          <w:rFonts w:asciiTheme="minorHAnsi" w:hAnsiTheme="minorHAnsi" w:cstheme="minorHAnsi"/>
          <w:b/>
          <w:bCs/>
          <w:color w:val="C00000"/>
          <w:sz w:val="22"/>
          <w:szCs w:val="22"/>
        </w:rPr>
        <w:t>h</w:t>
      </w:r>
      <w:r w:rsidR="00EE4EB5" w:rsidRPr="00254503">
        <w:rPr>
          <w:rFonts w:asciiTheme="minorHAnsi" w:hAnsiTheme="minorHAnsi" w:cstheme="minorHAnsi"/>
          <w:color w:val="C00000"/>
          <w:sz w:val="22"/>
          <w:szCs w:val="22"/>
        </w:rPr>
        <w:t xml:space="preserve">). Together, </w:t>
      </w:r>
      <w:r w:rsidR="00390ADB">
        <w:rPr>
          <w:rFonts w:asciiTheme="minorHAnsi" w:hAnsiTheme="minorHAnsi" w:cstheme="minorHAnsi"/>
          <w:color w:val="C00000"/>
          <w:sz w:val="22"/>
          <w:szCs w:val="22"/>
        </w:rPr>
        <w:t>the</w:t>
      </w:r>
      <w:r w:rsidR="00EE4EB5" w:rsidRPr="00254503">
        <w:rPr>
          <w:rFonts w:asciiTheme="minorHAnsi" w:hAnsiTheme="minorHAnsi" w:cstheme="minorHAnsi"/>
          <w:color w:val="C00000"/>
          <w:sz w:val="22"/>
          <w:szCs w:val="22"/>
        </w:rPr>
        <w:t xml:space="preserve"> opposing trajectories of microdomains 1 and 2 reveal a marked neuropil dysregulation, characterized by a shift away from efficient synaptic transmission toward structural remodeling. </w:t>
      </w:r>
      <w:r w:rsidR="007738B8">
        <w:rPr>
          <w:rFonts w:asciiTheme="minorHAnsi" w:hAnsiTheme="minorHAnsi" w:cstheme="minorHAnsi"/>
          <w:color w:val="C00000"/>
          <w:sz w:val="22"/>
          <w:szCs w:val="22"/>
        </w:rPr>
        <w:t>Such</w:t>
      </w:r>
      <w:r w:rsidR="00EE4EB5" w:rsidRPr="00254503">
        <w:rPr>
          <w:rFonts w:asciiTheme="minorHAnsi" w:hAnsiTheme="minorHAnsi" w:cstheme="minorHAnsi"/>
          <w:color w:val="C00000"/>
          <w:sz w:val="22"/>
          <w:szCs w:val="22"/>
        </w:rPr>
        <w:t xml:space="preserve"> shift is consistent with early synaptic stress, loss of synaptic stability, and activation of compensatory or maladaptive programs involving neurite remodeling and dendritic spine reorganization</w:t>
      </w:r>
      <w:r w:rsidR="007738B8">
        <w:rPr>
          <w:rFonts w:asciiTheme="minorHAnsi" w:hAnsiTheme="minorHAnsi" w:cstheme="minorHAnsi"/>
          <w:color w:val="C00000"/>
          <w:sz w:val="22"/>
          <w:szCs w:val="22"/>
        </w:rPr>
        <w:t xml:space="preserve"> in early AD</w:t>
      </w:r>
      <w:r w:rsidR="00EE4EB5" w:rsidRPr="00254503">
        <w:rPr>
          <w:rFonts w:asciiTheme="minorHAnsi" w:hAnsiTheme="minorHAnsi" w:cstheme="minorHAnsi"/>
          <w:color w:val="C00000"/>
          <w:sz w:val="22"/>
          <w:szCs w:val="22"/>
        </w:rPr>
        <w:fldChar w:fldCharType="begin">
          <w:fldData xml:space="preserve">PEVuZE5vdGU+PENpdGU+PEF1dGhvcj5TZWxrb2U8L0F1dGhvcj48WWVhcj4yMDAyPC9ZZWFyPjxS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</w:fldData>
        </w:fldChar>
      </w:r>
      <w:r w:rsidR="00C41324">
        <w:rPr>
          <w:rFonts w:asciiTheme="minorHAnsi" w:hAnsiTheme="minorHAnsi" w:cstheme="minorHAnsi"/>
          <w:color w:val="C00000"/>
          <w:sz w:val="22"/>
          <w:szCs w:val="22"/>
        </w:rPr>
        <w:instrText xml:space="preserve"> ADDIN EN.CITE </w:instrText>
      </w:r>
      <w:r w:rsidR="00C41324">
        <w:rPr>
          <w:rFonts w:asciiTheme="minorHAnsi" w:hAnsiTheme="minorHAnsi" w:cstheme="minorHAnsi"/>
          <w:color w:val="C00000"/>
          <w:sz w:val="22"/>
          <w:szCs w:val="22"/>
        </w:rPr>
        <w:fldChar w:fldCharType="begin">
          <w:fldData xml:space="preserve">PEVuZE5vdGU+PENpdGU+PEF1dGhvcj5TZWxrb2U8L0F1dGhvcj48WWVhcj4yMDAyPC9ZZWFyPjxS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</w:fldData>
        </w:fldChar>
      </w:r>
      <w:r w:rsidR="00C41324">
        <w:rPr>
          <w:rFonts w:asciiTheme="minorHAnsi" w:hAnsiTheme="minorHAnsi" w:cstheme="minorHAnsi"/>
          <w:color w:val="C00000"/>
          <w:sz w:val="22"/>
          <w:szCs w:val="22"/>
        </w:rPr>
        <w:instrText xml:space="preserve"> ADDIN EN.CITE.DATA </w:instrText>
      </w:r>
      <w:r w:rsidR="00C41324">
        <w:rPr>
          <w:rFonts w:asciiTheme="minorHAnsi" w:hAnsiTheme="minorHAnsi" w:cstheme="minorHAnsi"/>
          <w:color w:val="C00000"/>
          <w:sz w:val="22"/>
          <w:szCs w:val="22"/>
        </w:rPr>
      </w:r>
      <w:r w:rsidR="00C41324">
        <w:rPr>
          <w:rFonts w:asciiTheme="minorHAnsi" w:hAnsiTheme="minorHAnsi" w:cstheme="minorHAnsi"/>
          <w:color w:val="C00000"/>
          <w:sz w:val="22"/>
          <w:szCs w:val="22"/>
        </w:rPr>
        <w:fldChar w:fldCharType="end"/>
      </w:r>
      <w:r w:rsidR="00EE4EB5" w:rsidRPr="00254503">
        <w:rPr>
          <w:rFonts w:asciiTheme="minorHAnsi" w:hAnsiTheme="minorHAnsi" w:cstheme="minorHAnsi"/>
          <w:color w:val="C00000"/>
          <w:sz w:val="22"/>
          <w:szCs w:val="22"/>
        </w:rPr>
      </w:r>
      <w:r w:rsidR="00EE4EB5" w:rsidRPr="00254503">
        <w:rPr>
          <w:rFonts w:asciiTheme="minorHAnsi" w:hAnsiTheme="minorHAnsi" w:cstheme="minorHAnsi"/>
          <w:color w:val="C00000"/>
          <w:sz w:val="22"/>
          <w:szCs w:val="22"/>
        </w:rPr>
        <w:fldChar w:fldCharType="separate"/>
      </w:r>
      <w:r w:rsidR="00C41324" w:rsidRPr="00C41324">
        <w:rPr>
          <w:rFonts w:asciiTheme="minorHAnsi" w:hAnsiTheme="minorHAnsi" w:cstheme="minorHAnsi"/>
          <w:noProof/>
          <w:color w:val="C00000"/>
          <w:sz w:val="22"/>
          <w:szCs w:val="22"/>
          <w:vertAlign w:val="superscript"/>
        </w:rPr>
        <w:t>50-52</w:t>
      </w:r>
      <w:r w:rsidR="00EE4EB5" w:rsidRPr="00254503">
        <w:rPr>
          <w:rFonts w:asciiTheme="minorHAnsi" w:hAnsiTheme="minorHAnsi" w:cstheme="minorHAnsi"/>
          <w:color w:val="C00000"/>
          <w:sz w:val="22"/>
          <w:szCs w:val="22"/>
        </w:rPr>
        <w:fldChar w:fldCharType="end"/>
      </w:r>
      <w:r w:rsidR="00EE4EB5" w:rsidRPr="00254503">
        <w:rPr>
          <w:rFonts w:asciiTheme="minorHAnsi" w:hAnsiTheme="minorHAnsi" w:cstheme="minorHAnsi"/>
          <w:color w:val="C00000"/>
          <w:sz w:val="22"/>
          <w:szCs w:val="22"/>
        </w:rPr>
        <w:t>.</w:t>
      </w:r>
      <w:r w:rsidR="007738B8" w:rsidRPr="007738B8">
        <w:t xml:space="preserve"> </w:t>
      </w:r>
      <w:r w:rsidR="007738B8" w:rsidRPr="007738B8">
        <w:rPr>
          <w:rFonts w:asciiTheme="minorHAnsi" w:hAnsiTheme="minorHAnsi" w:cstheme="minorHAnsi"/>
          <w:color w:val="C00000"/>
          <w:sz w:val="22"/>
          <w:szCs w:val="22"/>
        </w:rPr>
        <w:t xml:space="preserve">As a comparison, we also </w:t>
      </w:r>
      <w:r w:rsidR="00390ADB">
        <w:rPr>
          <w:rFonts w:asciiTheme="minorHAnsi" w:hAnsiTheme="minorHAnsi" w:cstheme="minorHAnsi"/>
          <w:color w:val="C00000"/>
          <w:sz w:val="22"/>
          <w:szCs w:val="22"/>
        </w:rPr>
        <w:t xml:space="preserve">performed </w:t>
      </w:r>
      <w:r w:rsidR="00BE76F4">
        <w:rPr>
          <w:rFonts w:asciiTheme="minorHAnsi" w:hAnsiTheme="minorHAnsi" w:cstheme="minorHAnsi"/>
          <w:color w:val="C00000"/>
          <w:sz w:val="22"/>
          <w:szCs w:val="22"/>
        </w:rPr>
        <w:t xml:space="preserve">the same analysis </w:t>
      </w:r>
      <w:r w:rsidR="007738B8" w:rsidRPr="007738B8">
        <w:rPr>
          <w:rFonts w:asciiTheme="minorHAnsi" w:hAnsiTheme="minorHAnsi" w:cstheme="minorHAnsi"/>
          <w:color w:val="C00000"/>
          <w:sz w:val="22"/>
          <w:szCs w:val="22"/>
        </w:rPr>
        <w:t>using the combined somatic and non-somatic signals from the same bins, which yielded broader pathways dominated by fundamental neuronal processes. This highlights that the neuropil microdomain analysis enabled by mcDETECT reveals features that somatic-focused analyses miss.</w:t>
      </w:r>
      <w:r w:rsidR="00EE4EB5" w:rsidRPr="00254503">
        <w:rPr>
          <w:rFonts w:asciiTheme="minorHAnsi" w:hAnsiTheme="minorHAnsi" w:cstheme="minorHAnsi"/>
          <w:color w:val="C00000"/>
          <w:sz w:val="22"/>
          <w:szCs w:val="22"/>
        </w:rPr>
        <w:t xml:space="preserve"> </w:t>
      </w:r>
    </w:p>
    <w:p w14:paraId="2E582DB7" w14:textId="77777777" w:rsidR="00FF26AC" w:rsidRPr="00177693" w:rsidRDefault="00FF26AC" w:rsidP="00A433C0">
      <w:pPr>
        <w:contextualSpacing/>
        <w:jc w:val="both"/>
        <w:rPr>
          <w:rFonts w:ascii="Calibri" w:hAnsi="Calibri" w:cs="Calibri"/>
          <w:color w:val="000000" w:themeColor="text1"/>
          <w:sz w:val="22"/>
          <w:szCs w:val="22"/>
        </w:rPr>
      </w:pPr>
    </w:p>
    <w:p w14:paraId="77247BEB" w14:textId="7138E28D" w:rsidR="00572686" w:rsidRPr="00177693" w:rsidRDefault="00572686" w:rsidP="00A433C0">
      <w:pPr>
        <w:contextualSpacing/>
        <w:jc w:val="both"/>
        <w:rPr>
          <w:rFonts w:ascii="Calibri" w:hAnsi="Calibri" w:cs="Calibri"/>
          <w:color w:val="000000" w:themeColor="text1"/>
          <w:sz w:val="22"/>
          <w:szCs w:val="22"/>
        </w:rPr>
      </w:pPr>
      <w:r w:rsidRPr="00177693">
        <w:rPr>
          <w:rFonts w:ascii="Calibri" w:hAnsi="Calibri" w:cs="Calibri"/>
          <w:b/>
          <w:bCs/>
          <w:color w:val="000000" w:themeColor="text1"/>
          <w:sz w:val="22"/>
          <w:szCs w:val="22"/>
        </w:rPr>
        <w:t>Application to datasets with limited granule marker coverage</w:t>
      </w:r>
    </w:p>
    <w:p w14:paraId="38056A8A" w14:textId="29CDA682" w:rsidR="00BA6BD8" w:rsidRPr="00177693" w:rsidRDefault="00572686" w:rsidP="00A433C0">
      <w:pPr>
        <w:contextualSpacing/>
        <w:jc w:val="both"/>
        <w:rPr>
          <w:rFonts w:ascii="Calibri" w:hAnsi="Calibri" w:cs="Calibri"/>
          <w:color w:val="000000" w:themeColor="text1"/>
          <w:sz w:val="22"/>
          <w:szCs w:val="22"/>
        </w:rPr>
      </w:pPr>
      <w:r w:rsidRPr="00177693">
        <w:rPr>
          <w:rFonts w:ascii="Calibri" w:hAnsi="Calibri" w:cs="Calibri"/>
          <w:color w:val="000000" w:themeColor="text1"/>
          <w:sz w:val="22"/>
          <w:szCs w:val="22"/>
        </w:rPr>
        <w:t xml:space="preserve">We have </w:t>
      </w:r>
      <w:r w:rsidR="00981EDD" w:rsidRPr="00177693">
        <w:rPr>
          <w:rFonts w:ascii="Calibri" w:hAnsi="Calibri" w:cs="Calibri"/>
          <w:color w:val="000000" w:themeColor="text1"/>
          <w:sz w:val="22"/>
          <w:szCs w:val="22"/>
        </w:rPr>
        <w:t>shown</w:t>
      </w:r>
      <w:r w:rsidRPr="00177693">
        <w:rPr>
          <w:rFonts w:ascii="Calibri" w:hAnsi="Calibri" w:cs="Calibri"/>
          <w:color w:val="000000" w:themeColor="text1"/>
          <w:sz w:val="22"/>
          <w:szCs w:val="22"/>
        </w:rPr>
        <w:t xml:space="preserve"> that mcDETECT accurately </w:t>
      </w:r>
      <w:r w:rsidR="00573F31" w:rsidRPr="00177693">
        <w:rPr>
          <w:rFonts w:ascii="Calibri" w:hAnsi="Calibri" w:cs="Calibri"/>
          <w:color w:val="000000" w:themeColor="text1"/>
          <w:sz w:val="22"/>
          <w:szCs w:val="22"/>
        </w:rPr>
        <w:t>identif</w:t>
      </w:r>
      <w:r w:rsidR="00FC1632" w:rsidRPr="00177693">
        <w:rPr>
          <w:rFonts w:ascii="Calibri" w:hAnsi="Calibri" w:cs="Calibri"/>
          <w:color w:val="000000" w:themeColor="text1"/>
          <w:sz w:val="22"/>
          <w:szCs w:val="22"/>
        </w:rPr>
        <w:t>ies</w:t>
      </w:r>
      <w:r w:rsidR="00573F31" w:rsidRPr="00177693">
        <w:rPr>
          <w:rFonts w:ascii="Calibri" w:hAnsi="Calibri" w:cs="Calibri"/>
          <w:color w:val="000000" w:themeColor="text1"/>
          <w:sz w:val="22"/>
          <w:szCs w:val="22"/>
        </w:rPr>
        <w:t xml:space="preserve"> </w:t>
      </w:r>
      <w:r w:rsidR="006854F7" w:rsidRPr="00177693">
        <w:rPr>
          <w:rFonts w:ascii="Calibri" w:hAnsi="Calibri" w:cs="Calibri"/>
          <w:color w:val="000000" w:themeColor="text1"/>
          <w:sz w:val="22"/>
          <w:szCs w:val="22"/>
        </w:rPr>
        <w:t>distal</w:t>
      </w:r>
      <w:r w:rsidR="00573F31" w:rsidRPr="00177693">
        <w:rPr>
          <w:rFonts w:ascii="Calibri" w:hAnsi="Calibri" w:cs="Calibri"/>
          <w:color w:val="000000" w:themeColor="text1"/>
          <w:sz w:val="22"/>
          <w:szCs w:val="22"/>
        </w:rPr>
        <w:t xml:space="preserve"> RNA granules </w:t>
      </w:r>
      <w:r w:rsidR="008B011E" w:rsidRPr="00177693">
        <w:rPr>
          <w:rFonts w:ascii="Calibri" w:hAnsi="Calibri" w:cs="Calibri"/>
          <w:color w:val="000000" w:themeColor="text1"/>
          <w:sz w:val="22"/>
          <w:szCs w:val="22"/>
        </w:rPr>
        <w:t>in the Xenium 5K and</w:t>
      </w:r>
      <w:r w:rsidR="005C27D9" w:rsidRPr="00177693">
        <w:rPr>
          <w:rFonts w:ascii="Calibri" w:hAnsi="Calibri" w:cs="Calibri"/>
          <w:color w:val="000000" w:themeColor="text1"/>
          <w:sz w:val="22"/>
          <w:szCs w:val="22"/>
        </w:rPr>
        <w:t xml:space="preserve"> in-house</w:t>
      </w:r>
      <w:r w:rsidR="008B011E" w:rsidRPr="00177693">
        <w:rPr>
          <w:rFonts w:ascii="Calibri" w:hAnsi="Calibri" w:cs="Calibri"/>
          <w:color w:val="000000" w:themeColor="text1"/>
          <w:sz w:val="22"/>
          <w:szCs w:val="22"/>
        </w:rPr>
        <w:t xml:space="preserve"> MERSCOPE datasets</w:t>
      </w:r>
      <w:r w:rsidR="00183B63" w:rsidRPr="00177693">
        <w:rPr>
          <w:rFonts w:ascii="Calibri" w:hAnsi="Calibri" w:cs="Calibri"/>
          <w:color w:val="000000" w:themeColor="text1"/>
          <w:sz w:val="22"/>
          <w:szCs w:val="22"/>
        </w:rPr>
        <w:t>. These</w:t>
      </w:r>
      <w:r w:rsidR="001A3C37" w:rsidRPr="00177693">
        <w:rPr>
          <w:rFonts w:ascii="Calibri" w:hAnsi="Calibri" w:cs="Calibri"/>
          <w:color w:val="000000" w:themeColor="text1"/>
          <w:sz w:val="22"/>
          <w:szCs w:val="22"/>
        </w:rPr>
        <w:t xml:space="preserve"> datasets cover</w:t>
      </w:r>
      <w:r w:rsidR="00183B63" w:rsidRPr="00177693">
        <w:rPr>
          <w:rFonts w:ascii="Calibri" w:hAnsi="Calibri" w:cs="Calibri"/>
          <w:color w:val="000000" w:themeColor="text1"/>
          <w:sz w:val="22"/>
          <w:szCs w:val="22"/>
        </w:rPr>
        <w:t xml:space="preserve"> a number of</w:t>
      </w:r>
      <w:r w:rsidR="001A3C37" w:rsidRPr="00177693">
        <w:rPr>
          <w:rFonts w:ascii="Calibri" w:hAnsi="Calibri" w:cs="Calibri"/>
          <w:color w:val="000000" w:themeColor="text1"/>
          <w:sz w:val="22"/>
          <w:szCs w:val="22"/>
        </w:rPr>
        <w:t xml:space="preserve"> granule markers, either through a broad gene coverage or a specialized panel</w:t>
      </w:r>
      <w:r w:rsidR="00183B63" w:rsidRPr="00177693">
        <w:rPr>
          <w:rFonts w:ascii="Calibri" w:hAnsi="Calibri" w:cs="Calibri"/>
          <w:color w:val="000000" w:themeColor="text1"/>
          <w:sz w:val="22"/>
          <w:szCs w:val="22"/>
        </w:rPr>
        <w:t>.</w:t>
      </w:r>
      <w:r w:rsidR="001A3C37" w:rsidRPr="00177693">
        <w:rPr>
          <w:rFonts w:ascii="Calibri" w:hAnsi="Calibri" w:cs="Calibri"/>
          <w:color w:val="000000" w:themeColor="text1"/>
          <w:sz w:val="22"/>
          <w:szCs w:val="22"/>
        </w:rPr>
        <w:t xml:space="preserve"> </w:t>
      </w:r>
      <w:r w:rsidR="00183B63" w:rsidRPr="00177693">
        <w:rPr>
          <w:rFonts w:ascii="Calibri" w:hAnsi="Calibri" w:cs="Calibri"/>
          <w:color w:val="000000" w:themeColor="text1"/>
          <w:sz w:val="22"/>
          <w:szCs w:val="22"/>
        </w:rPr>
        <w:t>However,</w:t>
      </w:r>
      <w:r w:rsidR="001A3C37" w:rsidRPr="00177693">
        <w:rPr>
          <w:rFonts w:ascii="Calibri" w:hAnsi="Calibri" w:cs="Calibri"/>
          <w:color w:val="000000" w:themeColor="text1"/>
          <w:sz w:val="22"/>
          <w:szCs w:val="22"/>
        </w:rPr>
        <w:t xml:space="preserve"> many existing </w:t>
      </w:r>
      <w:r w:rsidR="005C27D9" w:rsidRPr="00177693">
        <w:rPr>
          <w:rFonts w:ascii="Calibri" w:hAnsi="Calibri" w:cs="Calibri"/>
          <w:color w:val="000000" w:themeColor="text1"/>
          <w:sz w:val="22"/>
          <w:szCs w:val="22"/>
        </w:rPr>
        <w:t xml:space="preserve">brain </w:t>
      </w:r>
      <w:r w:rsidR="001A3C37" w:rsidRPr="00177693">
        <w:rPr>
          <w:rFonts w:ascii="Calibri" w:hAnsi="Calibri" w:cs="Calibri"/>
          <w:color w:val="000000" w:themeColor="text1"/>
          <w:sz w:val="22"/>
          <w:szCs w:val="22"/>
        </w:rPr>
        <w:t xml:space="preserve">iST datasets contain only 300–500 genes and are not specifically designed to </w:t>
      </w:r>
      <w:r w:rsidR="00DD7863" w:rsidRPr="00177693">
        <w:rPr>
          <w:rFonts w:ascii="Calibri" w:hAnsi="Calibri" w:cs="Calibri"/>
          <w:color w:val="000000" w:themeColor="text1"/>
          <w:sz w:val="22"/>
          <w:szCs w:val="22"/>
        </w:rPr>
        <w:t>profile</w:t>
      </w:r>
      <w:r w:rsidR="001A3C37" w:rsidRPr="00177693">
        <w:rPr>
          <w:rFonts w:ascii="Calibri" w:hAnsi="Calibri" w:cs="Calibri"/>
          <w:color w:val="000000" w:themeColor="text1"/>
          <w:sz w:val="22"/>
          <w:szCs w:val="22"/>
        </w:rPr>
        <w:t xml:space="preserve"> distal RNA granules.</w:t>
      </w:r>
      <w:r w:rsidR="00965C34" w:rsidRPr="00177693">
        <w:rPr>
          <w:rFonts w:ascii="Calibri" w:hAnsi="Calibri" w:cs="Calibri"/>
          <w:color w:val="000000" w:themeColor="text1"/>
          <w:sz w:val="22"/>
          <w:szCs w:val="22"/>
        </w:rPr>
        <w:t xml:space="preserve"> To assess mcDETECT’s scalability under such constraints, we evaluated whether a </w:t>
      </w:r>
      <w:r w:rsidR="004738FE" w:rsidRPr="004738FE">
        <w:rPr>
          <w:rFonts w:ascii="Calibri" w:hAnsi="Calibri" w:cs="Calibri"/>
          <w:color w:val="C00000"/>
          <w:sz w:val="22"/>
          <w:szCs w:val="22"/>
        </w:rPr>
        <w:t>focused</w:t>
      </w:r>
      <w:r w:rsidR="00965C34" w:rsidRPr="004738FE">
        <w:rPr>
          <w:rFonts w:ascii="Calibri" w:hAnsi="Calibri" w:cs="Calibri"/>
          <w:color w:val="C00000"/>
          <w:sz w:val="22"/>
          <w:szCs w:val="22"/>
        </w:rPr>
        <w:t xml:space="preserve"> </w:t>
      </w:r>
      <w:r w:rsidR="00965C34" w:rsidRPr="00177693">
        <w:rPr>
          <w:rFonts w:ascii="Calibri" w:hAnsi="Calibri" w:cs="Calibri"/>
          <w:color w:val="000000" w:themeColor="text1"/>
          <w:sz w:val="22"/>
          <w:szCs w:val="22"/>
        </w:rPr>
        <w:t xml:space="preserve">subset of key granule genes could recover most RNA granules. In the Xenium 5K and in-house MERSCOPE samples, we first detected granules for each marker individually and then merged the aggregates in descending order of gene expression. As shown in </w:t>
      </w:r>
      <w:r w:rsidR="00965C34" w:rsidRPr="00177693">
        <w:rPr>
          <w:rFonts w:ascii="Calibri" w:hAnsi="Calibri" w:cs="Calibri"/>
          <w:b/>
          <w:bCs/>
          <w:color w:val="000000" w:themeColor="text1"/>
          <w:sz w:val="22"/>
          <w:szCs w:val="22"/>
        </w:rPr>
        <w:t>Fig. 6a</w:t>
      </w:r>
      <w:r w:rsidR="00965C34" w:rsidRPr="00177693">
        <w:rPr>
          <w:rFonts w:ascii="Calibri" w:hAnsi="Calibri" w:cs="Calibri"/>
          <w:color w:val="000000" w:themeColor="text1"/>
          <w:sz w:val="22"/>
          <w:szCs w:val="22"/>
        </w:rPr>
        <w:t xml:space="preserve">, the cumulative granule count plateaued after only a small number of top-expressed markers, with the top six accounting for over 80% of detected granules in </w:t>
      </w:r>
      <w:r w:rsidR="008A208D" w:rsidRPr="00177693">
        <w:rPr>
          <w:rFonts w:ascii="Calibri" w:hAnsi="Calibri" w:cs="Calibri"/>
          <w:color w:val="000000" w:themeColor="text1"/>
          <w:sz w:val="22"/>
          <w:szCs w:val="22"/>
        </w:rPr>
        <w:t xml:space="preserve">all three </w:t>
      </w:r>
      <w:r w:rsidR="00965C34" w:rsidRPr="00177693">
        <w:rPr>
          <w:rFonts w:ascii="Calibri" w:hAnsi="Calibri" w:cs="Calibri"/>
          <w:color w:val="000000" w:themeColor="text1"/>
          <w:sz w:val="22"/>
          <w:szCs w:val="22"/>
        </w:rPr>
        <w:t xml:space="preserve">datasets. Benchmarking further revealed that removing top-expressed markers such as </w:t>
      </w:r>
      <w:r w:rsidR="00965C34" w:rsidRPr="00177693">
        <w:rPr>
          <w:rFonts w:ascii="Calibri" w:hAnsi="Calibri" w:cs="Calibri"/>
          <w:i/>
          <w:iCs/>
          <w:color w:val="000000" w:themeColor="text1"/>
          <w:sz w:val="22"/>
          <w:szCs w:val="22"/>
        </w:rPr>
        <w:t>Snap25</w:t>
      </w:r>
      <w:r w:rsidR="00965C34" w:rsidRPr="00177693">
        <w:rPr>
          <w:rFonts w:ascii="Calibri" w:hAnsi="Calibri" w:cs="Calibri"/>
          <w:color w:val="000000" w:themeColor="text1"/>
          <w:sz w:val="22"/>
          <w:szCs w:val="22"/>
        </w:rPr>
        <w:t xml:space="preserve"> or </w:t>
      </w:r>
      <w:r w:rsidR="00965C34" w:rsidRPr="00177693">
        <w:rPr>
          <w:rFonts w:ascii="Calibri" w:hAnsi="Calibri" w:cs="Calibri"/>
          <w:i/>
          <w:iCs/>
          <w:color w:val="000000" w:themeColor="text1"/>
          <w:sz w:val="22"/>
          <w:szCs w:val="22"/>
        </w:rPr>
        <w:t>Slc17a7</w:t>
      </w:r>
      <w:r w:rsidR="00965C34" w:rsidRPr="00177693">
        <w:rPr>
          <w:rFonts w:ascii="Calibri" w:hAnsi="Calibri" w:cs="Calibri"/>
          <w:color w:val="000000" w:themeColor="text1"/>
          <w:sz w:val="22"/>
          <w:szCs w:val="22"/>
        </w:rPr>
        <w:t xml:space="preserve"> had minimal impact on the spatial granule distribution, which remained highly correlated with the full-marker results (</w:t>
      </w:r>
      <w:r w:rsidR="00965C34" w:rsidRPr="00177693">
        <w:rPr>
          <w:rFonts w:ascii="Calibri" w:hAnsi="Calibri" w:cs="Calibri"/>
          <w:b/>
          <w:bCs/>
          <w:color w:val="000000" w:themeColor="text1"/>
          <w:sz w:val="22"/>
          <w:szCs w:val="22"/>
        </w:rPr>
        <w:t xml:space="preserve">Supplementary Note </w:t>
      </w:r>
      <w:r w:rsidR="00262306" w:rsidRPr="00262306">
        <w:rPr>
          <w:rFonts w:ascii="Calibri" w:hAnsi="Calibri" w:cs="Calibri"/>
          <w:b/>
          <w:bCs/>
          <w:color w:val="C00000"/>
          <w:sz w:val="22"/>
          <w:szCs w:val="22"/>
        </w:rPr>
        <w:t>13</w:t>
      </w:r>
      <w:r w:rsidR="00965C34" w:rsidRPr="00177693">
        <w:rPr>
          <w:rFonts w:ascii="Calibri" w:hAnsi="Calibri" w:cs="Calibri"/>
          <w:color w:val="000000" w:themeColor="text1"/>
          <w:sz w:val="22"/>
          <w:szCs w:val="22"/>
        </w:rPr>
        <w:t>). These results demonstrate that mcDETECT remains effective even with limited marker coverage,</w:t>
      </w:r>
      <w:r w:rsidR="006854F7" w:rsidRPr="00177693">
        <w:rPr>
          <w:rFonts w:ascii="Calibri" w:hAnsi="Calibri" w:cs="Calibri"/>
          <w:color w:val="000000" w:themeColor="text1"/>
          <w:sz w:val="22"/>
          <w:szCs w:val="22"/>
        </w:rPr>
        <w:t xml:space="preserve"> </w:t>
      </w:r>
      <w:r w:rsidR="008639D2" w:rsidRPr="00177693">
        <w:rPr>
          <w:rFonts w:ascii="Calibri" w:hAnsi="Calibri" w:cs="Calibri"/>
          <w:color w:val="000000" w:themeColor="text1"/>
          <w:sz w:val="22"/>
          <w:szCs w:val="22"/>
        </w:rPr>
        <w:t>thus enabling reanalysis of such datasets to gain deeper insights into brain organization and disease mechanisms.</w:t>
      </w:r>
    </w:p>
    <w:p w14:paraId="3166C6EE" w14:textId="77777777" w:rsidR="002C220B" w:rsidRPr="00177693" w:rsidRDefault="002C220B" w:rsidP="00A433C0">
      <w:pPr>
        <w:contextualSpacing/>
        <w:jc w:val="both"/>
        <w:rPr>
          <w:rFonts w:ascii="Calibri" w:hAnsi="Calibri" w:cs="Calibri"/>
          <w:color w:val="000000" w:themeColor="text1"/>
          <w:sz w:val="22"/>
          <w:szCs w:val="22"/>
        </w:rPr>
      </w:pPr>
    </w:p>
    <w:p w14:paraId="531DE8F0" w14:textId="7F4BCD80" w:rsidR="00EC28CC" w:rsidRDefault="00177D87" w:rsidP="00A433C0">
      <w:pPr>
        <w:contextualSpacing/>
        <w:jc w:val="both"/>
        <w:rPr>
          <w:rFonts w:ascii="Calibri" w:hAnsi="Calibri" w:cs="Calibri"/>
          <w:color w:val="000000" w:themeColor="text1"/>
          <w:sz w:val="22"/>
          <w:szCs w:val="22"/>
        </w:rPr>
      </w:pPr>
      <w:r w:rsidRPr="00177693">
        <w:rPr>
          <w:rFonts w:ascii="Calibri" w:hAnsi="Calibri" w:cs="Calibri"/>
          <w:color w:val="000000" w:themeColor="text1"/>
          <w:sz w:val="22"/>
          <w:szCs w:val="22"/>
        </w:rPr>
        <w:t xml:space="preserve">To </w:t>
      </w:r>
      <w:r w:rsidR="006C4A2E" w:rsidRPr="00177693">
        <w:rPr>
          <w:rFonts w:ascii="Calibri" w:hAnsi="Calibri" w:cs="Calibri"/>
          <w:color w:val="000000" w:themeColor="text1"/>
          <w:sz w:val="22"/>
          <w:szCs w:val="22"/>
        </w:rPr>
        <w:t>further illustrate</w:t>
      </w:r>
      <w:r w:rsidRPr="00177693">
        <w:rPr>
          <w:rFonts w:ascii="Calibri" w:hAnsi="Calibri" w:cs="Calibri"/>
          <w:color w:val="000000" w:themeColor="text1"/>
          <w:sz w:val="22"/>
          <w:szCs w:val="22"/>
        </w:rPr>
        <w:t xml:space="preserve"> this capability</w:t>
      </w:r>
      <w:r w:rsidR="0086346B" w:rsidRPr="00177693">
        <w:rPr>
          <w:rFonts w:ascii="Calibri" w:hAnsi="Calibri" w:cs="Calibri"/>
          <w:color w:val="000000" w:themeColor="text1"/>
          <w:sz w:val="22"/>
          <w:szCs w:val="22"/>
        </w:rPr>
        <w:t xml:space="preserve">, we </w:t>
      </w:r>
      <w:r w:rsidR="00C95C63" w:rsidRPr="00177693">
        <w:rPr>
          <w:rFonts w:ascii="Calibri" w:hAnsi="Calibri" w:cs="Calibri"/>
          <w:color w:val="000000" w:themeColor="text1"/>
          <w:sz w:val="22"/>
          <w:szCs w:val="22"/>
        </w:rPr>
        <w:t>applied mcDETECT</w:t>
      </w:r>
      <w:r w:rsidR="0086346B" w:rsidRPr="00177693">
        <w:rPr>
          <w:rFonts w:ascii="Calibri" w:hAnsi="Calibri" w:cs="Calibri"/>
          <w:color w:val="000000" w:themeColor="text1"/>
          <w:sz w:val="22"/>
          <w:szCs w:val="22"/>
        </w:rPr>
        <w:t xml:space="preserve"> to two </w:t>
      </w:r>
      <w:r w:rsidR="00820C2D" w:rsidRPr="00177693">
        <w:rPr>
          <w:rFonts w:ascii="Calibri" w:hAnsi="Calibri" w:cs="Calibri"/>
          <w:color w:val="000000" w:themeColor="text1"/>
          <w:sz w:val="22"/>
          <w:szCs w:val="22"/>
        </w:rPr>
        <w:t>public mouse brain</w:t>
      </w:r>
      <w:r w:rsidR="0086346B" w:rsidRPr="00177693">
        <w:rPr>
          <w:rFonts w:ascii="Calibri" w:hAnsi="Calibri" w:cs="Calibri"/>
          <w:color w:val="000000" w:themeColor="text1"/>
          <w:sz w:val="22"/>
          <w:szCs w:val="22"/>
        </w:rPr>
        <w:t xml:space="preserve"> datasets generated using the CosMx</w:t>
      </w:r>
      <w:r w:rsidR="00051A8C" w:rsidRPr="0017769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&lt;EndNote&gt;&lt;Cite&gt;&lt;Author&gt;Dataset&lt;/Author&gt;&lt;Year&gt;2024&lt;/Year&gt;&lt;RecNum&gt;460&lt;/RecNum&gt;&lt;DisplayText&gt;&lt;style face="superscript"&gt;53&lt;/style&gt;&lt;/DisplayText&gt;&lt;record&gt;&lt;rec-number&gt;460&lt;/rec-number&gt;&lt;foreign-keys&gt;&lt;key app="EN" db-id="2w555vtt2eefdoepdaypzvx2pzpp9xxf52st" timestamp="1738521105" guid="04defd13-f5ea-4822-9770-e19118ae24d0"&gt;460&lt;/key&gt;&lt;/foreign-keys&gt;&lt;ref-type name="Journal Article"&gt;17&lt;/ref-type&gt;&lt;contributors&gt;&lt;authors&gt;&lt;author&gt;Dataset&lt;/author&gt;&lt;/authors&gt;&lt;/contributors&gt;&lt;titles&gt;&lt;title&gt;Mouse brain hemisphere (coronal)&lt;/title&gt;&lt;secondary-title&gt;nanoString, CoxMx,&lt;/secondary-title&gt;&lt;/titles&gt;&lt;periodical&gt;&lt;full-title&gt;nanoString, CoxMx,&lt;/full-title&gt;&lt;/periodical&gt;&lt;volume&gt;https://nanostring.com/products/cosmx-spatial-molecular-imager/ffpe-dataset/cosmx-smi-mouse-brain-ffpe-dataset/&lt;/volume&gt;&lt;dates&gt;&lt;year&gt;2024&lt;/year&gt;&lt;/dates&gt;&lt;urls&gt;&lt;/urls&gt;&lt;/record&gt;&lt;/Cite&gt;&lt;/EndNote&gt;</w:instrText>
      </w:r>
      <w:r w:rsidR="00051A8C" w:rsidRPr="0017769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53</w:t>
      </w:r>
      <w:r w:rsidR="00051A8C" w:rsidRPr="00177693">
        <w:rPr>
          <w:rFonts w:ascii="Calibri" w:hAnsi="Calibri" w:cs="Calibri"/>
          <w:color w:val="000000" w:themeColor="text1"/>
          <w:sz w:val="22"/>
          <w:szCs w:val="22"/>
        </w:rPr>
        <w:fldChar w:fldCharType="end"/>
      </w:r>
      <w:r w:rsidR="0086346B" w:rsidRPr="00177693">
        <w:rPr>
          <w:rFonts w:ascii="Calibri" w:hAnsi="Calibri" w:cs="Calibri"/>
          <w:color w:val="000000" w:themeColor="text1"/>
          <w:sz w:val="22"/>
          <w:szCs w:val="22"/>
        </w:rPr>
        <w:t xml:space="preserve"> and MERFISH</w:t>
      </w:r>
      <w:r w:rsidR="00051A8C" w:rsidRPr="0017769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&lt;EndNote&gt;&lt;Cite&gt;&lt;Author&gt;Dataset&lt;/Author&gt;&lt;Year&gt;2021&lt;/Year&gt;&lt;RecNum&gt;461&lt;/RecNum&gt;&lt;DisplayText&gt;&lt;style face="superscript"&gt;54&lt;/style&gt;&lt;/DisplayText&gt;&lt;record&gt;&lt;rec-number&gt;461&lt;/rec-number&gt;&lt;foreign-keys&gt;&lt;key app="EN" db-id="2w555vtt2eefdoepdaypzvx2pzpp9xxf52st" timestamp="1738521315" guid="12403413-34dc-4428-987e-af1025a3af10"&gt;461&lt;/key&gt;&lt;/foreign-keys&gt;&lt;ref-type name="Journal Article"&gt;17&lt;/ref-type&gt;&lt;contributors&gt;&lt;authors&gt;&lt;author&gt;Dataset&lt;/author&gt;&lt;/authors&gt;&lt;/contributors&gt;&lt;titles&gt;&lt;title&gt;Mouse brain (coronal)&lt;/title&gt;&lt;secondary-title&gt;vizgen, MERFISH,&lt;/secondary-title&gt;&lt;/titles&gt;&lt;periodical&gt;&lt;full-title&gt;vizgen, MERFISH,&lt;/full-title&gt;&lt;/periodical&gt;&lt;volume&gt;https://info.vizgen.com/mouse-brain-map&lt;/volume&gt;&lt;dates&gt;&lt;year&gt;2021&lt;/year&gt;&lt;/dates&gt;&lt;urls&gt;&lt;/urls&gt;&lt;/record&gt;&lt;/Cite&gt;&lt;/EndNote&gt;</w:instrText>
      </w:r>
      <w:r w:rsidR="00051A8C" w:rsidRPr="0017769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54</w:t>
      </w:r>
      <w:r w:rsidR="00051A8C" w:rsidRPr="00177693">
        <w:rPr>
          <w:rFonts w:ascii="Calibri" w:hAnsi="Calibri" w:cs="Calibri"/>
          <w:color w:val="000000" w:themeColor="text1"/>
          <w:sz w:val="22"/>
          <w:szCs w:val="22"/>
        </w:rPr>
        <w:fldChar w:fldCharType="end"/>
      </w:r>
      <w:r w:rsidR="0086346B" w:rsidRPr="00177693">
        <w:rPr>
          <w:rFonts w:ascii="Calibri" w:hAnsi="Calibri" w:cs="Calibri"/>
          <w:color w:val="000000" w:themeColor="text1"/>
          <w:sz w:val="22"/>
          <w:szCs w:val="22"/>
        </w:rPr>
        <w:t xml:space="preserve"> platforms, </w:t>
      </w:r>
      <w:r w:rsidR="00464C51" w:rsidRPr="00177693">
        <w:rPr>
          <w:rFonts w:ascii="Calibri" w:hAnsi="Calibri" w:cs="Calibri"/>
          <w:color w:val="000000" w:themeColor="text1"/>
          <w:sz w:val="22"/>
          <w:szCs w:val="22"/>
        </w:rPr>
        <w:t>each with</w:t>
      </w:r>
      <w:r w:rsidR="0086346B" w:rsidRPr="00177693">
        <w:rPr>
          <w:rFonts w:ascii="Calibri" w:hAnsi="Calibri" w:cs="Calibri"/>
          <w:color w:val="000000" w:themeColor="text1"/>
          <w:sz w:val="22"/>
          <w:szCs w:val="22"/>
        </w:rPr>
        <w:t xml:space="preserve"> limited coverage</w:t>
      </w:r>
      <w:r w:rsidR="001221EB" w:rsidRPr="00177693">
        <w:rPr>
          <w:rFonts w:ascii="Calibri" w:hAnsi="Calibri" w:cs="Calibri"/>
          <w:color w:val="000000" w:themeColor="text1"/>
          <w:sz w:val="22"/>
          <w:szCs w:val="22"/>
        </w:rPr>
        <w:t xml:space="preserve"> of </w:t>
      </w:r>
      <w:r w:rsidR="00036E35" w:rsidRPr="00177693">
        <w:rPr>
          <w:rFonts w:ascii="Calibri" w:hAnsi="Calibri" w:cs="Calibri"/>
          <w:color w:val="000000" w:themeColor="text1"/>
          <w:sz w:val="22"/>
          <w:szCs w:val="22"/>
        </w:rPr>
        <w:t>canonical</w:t>
      </w:r>
      <w:r w:rsidR="0095125F" w:rsidRPr="00177693">
        <w:rPr>
          <w:rFonts w:ascii="Calibri" w:hAnsi="Calibri" w:cs="Calibri"/>
          <w:color w:val="000000" w:themeColor="text1"/>
          <w:sz w:val="22"/>
          <w:szCs w:val="22"/>
        </w:rPr>
        <w:t xml:space="preserve"> </w:t>
      </w:r>
      <w:r w:rsidR="001221EB" w:rsidRPr="00177693">
        <w:rPr>
          <w:rFonts w:ascii="Calibri" w:hAnsi="Calibri" w:cs="Calibri"/>
          <w:color w:val="000000" w:themeColor="text1"/>
          <w:sz w:val="22"/>
          <w:szCs w:val="22"/>
        </w:rPr>
        <w:t xml:space="preserve">synaptic, </w:t>
      </w:r>
      <w:r w:rsidR="00416B3F" w:rsidRPr="00177693">
        <w:rPr>
          <w:rFonts w:ascii="Calibri" w:hAnsi="Calibri" w:cs="Calibri"/>
          <w:color w:val="000000" w:themeColor="text1"/>
          <w:sz w:val="22"/>
          <w:szCs w:val="22"/>
        </w:rPr>
        <w:t xml:space="preserve">dendritic, and </w:t>
      </w:r>
      <w:r w:rsidR="001221EB" w:rsidRPr="00177693">
        <w:rPr>
          <w:rFonts w:ascii="Calibri" w:hAnsi="Calibri" w:cs="Calibri"/>
          <w:color w:val="000000" w:themeColor="text1"/>
          <w:sz w:val="22"/>
          <w:szCs w:val="22"/>
        </w:rPr>
        <w:t>axonal</w:t>
      </w:r>
      <w:r w:rsidR="00416B3F" w:rsidRPr="00177693">
        <w:rPr>
          <w:rFonts w:ascii="Calibri" w:hAnsi="Calibri" w:cs="Calibri"/>
          <w:color w:val="000000" w:themeColor="text1"/>
          <w:sz w:val="22"/>
          <w:szCs w:val="22"/>
        </w:rPr>
        <w:t xml:space="preserve"> </w:t>
      </w:r>
      <w:r w:rsidR="001221EB" w:rsidRPr="00177693">
        <w:rPr>
          <w:rFonts w:ascii="Calibri" w:hAnsi="Calibri" w:cs="Calibri"/>
          <w:color w:val="000000" w:themeColor="text1"/>
          <w:sz w:val="22"/>
          <w:szCs w:val="22"/>
        </w:rPr>
        <w:t>genes</w:t>
      </w:r>
      <w:r w:rsidR="0086346B" w:rsidRPr="00177693">
        <w:rPr>
          <w:rFonts w:ascii="Calibri" w:hAnsi="Calibri" w:cs="Calibri"/>
          <w:color w:val="000000" w:themeColor="text1"/>
          <w:sz w:val="22"/>
          <w:szCs w:val="22"/>
        </w:rPr>
        <w:t>.</w:t>
      </w:r>
      <w:r w:rsidR="00A814CB" w:rsidRPr="00177693">
        <w:rPr>
          <w:rFonts w:ascii="Calibri" w:hAnsi="Calibri" w:cs="Calibri"/>
          <w:color w:val="000000" w:themeColor="text1"/>
          <w:sz w:val="22"/>
          <w:szCs w:val="22"/>
        </w:rPr>
        <w:t xml:space="preserve"> </w:t>
      </w:r>
      <w:r w:rsidRPr="00177693">
        <w:rPr>
          <w:rFonts w:ascii="Calibri" w:hAnsi="Calibri" w:cs="Calibri"/>
          <w:color w:val="000000" w:themeColor="text1"/>
          <w:sz w:val="22"/>
          <w:szCs w:val="22"/>
        </w:rPr>
        <w:t xml:space="preserve">Both </w:t>
      </w:r>
      <w:r w:rsidR="002A426D" w:rsidRPr="00177693">
        <w:rPr>
          <w:rFonts w:ascii="Calibri" w:hAnsi="Calibri" w:cs="Calibri"/>
          <w:color w:val="000000" w:themeColor="text1"/>
          <w:sz w:val="22"/>
          <w:szCs w:val="22"/>
        </w:rPr>
        <w:t xml:space="preserve">the </w:t>
      </w:r>
      <w:r w:rsidR="00E73C5E" w:rsidRPr="00177693">
        <w:rPr>
          <w:rFonts w:ascii="Calibri" w:hAnsi="Calibri" w:cs="Calibri"/>
          <w:color w:val="000000" w:themeColor="text1"/>
          <w:sz w:val="22"/>
          <w:szCs w:val="22"/>
        </w:rPr>
        <w:t>CosMx</w:t>
      </w:r>
      <w:r w:rsidR="002A426D" w:rsidRPr="00177693">
        <w:rPr>
          <w:rFonts w:ascii="Calibri" w:hAnsi="Calibri" w:cs="Calibri"/>
          <w:color w:val="000000" w:themeColor="text1"/>
          <w:sz w:val="22"/>
          <w:szCs w:val="22"/>
        </w:rPr>
        <w:t xml:space="preserve"> (</w:t>
      </w:r>
      <w:r w:rsidR="00E73C5E" w:rsidRPr="00177693">
        <w:rPr>
          <w:rFonts w:ascii="Calibri" w:hAnsi="Calibri" w:cs="Calibri"/>
          <w:b/>
          <w:bCs/>
          <w:color w:val="000000" w:themeColor="text1"/>
          <w:sz w:val="22"/>
          <w:szCs w:val="22"/>
        </w:rPr>
        <w:t>Fig. 6b–d</w:t>
      </w:r>
      <w:r w:rsidR="002A426D" w:rsidRPr="00177693">
        <w:rPr>
          <w:rFonts w:ascii="Calibri" w:hAnsi="Calibri" w:cs="Calibri"/>
          <w:color w:val="000000" w:themeColor="text1"/>
          <w:sz w:val="22"/>
          <w:szCs w:val="22"/>
        </w:rPr>
        <w:t>) and MERFISH (</w:t>
      </w:r>
      <w:r w:rsidR="00E73C5E" w:rsidRPr="00177693">
        <w:rPr>
          <w:rFonts w:ascii="Calibri" w:hAnsi="Calibri" w:cs="Calibri"/>
          <w:b/>
          <w:bCs/>
          <w:color w:val="000000" w:themeColor="text1"/>
          <w:sz w:val="22"/>
          <w:szCs w:val="22"/>
        </w:rPr>
        <w:t>Fig. 6e–g</w:t>
      </w:r>
      <w:r w:rsidR="002A426D" w:rsidRPr="00177693">
        <w:rPr>
          <w:rFonts w:ascii="Calibri" w:hAnsi="Calibri" w:cs="Calibri"/>
          <w:color w:val="000000" w:themeColor="text1"/>
          <w:sz w:val="22"/>
          <w:szCs w:val="22"/>
        </w:rPr>
        <w:t xml:space="preserve">) </w:t>
      </w:r>
      <w:r w:rsidR="00EC7096" w:rsidRPr="00177693">
        <w:rPr>
          <w:rFonts w:ascii="Calibri" w:hAnsi="Calibri" w:cs="Calibri"/>
          <w:color w:val="000000" w:themeColor="text1"/>
          <w:sz w:val="22"/>
          <w:szCs w:val="22"/>
        </w:rPr>
        <w:t xml:space="preserve">datasets </w:t>
      </w:r>
      <w:r w:rsidR="00E73C5E" w:rsidRPr="00177693">
        <w:rPr>
          <w:rFonts w:ascii="Calibri" w:hAnsi="Calibri" w:cs="Calibri"/>
          <w:color w:val="000000" w:themeColor="text1"/>
          <w:sz w:val="22"/>
          <w:szCs w:val="22"/>
        </w:rPr>
        <w:t>s</w:t>
      </w:r>
      <w:r w:rsidR="002A426D" w:rsidRPr="00177693">
        <w:rPr>
          <w:rFonts w:ascii="Calibri" w:hAnsi="Calibri" w:cs="Calibri"/>
          <w:color w:val="000000" w:themeColor="text1"/>
          <w:sz w:val="22"/>
          <w:szCs w:val="22"/>
        </w:rPr>
        <w:t>how</w:t>
      </w:r>
      <w:r w:rsidR="00E73C5E" w:rsidRPr="00177693">
        <w:rPr>
          <w:rFonts w:ascii="Calibri" w:hAnsi="Calibri" w:cs="Calibri"/>
          <w:color w:val="000000" w:themeColor="text1"/>
          <w:sz w:val="22"/>
          <w:szCs w:val="22"/>
        </w:rPr>
        <w:t>ed</w:t>
      </w:r>
      <w:r w:rsidR="002A426D" w:rsidRPr="00177693">
        <w:rPr>
          <w:rFonts w:ascii="Calibri" w:hAnsi="Calibri" w:cs="Calibri"/>
          <w:color w:val="000000" w:themeColor="text1"/>
          <w:sz w:val="22"/>
          <w:szCs w:val="22"/>
        </w:rPr>
        <w:t xml:space="preserve"> </w:t>
      </w:r>
      <w:r w:rsidR="003E5EB5" w:rsidRPr="00177693">
        <w:rPr>
          <w:rFonts w:ascii="Calibri" w:hAnsi="Calibri" w:cs="Calibri"/>
          <w:color w:val="000000" w:themeColor="text1"/>
          <w:sz w:val="22"/>
          <w:szCs w:val="22"/>
        </w:rPr>
        <w:t xml:space="preserve">results </w:t>
      </w:r>
      <w:r w:rsidR="002A426D" w:rsidRPr="00177693">
        <w:rPr>
          <w:rFonts w:ascii="Calibri" w:hAnsi="Calibri" w:cs="Calibri"/>
          <w:color w:val="000000" w:themeColor="text1"/>
          <w:sz w:val="22"/>
          <w:szCs w:val="22"/>
        </w:rPr>
        <w:t>consistent wit</w:t>
      </w:r>
      <w:r w:rsidR="00E73C5E" w:rsidRPr="00177693">
        <w:rPr>
          <w:rFonts w:ascii="Calibri" w:hAnsi="Calibri" w:cs="Calibri"/>
          <w:color w:val="000000" w:themeColor="text1"/>
          <w:sz w:val="22"/>
          <w:szCs w:val="22"/>
        </w:rPr>
        <w:t>h</w:t>
      </w:r>
      <w:r w:rsidR="002A426D" w:rsidRPr="00177693">
        <w:rPr>
          <w:rFonts w:ascii="Calibri" w:hAnsi="Calibri" w:cs="Calibri"/>
          <w:color w:val="000000" w:themeColor="text1"/>
          <w:sz w:val="22"/>
          <w:szCs w:val="22"/>
        </w:rPr>
        <w:t xml:space="preserve"> our </w:t>
      </w:r>
      <w:r w:rsidR="00011650" w:rsidRPr="00177693">
        <w:rPr>
          <w:rFonts w:ascii="Calibri" w:hAnsi="Calibri" w:cs="Calibri"/>
          <w:color w:val="000000" w:themeColor="text1"/>
          <w:sz w:val="22"/>
          <w:szCs w:val="22"/>
        </w:rPr>
        <w:t>earlier findings</w:t>
      </w:r>
      <w:r w:rsidR="002A426D" w:rsidRPr="00177693">
        <w:rPr>
          <w:rFonts w:ascii="Calibri" w:hAnsi="Calibri" w:cs="Calibri"/>
          <w:color w:val="000000" w:themeColor="text1"/>
          <w:sz w:val="22"/>
          <w:szCs w:val="22"/>
        </w:rPr>
        <w:t xml:space="preserve">. </w:t>
      </w:r>
      <w:r w:rsidR="00C03255" w:rsidRPr="00177693">
        <w:rPr>
          <w:rFonts w:ascii="Calibri" w:hAnsi="Calibri" w:cs="Calibri"/>
          <w:color w:val="000000" w:themeColor="text1"/>
          <w:sz w:val="22"/>
          <w:szCs w:val="22"/>
        </w:rPr>
        <w:t>U</w:t>
      </w:r>
      <w:r w:rsidR="00E91C95" w:rsidRPr="00177693">
        <w:rPr>
          <w:rFonts w:ascii="Calibri" w:hAnsi="Calibri" w:cs="Calibri"/>
          <w:color w:val="000000" w:themeColor="text1"/>
          <w:sz w:val="22"/>
          <w:szCs w:val="22"/>
        </w:rPr>
        <w:t>sing 12 and 8 granule markers</w:t>
      </w:r>
      <w:r w:rsidR="007A4D14" w:rsidRPr="00177693">
        <w:rPr>
          <w:rFonts w:ascii="Calibri" w:hAnsi="Calibri" w:cs="Calibri"/>
          <w:color w:val="000000" w:themeColor="text1"/>
          <w:sz w:val="22"/>
          <w:szCs w:val="22"/>
        </w:rPr>
        <w:t>,</w:t>
      </w:r>
      <w:r w:rsidR="00F24228" w:rsidRPr="00177693">
        <w:rPr>
          <w:rFonts w:ascii="Calibri" w:hAnsi="Calibri" w:cs="Calibri"/>
          <w:color w:val="000000" w:themeColor="text1"/>
          <w:sz w:val="22"/>
          <w:szCs w:val="22"/>
        </w:rPr>
        <w:t xml:space="preserve"> respectively</w:t>
      </w:r>
      <w:r w:rsidR="00651AA2" w:rsidRPr="00177693">
        <w:rPr>
          <w:rFonts w:ascii="Calibri" w:hAnsi="Calibri" w:cs="Calibri"/>
          <w:color w:val="000000" w:themeColor="text1"/>
          <w:sz w:val="22"/>
          <w:szCs w:val="22"/>
        </w:rPr>
        <w:t xml:space="preserve">, mcDETECT </w:t>
      </w:r>
      <w:r w:rsidR="004D0E60" w:rsidRPr="00177693">
        <w:rPr>
          <w:rFonts w:ascii="Calibri" w:hAnsi="Calibri" w:cs="Calibri"/>
          <w:color w:val="000000" w:themeColor="text1"/>
          <w:sz w:val="22"/>
          <w:szCs w:val="22"/>
        </w:rPr>
        <w:t xml:space="preserve">identified </w:t>
      </w:r>
      <w:r w:rsidR="00C56630" w:rsidRPr="00C56630">
        <w:rPr>
          <w:rFonts w:ascii="Calibri" w:hAnsi="Calibri" w:cs="Calibri"/>
          <w:color w:val="C00000"/>
          <w:sz w:val="22"/>
          <w:szCs w:val="22"/>
        </w:rPr>
        <w:t>125,7</w:t>
      </w:r>
      <w:r w:rsidR="004B0940">
        <w:rPr>
          <w:rFonts w:ascii="Calibri" w:hAnsi="Calibri" w:cs="Calibri"/>
          <w:color w:val="C00000"/>
          <w:sz w:val="22"/>
          <w:szCs w:val="22"/>
        </w:rPr>
        <w:t>73</w:t>
      </w:r>
      <w:r w:rsidR="004D0E60" w:rsidRPr="00177693">
        <w:rPr>
          <w:rFonts w:ascii="Calibri" w:hAnsi="Calibri" w:cs="Calibri"/>
          <w:color w:val="000000" w:themeColor="text1"/>
          <w:sz w:val="22"/>
          <w:szCs w:val="22"/>
        </w:rPr>
        <w:t xml:space="preserve"> and </w:t>
      </w:r>
      <w:r w:rsidR="00C56630" w:rsidRPr="00C56630">
        <w:rPr>
          <w:rFonts w:ascii="Calibri" w:hAnsi="Calibri" w:cs="Calibri"/>
          <w:color w:val="C00000"/>
          <w:sz w:val="22"/>
          <w:szCs w:val="22"/>
        </w:rPr>
        <w:t>78,</w:t>
      </w:r>
      <w:r w:rsidR="00BD1DA7">
        <w:rPr>
          <w:rFonts w:ascii="Calibri" w:hAnsi="Calibri" w:cs="Calibri"/>
          <w:color w:val="C00000"/>
          <w:sz w:val="22"/>
          <w:szCs w:val="22"/>
        </w:rPr>
        <w:t>115</w:t>
      </w:r>
      <w:r w:rsidR="004D0E60" w:rsidRPr="00C56630">
        <w:rPr>
          <w:rFonts w:ascii="Calibri" w:hAnsi="Calibri" w:cs="Calibri"/>
          <w:color w:val="C00000"/>
          <w:sz w:val="22"/>
          <w:szCs w:val="22"/>
        </w:rPr>
        <w:t xml:space="preserve"> </w:t>
      </w:r>
      <w:r w:rsidR="00A6135F" w:rsidRPr="00177693">
        <w:rPr>
          <w:rFonts w:ascii="Calibri" w:hAnsi="Calibri" w:cs="Calibri"/>
          <w:color w:val="000000" w:themeColor="text1"/>
          <w:sz w:val="22"/>
          <w:szCs w:val="22"/>
        </w:rPr>
        <w:t xml:space="preserve">RNA granules </w:t>
      </w:r>
      <w:r w:rsidR="00534774" w:rsidRPr="00177693">
        <w:rPr>
          <w:rFonts w:ascii="Calibri" w:hAnsi="Calibri" w:cs="Calibri"/>
          <w:color w:val="000000" w:themeColor="text1"/>
          <w:sz w:val="22"/>
          <w:szCs w:val="22"/>
        </w:rPr>
        <w:t>in the CosMx and MERFISH datasets</w:t>
      </w:r>
      <w:r w:rsidR="00A6135F" w:rsidRPr="00177693">
        <w:rPr>
          <w:rFonts w:ascii="Calibri" w:hAnsi="Calibri" w:cs="Calibri"/>
          <w:color w:val="000000" w:themeColor="text1"/>
          <w:sz w:val="22"/>
          <w:szCs w:val="22"/>
        </w:rPr>
        <w:t xml:space="preserve"> (</w:t>
      </w:r>
      <w:r w:rsidR="00A6135F" w:rsidRPr="00177693">
        <w:rPr>
          <w:rFonts w:ascii="Calibri" w:hAnsi="Calibri" w:cs="Calibri"/>
          <w:b/>
          <w:bCs/>
          <w:color w:val="000000" w:themeColor="text1"/>
          <w:sz w:val="22"/>
          <w:szCs w:val="22"/>
        </w:rPr>
        <w:t>Fig. 6</w:t>
      </w:r>
      <w:r w:rsidR="001E1FA5" w:rsidRPr="00177693">
        <w:rPr>
          <w:rFonts w:ascii="Calibri" w:hAnsi="Calibri" w:cs="Calibri"/>
          <w:b/>
          <w:bCs/>
          <w:color w:val="000000" w:themeColor="text1"/>
          <w:sz w:val="22"/>
          <w:szCs w:val="22"/>
        </w:rPr>
        <w:t>b</w:t>
      </w:r>
      <w:r w:rsidR="00A92E5E" w:rsidRPr="00177693">
        <w:rPr>
          <w:rFonts w:ascii="Calibri" w:hAnsi="Calibri" w:cs="Calibri"/>
          <w:b/>
          <w:bCs/>
          <w:color w:val="000000" w:themeColor="text1"/>
          <w:sz w:val="22"/>
          <w:szCs w:val="22"/>
        </w:rPr>
        <w:t>,</w:t>
      </w:r>
      <w:r w:rsidR="00A6135F" w:rsidRPr="00177693">
        <w:rPr>
          <w:rFonts w:ascii="Calibri" w:hAnsi="Calibri" w:cs="Calibri"/>
          <w:b/>
          <w:bCs/>
          <w:color w:val="000000" w:themeColor="text1"/>
          <w:sz w:val="22"/>
          <w:szCs w:val="22"/>
        </w:rPr>
        <w:t xml:space="preserve"> 6</w:t>
      </w:r>
      <w:r w:rsidR="001E1FA5" w:rsidRPr="00177693">
        <w:rPr>
          <w:rFonts w:ascii="Calibri" w:hAnsi="Calibri" w:cs="Calibri"/>
          <w:b/>
          <w:bCs/>
          <w:color w:val="000000" w:themeColor="text1"/>
          <w:sz w:val="22"/>
          <w:szCs w:val="22"/>
        </w:rPr>
        <w:t>e</w:t>
      </w:r>
      <w:r w:rsidR="00A6135F" w:rsidRPr="00177693">
        <w:rPr>
          <w:rFonts w:ascii="Calibri" w:hAnsi="Calibri" w:cs="Calibri"/>
          <w:color w:val="000000" w:themeColor="text1"/>
          <w:sz w:val="22"/>
          <w:szCs w:val="22"/>
        </w:rPr>
        <w:t xml:space="preserve">). </w:t>
      </w:r>
      <w:r w:rsidR="007A4D14" w:rsidRPr="00177693">
        <w:rPr>
          <w:rFonts w:ascii="Calibri" w:hAnsi="Calibri" w:cs="Calibri"/>
          <w:color w:val="000000" w:themeColor="text1"/>
          <w:sz w:val="22"/>
          <w:szCs w:val="22"/>
        </w:rPr>
        <w:t>The</w:t>
      </w:r>
      <w:r w:rsidR="00396612" w:rsidRPr="00177693">
        <w:rPr>
          <w:rFonts w:ascii="Calibri" w:hAnsi="Calibri" w:cs="Calibri"/>
          <w:color w:val="000000" w:themeColor="text1"/>
          <w:sz w:val="22"/>
          <w:szCs w:val="22"/>
        </w:rPr>
        <w:t xml:space="preserve"> </w:t>
      </w:r>
      <w:r w:rsidR="008F1C19" w:rsidRPr="00177693">
        <w:rPr>
          <w:rFonts w:ascii="Calibri" w:hAnsi="Calibri" w:cs="Calibri"/>
          <w:color w:val="000000" w:themeColor="text1"/>
          <w:sz w:val="22"/>
          <w:szCs w:val="22"/>
        </w:rPr>
        <w:t xml:space="preserve">granule </w:t>
      </w:r>
      <w:r w:rsidR="00396612" w:rsidRPr="00177693">
        <w:rPr>
          <w:rFonts w:ascii="Calibri" w:hAnsi="Calibri" w:cs="Calibri"/>
          <w:color w:val="000000" w:themeColor="text1"/>
          <w:sz w:val="22"/>
          <w:szCs w:val="22"/>
        </w:rPr>
        <w:t xml:space="preserve">size </w:t>
      </w:r>
      <w:r w:rsidR="000E062A" w:rsidRPr="00177693">
        <w:rPr>
          <w:rFonts w:ascii="Calibri" w:hAnsi="Calibri" w:cs="Calibri"/>
          <w:color w:val="000000" w:themeColor="text1"/>
          <w:sz w:val="22"/>
          <w:szCs w:val="22"/>
        </w:rPr>
        <w:t xml:space="preserve">distributions were </w:t>
      </w:r>
      <w:r w:rsidR="007A4D14" w:rsidRPr="00177693">
        <w:rPr>
          <w:rFonts w:ascii="Calibri" w:hAnsi="Calibri" w:cs="Calibri"/>
          <w:color w:val="000000" w:themeColor="text1"/>
          <w:sz w:val="22"/>
          <w:szCs w:val="22"/>
        </w:rPr>
        <w:t>similar to previous results</w:t>
      </w:r>
      <w:r w:rsidR="00AF0AE0">
        <w:rPr>
          <w:rFonts w:ascii="Calibri" w:hAnsi="Calibri" w:cs="Calibri"/>
          <w:color w:val="000000" w:themeColor="text1"/>
          <w:sz w:val="22"/>
          <w:szCs w:val="22"/>
        </w:rPr>
        <w:t xml:space="preserve"> </w:t>
      </w:r>
      <w:r w:rsidR="00BB4E7B" w:rsidRPr="00177693">
        <w:rPr>
          <w:rFonts w:ascii="Calibri" w:hAnsi="Calibri" w:cs="Calibri"/>
          <w:color w:val="000000" w:themeColor="text1"/>
          <w:sz w:val="22"/>
          <w:szCs w:val="22"/>
        </w:rPr>
        <w:t>(</w:t>
      </w:r>
      <w:r w:rsidR="00BB4E7B" w:rsidRPr="00177693">
        <w:rPr>
          <w:rFonts w:ascii="Calibri" w:hAnsi="Calibri" w:cs="Calibri"/>
          <w:b/>
          <w:bCs/>
          <w:color w:val="000000" w:themeColor="text1"/>
          <w:sz w:val="22"/>
          <w:szCs w:val="22"/>
        </w:rPr>
        <w:t>Fig. 6</w:t>
      </w:r>
      <w:r w:rsidR="001E1FA5" w:rsidRPr="00177693">
        <w:rPr>
          <w:rFonts w:ascii="Calibri" w:hAnsi="Calibri" w:cs="Calibri"/>
          <w:b/>
          <w:bCs/>
          <w:color w:val="000000" w:themeColor="text1"/>
          <w:sz w:val="22"/>
          <w:szCs w:val="22"/>
        </w:rPr>
        <w:t>c</w:t>
      </w:r>
      <w:r w:rsidR="00BB4E7B" w:rsidRPr="00177693">
        <w:rPr>
          <w:rFonts w:ascii="Calibri" w:hAnsi="Calibri" w:cs="Calibri"/>
          <w:b/>
          <w:bCs/>
          <w:color w:val="000000" w:themeColor="text1"/>
          <w:sz w:val="22"/>
          <w:szCs w:val="22"/>
        </w:rPr>
        <w:t>, 6</w:t>
      </w:r>
      <w:r w:rsidR="001E1FA5" w:rsidRPr="00177693">
        <w:rPr>
          <w:rFonts w:ascii="Calibri" w:hAnsi="Calibri" w:cs="Calibri"/>
          <w:b/>
          <w:bCs/>
          <w:color w:val="000000" w:themeColor="text1"/>
          <w:sz w:val="22"/>
          <w:szCs w:val="22"/>
        </w:rPr>
        <w:t>f</w:t>
      </w:r>
      <w:r w:rsidR="00BB4E7B" w:rsidRPr="00177693">
        <w:rPr>
          <w:rFonts w:ascii="Calibri" w:hAnsi="Calibri" w:cs="Calibri"/>
          <w:color w:val="000000" w:themeColor="text1"/>
          <w:sz w:val="22"/>
          <w:szCs w:val="22"/>
        </w:rPr>
        <w:t>)</w:t>
      </w:r>
      <w:r w:rsidR="00C803F7" w:rsidRPr="00177693">
        <w:rPr>
          <w:rFonts w:ascii="Calibri" w:hAnsi="Calibri" w:cs="Calibri"/>
          <w:color w:val="000000" w:themeColor="text1"/>
          <w:sz w:val="22"/>
          <w:szCs w:val="22"/>
        </w:rPr>
        <w:t xml:space="preserve">. </w:t>
      </w:r>
      <w:r w:rsidR="005C0F43" w:rsidRPr="00177693">
        <w:rPr>
          <w:rFonts w:ascii="Calibri" w:hAnsi="Calibri" w:cs="Calibri"/>
          <w:color w:val="000000" w:themeColor="text1"/>
          <w:sz w:val="22"/>
          <w:szCs w:val="22"/>
        </w:rPr>
        <w:t xml:space="preserve">The granule and neuronal markers also showed distinct enrichment patterns between the identified granules and neuronal </w:t>
      </w:r>
      <w:proofErr w:type="spellStart"/>
      <w:r w:rsidR="005C0F43" w:rsidRPr="00177693">
        <w:rPr>
          <w:rFonts w:ascii="Calibri" w:hAnsi="Calibri" w:cs="Calibri"/>
          <w:color w:val="000000" w:themeColor="text1"/>
          <w:sz w:val="22"/>
          <w:szCs w:val="22"/>
        </w:rPr>
        <w:t>somata</w:t>
      </w:r>
      <w:proofErr w:type="spellEnd"/>
      <w:r w:rsidR="005C0F43" w:rsidRPr="00177693">
        <w:rPr>
          <w:rFonts w:ascii="Calibri" w:hAnsi="Calibri" w:cs="Calibri"/>
          <w:color w:val="000000" w:themeColor="text1"/>
          <w:sz w:val="22"/>
          <w:szCs w:val="22"/>
        </w:rPr>
        <w:t xml:space="preserve"> </w:t>
      </w:r>
      <w:r w:rsidR="005C0F43" w:rsidRPr="00222974">
        <w:rPr>
          <w:rFonts w:ascii="Calibri" w:hAnsi="Calibri" w:cs="Calibri"/>
          <w:color w:val="000000" w:themeColor="text1"/>
          <w:sz w:val="22"/>
          <w:szCs w:val="22"/>
        </w:rPr>
        <w:t>(</w:t>
      </w:r>
      <w:r w:rsidR="005C0F43" w:rsidRPr="00177693">
        <w:rPr>
          <w:rFonts w:ascii="Calibri" w:hAnsi="Calibri" w:cs="Calibri"/>
          <w:b/>
          <w:bCs/>
          <w:color w:val="000000" w:themeColor="text1"/>
          <w:sz w:val="22"/>
          <w:szCs w:val="22"/>
        </w:rPr>
        <w:t>Fig. 6d, 6</w:t>
      </w:r>
      <w:r w:rsidR="007E178C" w:rsidRPr="00177693">
        <w:rPr>
          <w:rFonts w:ascii="Calibri" w:hAnsi="Calibri" w:cs="Calibri"/>
          <w:b/>
          <w:bCs/>
          <w:color w:val="000000" w:themeColor="text1"/>
          <w:sz w:val="22"/>
          <w:szCs w:val="22"/>
        </w:rPr>
        <w:t>g</w:t>
      </w:r>
      <w:r w:rsidR="005C0F43" w:rsidRPr="00222974">
        <w:rPr>
          <w:rFonts w:ascii="Calibri" w:hAnsi="Calibri" w:cs="Calibri"/>
          <w:color w:val="000000" w:themeColor="text1"/>
          <w:sz w:val="22"/>
          <w:szCs w:val="22"/>
        </w:rPr>
        <w:t>)</w:t>
      </w:r>
      <w:r w:rsidR="005C0F43" w:rsidRPr="00177693">
        <w:rPr>
          <w:rFonts w:ascii="Calibri" w:hAnsi="Calibri" w:cs="Calibri"/>
          <w:color w:val="000000" w:themeColor="text1"/>
          <w:sz w:val="22"/>
          <w:szCs w:val="22"/>
        </w:rPr>
        <w:t xml:space="preserve">, highlighting that the granules are not soma fragments or random cellular debris. </w:t>
      </w:r>
      <w:r w:rsidR="0031472F" w:rsidRPr="00177693">
        <w:rPr>
          <w:rFonts w:ascii="Calibri" w:hAnsi="Calibri" w:cs="Calibri"/>
          <w:color w:val="000000" w:themeColor="text1"/>
          <w:sz w:val="22"/>
          <w:szCs w:val="22"/>
        </w:rPr>
        <w:t xml:space="preserve">We further </w:t>
      </w:r>
      <w:r w:rsidR="00EE3D8A" w:rsidRPr="00177693">
        <w:rPr>
          <w:rFonts w:ascii="Calibri" w:hAnsi="Calibri" w:cs="Calibri"/>
          <w:color w:val="000000" w:themeColor="text1"/>
          <w:sz w:val="22"/>
          <w:szCs w:val="22"/>
        </w:rPr>
        <w:t xml:space="preserve">classified the granules into molecular subtypes </w:t>
      </w:r>
      <w:r w:rsidR="0031472F" w:rsidRPr="00177693">
        <w:rPr>
          <w:rFonts w:ascii="Calibri" w:hAnsi="Calibri" w:cs="Calibri"/>
          <w:color w:val="000000" w:themeColor="text1"/>
          <w:sz w:val="22"/>
          <w:szCs w:val="22"/>
        </w:rPr>
        <w:t>based on</w:t>
      </w:r>
      <w:r w:rsidR="00EE3D8A" w:rsidRPr="00177693">
        <w:rPr>
          <w:rFonts w:ascii="Calibri" w:hAnsi="Calibri" w:cs="Calibri"/>
          <w:color w:val="000000" w:themeColor="text1"/>
          <w:sz w:val="22"/>
          <w:szCs w:val="22"/>
        </w:rPr>
        <w:t xml:space="preserve"> the enrichment of available subtype-specific genes</w:t>
      </w:r>
      <w:r w:rsidR="00F16971" w:rsidRPr="00177693">
        <w:rPr>
          <w:rFonts w:ascii="Calibri" w:hAnsi="Calibri" w:cs="Calibri"/>
          <w:color w:val="000000" w:themeColor="text1"/>
          <w:sz w:val="22"/>
          <w:szCs w:val="22"/>
        </w:rPr>
        <w:t>,</w:t>
      </w:r>
      <w:r w:rsidR="002045BD" w:rsidRPr="00177693">
        <w:rPr>
          <w:rFonts w:ascii="Calibri" w:hAnsi="Calibri" w:cs="Calibri"/>
          <w:color w:val="000000" w:themeColor="text1"/>
          <w:sz w:val="22"/>
          <w:szCs w:val="22"/>
        </w:rPr>
        <w:t xml:space="preserve"> identif</w:t>
      </w:r>
      <w:r w:rsidR="00F16971" w:rsidRPr="00177693">
        <w:rPr>
          <w:rFonts w:ascii="Calibri" w:hAnsi="Calibri" w:cs="Calibri"/>
          <w:color w:val="000000" w:themeColor="text1"/>
          <w:sz w:val="22"/>
          <w:szCs w:val="22"/>
        </w:rPr>
        <w:t>ying</w:t>
      </w:r>
      <w:r w:rsidR="002045BD" w:rsidRPr="00177693">
        <w:rPr>
          <w:rFonts w:ascii="Calibri" w:hAnsi="Calibri" w:cs="Calibri"/>
          <w:color w:val="000000" w:themeColor="text1"/>
          <w:sz w:val="22"/>
          <w:szCs w:val="22"/>
        </w:rPr>
        <w:t xml:space="preserve"> </w:t>
      </w:r>
      <w:r w:rsidR="00F16971" w:rsidRPr="00177693">
        <w:rPr>
          <w:rFonts w:ascii="Calibri" w:hAnsi="Calibri" w:cs="Calibri"/>
          <w:color w:val="000000" w:themeColor="text1"/>
          <w:sz w:val="22"/>
          <w:szCs w:val="22"/>
        </w:rPr>
        <w:t>populations</w:t>
      </w:r>
      <w:r w:rsidR="002045BD" w:rsidRPr="00177693">
        <w:rPr>
          <w:rFonts w:ascii="Calibri" w:hAnsi="Calibri" w:cs="Calibri"/>
          <w:color w:val="000000" w:themeColor="text1"/>
          <w:sz w:val="22"/>
          <w:szCs w:val="22"/>
        </w:rPr>
        <w:t xml:space="preserve"> enriched for pre- and post-synaptic </w:t>
      </w:r>
      <w:r w:rsidR="0012145D" w:rsidRPr="00177693">
        <w:rPr>
          <w:rFonts w:ascii="Calibri" w:hAnsi="Calibri" w:cs="Calibri"/>
          <w:color w:val="000000" w:themeColor="text1"/>
          <w:sz w:val="22"/>
          <w:szCs w:val="22"/>
        </w:rPr>
        <w:t>markers</w:t>
      </w:r>
      <w:r w:rsidR="002045BD" w:rsidRPr="00177693">
        <w:rPr>
          <w:rFonts w:ascii="Calibri" w:hAnsi="Calibri" w:cs="Calibri"/>
          <w:color w:val="000000" w:themeColor="text1"/>
          <w:sz w:val="22"/>
          <w:szCs w:val="22"/>
        </w:rPr>
        <w:t xml:space="preserve">. </w:t>
      </w:r>
      <w:r w:rsidR="00CA54A9" w:rsidRPr="00177693">
        <w:rPr>
          <w:rFonts w:ascii="Calibri" w:hAnsi="Calibri" w:cs="Calibri"/>
          <w:color w:val="000000" w:themeColor="text1"/>
          <w:sz w:val="22"/>
          <w:szCs w:val="22"/>
        </w:rPr>
        <w:t>Notably,</w:t>
      </w:r>
      <w:r w:rsidR="002045BD" w:rsidRPr="00177693">
        <w:rPr>
          <w:rFonts w:ascii="Calibri" w:hAnsi="Calibri" w:cs="Calibri"/>
          <w:color w:val="000000" w:themeColor="text1"/>
          <w:sz w:val="22"/>
          <w:szCs w:val="22"/>
        </w:rPr>
        <w:t xml:space="preserve"> the spatial distribution</w:t>
      </w:r>
      <w:r w:rsidR="00341247" w:rsidRPr="00177693">
        <w:rPr>
          <w:rFonts w:ascii="Calibri" w:hAnsi="Calibri" w:cs="Calibri"/>
          <w:color w:val="000000" w:themeColor="text1"/>
          <w:sz w:val="22"/>
          <w:szCs w:val="22"/>
        </w:rPr>
        <w:t>s</w:t>
      </w:r>
      <w:r w:rsidR="002045BD" w:rsidRPr="00177693">
        <w:rPr>
          <w:rFonts w:ascii="Calibri" w:hAnsi="Calibri" w:cs="Calibri"/>
          <w:color w:val="000000" w:themeColor="text1"/>
          <w:sz w:val="22"/>
          <w:szCs w:val="22"/>
        </w:rPr>
        <w:t xml:space="preserve"> </w:t>
      </w:r>
      <w:r w:rsidR="00341247" w:rsidRPr="00177693">
        <w:rPr>
          <w:rFonts w:ascii="Calibri" w:hAnsi="Calibri" w:cs="Calibri"/>
          <w:color w:val="000000" w:themeColor="text1"/>
          <w:sz w:val="22"/>
          <w:szCs w:val="22"/>
        </w:rPr>
        <w:t>of the</w:t>
      </w:r>
      <w:r w:rsidR="007C2889" w:rsidRPr="00177693">
        <w:rPr>
          <w:rFonts w:ascii="Calibri" w:hAnsi="Calibri" w:cs="Calibri"/>
          <w:color w:val="000000" w:themeColor="text1"/>
          <w:sz w:val="22"/>
          <w:szCs w:val="22"/>
        </w:rPr>
        <w:t xml:space="preserve">se </w:t>
      </w:r>
      <w:r w:rsidR="00341247" w:rsidRPr="00177693">
        <w:rPr>
          <w:rFonts w:ascii="Calibri" w:hAnsi="Calibri" w:cs="Calibri"/>
          <w:color w:val="000000" w:themeColor="text1"/>
          <w:sz w:val="22"/>
          <w:szCs w:val="22"/>
        </w:rPr>
        <w:t xml:space="preserve">synaptic granules were highly correlated with regional synapse densities </w:t>
      </w:r>
      <w:r w:rsidR="007445D2" w:rsidRPr="00177693">
        <w:rPr>
          <w:rFonts w:ascii="Calibri" w:hAnsi="Calibri" w:cs="Calibri"/>
          <w:color w:val="000000" w:themeColor="text1"/>
          <w:sz w:val="22"/>
          <w:szCs w:val="22"/>
        </w:rPr>
        <w:t>from</w:t>
      </w:r>
      <w:r w:rsidR="00341247" w:rsidRPr="00177693">
        <w:rPr>
          <w:rFonts w:ascii="Calibri" w:hAnsi="Calibri" w:cs="Calibri"/>
          <w:color w:val="000000" w:themeColor="text1"/>
          <w:sz w:val="22"/>
          <w:szCs w:val="22"/>
        </w:rPr>
        <w:t xml:space="preserve"> volume electron microscopy and genetic labeling, </w:t>
      </w:r>
      <w:r w:rsidR="00E9171E" w:rsidRPr="00177693">
        <w:rPr>
          <w:rFonts w:ascii="Calibri" w:hAnsi="Calibri" w:cs="Calibri"/>
          <w:color w:val="000000" w:themeColor="text1"/>
          <w:sz w:val="22"/>
          <w:szCs w:val="22"/>
        </w:rPr>
        <w:t>yielding</w:t>
      </w:r>
      <w:r w:rsidR="00341247" w:rsidRPr="00177693">
        <w:rPr>
          <w:rFonts w:ascii="Calibri" w:hAnsi="Calibri" w:cs="Calibri"/>
          <w:color w:val="000000" w:themeColor="text1"/>
          <w:sz w:val="22"/>
          <w:szCs w:val="22"/>
        </w:rPr>
        <w:t xml:space="preserve"> weighted Spearman correlation coefficients of </w:t>
      </w:r>
      <w:r w:rsidR="00341247" w:rsidRPr="008E625F">
        <w:rPr>
          <w:rFonts w:ascii="Calibri" w:hAnsi="Calibri" w:cs="Calibri"/>
          <w:color w:val="C00000"/>
          <w:sz w:val="22"/>
          <w:szCs w:val="22"/>
        </w:rPr>
        <w:t>0.81</w:t>
      </w:r>
      <w:r w:rsidR="00341247" w:rsidRPr="00177693">
        <w:rPr>
          <w:rFonts w:ascii="Calibri" w:hAnsi="Calibri" w:cs="Calibri"/>
          <w:color w:val="000000" w:themeColor="text1"/>
          <w:sz w:val="22"/>
          <w:szCs w:val="22"/>
        </w:rPr>
        <w:t xml:space="preserve"> and </w:t>
      </w:r>
      <w:r w:rsidR="00341247" w:rsidRPr="008E625F">
        <w:rPr>
          <w:rFonts w:ascii="Calibri" w:hAnsi="Calibri" w:cs="Calibri"/>
          <w:color w:val="C00000"/>
          <w:sz w:val="22"/>
          <w:szCs w:val="22"/>
        </w:rPr>
        <w:t>0.90</w:t>
      </w:r>
      <w:r w:rsidR="00341247" w:rsidRPr="00177693">
        <w:rPr>
          <w:rFonts w:ascii="Calibri" w:hAnsi="Calibri" w:cs="Calibri"/>
          <w:color w:val="000000" w:themeColor="text1"/>
          <w:sz w:val="22"/>
          <w:szCs w:val="22"/>
        </w:rPr>
        <w:t xml:space="preserve">, respectively. </w:t>
      </w:r>
      <w:r w:rsidR="00C26FC2" w:rsidRPr="00C26FC2">
        <w:rPr>
          <w:rFonts w:ascii="Calibri" w:hAnsi="Calibri" w:cs="Calibri"/>
          <w:color w:val="C00000"/>
          <w:sz w:val="22"/>
          <w:szCs w:val="22"/>
        </w:rPr>
        <w:t>Together, these findings highlight mcDETECT’s versatility in recovering marker-supported RNA granules across diverse iST platforms, while noting that applications to sparse marker panels should be interpreted with caution.</w:t>
      </w:r>
      <w:r w:rsidR="00262306">
        <w:rPr>
          <w:rFonts w:ascii="Calibri" w:hAnsi="Calibri" w:cs="Calibri"/>
          <w:color w:val="C00000"/>
          <w:sz w:val="22"/>
          <w:szCs w:val="22"/>
        </w:rPr>
        <w:t xml:space="preserve"> A full list of granule-enriched genes</w:t>
      </w:r>
      <w:r w:rsidR="00445791">
        <w:rPr>
          <w:rFonts w:ascii="Calibri" w:hAnsi="Calibri" w:cs="Calibri"/>
          <w:color w:val="C00000"/>
          <w:sz w:val="22"/>
          <w:szCs w:val="22"/>
        </w:rPr>
        <w:t xml:space="preserve"> derived from the Xenium 5K dataset</w:t>
      </w:r>
      <w:r w:rsidR="00262306">
        <w:rPr>
          <w:rFonts w:ascii="Calibri" w:hAnsi="Calibri" w:cs="Calibri"/>
          <w:color w:val="C00000"/>
          <w:sz w:val="22"/>
          <w:szCs w:val="22"/>
        </w:rPr>
        <w:t xml:space="preserve"> is provided in </w:t>
      </w:r>
      <w:r w:rsidR="00262306" w:rsidRPr="00312EBC">
        <w:rPr>
          <w:rFonts w:ascii="Calibri" w:hAnsi="Calibri" w:cs="Calibri"/>
          <w:b/>
          <w:bCs/>
          <w:color w:val="C00000"/>
          <w:sz w:val="22"/>
          <w:szCs w:val="22"/>
        </w:rPr>
        <w:t>Supplementary Table 7</w:t>
      </w:r>
      <w:r w:rsidR="00262306">
        <w:rPr>
          <w:rFonts w:ascii="Calibri" w:hAnsi="Calibri" w:cs="Calibri"/>
          <w:color w:val="C00000"/>
          <w:sz w:val="22"/>
          <w:szCs w:val="22"/>
        </w:rPr>
        <w:t xml:space="preserve"> to help users evaluate the overlap with their own gene panels.</w:t>
      </w:r>
    </w:p>
    <w:p w14:paraId="3A9FCAC3" w14:textId="77777777" w:rsidR="00C26FC2" w:rsidRPr="00A57A1D" w:rsidRDefault="00C26FC2" w:rsidP="00A433C0">
      <w:pPr>
        <w:contextualSpacing/>
        <w:jc w:val="both"/>
        <w:rPr>
          <w:rFonts w:ascii="Calibri" w:hAnsi="Calibri" w:cs="Calibri"/>
          <w:color w:val="000000" w:themeColor="text1"/>
          <w:sz w:val="22"/>
          <w:szCs w:val="22"/>
        </w:rPr>
      </w:pPr>
    </w:p>
    <w:p w14:paraId="2F6365DA" w14:textId="77777777" w:rsidR="00160678" w:rsidRPr="00A57A1D" w:rsidRDefault="00160678" w:rsidP="00160678">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t>Discussion</w:t>
      </w:r>
    </w:p>
    <w:p w14:paraId="134730F1" w14:textId="4A3E5A1F" w:rsidR="00160678" w:rsidRPr="00205E18" w:rsidRDefault="00160678" w:rsidP="00160678">
      <w:pPr>
        <w:contextualSpacing/>
        <w:jc w:val="both"/>
        <w:rPr>
          <w:rFonts w:ascii="Calibri" w:hAnsi="Calibri" w:cs="Calibri"/>
          <w:color w:val="000000" w:themeColor="text1"/>
          <w:sz w:val="22"/>
          <w:szCs w:val="22"/>
        </w:rPr>
      </w:pPr>
      <w:r w:rsidRPr="00205E18">
        <w:rPr>
          <w:rFonts w:ascii="Calibri" w:hAnsi="Calibri" w:cs="Calibri"/>
          <w:color w:val="000000" w:themeColor="text1"/>
          <w:sz w:val="22"/>
          <w:szCs w:val="22"/>
        </w:rPr>
        <w:lastRenderedPageBreak/>
        <w:t xml:space="preserve">We introduce mcDETECT, a </w:t>
      </w:r>
      <w:r w:rsidR="00BF4C63" w:rsidRPr="00205E18">
        <w:rPr>
          <w:rFonts w:ascii="Calibri" w:hAnsi="Calibri" w:cs="Calibri"/>
          <w:color w:val="000000" w:themeColor="text1"/>
          <w:sz w:val="22"/>
          <w:szCs w:val="22"/>
        </w:rPr>
        <w:t>machine learning framework</w:t>
      </w:r>
      <w:r w:rsidRPr="00205E18">
        <w:rPr>
          <w:rFonts w:ascii="Calibri" w:hAnsi="Calibri" w:cs="Calibri"/>
          <w:color w:val="000000" w:themeColor="text1"/>
          <w:sz w:val="22"/>
          <w:szCs w:val="22"/>
        </w:rPr>
        <w:t xml:space="preserve"> designed to investigate the dark </w:t>
      </w:r>
      <w:r w:rsidR="00991849" w:rsidRPr="00991849">
        <w:rPr>
          <w:rFonts w:ascii="Calibri" w:hAnsi="Calibri" w:cs="Calibri"/>
          <w:color w:val="C00000"/>
          <w:sz w:val="22"/>
          <w:szCs w:val="22"/>
        </w:rPr>
        <w:t xml:space="preserve">spatial </w:t>
      </w:r>
      <w:r w:rsidRPr="00205E18">
        <w:rPr>
          <w:rFonts w:ascii="Calibri" w:hAnsi="Calibri" w:cs="Calibri"/>
          <w:color w:val="000000" w:themeColor="text1"/>
          <w:sz w:val="22"/>
          <w:szCs w:val="22"/>
        </w:rPr>
        <w:t xml:space="preserve">transcriptome in iST data. Whereas most existing iST </w:t>
      </w:r>
      <w:r w:rsidR="00EB3573" w:rsidRPr="00205E18">
        <w:rPr>
          <w:rFonts w:ascii="Calibri" w:hAnsi="Calibri" w:cs="Calibri"/>
          <w:color w:val="000000" w:themeColor="text1"/>
          <w:sz w:val="22"/>
          <w:szCs w:val="22"/>
        </w:rPr>
        <w:t xml:space="preserve">analysis </w:t>
      </w:r>
      <w:r w:rsidRPr="00205E18">
        <w:rPr>
          <w:rFonts w:ascii="Calibri" w:hAnsi="Calibri" w:cs="Calibri"/>
          <w:color w:val="000000" w:themeColor="text1"/>
          <w:sz w:val="22"/>
          <w:szCs w:val="22"/>
        </w:rPr>
        <w:t xml:space="preserve">tools focus on </w:t>
      </w:r>
      <w:r w:rsidR="009F0B40" w:rsidRPr="00205E18">
        <w:rPr>
          <w:rFonts w:ascii="Calibri" w:hAnsi="Calibri" w:cs="Calibri"/>
          <w:color w:val="000000" w:themeColor="text1"/>
          <w:sz w:val="22"/>
          <w:szCs w:val="22"/>
        </w:rPr>
        <w:t xml:space="preserve">nuclear </w:t>
      </w:r>
      <w:r w:rsidR="00E013A8" w:rsidRPr="00205E18">
        <w:rPr>
          <w:rFonts w:ascii="Calibri" w:hAnsi="Calibri" w:cs="Calibri"/>
          <w:color w:val="000000" w:themeColor="text1"/>
          <w:sz w:val="22"/>
          <w:szCs w:val="22"/>
        </w:rPr>
        <w:t>or</w:t>
      </w:r>
      <w:r w:rsidR="009F0B40" w:rsidRPr="00205E18">
        <w:rPr>
          <w:rFonts w:ascii="Calibri" w:hAnsi="Calibri" w:cs="Calibri"/>
          <w:color w:val="000000" w:themeColor="text1"/>
          <w:sz w:val="22"/>
          <w:szCs w:val="22"/>
        </w:rPr>
        <w:t xml:space="preserve"> somatic transcripts</w:t>
      </w:r>
      <w:r w:rsidRPr="00205E18">
        <w:rPr>
          <w:rFonts w:ascii="Calibri" w:hAnsi="Calibri" w:cs="Calibri"/>
          <w:color w:val="000000" w:themeColor="text1"/>
          <w:sz w:val="22"/>
          <w:szCs w:val="22"/>
        </w:rPr>
        <w:t>, they often overlook RNA</w:t>
      </w:r>
      <w:r w:rsidR="00EA3319" w:rsidRPr="00205E18">
        <w:rPr>
          <w:rFonts w:ascii="Calibri" w:hAnsi="Calibri" w:cs="Calibri"/>
          <w:color w:val="000000" w:themeColor="text1"/>
          <w:sz w:val="22"/>
          <w:szCs w:val="22"/>
        </w:rPr>
        <w:t xml:space="preserve"> localized in distal </w:t>
      </w:r>
      <w:r w:rsidR="007152FF" w:rsidRPr="00205E18">
        <w:rPr>
          <w:rFonts w:ascii="Calibri" w:hAnsi="Calibri" w:cs="Calibri"/>
          <w:color w:val="000000" w:themeColor="text1"/>
          <w:sz w:val="22"/>
          <w:szCs w:val="22"/>
        </w:rPr>
        <w:t xml:space="preserve">neuronal </w:t>
      </w:r>
      <w:r w:rsidR="00EA3319" w:rsidRPr="00205E18">
        <w:rPr>
          <w:rFonts w:ascii="Calibri" w:hAnsi="Calibri" w:cs="Calibri"/>
          <w:color w:val="000000" w:themeColor="text1"/>
          <w:sz w:val="22"/>
          <w:szCs w:val="22"/>
        </w:rPr>
        <w:t>compartments</w:t>
      </w:r>
      <w:r w:rsidRPr="00205E18">
        <w:rPr>
          <w:rFonts w:ascii="Calibri" w:hAnsi="Calibri" w:cs="Calibri"/>
          <w:color w:val="000000" w:themeColor="text1"/>
          <w:sz w:val="22"/>
          <w:szCs w:val="22"/>
        </w:rPr>
        <w:t xml:space="preserve">. These RNAs, which </w:t>
      </w:r>
      <w:r w:rsidR="00B02F31">
        <w:rPr>
          <w:rFonts w:ascii="Calibri" w:hAnsi="Calibri" w:cs="Calibri"/>
          <w:color w:val="000000" w:themeColor="text1"/>
          <w:sz w:val="22"/>
          <w:szCs w:val="22"/>
        </w:rPr>
        <w:t>comprise</w:t>
      </w:r>
      <w:r w:rsidR="00B02F31" w:rsidRPr="00205E18">
        <w:rPr>
          <w:rFonts w:ascii="Calibri" w:hAnsi="Calibri" w:cs="Calibri"/>
          <w:color w:val="000000" w:themeColor="text1"/>
          <w:sz w:val="22"/>
          <w:szCs w:val="22"/>
        </w:rPr>
        <w:t xml:space="preserve"> </w:t>
      </w:r>
      <w:r w:rsidRPr="00205E18">
        <w:rPr>
          <w:rFonts w:ascii="Calibri" w:hAnsi="Calibri" w:cs="Calibri"/>
          <w:color w:val="000000" w:themeColor="text1"/>
          <w:sz w:val="22"/>
          <w:szCs w:val="22"/>
        </w:rPr>
        <w:t xml:space="preserve">a substantial </w:t>
      </w:r>
      <w:r w:rsidR="00E61E35" w:rsidRPr="00205E18">
        <w:rPr>
          <w:rFonts w:ascii="Calibri" w:hAnsi="Calibri" w:cs="Calibri"/>
          <w:color w:val="000000" w:themeColor="text1"/>
          <w:sz w:val="22"/>
          <w:szCs w:val="22"/>
        </w:rPr>
        <w:t xml:space="preserve">portion </w:t>
      </w:r>
      <w:r w:rsidRPr="00205E18">
        <w:rPr>
          <w:rFonts w:ascii="Calibri" w:hAnsi="Calibri" w:cs="Calibri"/>
          <w:color w:val="000000" w:themeColor="text1"/>
          <w:sz w:val="22"/>
          <w:szCs w:val="22"/>
        </w:rPr>
        <w:t xml:space="preserve">of the transcriptome, are packaged into granules and transported to subcellular compartments </w:t>
      </w:r>
      <w:r w:rsidR="00133288">
        <w:rPr>
          <w:rFonts w:ascii="Calibri" w:hAnsi="Calibri" w:cs="Calibri"/>
          <w:color w:val="000000" w:themeColor="text1"/>
          <w:sz w:val="22"/>
          <w:szCs w:val="22"/>
        </w:rPr>
        <w:t>to support</w:t>
      </w:r>
      <w:r w:rsidRPr="00205E18">
        <w:rPr>
          <w:rFonts w:ascii="Calibri" w:hAnsi="Calibri" w:cs="Calibri"/>
          <w:color w:val="000000" w:themeColor="text1"/>
          <w:sz w:val="22"/>
          <w:szCs w:val="22"/>
        </w:rPr>
        <w:t xml:space="preserve"> neuronal connectivity and communication. mcDETECT addresses this gap by identifying the spatial locations of RNA granules and reconstructing their transcriptom</w:t>
      </w:r>
      <w:r w:rsidR="00CC427A" w:rsidRPr="00205E18">
        <w:rPr>
          <w:rFonts w:ascii="Calibri" w:hAnsi="Calibri" w:cs="Calibri"/>
          <w:color w:val="000000" w:themeColor="text1"/>
          <w:sz w:val="22"/>
          <w:szCs w:val="22"/>
        </w:rPr>
        <w:t>e</w:t>
      </w:r>
      <w:r w:rsidRPr="00205E18">
        <w:rPr>
          <w:rFonts w:ascii="Calibri" w:hAnsi="Calibri" w:cs="Calibri"/>
          <w:color w:val="000000" w:themeColor="text1"/>
          <w:sz w:val="22"/>
          <w:szCs w:val="22"/>
        </w:rPr>
        <w:t xml:space="preserve"> profiles from 3D subcellular mRNA distributions. In simulated data, mcDETECT </w:t>
      </w:r>
      <w:r w:rsidR="00392F34" w:rsidRPr="00205E18">
        <w:rPr>
          <w:rFonts w:ascii="Calibri" w:hAnsi="Calibri" w:cs="Calibri"/>
          <w:color w:val="000000" w:themeColor="text1"/>
          <w:sz w:val="22"/>
          <w:szCs w:val="22"/>
        </w:rPr>
        <w:t xml:space="preserve">demonstrated </w:t>
      </w:r>
      <w:r w:rsidRPr="00205E18">
        <w:rPr>
          <w:rFonts w:ascii="Calibri" w:hAnsi="Calibri" w:cs="Calibri"/>
          <w:color w:val="000000" w:themeColor="text1"/>
          <w:sz w:val="22"/>
          <w:szCs w:val="22"/>
        </w:rPr>
        <w:t>accurate RNA granule detection with minimal false positives</w:t>
      </w:r>
      <w:r w:rsidR="00133288">
        <w:rPr>
          <w:rFonts w:ascii="Calibri" w:hAnsi="Calibri" w:cs="Calibri"/>
          <w:color w:val="000000" w:themeColor="text1"/>
          <w:sz w:val="22"/>
          <w:szCs w:val="22"/>
        </w:rPr>
        <w:t xml:space="preserve"> </w:t>
      </w:r>
      <w:r w:rsidR="00133288" w:rsidRPr="00133288">
        <w:rPr>
          <w:rFonts w:ascii="Calibri" w:hAnsi="Calibri" w:cs="Calibri"/>
          <w:color w:val="C00000"/>
          <w:sz w:val="22"/>
          <w:szCs w:val="22"/>
        </w:rPr>
        <w:t>compare</w:t>
      </w:r>
      <w:r w:rsidR="00133288">
        <w:rPr>
          <w:rFonts w:ascii="Calibri" w:hAnsi="Calibri" w:cs="Calibri"/>
          <w:color w:val="C00000"/>
          <w:sz w:val="22"/>
          <w:szCs w:val="22"/>
        </w:rPr>
        <w:t>d</w:t>
      </w:r>
      <w:r w:rsidR="00133288" w:rsidRPr="00133288">
        <w:rPr>
          <w:rFonts w:ascii="Calibri" w:hAnsi="Calibri" w:cs="Calibri"/>
          <w:color w:val="C00000"/>
          <w:sz w:val="22"/>
          <w:szCs w:val="22"/>
        </w:rPr>
        <w:t xml:space="preserve"> to </w:t>
      </w:r>
      <w:proofErr w:type="spellStart"/>
      <w:r w:rsidR="00133288" w:rsidRPr="00133288">
        <w:rPr>
          <w:rFonts w:ascii="Calibri" w:hAnsi="Calibri" w:cs="Calibri"/>
          <w:color w:val="C00000"/>
          <w:sz w:val="22"/>
          <w:szCs w:val="22"/>
        </w:rPr>
        <w:t>Baysor</w:t>
      </w:r>
      <w:proofErr w:type="spellEnd"/>
      <w:r w:rsidR="00133288" w:rsidRPr="00133288">
        <w:rPr>
          <w:rFonts w:ascii="Calibri" w:hAnsi="Calibri" w:cs="Calibri"/>
          <w:color w:val="C00000"/>
          <w:sz w:val="22"/>
          <w:szCs w:val="22"/>
        </w:rPr>
        <w:t xml:space="preserve"> and SSAM</w:t>
      </w:r>
      <w:r w:rsidRPr="00205E18">
        <w:rPr>
          <w:rFonts w:ascii="Calibri" w:hAnsi="Calibri" w:cs="Calibri"/>
          <w:color w:val="000000" w:themeColor="text1"/>
          <w:sz w:val="22"/>
          <w:szCs w:val="22"/>
        </w:rPr>
        <w:t xml:space="preserve">. Using a Xenium 5K dataset, we </w:t>
      </w:r>
      <w:r w:rsidR="00973E2E" w:rsidRPr="00205E18">
        <w:rPr>
          <w:rFonts w:ascii="Calibri" w:hAnsi="Calibri" w:cs="Calibri"/>
          <w:color w:val="000000" w:themeColor="text1"/>
          <w:sz w:val="22"/>
          <w:szCs w:val="22"/>
        </w:rPr>
        <w:t xml:space="preserve">further showed </w:t>
      </w:r>
      <w:r w:rsidRPr="00205E18">
        <w:rPr>
          <w:rFonts w:ascii="Calibri" w:hAnsi="Calibri" w:cs="Calibri"/>
          <w:color w:val="000000" w:themeColor="text1"/>
          <w:sz w:val="22"/>
          <w:szCs w:val="22"/>
        </w:rPr>
        <w:t>that RNA granules have clear biological relevance</w:t>
      </w:r>
      <w:r w:rsidR="00C81C47" w:rsidRPr="00205E18">
        <w:rPr>
          <w:rFonts w:ascii="Calibri" w:hAnsi="Calibri" w:cs="Calibri"/>
          <w:color w:val="000000" w:themeColor="text1"/>
          <w:sz w:val="22"/>
          <w:szCs w:val="22"/>
        </w:rPr>
        <w:t>: their presence</w:t>
      </w:r>
      <w:r w:rsidRPr="00205E18">
        <w:rPr>
          <w:rFonts w:ascii="Calibri" w:hAnsi="Calibri" w:cs="Calibri"/>
          <w:color w:val="000000" w:themeColor="text1"/>
          <w:sz w:val="22"/>
          <w:szCs w:val="22"/>
        </w:rPr>
        <w:t xml:space="preserve"> is quantitatively linked to cellular compartments, and their spatial organization relative to neurons reveals regulatory layer</w:t>
      </w:r>
      <w:r w:rsidR="000D22B1" w:rsidRPr="00205E18">
        <w:rPr>
          <w:rFonts w:ascii="Calibri" w:hAnsi="Calibri" w:cs="Calibri"/>
          <w:color w:val="000000" w:themeColor="text1"/>
          <w:sz w:val="22"/>
          <w:szCs w:val="22"/>
        </w:rPr>
        <w:t>s</w:t>
      </w:r>
      <w:r w:rsidRPr="00205E18">
        <w:rPr>
          <w:rFonts w:ascii="Calibri" w:hAnsi="Calibri" w:cs="Calibri"/>
          <w:color w:val="000000" w:themeColor="text1"/>
          <w:sz w:val="22"/>
          <w:szCs w:val="22"/>
        </w:rPr>
        <w:t xml:space="preserve"> that somatic expression alone cannot capture.</w:t>
      </w:r>
    </w:p>
    <w:p w14:paraId="2D2D51BD" w14:textId="7CC24B8C" w:rsidR="00160678" w:rsidRPr="00205E18" w:rsidRDefault="00160678" w:rsidP="00160678">
      <w:pPr>
        <w:contextualSpacing/>
        <w:jc w:val="both"/>
        <w:rPr>
          <w:rFonts w:ascii="Calibri" w:hAnsi="Calibri" w:cs="Calibri"/>
          <w:color w:val="0070C0"/>
          <w:sz w:val="22"/>
          <w:szCs w:val="22"/>
        </w:rPr>
      </w:pPr>
    </w:p>
    <w:p w14:paraId="6DEE03FC" w14:textId="066B582D" w:rsidR="00160678" w:rsidRDefault="00160678" w:rsidP="00160678">
      <w:pPr>
        <w:contextualSpacing/>
        <w:jc w:val="both"/>
        <w:rPr>
          <w:rFonts w:ascii="Calibri" w:hAnsi="Calibri" w:cs="Calibri"/>
          <w:color w:val="000000" w:themeColor="text1"/>
          <w:sz w:val="22"/>
          <w:szCs w:val="22"/>
        </w:rPr>
      </w:pPr>
      <w:r w:rsidRPr="00205E18">
        <w:rPr>
          <w:rFonts w:ascii="Calibri" w:hAnsi="Calibri" w:cs="Calibri"/>
          <w:color w:val="000000" w:themeColor="text1"/>
          <w:sz w:val="22"/>
          <w:szCs w:val="22"/>
        </w:rPr>
        <w:t xml:space="preserve">To demonstrate mcDETECT’s utility in </w:t>
      </w:r>
      <w:r w:rsidR="00507F47" w:rsidRPr="00205E18">
        <w:rPr>
          <w:rFonts w:ascii="Calibri" w:hAnsi="Calibri" w:cs="Calibri"/>
          <w:color w:val="000000" w:themeColor="text1"/>
          <w:sz w:val="22"/>
          <w:szCs w:val="22"/>
        </w:rPr>
        <w:t>disease studies</w:t>
      </w:r>
      <w:r w:rsidRPr="00205E18">
        <w:rPr>
          <w:rFonts w:ascii="Calibri" w:hAnsi="Calibri" w:cs="Calibri"/>
          <w:color w:val="000000" w:themeColor="text1"/>
          <w:sz w:val="22"/>
          <w:szCs w:val="22"/>
        </w:rPr>
        <w:t>, we designed a specialized gene panel and generated MERSCOPE data from WT and AD mouse brains. Analysis of this in-house dataset revealed disease-associated granule subtypes and brain region</w:t>
      </w:r>
      <w:r w:rsidR="00DA0B97" w:rsidRPr="00205E18">
        <w:rPr>
          <w:rFonts w:ascii="Calibri" w:hAnsi="Calibri" w:cs="Calibri"/>
          <w:color w:val="000000" w:themeColor="text1"/>
          <w:sz w:val="22"/>
          <w:szCs w:val="22"/>
        </w:rPr>
        <w:t>-</w:t>
      </w:r>
      <w:r w:rsidRPr="00205E18">
        <w:rPr>
          <w:rFonts w:ascii="Calibri" w:hAnsi="Calibri" w:cs="Calibri"/>
          <w:color w:val="000000" w:themeColor="text1"/>
          <w:sz w:val="22"/>
          <w:szCs w:val="22"/>
        </w:rPr>
        <w:t>specific distribution</w:t>
      </w:r>
      <w:r w:rsidR="004E5281" w:rsidRPr="00205E18">
        <w:rPr>
          <w:rFonts w:ascii="Calibri" w:hAnsi="Calibri" w:cs="Calibri"/>
          <w:color w:val="000000" w:themeColor="text1"/>
          <w:sz w:val="22"/>
          <w:szCs w:val="22"/>
        </w:rPr>
        <w:t>al</w:t>
      </w:r>
      <w:r w:rsidRPr="00205E18">
        <w:rPr>
          <w:rFonts w:ascii="Calibri" w:hAnsi="Calibri" w:cs="Calibri"/>
          <w:color w:val="000000" w:themeColor="text1"/>
          <w:sz w:val="22"/>
          <w:szCs w:val="22"/>
        </w:rPr>
        <w:t xml:space="preserve"> changes between WT and AD. </w:t>
      </w:r>
      <w:r w:rsidRPr="006A07BA">
        <w:rPr>
          <w:rFonts w:ascii="Calibri" w:hAnsi="Calibri" w:cs="Calibri"/>
          <w:color w:val="C00000"/>
          <w:sz w:val="22"/>
          <w:szCs w:val="22"/>
        </w:rPr>
        <w:t xml:space="preserve">These </w:t>
      </w:r>
      <w:r w:rsidR="00A24787" w:rsidRPr="006A07BA">
        <w:rPr>
          <w:rFonts w:ascii="Calibri" w:hAnsi="Calibri" w:cs="Calibri"/>
          <w:color w:val="C00000"/>
          <w:sz w:val="22"/>
          <w:szCs w:val="22"/>
        </w:rPr>
        <w:t>alterations</w:t>
      </w:r>
      <w:r w:rsidRPr="006A07BA">
        <w:rPr>
          <w:rFonts w:ascii="Calibri" w:hAnsi="Calibri" w:cs="Calibri"/>
          <w:color w:val="C00000"/>
          <w:sz w:val="22"/>
          <w:szCs w:val="22"/>
        </w:rPr>
        <w:t xml:space="preserve"> </w:t>
      </w:r>
      <w:r w:rsidR="00193382" w:rsidRPr="006A07BA">
        <w:rPr>
          <w:rFonts w:ascii="Calibri" w:hAnsi="Calibri" w:cs="Calibri"/>
          <w:color w:val="C00000"/>
          <w:sz w:val="22"/>
          <w:szCs w:val="22"/>
        </w:rPr>
        <w:t xml:space="preserve">also </w:t>
      </w:r>
      <w:r w:rsidRPr="006A07BA">
        <w:rPr>
          <w:rFonts w:ascii="Calibri" w:hAnsi="Calibri" w:cs="Calibri"/>
          <w:color w:val="C00000"/>
          <w:sz w:val="22"/>
          <w:szCs w:val="22"/>
        </w:rPr>
        <w:t xml:space="preserve">uncovered </w:t>
      </w:r>
      <w:r w:rsidR="005E72E9" w:rsidRPr="006A07BA">
        <w:rPr>
          <w:rFonts w:ascii="Calibri" w:hAnsi="Calibri" w:cs="Calibri"/>
          <w:color w:val="C00000"/>
          <w:sz w:val="22"/>
          <w:szCs w:val="22"/>
        </w:rPr>
        <w:t>neuropil microdomains</w:t>
      </w:r>
      <w:r w:rsidRPr="006A07BA">
        <w:rPr>
          <w:rFonts w:ascii="Calibri" w:hAnsi="Calibri" w:cs="Calibri"/>
          <w:color w:val="C00000"/>
          <w:sz w:val="22"/>
          <w:szCs w:val="22"/>
        </w:rPr>
        <w:t xml:space="preserve"> that are diminished or expanded in the AD model</w:t>
      </w:r>
      <w:r w:rsidR="005E72E9" w:rsidRPr="006A07BA">
        <w:rPr>
          <w:rFonts w:ascii="Calibri" w:hAnsi="Calibri" w:cs="Calibri"/>
          <w:color w:val="C00000"/>
          <w:sz w:val="22"/>
          <w:szCs w:val="22"/>
        </w:rPr>
        <w:t xml:space="preserve">. </w:t>
      </w:r>
      <w:r w:rsidRPr="00205E18">
        <w:rPr>
          <w:rFonts w:ascii="Calibri" w:hAnsi="Calibri" w:cs="Calibri"/>
          <w:color w:val="000000" w:themeColor="text1"/>
          <w:sz w:val="22"/>
          <w:szCs w:val="22"/>
        </w:rPr>
        <w:t xml:space="preserve">Such findings </w:t>
      </w:r>
      <w:r w:rsidR="008B2C4D" w:rsidRPr="00205E18">
        <w:rPr>
          <w:rFonts w:ascii="Calibri" w:hAnsi="Calibri" w:cs="Calibri"/>
          <w:color w:val="000000" w:themeColor="text1"/>
          <w:sz w:val="22"/>
          <w:szCs w:val="22"/>
        </w:rPr>
        <w:t>are not detectable</w:t>
      </w:r>
      <w:r w:rsidRPr="00205E18">
        <w:rPr>
          <w:rFonts w:ascii="Calibri" w:hAnsi="Calibri" w:cs="Calibri"/>
          <w:color w:val="000000" w:themeColor="text1"/>
          <w:sz w:val="22"/>
          <w:szCs w:val="22"/>
        </w:rPr>
        <w:t xml:space="preserve"> through somatic expression analysis alone, positioning mcDETECT as a valuable and complementary tool for </w:t>
      </w:r>
      <w:r w:rsidR="005C38FE" w:rsidRPr="00205E18">
        <w:rPr>
          <w:rFonts w:ascii="Calibri" w:hAnsi="Calibri" w:cs="Calibri"/>
          <w:color w:val="000000" w:themeColor="text1"/>
          <w:sz w:val="22"/>
          <w:szCs w:val="22"/>
        </w:rPr>
        <w:t xml:space="preserve">exploring </w:t>
      </w:r>
      <w:r w:rsidRPr="00205E18">
        <w:rPr>
          <w:rFonts w:ascii="Calibri" w:hAnsi="Calibri" w:cs="Calibri"/>
          <w:color w:val="000000" w:themeColor="text1"/>
          <w:sz w:val="22"/>
          <w:szCs w:val="22"/>
        </w:rPr>
        <w:t xml:space="preserve">the dark </w:t>
      </w:r>
      <w:r w:rsidR="00991849" w:rsidRPr="00991849">
        <w:rPr>
          <w:rFonts w:ascii="Calibri" w:hAnsi="Calibri" w:cs="Calibri"/>
          <w:color w:val="C00000"/>
          <w:sz w:val="22"/>
          <w:szCs w:val="22"/>
        </w:rPr>
        <w:t xml:space="preserve">spatial </w:t>
      </w:r>
      <w:r w:rsidRPr="00205E18">
        <w:rPr>
          <w:rFonts w:ascii="Calibri" w:hAnsi="Calibri" w:cs="Calibri"/>
          <w:color w:val="000000" w:themeColor="text1"/>
          <w:sz w:val="22"/>
          <w:szCs w:val="22"/>
        </w:rPr>
        <w:t>transcriptome.</w:t>
      </w:r>
      <w:r w:rsidR="006A07BA">
        <w:rPr>
          <w:rFonts w:ascii="Calibri" w:hAnsi="Calibri" w:cs="Calibri"/>
          <w:color w:val="000000" w:themeColor="text1"/>
          <w:sz w:val="22"/>
          <w:szCs w:val="22"/>
        </w:rPr>
        <w:t xml:space="preserve"> </w:t>
      </w:r>
    </w:p>
    <w:p w14:paraId="53FD6C52" w14:textId="77777777" w:rsidR="006A07BA" w:rsidRPr="00205E18" w:rsidRDefault="006A07BA" w:rsidP="00160678">
      <w:pPr>
        <w:contextualSpacing/>
        <w:jc w:val="both"/>
        <w:rPr>
          <w:rFonts w:ascii="Calibri" w:hAnsi="Calibri" w:cs="Calibri"/>
          <w:color w:val="0070C0"/>
          <w:sz w:val="22"/>
          <w:szCs w:val="22"/>
        </w:rPr>
      </w:pPr>
    </w:p>
    <w:p w14:paraId="49EBD1C6" w14:textId="64E721B4" w:rsidR="00160678" w:rsidRPr="00205E18" w:rsidRDefault="00160678" w:rsidP="00160678">
      <w:pPr>
        <w:contextualSpacing/>
        <w:jc w:val="both"/>
        <w:rPr>
          <w:rFonts w:ascii="Calibri" w:hAnsi="Calibri" w:cs="Calibri"/>
          <w:color w:val="000000" w:themeColor="text1"/>
          <w:sz w:val="22"/>
          <w:szCs w:val="22"/>
        </w:rPr>
      </w:pPr>
      <w:r w:rsidRPr="00205E18">
        <w:rPr>
          <w:rFonts w:ascii="Calibri" w:hAnsi="Calibri" w:cs="Calibri"/>
          <w:color w:val="000000" w:themeColor="text1"/>
          <w:sz w:val="22"/>
          <w:szCs w:val="22"/>
        </w:rPr>
        <w:t xml:space="preserve">A key advantage of </w:t>
      </w:r>
      <w:r w:rsidR="006C4D62" w:rsidRPr="00205E18">
        <w:rPr>
          <w:rFonts w:ascii="Calibri" w:hAnsi="Calibri" w:cs="Calibri"/>
          <w:color w:val="000000" w:themeColor="text1"/>
          <w:sz w:val="22"/>
          <w:szCs w:val="22"/>
        </w:rPr>
        <w:t>mcDETECT</w:t>
      </w:r>
      <w:r w:rsidRPr="00205E18">
        <w:rPr>
          <w:rFonts w:ascii="Calibri" w:hAnsi="Calibri" w:cs="Calibri"/>
          <w:color w:val="000000" w:themeColor="text1"/>
          <w:sz w:val="22"/>
          <w:szCs w:val="22"/>
        </w:rPr>
        <w:t xml:space="preserve"> is that it does not require extensive marker </w:t>
      </w:r>
      <w:r w:rsidR="008A1610" w:rsidRPr="00205E18">
        <w:rPr>
          <w:rFonts w:ascii="Calibri" w:hAnsi="Calibri" w:cs="Calibri"/>
          <w:color w:val="000000" w:themeColor="text1"/>
          <w:sz w:val="22"/>
          <w:szCs w:val="22"/>
        </w:rPr>
        <w:t>coverage</w:t>
      </w:r>
      <w:r w:rsidR="00D43ABC" w:rsidRPr="00205E18">
        <w:rPr>
          <w:rFonts w:ascii="Calibri" w:hAnsi="Calibri" w:cs="Calibri"/>
          <w:color w:val="000000" w:themeColor="text1"/>
          <w:sz w:val="22"/>
          <w:szCs w:val="22"/>
        </w:rPr>
        <w:t>;</w:t>
      </w:r>
      <w:r w:rsidRPr="00205E18">
        <w:rPr>
          <w:rFonts w:ascii="Calibri" w:hAnsi="Calibri" w:cs="Calibri"/>
          <w:color w:val="000000" w:themeColor="text1"/>
          <w:sz w:val="22"/>
          <w:szCs w:val="22"/>
        </w:rPr>
        <w:t xml:space="preserve"> fewer than ten marker genes are sufficient to identify </w:t>
      </w:r>
      <w:r w:rsidR="00694C6A" w:rsidRPr="00205E18">
        <w:rPr>
          <w:rFonts w:ascii="Calibri" w:hAnsi="Calibri" w:cs="Calibri"/>
          <w:color w:val="000000" w:themeColor="text1"/>
          <w:sz w:val="22"/>
          <w:szCs w:val="22"/>
        </w:rPr>
        <w:t>most</w:t>
      </w:r>
      <w:r w:rsidRPr="00205E18">
        <w:rPr>
          <w:rFonts w:ascii="Calibri" w:hAnsi="Calibri" w:cs="Calibri"/>
          <w:color w:val="000000" w:themeColor="text1"/>
          <w:sz w:val="22"/>
          <w:szCs w:val="22"/>
        </w:rPr>
        <w:t xml:space="preserve"> granules. This flexibility </w:t>
      </w:r>
      <w:r w:rsidR="001703C1" w:rsidRPr="00205E18">
        <w:rPr>
          <w:rFonts w:ascii="Calibri" w:hAnsi="Calibri" w:cs="Calibri"/>
          <w:color w:val="000000" w:themeColor="text1"/>
          <w:sz w:val="22"/>
          <w:szCs w:val="22"/>
        </w:rPr>
        <w:t xml:space="preserve">enables </w:t>
      </w:r>
      <w:r w:rsidRPr="00205E18">
        <w:rPr>
          <w:rFonts w:ascii="Calibri" w:hAnsi="Calibri" w:cs="Calibri"/>
          <w:color w:val="000000" w:themeColor="text1"/>
          <w:sz w:val="22"/>
          <w:szCs w:val="22"/>
        </w:rPr>
        <w:t xml:space="preserve">mcDETECT to be applied to iST datasets with diverse gene panels, </w:t>
      </w:r>
      <w:r w:rsidR="00F17794" w:rsidRPr="00205E18">
        <w:rPr>
          <w:rFonts w:ascii="Calibri" w:hAnsi="Calibri" w:cs="Calibri"/>
          <w:color w:val="000000" w:themeColor="text1"/>
          <w:sz w:val="22"/>
          <w:szCs w:val="22"/>
        </w:rPr>
        <w:t>including those with limited granule marker coverage</w:t>
      </w:r>
      <w:r w:rsidRPr="00205E18">
        <w:rPr>
          <w:rFonts w:ascii="Calibri" w:hAnsi="Calibri" w:cs="Calibri"/>
          <w:color w:val="000000" w:themeColor="text1"/>
          <w:sz w:val="22"/>
          <w:szCs w:val="22"/>
        </w:rPr>
        <w:t xml:space="preserve">. To demonstrate this, we analyzed four WT mouse brain datasets generated </w:t>
      </w:r>
      <w:r w:rsidR="00FC61FE" w:rsidRPr="00205E18">
        <w:rPr>
          <w:rFonts w:ascii="Calibri" w:hAnsi="Calibri" w:cs="Calibri"/>
          <w:color w:val="000000" w:themeColor="text1"/>
          <w:sz w:val="22"/>
          <w:szCs w:val="22"/>
        </w:rPr>
        <w:t>by different</w:t>
      </w:r>
      <w:r w:rsidRPr="00205E18">
        <w:rPr>
          <w:rFonts w:ascii="Calibri" w:hAnsi="Calibri" w:cs="Calibri"/>
          <w:color w:val="000000" w:themeColor="text1"/>
          <w:sz w:val="22"/>
          <w:szCs w:val="22"/>
        </w:rPr>
        <w:t xml:space="preserve"> platforms, including </w:t>
      </w:r>
      <w:r w:rsidR="00EA3976" w:rsidRPr="00205E18">
        <w:rPr>
          <w:rFonts w:ascii="Calibri" w:hAnsi="Calibri" w:cs="Calibri"/>
          <w:color w:val="000000" w:themeColor="text1"/>
          <w:sz w:val="22"/>
          <w:szCs w:val="22"/>
        </w:rPr>
        <w:t xml:space="preserve">Xenium 5K, </w:t>
      </w:r>
      <w:r w:rsidR="00EC59AD" w:rsidRPr="00205E18">
        <w:rPr>
          <w:rFonts w:ascii="Calibri" w:hAnsi="Calibri" w:cs="Calibri"/>
          <w:color w:val="000000" w:themeColor="text1"/>
          <w:sz w:val="22"/>
          <w:szCs w:val="22"/>
        </w:rPr>
        <w:t xml:space="preserve">MERSCOPE, </w:t>
      </w:r>
      <w:r w:rsidR="00EA3976" w:rsidRPr="00205E18">
        <w:rPr>
          <w:rFonts w:ascii="Calibri" w:hAnsi="Calibri" w:cs="Calibri"/>
          <w:color w:val="000000" w:themeColor="text1"/>
          <w:sz w:val="22"/>
          <w:szCs w:val="22"/>
        </w:rPr>
        <w:t>MERFISH, and CosMx</w:t>
      </w:r>
      <w:r w:rsidR="00E03F57" w:rsidRPr="00205E18">
        <w:rPr>
          <w:rFonts w:ascii="Calibri" w:hAnsi="Calibri" w:cs="Calibri"/>
          <w:color w:val="000000" w:themeColor="text1"/>
          <w:sz w:val="22"/>
          <w:szCs w:val="22"/>
        </w:rPr>
        <w:t>, and</w:t>
      </w:r>
      <w:r w:rsidRPr="00205E18">
        <w:rPr>
          <w:rFonts w:ascii="Calibri" w:hAnsi="Calibri" w:cs="Calibri"/>
          <w:color w:val="000000" w:themeColor="text1"/>
          <w:sz w:val="22"/>
          <w:szCs w:val="22"/>
        </w:rPr>
        <w:t xml:space="preserve"> consistently identified </w:t>
      </w:r>
      <w:r w:rsidR="001D4802" w:rsidRPr="00205E18">
        <w:rPr>
          <w:rFonts w:ascii="Calibri" w:hAnsi="Calibri" w:cs="Calibri"/>
          <w:color w:val="000000" w:themeColor="text1"/>
          <w:sz w:val="22"/>
          <w:szCs w:val="22"/>
        </w:rPr>
        <w:t xml:space="preserve">RNA </w:t>
      </w:r>
      <w:r w:rsidRPr="00205E18">
        <w:rPr>
          <w:rFonts w:ascii="Calibri" w:hAnsi="Calibri" w:cs="Calibri"/>
          <w:color w:val="000000" w:themeColor="text1"/>
          <w:sz w:val="22"/>
          <w:szCs w:val="22"/>
        </w:rPr>
        <w:t xml:space="preserve">granules with similar size, distribution, and gene enrichment patterns. This capability </w:t>
      </w:r>
      <w:r w:rsidR="005E238E" w:rsidRPr="00205E18">
        <w:rPr>
          <w:rFonts w:ascii="Calibri" w:hAnsi="Calibri" w:cs="Calibri"/>
          <w:color w:val="000000" w:themeColor="text1"/>
          <w:sz w:val="22"/>
          <w:szCs w:val="22"/>
        </w:rPr>
        <w:t>facilitates</w:t>
      </w:r>
      <w:r w:rsidRPr="00205E18">
        <w:rPr>
          <w:rFonts w:ascii="Calibri" w:hAnsi="Calibri" w:cs="Calibri"/>
          <w:color w:val="000000" w:themeColor="text1"/>
          <w:sz w:val="22"/>
          <w:szCs w:val="22"/>
        </w:rPr>
        <w:t xml:space="preserve"> re-analysis of existing datasets and provides deeper insight into RNA granule changes across various neurodegenerative diseases.</w:t>
      </w:r>
      <w:r w:rsidR="006A07BA" w:rsidRPr="006A07BA">
        <w:rPr>
          <w:rFonts w:ascii="Calibri" w:hAnsi="Calibri" w:cs="Calibri"/>
          <w:color w:val="000000" w:themeColor="text1"/>
          <w:sz w:val="22"/>
          <w:szCs w:val="22"/>
        </w:rPr>
        <w:t xml:space="preserve"> </w:t>
      </w:r>
      <w:r w:rsidR="006A07BA" w:rsidRPr="006A07BA">
        <w:rPr>
          <w:rFonts w:ascii="Calibri" w:hAnsi="Calibri" w:cs="Calibri"/>
          <w:color w:val="C00000"/>
          <w:sz w:val="22"/>
          <w:szCs w:val="22"/>
        </w:rPr>
        <w:t>Beyond neuron, with appropriate glial granule markers, mcDETECT can also study RNA granules in glial processes.</w:t>
      </w:r>
    </w:p>
    <w:p w14:paraId="6087ADF5" w14:textId="77777777" w:rsidR="00A6178F" w:rsidRPr="00205E18" w:rsidRDefault="00A6178F" w:rsidP="00160678">
      <w:pPr>
        <w:contextualSpacing/>
        <w:jc w:val="both"/>
        <w:rPr>
          <w:rFonts w:ascii="Calibri" w:hAnsi="Calibri" w:cs="Calibri"/>
          <w:color w:val="000000" w:themeColor="text1"/>
          <w:sz w:val="22"/>
          <w:szCs w:val="22"/>
        </w:rPr>
      </w:pPr>
    </w:p>
    <w:p w14:paraId="76DB747D" w14:textId="5514233D" w:rsidR="00160678" w:rsidRPr="00A57A1D" w:rsidRDefault="00160678" w:rsidP="00160678">
      <w:pPr>
        <w:contextualSpacing/>
        <w:jc w:val="both"/>
        <w:rPr>
          <w:rFonts w:ascii="Calibri" w:hAnsi="Calibri" w:cs="Calibri"/>
          <w:color w:val="000000" w:themeColor="text1"/>
          <w:sz w:val="22"/>
          <w:szCs w:val="22"/>
        </w:rPr>
      </w:pPr>
      <w:r w:rsidRPr="00205E18">
        <w:rPr>
          <w:rFonts w:ascii="Calibri" w:hAnsi="Calibri" w:cs="Calibri"/>
          <w:color w:val="000000" w:themeColor="text1"/>
          <w:sz w:val="22"/>
          <w:szCs w:val="22"/>
        </w:rPr>
        <w:t xml:space="preserve">Despite its utility, mcDETECT has several limitations that </w:t>
      </w:r>
      <w:r w:rsidR="007E76D2" w:rsidRPr="00205E18">
        <w:rPr>
          <w:rFonts w:ascii="Calibri" w:hAnsi="Calibri" w:cs="Calibri"/>
          <w:color w:val="000000" w:themeColor="text1"/>
          <w:sz w:val="22"/>
          <w:szCs w:val="22"/>
        </w:rPr>
        <w:t>suggest directions for future improvement</w:t>
      </w:r>
      <w:r w:rsidRPr="00205E18">
        <w:rPr>
          <w:rFonts w:ascii="Calibri" w:hAnsi="Calibri" w:cs="Calibri"/>
          <w:color w:val="000000" w:themeColor="text1"/>
          <w:sz w:val="22"/>
          <w:szCs w:val="22"/>
        </w:rPr>
        <w:t xml:space="preserve">. </w:t>
      </w:r>
      <w:r w:rsidR="002F1C47" w:rsidRPr="002F1C47">
        <w:rPr>
          <w:rFonts w:ascii="Calibri" w:hAnsi="Calibri" w:cs="Calibri"/>
          <w:color w:val="000000" w:themeColor="text1"/>
          <w:sz w:val="22"/>
          <w:szCs w:val="22"/>
        </w:rPr>
        <w:t xml:space="preserve">First, our method identifies RNA granules based on RNA spatial distribution, not RBPs. </w:t>
      </w:r>
      <w:r w:rsidR="002F1C47" w:rsidRPr="00D50F7B">
        <w:rPr>
          <w:rFonts w:ascii="Calibri" w:hAnsi="Calibri" w:cs="Calibri"/>
          <w:color w:val="C00000"/>
          <w:sz w:val="22"/>
          <w:szCs w:val="22"/>
        </w:rPr>
        <w:t xml:space="preserve">It relies on curated granule markers and </w:t>
      </w:r>
      <w:r w:rsidR="002F1C47" w:rsidRPr="002F1C47">
        <w:rPr>
          <w:rFonts w:ascii="Calibri" w:hAnsi="Calibri" w:cs="Calibri"/>
          <w:color w:val="000000" w:themeColor="text1"/>
          <w:sz w:val="22"/>
          <w:szCs w:val="22"/>
        </w:rPr>
        <w:t>cannot distinguish between bona fide RNA granules and clusters of RNAs localized within the same distal compartments, both of which are biologically meaningful structures. Currently, there are no techniques</w:t>
      </w:r>
      <w:r w:rsidR="00E73157">
        <w:rPr>
          <w:rFonts w:ascii="Calibri" w:hAnsi="Calibri" w:cs="Calibri"/>
          <w:color w:val="000000" w:themeColor="text1"/>
          <w:sz w:val="22"/>
          <w:szCs w:val="22"/>
        </w:rPr>
        <w:t xml:space="preserve"> that</w:t>
      </w:r>
      <w:r w:rsidR="002F1C47" w:rsidRPr="002F1C47">
        <w:rPr>
          <w:rFonts w:ascii="Calibri" w:hAnsi="Calibri" w:cs="Calibri"/>
          <w:color w:val="000000" w:themeColor="text1"/>
          <w:sz w:val="22"/>
          <w:szCs w:val="22"/>
        </w:rPr>
        <w:t xml:space="preserve"> can simultaneously identify RBPs and RNA molecules in a spatial context. Further investigation is needed as technologies continue to evolve.</w:t>
      </w:r>
      <w:r w:rsidR="002F1C47">
        <w:rPr>
          <w:rFonts w:ascii="Calibri" w:hAnsi="Calibri" w:cs="Calibri"/>
          <w:color w:val="000000" w:themeColor="text1"/>
          <w:sz w:val="22"/>
          <w:szCs w:val="22"/>
        </w:rPr>
        <w:t xml:space="preserve"> </w:t>
      </w:r>
      <w:r w:rsidRPr="00205E18">
        <w:rPr>
          <w:rFonts w:ascii="Calibri" w:hAnsi="Calibri" w:cs="Calibri"/>
          <w:color w:val="000000" w:themeColor="text1"/>
          <w:sz w:val="22"/>
          <w:szCs w:val="22"/>
        </w:rPr>
        <w:t xml:space="preserve">A second challenge is the inherently sparse nature of RNA granule expression. As reported </w:t>
      </w:r>
      <w:r w:rsidR="00FA6FAE" w:rsidRPr="00205E18">
        <w:rPr>
          <w:rFonts w:ascii="Calibri" w:hAnsi="Calibri" w:cs="Calibri"/>
          <w:color w:val="000000" w:themeColor="text1"/>
          <w:sz w:val="22"/>
          <w:szCs w:val="22"/>
        </w:rPr>
        <w:t>previously</w:t>
      </w:r>
      <w:r w:rsidRPr="00205E18">
        <w:rPr>
          <w:rFonts w:ascii="Calibri" w:hAnsi="Calibri" w:cs="Calibri"/>
          <w:color w:val="000000" w:themeColor="text1"/>
          <w:sz w:val="22"/>
          <w:szCs w:val="22"/>
        </w:rPr>
        <w:t>, each granule typically contains only a small number of transcript copies</w:t>
      </w:r>
      <w:r w:rsidR="008954F0">
        <w:rPr>
          <w:rFonts w:ascii="Calibri" w:hAnsi="Calibri" w:cs="Calibri"/>
          <w:color w:val="000000" w:themeColor="text1"/>
          <w:sz w:val="22"/>
          <w:szCs w:val="22"/>
        </w:rPr>
        <w:fldChar w:fldCharType="begin"/>
      </w:r>
      <w:r w:rsidR="008954F0">
        <w:rPr>
          <w:rFonts w:ascii="Calibri" w:hAnsi="Calibri" w:cs="Calibri"/>
          <w:color w:val="000000" w:themeColor="text1"/>
          <w:sz w:val="22"/>
          <w:szCs w:val="22"/>
        </w:rPr>
        <w:instrText xml:space="preserve"> ADDIN EN.CITE &lt;EndNote&gt;&lt;Cite&gt;&lt;Author&gt;Ament&lt;/Author&gt;&lt;Year&gt;2023&lt;/Year&gt;&lt;RecNum&gt;524&lt;/RecNum&gt;&lt;DisplayText&gt;&lt;style face="superscript"&gt;3&lt;/style&gt;&lt;/DisplayText&gt;&lt;record&gt;&lt;rec-number&gt;524&lt;/rec-number&gt;&lt;foreign-keys&gt;&lt;key app="EN" db-id="2w555vtt2eefdoepdaypzvx2pzpp9xxf52st" timestamp="1757430554" guid="eb6c995a-558d-4cd3-b062-c43664dc3953"&gt;524&lt;/key&gt;&lt;/foreign-keys&gt;&lt;ref-type name="Journal Article"&gt;17&lt;/ref-type&gt;&lt;contributors&gt;&lt;authors&gt;&lt;author&gt;Ament, Seth A&lt;/author&gt;&lt;author&gt;Poulopoulos, Alexandros&lt;/author&gt;&lt;/authors&gt;&lt;/contributors&gt;&lt;titles&gt;&lt;title&gt;The brain&amp;apos;s dark transcriptome: Sequencing RNA in distal compartments of neurons and glia&lt;/title&gt;&lt;secondary-title&gt;Current opinion in neurobiology&lt;/secondary-title&gt;&lt;/titles&gt;&lt;periodical&gt;&lt;full-title&gt;Current opinion in neurobiology&lt;/full-title&gt;&lt;/periodical&gt;&lt;pages&gt;102725&lt;/pages&gt;&lt;volume&gt;81&lt;/volume&gt;&lt;dates&gt;&lt;year&gt;2023&lt;/year&gt;&lt;/dates&gt;&lt;isbn&gt;0959-4388&lt;/isbn&gt;&lt;urls&gt;&lt;/urls&gt;&lt;/record&gt;&lt;/Cite&gt;&lt;/EndNote&gt;</w:instrText>
      </w:r>
      <w:r w:rsidR="008954F0">
        <w:rPr>
          <w:rFonts w:ascii="Calibri" w:hAnsi="Calibri" w:cs="Calibri"/>
          <w:color w:val="000000" w:themeColor="text1"/>
          <w:sz w:val="22"/>
          <w:szCs w:val="22"/>
        </w:rPr>
        <w:fldChar w:fldCharType="separate"/>
      </w:r>
      <w:r w:rsidR="008954F0" w:rsidRPr="008954F0">
        <w:rPr>
          <w:rFonts w:ascii="Calibri" w:hAnsi="Calibri" w:cs="Calibri"/>
          <w:noProof/>
          <w:color w:val="000000" w:themeColor="text1"/>
          <w:sz w:val="22"/>
          <w:szCs w:val="22"/>
          <w:vertAlign w:val="superscript"/>
        </w:rPr>
        <w:t>3</w:t>
      </w:r>
      <w:r w:rsidR="008954F0">
        <w:rPr>
          <w:rFonts w:ascii="Calibri" w:hAnsi="Calibri" w:cs="Calibri"/>
          <w:color w:val="000000" w:themeColor="text1"/>
          <w:sz w:val="22"/>
          <w:szCs w:val="22"/>
        </w:rPr>
        <w:fldChar w:fldCharType="end"/>
      </w:r>
      <w:r w:rsidRPr="00205E18">
        <w:rPr>
          <w:rFonts w:ascii="Calibri" w:hAnsi="Calibri" w:cs="Calibri"/>
          <w:color w:val="000000" w:themeColor="text1"/>
          <w:sz w:val="22"/>
          <w:szCs w:val="22"/>
        </w:rPr>
        <w:t>. Consequently, RNA granule</w:t>
      </w:r>
      <w:r w:rsidR="00DA6A5B" w:rsidRPr="00205E18">
        <w:rPr>
          <w:rFonts w:ascii="Calibri" w:hAnsi="Calibri" w:cs="Calibri"/>
          <w:color w:val="000000" w:themeColor="text1"/>
          <w:sz w:val="22"/>
          <w:szCs w:val="22"/>
        </w:rPr>
        <w:t xml:space="preserve"> profile</w:t>
      </w:r>
      <w:r w:rsidRPr="00205E18">
        <w:rPr>
          <w:rFonts w:ascii="Calibri" w:hAnsi="Calibri" w:cs="Calibri"/>
          <w:color w:val="000000" w:themeColor="text1"/>
          <w:sz w:val="22"/>
          <w:szCs w:val="22"/>
        </w:rPr>
        <w:t xml:space="preserve">s are much sparser than those derived from somatic expression, leading to weaker signals </w:t>
      </w:r>
      <w:r w:rsidR="001E628A">
        <w:rPr>
          <w:rFonts w:ascii="Calibri" w:hAnsi="Calibri" w:cs="Calibri"/>
          <w:color w:val="000000" w:themeColor="text1"/>
          <w:sz w:val="22"/>
          <w:szCs w:val="22"/>
        </w:rPr>
        <w:t xml:space="preserve">and </w:t>
      </w:r>
      <w:r w:rsidR="00397E84" w:rsidRPr="00205E18">
        <w:rPr>
          <w:rFonts w:ascii="Calibri" w:hAnsi="Calibri" w:cs="Calibri"/>
          <w:color w:val="000000" w:themeColor="text1"/>
          <w:sz w:val="22"/>
          <w:szCs w:val="22"/>
        </w:rPr>
        <w:t>complicating</w:t>
      </w:r>
      <w:r w:rsidRPr="00205E18">
        <w:rPr>
          <w:rFonts w:ascii="Calibri" w:hAnsi="Calibri" w:cs="Calibri"/>
          <w:color w:val="000000" w:themeColor="text1"/>
          <w:sz w:val="22"/>
          <w:szCs w:val="22"/>
        </w:rPr>
        <w:t xml:space="preserve"> </w:t>
      </w:r>
      <w:r w:rsidR="006910DF" w:rsidRPr="00205E18">
        <w:rPr>
          <w:rFonts w:ascii="Calibri" w:hAnsi="Calibri" w:cs="Calibri"/>
          <w:color w:val="000000" w:themeColor="text1"/>
          <w:sz w:val="22"/>
          <w:szCs w:val="22"/>
        </w:rPr>
        <w:t>the identification of</w:t>
      </w:r>
      <w:r w:rsidRPr="00205E18">
        <w:rPr>
          <w:rFonts w:ascii="Calibri" w:hAnsi="Calibri" w:cs="Calibri"/>
          <w:color w:val="000000" w:themeColor="text1"/>
          <w:sz w:val="22"/>
          <w:szCs w:val="22"/>
        </w:rPr>
        <w:t xml:space="preserve"> subtype-specific patterns. Finally, </w:t>
      </w:r>
      <w:r w:rsidR="00585DA3" w:rsidRPr="00205E18">
        <w:rPr>
          <w:rFonts w:ascii="Calibri" w:hAnsi="Calibri" w:cs="Calibri"/>
          <w:color w:val="000000" w:themeColor="text1"/>
          <w:sz w:val="22"/>
          <w:szCs w:val="22"/>
        </w:rPr>
        <w:t xml:space="preserve">because </w:t>
      </w:r>
      <w:r w:rsidRPr="00205E18">
        <w:rPr>
          <w:rFonts w:ascii="Calibri" w:hAnsi="Calibri" w:cs="Calibri"/>
          <w:color w:val="000000" w:themeColor="text1"/>
          <w:sz w:val="22"/>
          <w:szCs w:val="22"/>
        </w:rPr>
        <w:t>this work is a computational method</w:t>
      </w:r>
      <w:r w:rsidR="00854F4B" w:rsidRPr="00205E18">
        <w:rPr>
          <w:rFonts w:ascii="Calibri" w:hAnsi="Calibri" w:cs="Calibri"/>
          <w:color w:val="000000" w:themeColor="text1"/>
          <w:sz w:val="22"/>
          <w:szCs w:val="22"/>
        </w:rPr>
        <w:t>-</w:t>
      </w:r>
      <w:r w:rsidRPr="00205E18">
        <w:rPr>
          <w:rFonts w:ascii="Calibri" w:hAnsi="Calibri" w:cs="Calibri"/>
          <w:color w:val="000000" w:themeColor="text1"/>
          <w:sz w:val="22"/>
          <w:szCs w:val="22"/>
        </w:rPr>
        <w:t xml:space="preserve">focused study, our proof-of-concept comparison of early-stage AD and WT mouse brains was limited </w:t>
      </w:r>
      <w:r w:rsidR="00622494" w:rsidRPr="00205E18">
        <w:rPr>
          <w:rFonts w:ascii="Calibri" w:hAnsi="Calibri" w:cs="Calibri"/>
          <w:color w:val="000000" w:themeColor="text1"/>
          <w:sz w:val="22"/>
          <w:szCs w:val="22"/>
        </w:rPr>
        <w:t>to a single sample</w:t>
      </w:r>
      <w:r w:rsidRPr="00205E18">
        <w:rPr>
          <w:rFonts w:ascii="Calibri" w:hAnsi="Calibri" w:cs="Calibri"/>
          <w:color w:val="000000" w:themeColor="text1"/>
          <w:sz w:val="22"/>
          <w:szCs w:val="22"/>
        </w:rPr>
        <w:t xml:space="preserve"> per group. Future studies with larger sample sizes will be essential to validate our findings and to fully leverage mcDETECT for identifying diverse RNA granule subtypes and </w:t>
      </w:r>
      <w:r w:rsidR="006750C6" w:rsidRPr="009A06E4">
        <w:rPr>
          <w:rFonts w:ascii="Calibri" w:hAnsi="Calibri" w:cs="Calibri"/>
          <w:color w:val="C00000"/>
          <w:sz w:val="22"/>
          <w:szCs w:val="22"/>
        </w:rPr>
        <w:t>neuropil microdomains</w:t>
      </w:r>
      <w:r w:rsidRPr="009A06E4">
        <w:rPr>
          <w:rFonts w:ascii="Calibri" w:hAnsi="Calibri" w:cs="Calibri"/>
          <w:color w:val="C00000"/>
          <w:sz w:val="22"/>
          <w:szCs w:val="22"/>
        </w:rPr>
        <w:t xml:space="preserve"> </w:t>
      </w:r>
      <w:r w:rsidRPr="00205E18">
        <w:rPr>
          <w:rFonts w:ascii="Calibri" w:hAnsi="Calibri" w:cs="Calibri"/>
          <w:color w:val="000000" w:themeColor="text1"/>
          <w:sz w:val="22"/>
          <w:szCs w:val="22"/>
        </w:rPr>
        <w:t xml:space="preserve">across different stages of AD. We anticipate that mcDETECT will serve as a novel and </w:t>
      </w:r>
      <w:r w:rsidR="00F84B88" w:rsidRPr="00205E18">
        <w:rPr>
          <w:rFonts w:ascii="Calibri" w:hAnsi="Calibri" w:cs="Calibri"/>
          <w:color w:val="000000" w:themeColor="text1"/>
          <w:sz w:val="22"/>
          <w:szCs w:val="22"/>
        </w:rPr>
        <w:t xml:space="preserve">valuable </w:t>
      </w:r>
      <w:r w:rsidRPr="00205E18">
        <w:rPr>
          <w:rFonts w:ascii="Calibri" w:hAnsi="Calibri" w:cs="Calibri"/>
          <w:color w:val="000000" w:themeColor="text1"/>
          <w:sz w:val="22"/>
          <w:szCs w:val="22"/>
        </w:rPr>
        <w:t xml:space="preserve">tool for advancing our understanding of the dark </w:t>
      </w:r>
      <w:r w:rsidR="00991849" w:rsidRPr="00991849">
        <w:rPr>
          <w:rFonts w:ascii="Calibri" w:hAnsi="Calibri" w:cs="Calibri"/>
          <w:color w:val="C00000"/>
          <w:sz w:val="22"/>
          <w:szCs w:val="22"/>
        </w:rPr>
        <w:t xml:space="preserve">spatial </w:t>
      </w:r>
      <w:r w:rsidRPr="00205E18">
        <w:rPr>
          <w:rFonts w:ascii="Calibri" w:hAnsi="Calibri" w:cs="Calibri"/>
          <w:color w:val="000000" w:themeColor="text1"/>
          <w:sz w:val="22"/>
          <w:szCs w:val="22"/>
        </w:rPr>
        <w:t xml:space="preserve">transcriptome. </w:t>
      </w:r>
      <w:r w:rsidR="005F3EE9" w:rsidRPr="00205E18">
        <w:rPr>
          <w:rFonts w:ascii="Calibri" w:hAnsi="Calibri" w:cs="Calibri"/>
          <w:color w:val="000000" w:themeColor="text1"/>
          <w:sz w:val="22"/>
          <w:szCs w:val="22"/>
        </w:rPr>
        <w:t>Ultimately, its findings</w:t>
      </w:r>
      <w:r w:rsidRPr="00205E18">
        <w:rPr>
          <w:rFonts w:ascii="Calibri" w:hAnsi="Calibri" w:cs="Calibri"/>
          <w:color w:val="000000" w:themeColor="text1"/>
          <w:sz w:val="22"/>
          <w:szCs w:val="22"/>
        </w:rPr>
        <w:t xml:space="preserve"> may </w:t>
      </w:r>
      <w:r w:rsidR="00CE56C9" w:rsidRPr="00205E18">
        <w:rPr>
          <w:rFonts w:ascii="Calibri" w:hAnsi="Calibri" w:cs="Calibri"/>
          <w:color w:val="000000" w:themeColor="text1"/>
          <w:sz w:val="22"/>
          <w:szCs w:val="22"/>
        </w:rPr>
        <w:t>support</w:t>
      </w:r>
      <w:r w:rsidRPr="00205E18">
        <w:rPr>
          <w:rFonts w:ascii="Calibri" w:hAnsi="Calibri" w:cs="Calibri"/>
          <w:color w:val="000000" w:themeColor="text1"/>
          <w:sz w:val="22"/>
          <w:szCs w:val="22"/>
        </w:rPr>
        <w:t xml:space="preserve"> early diagnosis and </w:t>
      </w:r>
      <w:r w:rsidR="00CE56C9" w:rsidRPr="00205E18">
        <w:rPr>
          <w:rFonts w:ascii="Calibri" w:hAnsi="Calibri" w:cs="Calibri"/>
          <w:color w:val="000000" w:themeColor="text1"/>
          <w:sz w:val="22"/>
          <w:szCs w:val="22"/>
        </w:rPr>
        <w:t xml:space="preserve">guide </w:t>
      </w:r>
      <w:r w:rsidRPr="00205E18">
        <w:rPr>
          <w:rFonts w:ascii="Calibri" w:hAnsi="Calibri" w:cs="Calibri"/>
          <w:color w:val="000000" w:themeColor="text1"/>
          <w:sz w:val="22"/>
          <w:szCs w:val="22"/>
        </w:rPr>
        <w:t>the development of RNA granule</w:t>
      </w:r>
      <w:r w:rsidR="00854F4B" w:rsidRPr="00205E18">
        <w:rPr>
          <w:rFonts w:ascii="Calibri" w:hAnsi="Calibri" w:cs="Calibri"/>
          <w:color w:val="000000" w:themeColor="text1"/>
          <w:sz w:val="22"/>
          <w:szCs w:val="22"/>
        </w:rPr>
        <w:t>-</w:t>
      </w:r>
      <w:r w:rsidRPr="00205E18">
        <w:rPr>
          <w:rFonts w:ascii="Calibri" w:hAnsi="Calibri" w:cs="Calibri"/>
          <w:color w:val="000000" w:themeColor="text1"/>
          <w:sz w:val="22"/>
          <w:szCs w:val="22"/>
        </w:rPr>
        <w:t>targeted precision therapies for brain diseases.</w:t>
      </w:r>
    </w:p>
    <w:p w14:paraId="5C10DE43" w14:textId="77777777" w:rsidR="00160678" w:rsidRPr="00A57A1D" w:rsidRDefault="00160678" w:rsidP="00160678">
      <w:pPr>
        <w:contextualSpacing/>
        <w:jc w:val="both"/>
        <w:rPr>
          <w:rFonts w:ascii="Calibri" w:hAnsi="Calibri" w:cs="Calibri"/>
          <w:color w:val="0070C0"/>
          <w:sz w:val="22"/>
          <w:szCs w:val="22"/>
        </w:rPr>
      </w:pPr>
    </w:p>
    <w:p w14:paraId="0E2B9E1D" w14:textId="77777777" w:rsidR="00160678" w:rsidRPr="00A57A1D" w:rsidRDefault="00160678" w:rsidP="00160678">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t>Acknowledgements</w:t>
      </w:r>
    </w:p>
    <w:p w14:paraId="3A5D75FC" w14:textId="77777777" w:rsidR="00160678" w:rsidRPr="00A57A1D" w:rsidRDefault="00160678" w:rsidP="00160678">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lastRenderedPageBreak/>
        <w:t>J.H. was supported by Emory AI Humanity Initiative, Georgia Clinical &amp; Translational Science Alliance, and R35GM159880. B.Y. was supported by R01MH117122, R01AG062577, R01AG064786, R01AG078937, and R01NS118819.</w:t>
      </w:r>
    </w:p>
    <w:p w14:paraId="1B1FE047" w14:textId="77777777" w:rsidR="005A24BF" w:rsidRPr="00A57A1D" w:rsidRDefault="005A24BF" w:rsidP="00A433C0">
      <w:pPr>
        <w:contextualSpacing/>
        <w:jc w:val="both"/>
        <w:rPr>
          <w:rFonts w:ascii="Calibri" w:hAnsi="Calibri" w:cs="Calibri"/>
          <w:color w:val="000000" w:themeColor="text1"/>
          <w:sz w:val="22"/>
          <w:szCs w:val="22"/>
        </w:rPr>
      </w:pPr>
    </w:p>
    <w:p w14:paraId="4BA071D8" w14:textId="4A7D98C7" w:rsidR="00916357" w:rsidRPr="00A57A1D" w:rsidRDefault="00916357"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t>Author C</w:t>
      </w:r>
      <w:r w:rsidR="003504D7" w:rsidRPr="00A57A1D">
        <w:rPr>
          <w:rFonts w:ascii="Calibri" w:hAnsi="Calibri" w:cs="Calibri"/>
          <w:b/>
          <w:bCs/>
          <w:color w:val="000000" w:themeColor="text1"/>
          <w:sz w:val="24"/>
        </w:rPr>
        <w:t>o</w:t>
      </w:r>
      <w:r w:rsidRPr="00A57A1D">
        <w:rPr>
          <w:rFonts w:ascii="Calibri" w:hAnsi="Calibri" w:cs="Calibri"/>
          <w:b/>
          <w:bCs/>
          <w:color w:val="000000" w:themeColor="text1"/>
          <w:sz w:val="24"/>
        </w:rPr>
        <w:t>ntributions</w:t>
      </w:r>
    </w:p>
    <w:p w14:paraId="055B10BE" w14:textId="65D29D23" w:rsidR="00916357" w:rsidRPr="00A57A1D" w:rsidRDefault="00A0268E"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This study was conceived and led by J.H</w:t>
      </w:r>
      <w:r w:rsidR="006F26CE" w:rsidRPr="00A57A1D">
        <w:rPr>
          <w:rFonts w:ascii="Calibri" w:hAnsi="Calibri" w:cs="Calibri"/>
          <w:color w:val="000000" w:themeColor="text1"/>
          <w:sz w:val="22"/>
          <w:szCs w:val="22"/>
        </w:rPr>
        <w:t>. and B.Y</w:t>
      </w:r>
      <w:r w:rsidRPr="00A57A1D">
        <w:rPr>
          <w:rFonts w:ascii="Calibri" w:hAnsi="Calibri" w:cs="Calibri"/>
          <w:color w:val="000000" w:themeColor="text1"/>
          <w:sz w:val="22"/>
          <w:szCs w:val="22"/>
        </w:rPr>
        <w:t>.</w:t>
      </w:r>
      <w:r w:rsidR="003F76A1" w:rsidRPr="00A57A1D">
        <w:rPr>
          <w:rFonts w:ascii="Calibri" w:hAnsi="Calibri" w:cs="Calibri"/>
          <w:color w:val="000000" w:themeColor="text1"/>
          <w:sz w:val="22"/>
          <w:szCs w:val="22"/>
        </w:rPr>
        <w:t xml:space="preserve"> C.Y. </w:t>
      </w:r>
      <w:r w:rsidR="00F33D39" w:rsidRPr="00A57A1D">
        <w:rPr>
          <w:rFonts w:ascii="Calibri" w:hAnsi="Calibri" w:cs="Calibri"/>
          <w:color w:val="000000" w:themeColor="text1"/>
          <w:sz w:val="22"/>
          <w:szCs w:val="22"/>
        </w:rPr>
        <w:t xml:space="preserve">designed the model and algorithm with input from J.H., implemented the </w:t>
      </w:r>
      <w:r w:rsidR="00F34B8A" w:rsidRPr="00A57A1D">
        <w:rPr>
          <w:rFonts w:ascii="Calibri" w:hAnsi="Calibri" w:cs="Calibri"/>
          <w:color w:val="000000" w:themeColor="text1"/>
          <w:sz w:val="22"/>
          <w:szCs w:val="22"/>
        </w:rPr>
        <w:t>mcDETECT</w:t>
      </w:r>
      <w:r w:rsidR="00F33D39" w:rsidRPr="00A57A1D">
        <w:rPr>
          <w:rFonts w:ascii="Calibri" w:hAnsi="Calibri" w:cs="Calibri"/>
          <w:color w:val="000000" w:themeColor="text1"/>
          <w:sz w:val="22"/>
          <w:szCs w:val="22"/>
        </w:rPr>
        <w:t xml:space="preserve"> software</w:t>
      </w:r>
      <w:r w:rsidR="0033313B" w:rsidRPr="00A57A1D">
        <w:rPr>
          <w:rFonts w:ascii="Calibri" w:hAnsi="Calibri" w:cs="Calibri"/>
          <w:color w:val="000000" w:themeColor="text1"/>
          <w:sz w:val="22"/>
          <w:szCs w:val="22"/>
        </w:rPr>
        <w:t>,</w:t>
      </w:r>
      <w:r w:rsidR="00F33D39" w:rsidRPr="00A57A1D">
        <w:rPr>
          <w:rFonts w:ascii="Calibri" w:hAnsi="Calibri" w:cs="Calibri"/>
          <w:color w:val="000000" w:themeColor="text1"/>
          <w:sz w:val="22"/>
          <w:szCs w:val="22"/>
        </w:rPr>
        <w:t xml:space="preserve"> and led data analyses</w:t>
      </w:r>
      <w:r w:rsidR="00F32F78" w:rsidRPr="00A57A1D">
        <w:rPr>
          <w:rFonts w:ascii="Calibri" w:hAnsi="Calibri" w:cs="Calibri"/>
          <w:color w:val="000000" w:themeColor="text1"/>
          <w:sz w:val="22"/>
          <w:szCs w:val="22"/>
        </w:rPr>
        <w:t xml:space="preserve"> with evaluation input from </w:t>
      </w:r>
      <w:r w:rsidR="007148AF" w:rsidRPr="00A57A1D">
        <w:rPr>
          <w:rFonts w:ascii="Calibri" w:hAnsi="Calibri" w:cs="Calibri"/>
          <w:color w:val="000000" w:themeColor="text1"/>
          <w:sz w:val="22"/>
          <w:szCs w:val="22"/>
        </w:rPr>
        <w:t>V.</w:t>
      </w:r>
      <w:r w:rsidR="00D756C8" w:rsidRPr="00A57A1D">
        <w:rPr>
          <w:rFonts w:ascii="Calibri" w:hAnsi="Calibri" w:cs="Calibri"/>
          <w:color w:val="000000" w:themeColor="text1"/>
          <w:sz w:val="22"/>
          <w:szCs w:val="22"/>
        </w:rPr>
        <w:t>G.</w:t>
      </w:r>
      <w:r w:rsidR="007148AF" w:rsidRPr="00A57A1D">
        <w:rPr>
          <w:rFonts w:ascii="Calibri" w:hAnsi="Calibri" w:cs="Calibri"/>
          <w:color w:val="000000" w:themeColor="text1"/>
          <w:sz w:val="22"/>
          <w:szCs w:val="22"/>
        </w:rPr>
        <w:t xml:space="preserve">C., </w:t>
      </w:r>
      <w:r w:rsidR="00CE270A" w:rsidRPr="00A57A1D">
        <w:rPr>
          <w:rFonts w:ascii="Calibri" w:hAnsi="Calibri" w:cs="Calibri"/>
          <w:color w:val="000000" w:themeColor="text1"/>
          <w:sz w:val="22"/>
          <w:szCs w:val="22"/>
        </w:rPr>
        <w:t>H</w:t>
      </w:r>
      <w:r w:rsidR="006A09DE" w:rsidRPr="00A57A1D">
        <w:rPr>
          <w:rFonts w:ascii="Calibri" w:hAnsi="Calibri" w:cs="Calibri"/>
          <w:color w:val="000000" w:themeColor="text1"/>
          <w:sz w:val="22"/>
          <w:szCs w:val="22"/>
        </w:rPr>
        <w:t>ailin</w:t>
      </w:r>
      <w:r w:rsidR="00AB3789" w:rsidRPr="00A57A1D">
        <w:rPr>
          <w:rFonts w:ascii="Calibri" w:hAnsi="Calibri" w:cs="Calibri"/>
          <w:color w:val="000000" w:themeColor="text1"/>
          <w:sz w:val="22"/>
          <w:szCs w:val="22"/>
        </w:rPr>
        <w:t>g</w:t>
      </w:r>
      <w:r w:rsidR="006A09DE" w:rsidRPr="00A57A1D">
        <w:rPr>
          <w:rFonts w:ascii="Calibri" w:hAnsi="Calibri" w:cs="Calibri"/>
          <w:color w:val="000000" w:themeColor="text1"/>
          <w:sz w:val="22"/>
          <w:szCs w:val="22"/>
        </w:rPr>
        <w:t xml:space="preserve"> S.</w:t>
      </w:r>
      <w:r w:rsidR="00CE270A" w:rsidRPr="00A57A1D">
        <w:rPr>
          <w:rFonts w:ascii="Calibri" w:hAnsi="Calibri" w:cs="Calibri"/>
          <w:color w:val="000000" w:themeColor="text1"/>
          <w:sz w:val="22"/>
          <w:szCs w:val="22"/>
        </w:rPr>
        <w:t>, S.D., J.Y., P.J., and B.Y.</w:t>
      </w:r>
      <w:r w:rsidR="00CE1DFD" w:rsidRPr="00A57A1D">
        <w:rPr>
          <w:rFonts w:ascii="Calibri" w:hAnsi="Calibri" w:cs="Calibri"/>
          <w:color w:val="000000" w:themeColor="text1"/>
          <w:sz w:val="22"/>
          <w:szCs w:val="22"/>
        </w:rPr>
        <w:t xml:space="preserve"> K.P., </w:t>
      </w:r>
      <w:proofErr w:type="spellStart"/>
      <w:r w:rsidR="006A09DE" w:rsidRPr="00A57A1D">
        <w:rPr>
          <w:rFonts w:ascii="Calibri" w:hAnsi="Calibri" w:cs="Calibri"/>
          <w:color w:val="000000" w:themeColor="text1"/>
          <w:sz w:val="22"/>
          <w:szCs w:val="22"/>
        </w:rPr>
        <w:t>H</w:t>
      </w:r>
      <w:r w:rsidR="00AA4C10" w:rsidRPr="00A57A1D">
        <w:rPr>
          <w:rFonts w:ascii="Calibri" w:hAnsi="Calibri" w:cs="Calibri"/>
          <w:color w:val="000000" w:themeColor="text1"/>
          <w:sz w:val="22"/>
          <w:szCs w:val="22"/>
        </w:rPr>
        <w:t>ongshun</w:t>
      </w:r>
      <w:proofErr w:type="spellEnd"/>
      <w:r w:rsidR="0033313B" w:rsidRPr="00A57A1D">
        <w:rPr>
          <w:rFonts w:ascii="Calibri" w:hAnsi="Calibri" w:cs="Calibri"/>
          <w:color w:val="000000" w:themeColor="text1"/>
          <w:sz w:val="22"/>
          <w:szCs w:val="22"/>
        </w:rPr>
        <w:t xml:space="preserve"> </w:t>
      </w:r>
      <w:r w:rsidR="006A09DE" w:rsidRPr="00A57A1D">
        <w:rPr>
          <w:rFonts w:ascii="Calibri" w:hAnsi="Calibri" w:cs="Calibri"/>
          <w:color w:val="000000" w:themeColor="text1"/>
          <w:sz w:val="22"/>
          <w:szCs w:val="22"/>
        </w:rPr>
        <w:t xml:space="preserve">S., </w:t>
      </w:r>
      <w:r w:rsidR="00F62E1F" w:rsidRPr="00A57A1D">
        <w:rPr>
          <w:rFonts w:ascii="Calibri" w:hAnsi="Calibri" w:cs="Calibri"/>
          <w:color w:val="000000" w:themeColor="text1"/>
          <w:sz w:val="22"/>
          <w:szCs w:val="22"/>
        </w:rPr>
        <w:t>H.</w:t>
      </w:r>
      <w:r w:rsidR="005E16DB" w:rsidRPr="00A57A1D">
        <w:rPr>
          <w:rFonts w:ascii="Calibri" w:hAnsi="Calibri" w:cs="Calibri"/>
          <w:color w:val="000000" w:themeColor="text1"/>
          <w:sz w:val="22"/>
          <w:szCs w:val="22"/>
        </w:rPr>
        <w:t>-</w:t>
      </w:r>
      <w:r w:rsidR="00F62E1F" w:rsidRPr="00A57A1D">
        <w:rPr>
          <w:rFonts w:ascii="Calibri" w:hAnsi="Calibri" w:cs="Calibri"/>
          <w:color w:val="000000" w:themeColor="text1"/>
          <w:sz w:val="22"/>
          <w:szCs w:val="22"/>
        </w:rPr>
        <w:t>L.</w:t>
      </w:r>
      <w:r w:rsidR="007C17F8" w:rsidRPr="00A57A1D">
        <w:rPr>
          <w:rFonts w:ascii="Calibri" w:hAnsi="Calibri" w:cs="Calibri"/>
          <w:color w:val="000000" w:themeColor="text1"/>
          <w:sz w:val="22"/>
          <w:szCs w:val="22"/>
        </w:rPr>
        <w:t>V.</w:t>
      </w:r>
      <w:r w:rsidR="00F62E1F" w:rsidRPr="00A57A1D">
        <w:rPr>
          <w:rFonts w:ascii="Calibri" w:hAnsi="Calibri" w:cs="Calibri"/>
          <w:color w:val="000000" w:themeColor="text1"/>
          <w:sz w:val="22"/>
          <w:szCs w:val="22"/>
        </w:rPr>
        <w:t xml:space="preserve">W., </w:t>
      </w:r>
      <w:r w:rsidR="00916974" w:rsidRPr="00A57A1D">
        <w:rPr>
          <w:rFonts w:ascii="Calibri" w:hAnsi="Calibri" w:cs="Calibri"/>
          <w:color w:val="000000" w:themeColor="text1"/>
          <w:sz w:val="22"/>
          <w:szCs w:val="22"/>
        </w:rPr>
        <w:t xml:space="preserve">F.W., </w:t>
      </w:r>
      <w:r w:rsidR="00F62E1F" w:rsidRPr="00A57A1D">
        <w:rPr>
          <w:rFonts w:ascii="Calibri" w:hAnsi="Calibri" w:cs="Calibri"/>
          <w:color w:val="000000" w:themeColor="text1"/>
          <w:sz w:val="22"/>
          <w:szCs w:val="22"/>
        </w:rPr>
        <w:t xml:space="preserve">and R.L. </w:t>
      </w:r>
      <w:r w:rsidR="006242EC" w:rsidRPr="00A57A1D">
        <w:rPr>
          <w:rFonts w:ascii="Calibri" w:hAnsi="Calibri" w:cs="Calibri"/>
          <w:color w:val="000000" w:themeColor="text1"/>
          <w:sz w:val="22"/>
          <w:szCs w:val="22"/>
        </w:rPr>
        <w:t xml:space="preserve">generated the MERSCOPE mouse brain data. </w:t>
      </w:r>
      <w:bookmarkStart w:id="2" w:name="OLE_LINK1"/>
      <w:r w:rsidR="003F67E6" w:rsidRPr="00A57A1D">
        <w:rPr>
          <w:rFonts w:ascii="Calibri" w:hAnsi="Calibri" w:cs="Calibri"/>
          <w:color w:val="000000" w:themeColor="text1"/>
          <w:sz w:val="22"/>
          <w:szCs w:val="22"/>
        </w:rPr>
        <w:t xml:space="preserve">Y.L. contributed to part of </w:t>
      </w:r>
      <w:r w:rsidR="00DF1A9E" w:rsidRPr="00A57A1D">
        <w:rPr>
          <w:rFonts w:ascii="Calibri" w:hAnsi="Calibri" w:cs="Calibri"/>
          <w:color w:val="000000" w:themeColor="text1"/>
          <w:sz w:val="22"/>
          <w:szCs w:val="22"/>
        </w:rPr>
        <w:t xml:space="preserve">the </w:t>
      </w:r>
      <w:r w:rsidR="003F67E6" w:rsidRPr="00A57A1D">
        <w:rPr>
          <w:rFonts w:ascii="Calibri" w:hAnsi="Calibri" w:cs="Calibri"/>
          <w:color w:val="000000" w:themeColor="text1"/>
          <w:sz w:val="22"/>
          <w:szCs w:val="22"/>
        </w:rPr>
        <w:t>data analysis.</w:t>
      </w:r>
      <w:r w:rsidR="003372C4" w:rsidRPr="00A57A1D">
        <w:rPr>
          <w:rFonts w:ascii="Calibri" w:hAnsi="Calibri" w:cs="Calibri"/>
          <w:color w:val="000000" w:themeColor="text1"/>
          <w:sz w:val="22"/>
          <w:szCs w:val="22"/>
        </w:rPr>
        <w:t xml:space="preserve"> </w:t>
      </w:r>
      <w:bookmarkEnd w:id="2"/>
      <w:r w:rsidR="003372C4" w:rsidRPr="00A57A1D">
        <w:rPr>
          <w:rFonts w:ascii="Calibri" w:hAnsi="Calibri" w:cs="Calibri"/>
          <w:color w:val="000000" w:themeColor="text1"/>
          <w:sz w:val="22"/>
          <w:szCs w:val="22"/>
        </w:rPr>
        <w:t xml:space="preserve">J.H. and C.Y. wrote the paper with feedback from </w:t>
      </w:r>
      <w:r w:rsidR="005E44DA" w:rsidRPr="00A57A1D">
        <w:rPr>
          <w:rFonts w:ascii="Calibri" w:hAnsi="Calibri" w:cs="Calibri"/>
          <w:color w:val="000000" w:themeColor="text1"/>
          <w:sz w:val="22"/>
          <w:szCs w:val="22"/>
        </w:rPr>
        <w:t>all</w:t>
      </w:r>
      <w:r w:rsidR="003372C4" w:rsidRPr="00A57A1D">
        <w:rPr>
          <w:rFonts w:ascii="Calibri" w:hAnsi="Calibri" w:cs="Calibri"/>
          <w:color w:val="000000" w:themeColor="text1"/>
          <w:sz w:val="22"/>
          <w:szCs w:val="22"/>
        </w:rPr>
        <w:t xml:space="preserve"> other co-authors.</w:t>
      </w:r>
    </w:p>
    <w:p w14:paraId="0CE483E7" w14:textId="77777777" w:rsidR="00874D55" w:rsidRPr="00A57A1D" w:rsidRDefault="00874D55" w:rsidP="00A433C0">
      <w:pPr>
        <w:contextualSpacing/>
        <w:jc w:val="both"/>
        <w:rPr>
          <w:rFonts w:ascii="Calibri" w:hAnsi="Calibri" w:cs="Calibri"/>
          <w:color w:val="000000" w:themeColor="text1"/>
          <w:sz w:val="22"/>
          <w:szCs w:val="22"/>
        </w:rPr>
      </w:pPr>
    </w:p>
    <w:p w14:paraId="535561AA" w14:textId="77777777" w:rsidR="00916357" w:rsidRPr="00A57A1D" w:rsidRDefault="00916357"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t>Competing Interests</w:t>
      </w:r>
    </w:p>
    <w:p w14:paraId="2D41A223" w14:textId="3D695E42" w:rsidR="007377DF" w:rsidRPr="00A57A1D" w:rsidRDefault="0029437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The authors declare no competing interests.</w:t>
      </w:r>
      <w:r w:rsidR="00E202A3" w:rsidRPr="00A57A1D">
        <w:rPr>
          <w:rFonts w:ascii="Calibri" w:hAnsi="Calibri" w:cs="Calibri"/>
          <w:color w:val="000000" w:themeColor="text1"/>
          <w:sz w:val="22"/>
          <w:szCs w:val="22"/>
        </w:rPr>
        <w:br w:type="page"/>
      </w:r>
    </w:p>
    <w:p w14:paraId="534DC78C" w14:textId="77777777" w:rsidR="00E45A84" w:rsidRDefault="00A1570F" w:rsidP="00A433C0">
      <w:pPr>
        <w:contextualSpacing/>
        <w:jc w:val="both"/>
        <w:rPr>
          <w:rFonts w:ascii="Calibri" w:eastAsiaTheme="minorEastAsia" w:hAnsi="Calibri" w:cs="Calibri"/>
          <w:b/>
          <w:bCs/>
          <w:color w:val="000000" w:themeColor="text1"/>
          <w:sz w:val="22"/>
          <w:szCs w:val="22"/>
        </w:rPr>
      </w:pPr>
      <w:r w:rsidRPr="00A1570F">
        <w:rPr>
          <w:rFonts w:ascii="Calibri" w:hAnsi="Calibri" w:cs="Calibri"/>
          <w:noProof/>
          <w:color w:val="000000" w:themeColor="text1"/>
          <w:sz w:val="22"/>
          <w:szCs w:val="22"/>
        </w:rPr>
        <w:lastRenderedPageBreak/>
        <w:drawing>
          <wp:inline distT="0" distB="0" distL="0" distR="0" wp14:anchorId="7EDD0D35" wp14:editId="696DB4DE">
            <wp:extent cx="5943600" cy="4739005"/>
            <wp:effectExtent l="0" t="0" r="0" b="0"/>
            <wp:docPr id="1264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147" name=""/>
                    <pic:cNvPicPr/>
                  </pic:nvPicPr>
                  <pic:blipFill>
                    <a:blip r:embed="rId10"/>
                    <a:stretch>
                      <a:fillRect/>
                    </a:stretch>
                  </pic:blipFill>
                  <pic:spPr>
                    <a:xfrm>
                      <a:off x="0" y="0"/>
                      <a:ext cx="5943600" cy="4739005"/>
                    </a:xfrm>
                    <a:prstGeom prst="rect">
                      <a:avLst/>
                    </a:prstGeom>
                  </pic:spPr>
                </pic:pic>
              </a:graphicData>
            </a:graphic>
          </wp:inline>
        </w:drawing>
      </w:r>
    </w:p>
    <w:p w14:paraId="3071BDEA" w14:textId="39534C86" w:rsidR="00BB7E56" w:rsidRPr="00E45A84" w:rsidRDefault="008E1BF4" w:rsidP="00A433C0">
      <w:pPr>
        <w:contextualSpacing/>
        <w:jc w:val="both"/>
        <w:rPr>
          <w:rFonts w:ascii="Calibri" w:hAnsi="Calibri" w:cs="Calibri"/>
          <w:color w:val="000000" w:themeColor="text1"/>
          <w:sz w:val="22"/>
          <w:szCs w:val="22"/>
        </w:rPr>
      </w:pPr>
      <w:r w:rsidRPr="00A57A1D">
        <w:rPr>
          <w:rFonts w:ascii="Calibri" w:eastAsiaTheme="minorEastAsia" w:hAnsi="Calibri" w:cs="Calibri"/>
          <w:b/>
          <w:bCs/>
          <w:color w:val="000000" w:themeColor="text1"/>
          <w:sz w:val="22"/>
          <w:szCs w:val="22"/>
        </w:rPr>
        <w:t xml:space="preserve">Fig. 1 | Workflow of mcDETECT. a. </w:t>
      </w:r>
      <w:r w:rsidRPr="00A57A1D">
        <w:rPr>
          <w:rFonts w:ascii="Calibri" w:eastAsiaTheme="minorEastAsia" w:hAnsi="Calibri" w:cs="Calibri"/>
          <w:color w:val="000000" w:themeColor="text1"/>
          <w:sz w:val="22"/>
          <w:szCs w:val="22"/>
        </w:rPr>
        <w:t xml:space="preserve">Schematic representation of the subcellular spatial distribution of compartmentalized mRNAs (red, blue, and green dots) and non-compartmentalized mRNAs (purple triangles) within neurons. </w:t>
      </w:r>
      <w:r w:rsidRPr="00A57A1D">
        <w:rPr>
          <w:rFonts w:ascii="Calibri" w:eastAsiaTheme="minorEastAsia" w:hAnsi="Calibri" w:cs="Calibri"/>
          <w:b/>
          <w:bCs/>
          <w:color w:val="000000" w:themeColor="text1"/>
          <w:sz w:val="22"/>
          <w:szCs w:val="22"/>
        </w:rPr>
        <w:t xml:space="preserve">b. </w:t>
      </w:r>
      <w:r w:rsidRPr="00A57A1D">
        <w:rPr>
          <w:rFonts w:ascii="Calibri" w:eastAsiaTheme="minorEastAsia" w:hAnsi="Calibri" w:cs="Calibri"/>
          <w:color w:val="000000" w:themeColor="text1"/>
          <w:sz w:val="22"/>
          <w:szCs w:val="22"/>
        </w:rPr>
        <w:t xml:space="preserve">mcDETECT applies a density-based clustering approach to identify extrasomatic mRNA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w:t>
      </w:r>
      <w:r w:rsidRPr="00A57A1D">
        <w:rPr>
          <w:rFonts w:ascii="Calibri" w:eastAsiaTheme="minorEastAsia" w:hAnsi="Calibri" w:cs="Calibri"/>
          <w:color w:val="000000" w:themeColor="text1"/>
          <w:sz w:val="22"/>
          <w:szCs w:val="22"/>
        </w:rPr>
        <w:t xml:space="preserve">for each distally localized gene. </w:t>
      </w:r>
      <w:r w:rsidRPr="00A57A1D">
        <w:rPr>
          <w:rFonts w:ascii="Calibri" w:eastAsiaTheme="minorEastAsia" w:hAnsi="Calibri" w:cs="Calibri"/>
          <w:b/>
          <w:bCs/>
          <w:color w:val="000000" w:themeColor="text1"/>
          <w:sz w:val="22"/>
          <w:szCs w:val="22"/>
        </w:rPr>
        <w:t xml:space="preserve">c. </w:t>
      </w:r>
      <w:r w:rsidRPr="00A57A1D">
        <w:rPr>
          <w:rFonts w:ascii="Calibri" w:eastAsiaTheme="minorEastAsia" w:hAnsi="Calibri" w:cs="Calibri"/>
          <w:color w:val="000000" w:themeColor="text1"/>
          <w:sz w:val="22"/>
          <w:szCs w:val="22"/>
        </w:rPr>
        <w:t xml:space="preserve">mcDETECT repeats this process for all distally localized genes, merges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w:t>
      </w:r>
      <w:r w:rsidRPr="00A57A1D">
        <w:rPr>
          <w:rFonts w:ascii="Calibri" w:eastAsiaTheme="minorEastAsia" w:hAnsi="Calibri" w:cs="Calibri"/>
          <w:color w:val="000000" w:themeColor="text1"/>
          <w:sz w:val="22"/>
          <w:szCs w:val="22"/>
        </w:rPr>
        <w:t xml:space="preserve">with significant spatial overlap, and identifies individual RNA granule locations. </w:t>
      </w:r>
      <w:r w:rsidRPr="00A57A1D">
        <w:rPr>
          <w:rFonts w:ascii="Calibri" w:eastAsiaTheme="minorEastAsia" w:hAnsi="Calibri" w:cs="Calibri"/>
          <w:b/>
          <w:bCs/>
          <w:color w:val="000000" w:themeColor="text1"/>
          <w:sz w:val="22"/>
          <w:szCs w:val="22"/>
        </w:rPr>
        <w:t xml:space="preserve">d. </w:t>
      </w:r>
      <w:r w:rsidRPr="00A57A1D">
        <w:rPr>
          <w:rFonts w:ascii="Calibri" w:eastAsiaTheme="minorEastAsia" w:hAnsi="Calibri" w:cs="Calibri"/>
          <w:color w:val="000000" w:themeColor="text1"/>
          <w:sz w:val="22"/>
          <w:szCs w:val="22"/>
        </w:rPr>
        <w:t xml:space="preserve">mcDETECT collects all mRNAs within the minimal enclosing sphere of each </w:t>
      </w:r>
      <w:r w:rsidR="00366E81" w:rsidRPr="00A57A1D">
        <w:rPr>
          <w:rFonts w:ascii="Calibri" w:hAnsi="Calibri" w:cs="Calibri"/>
          <w:color w:val="000000" w:themeColor="text1"/>
          <w:sz w:val="22"/>
          <w:szCs w:val="22"/>
        </w:rPr>
        <w:t>aggregate</w:t>
      </w:r>
      <w:r w:rsidRPr="00A57A1D">
        <w:rPr>
          <w:rFonts w:ascii="Calibri" w:hAnsi="Calibri" w:cs="Calibri"/>
          <w:color w:val="000000" w:themeColor="text1"/>
          <w:sz w:val="22"/>
          <w:szCs w:val="22"/>
        </w:rPr>
        <w:t xml:space="preserve"> </w:t>
      </w:r>
      <w:r w:rsidRPr="00A57A1D">
        <w:rPr>
          <w:rFonts w:ascii="Calibri" w:eastAsiaTheme="minorEastAsia" w:hAnsi="Calibri" w:cs="Calibri"/>
          <w:color w:val="000000" w:themeColor="text1"/>
          <w:sz w:val="22"/>
          <w:szCs w:val="22"/>
        </w:rPr>
        <w:t xml:space="preserve">to construct the transcriptome profile of individual RNA granules. </w:t>
      </w:r>
      <w:r w:rsidRPr="00A57A1D">
        <w:rPr>
          <w:rFonts w:ascii="Calibri" w:eastAsiaTheme="minorEastAsia" w:hAnsi="Calibri" w:cs="Calibri"/>
          <w:b/>
          <w:bCs/>
          <w:color w:val="000000" w:themeColor="text1"/>
          <w:sz w:val="22"/>
          <w:szCs w:val="22"/>
        </w:rPr>
        <w:t>e.</w:t>
      </w:r>
      <w:r w:rsidRPr="00A57A1D">
        <w:rPr>
          <w:rFonts w:ascii="Calibri" w:eastAsiaTheme="minorEastAsia" w:hAnsi="Calibri" w:cs="Calibri"/>
          <w:color w:val="000000" w:themeColor="text1"/>
          <w:sz w:val="22"/>
          <w:szCs w:val="22"/>
        </w:rPr>
        <w:t xml:space="preserve"> Example downstream applications of mcDETECT, including the identification of granule subtypes, </w:t>
      </w:r>
      <w:r w:rsidRPr="00827919">
        <w:rPr>
          <w:rFonts w:ascii="Calibri" w:eastAsiaTheme="minorEastAsia" w:hAnsi="Calibri" w:cs="Calibri"/>
          <w:color w:val="C00000"/>
          <w:sz w:val="22"/>
          <w:szCs w:val="22"/>
        </w:rPr>
        <w:t>granule-</w:t>
      </w:r>
      <w:r w:rsidR="00405978" w:rsidRPr="00827919">
        <w:rPr>
          <w:rFonts w:ascii="Calibri" w:eastAsiaTheme="minorEastAsia" w:hAnsi="Calibri" w:cs="Calibri"/>
          <w:color w:val="C00000"/>
          <w:sz w:val="22"/>
          <w:szCs w:val="22"/>
        </w:rPr>
        <w:t>informed</w:t>
      </w:r>
      <w:r w:rsidRPr="00827919">
        <w:rPr>
          <w:rFonts w:ascii="Calibri" w:eastAsiaTheme="minorEastAsia" w:hAnsi="Calibri" w:cs="Calibri"/>
          <w:color w:val="C00000"/>
          <w:sz w:val="22"/>
          <w:szCs w:val="22"/>
        </w:rPr>
        <w:t xml:space="preserve"> </w:t>
      </w:r>
      <w:r w:rsidR="002A6B1D" w:rsidRPr="00827919">
        <w:rPr>
          <w:rFonts w:ascii="Calibri" w:eastAsiaTheme="minorEastAsia" w:hAnsi="Calibri" w:cs="Calibri"/>
          <w:color w:val="C00000"/>
          <w:sz w:val="22"/>
          <w:szCs w:val="22"/>
        </w:rPr>
        <w:t>neuropil microdomains</w:t>
      </w:r>
      <w:r w:rsidRPr="00827919">
        <w:rPr>
          <w:rFonts w:ascii="Calibri" w:eastAsiaTheme="minorEastAsia" w:hAnsi="Calibri" w:cs="Calibri"/>
          <w:color w:val="C00000"/>
          <w:sz w:val="22"/>
          <w:szCs w:val="22"/>
        </w:rPr>
        <w:t>,</w:t>
      </w:r>
      <w:r w:rsidRPr="00A57A1D">
        <w:rPr>
          <w:rFonts w:ascii="Calibri" w:eastAsiaTheme="minorEastAsia" w:hAnsi="Calibri" w:cs="Calibri"/>
          <w:color w:val="000000" w:themeColor="text1"/>
          <w:sz w:val="22"/>
          <w:szCs w:val="22"/>
        </w:rPr>
        <w:t xml:space="preserve"> and </w:t>
      </w:r>
      <w:r w:rsidR="002F2C26" w:rsidRPr="00A57A1D">
        <w:rPr>
          <w:rFonts w:ascii="Calibri" w:eastAsiaTheme="minorEastAsia" w:hAnsi="Calibri" w:cs="Calibri"/>
          <w:color w:val="000000" w:themeColor="text1"/>
          <w:sz w:val="22"/>
          <w:szCs w:val="22"/>
        </w:rPr>
        <w:t>granule-associated disease</w:t>
      </w:r>
      <w:r w:rsidRPr="00A57A1D">
        <w:rPr>
          <w:rFonts w:ascii="Calibri" w:eastAsiaTheme="minorEastAsia" w:hAnsi="Calibri" w:cs="Calibri"/>
          <w:color w:val="000000" w:themeColor="text1"/>
          <w:sz w:val="22"/>
          <w:szCs w:val="22"/>
        </w:rPr>
        <w:t xml:space="preserve"> biomarkers.</w:t>
      </w:r>
      <w:r w:rsidR="00AD5364" w:rsidRPr="00A57A1D">
        <w:rPr>
          <w:rFonts w:ascii="Calibri" w:eastAsiaTheme="minorEastAsia" w:hAnsi="Calibri" w:cs="Calibri"/>
          <w:color w:val="000000" w:themeColor="text1"/>
          <w:sz w:val="22"/>
          <w:szCs w:val="22"/>
        </w:rPr>
        <w:br w:type="page"/>
      </w:r>
    </w:p>
    <w:p w14:paraId="2EEBA08D" w14:textId="412968DF" w:rsidR="00663E56" w:rsidRDefault="008F5134" w:rsidP="00A433C0">
      <w:pPr>
        <w:contextualSpacing/>
        <w:jc w:val="both"/>
        <w:rPr>
          <w:rFonts w:ascii="Calibri" w:eastAsiaTheme="minorEastAsia" w:hAnsi="Calibri" w:cs="Calibri"/>
          <w:b/>
          <w:bCs/>
          <w:color w:val="000000" w:themeColor="text1"/>
          <w:sz w:val="22"/>
          <w:szCs w:val="22"/>
        </w:rPr>
      </w:pPr>
      <w:r>
        <w:rPr>
          <w:rFonts w:ascii="Calibri" w:eastAsiaTheme="minorEastAsia" w:hAnsi="Calibri" w:cs="Calibri"/>
          <w:b/>
          <w:bCs/>
          <w:noProof/>
          <w:color w:val="000000" w:themeColor="text1"/>
          <w:sz w:val="22"/>
          <w:szCs w:val="22"/>
        </w:rPr>
        <w:lastRenderedPageBreak/>
        <w:drawing>
          <wp:inline distT="0" distB="0" distL="0" distR="0" wp14:anchorId="6CA91BAF" wp14:editId="1B2A8348">
            <wp:extent cx="5943600" cy="4106008"/>
            <wp:effectExtent l="0" t="0" r="0" b="0"/>
            <wp:docPr id="145764668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46680" name="Picture 1" descr="A close-up of a diagram&#10;&#10;Description automatically generated"/>
                    <pic:cNvPicPr/>
                  </pic:nvPicPr>
                  <pic:blipFill rotWithShape="1">
                    <a:blip r:embed="rId11" cstate="print">
                      <a:extLst>
                        <a:ext uri="{28A0092B-C50C-407E-A947-70E740481C1C}">
                          <a14:useLocalDpi xmlns:a14="http://schemas.microsoft.com/office/drawing/2010/main" val="0"/>
                        </a:ext>
                      </a:extLst>
                    </a:blip>
                    <a:srcRect b="46618"/>
                    <a:stretch/>
                  </pic:blipFill>
                  <pic:spPr bwMode="auto">
                    <a:xfrm>
                      <a:off x="0" y="0"/>
                      <a:ext cx="5943600" cy="4106008"/>
                    </a:xfrm>
                    <a:prstGeom prst="rect">
                      <a:avLst/>
                    </a:prstGeom>
                    <a:ln>
                      <a:noFill/>
                    </a:ln>
                    <a:extLst>
                      <a:ext uri="{53640926-AAD7-44D8-BBD7-CCE9431645EC}">
                        <a14:shadowObscured xmlns:a14="http://schemas.microsoft.com/office/drawing/2010/main"/>
                      </a:ext>
                    </a:extLst>
                  </pic:spPr>
                </pic:pic>
              </a:graphicData>
            </a:graphic>
          </wp:inline>
        </w:drawing>
      </w:r>
    </w:p>
    <w:p w14:paraId="5DD96002" w14:textId="0098BC0C" w:rsidR="008F1EBC" w:rsidRPr="00A57A1D" w:rsidRDefault="00AD5364" w:rsidP="00A433C0">
      <w:pPr>
        <w:contextualSpacing/>
        <w:jc w:val="both"/>
        <w:rPr>
          <w:rFonts w:ascii="Calibri" w:eastAsiaTheme="minorEastAsia" w:hAnsi="Calibri" w:cs="Calibri"/>
          <w:color w:val="000000" w:themeColor="text1"/>
          <w:sz w:val="22"/>
          <w:szCs w:val="22"/>
        </w:rPr>
      </w:pPr>
      <w:r w:rsidRPr="00A57A1D">
        <w:rPr>
          <w:rFonts w:ascii="Calibri" w:eastAsiaTheme="minorEastAsia" w:hAnsi="Calibri" w:cs="Calibri"/>
          <w:b/>
          <w:bCs/>
          <w:color w:val="000000" w:themeColor="text1"/>
          <w:sz w:val="22"/>
          <w:szCs w:val="22"/>
        </w:rPr>
        <w:t xml:space="preserve">Fig. 2 | Granule marker selection and simulation study. a. </w:t>
      </w:r>
      <w:r w:rsidR="005471DC" w:rsidRPr="005471DC">
        <w:rPr>
          <w:rFonts w:ascii="Calibri" w:eastAsiaTheme="minorEastAsia" w:hAnsi="Calibri" w:cs="Calibri"/>
          <w:color w:val="C00000"/>
          <w:sz w:val="22"/>
          <w:szCs w:val="22"/>
        </w:rPr>
        <w:t>Violin plot</w:t>
      </w:r>
      <w:r w:rsidRPr="005471DC">
        <w:rPr>
          <w:rFonts w:ascii="Calibri" w:eastAsiaTheme="minorEastAsia" w:hAnsi="Calibri" w:cs="Calibri"/>
          <w:color w:val="C00000"/>
          <w:sz w:val="22"/>
          <w:szCs w:val="22"/>
        </w:rPr>
        <w:t xml:space="preserve"> </w:t>
      </w:r>
      <w:r w:rsidRPr="00A57A1D">
        <w:rPr>
          <w:rFonts w:ascii="Calibri" w:eastAsiaTheme="minorEastAsia" w:hAnsi="Calibri" w:cs="Calibri"/>
          <w:color w:val="000000" w:themeColor="text1"/>
          <w:sz w:val="22"/>
          <w:szCs w:val="22"/>
        </w:rPr>
        <w:t xml:space="preserve">comparing the proportion of extrasomatic mRNAs for selected </w:t>
      </w:r>
      <w:r w:rsidR="002B15C0" w:rsidRPr="00A57A1D">
        <w:rPr>
          <w:rFonts w:ascii="Calibri" w:eastAsiaTheme="minorEastAsia" w:hAnsi="Calibri" w:cs="Calibri"/>
          <w:color w:val="000000" w:themeColor="text1"/>
          <w:sz w:val="22"/>
          <w:szCs w:val="22"/>
        </w:rPr>
        <w:t>synaptic, dendritic, and axonal</w:t>
      </w:r>
      <w:r w:rsidRPr="00A57A1D">
        <w:rPr>
          <w:rFonts w:ascii="Calibri" w:eastAsiaTheme="minorEastAsia" w:hAnsi="Calibri" w:cs="Calibri"/>
          <w:color w:val="000000" w:themeColor="text1"/>
          <w:sz w:val="22"/>
          <w:szCs w:val="22"/>
        </w:rPr>
        <w:t xml:space="preserve"> genes versus other genes in the Xenium 5K, MERSCOPE, and CosMx datasets. The lower and upper </w:t>
      </w:r>
      <w:r w:rsidRPr="00080349">
        <w:rPr>
          <w:rFonts w:ascii="Calibri" w:eastAsiaTheme="minorEastAsia" w:hAnsi="Calibri" w:cs="Calibri"/>
          <w:color w:val="000000" w:themeColor="text1"/>
          <w:sz w:val="22"/>
          <w:szCs w:val="22"/>
        </w:rPr>
        <w:t>hinges</w:t>
      </w:r>
      <w:r w:rsidR="003B0E2F" w:rsidRPr="00080349">
        <w:rPr>
          <w:rFonts w:ascii="Calibri" w:eastAsiaTheme="minorEastAsia" w:hAnsi="Calibri" w:cs="Calibri"/>
          <w:color w:val="000000" w:themeColor="text1"/>
          <w:sz w:val="22"/>
          <w:szCs w:val="22"/>
        </w:rPr>
        <w:t xml:space="preserve"> in the embedded boxplot</w:t>
      </w:r>
      <w:r w:rsidRPr="00080349">
        <w:rPr>
          <w:rFonts w:ascii="Calibri" w:eastAsiaTheme="minorEastAsia" w:hAnsi="Calibri" w:cs="Calibri"/>
          <w:color w:val="000000" w:themeColor="text1"/>
          <w:sz w:val="22"/>
          <w:szCs w:val="22"/>
        </w:rPr>
        <w:t xml:space="preserve"> </w:t>
      </w:r>
      <w:r w:rsidRPr="00A57A1D">
        <w:rPr>
          <w:rFonts w:ascii="Calibri" w:eastAsiaTheme="minorEastAsia" w:hAnsi="Calibri" w:cs="Calibri"/>
          <w:color w:val="000000" w:themeColor="text1"/>
          <w:sz w:val="22"/>
          <w:szCs w:val="22"/>
        </w:rPr>
        <w:t>correspond to the first and third quartiles, and the center represents the median. The upper (lower) whisker extends from the hinge to the largest (smallest) value within 1.5 × the interquartile range.</w:t>
      </w:r>
      <w:r w:rsidR="005471DC">
        <w:rPr>
          <w:rFonts w:ascii="Calibri" w:eastAsiaTheme="minorEastAsia" w:hAnsi="Calibri" w:cs="Calibri"/>
          <w:color w:val="000000" w:themeColor="text1"/>
          <w:sz w:val="22"/>
          <w:szCs w:val="22"/>
        </w:rPr>
        <w:t xml:space="preserve"> </w:t>
      </w:r>
      <w:r w:rsidRPr="00A57A1D">
        <w:rPr>
          <w:rFonts w:ascii="Calibri" w:eastAsiaTheme="minorEastAsia" w:hAnsi="Calibri" w:cs="Calibri"/>
          <w:b/>
          <w:bCs/>
          <w:color w:val="000000" w:themeColor="text1"/>
          <w:sz w:val="22"/>
          <w:szCs w:val="22"/>
        </w:rPr>
        <w:t xml:space="preserve">b. </w:t>
      </w:r>
      <w:r w:rsidR="00B10A13">
        <w:rPr>
          <w:rFonts w:ascii="Calibri" w:eastAsiaTheme="minorEastAsia" w:hAnsi="Calibri" w:cs="Calibri"/>
          <w:color w:val="C00000"/>
          <w:sz w:val="22"/>
          <w:szCs w:val="22"/>
        </w:rPr>
        <w:t>Violin plot</w:t>
      </w:r>
      <w:r w:rsidRPr="00EA1305">
        <w:rPr>
          <w:rFonts w:ascii="Calibri" w:eastAsiaTheme="minorEastAsia" w:hAnsi="Calibri" w:cs="Calibri"/>
          <w:color w:val="C00000"/>
          <w:sz w:val="22"/>
          <w:szCs w:val="22"/>
        </w:rPr>
        <w:t xml:space="preserve"> </w:t>
      </w:r>
      <w:r w:rsidRPr="001D224F">
        <w:rPr>
          <w:rFonts w:ascii="Calibri" w:eastAsiaTheme="minorEastAsia" w:hAnsi="Calibri" w:cs="Calibri"/>
          <w:color w:val="000000" w:themeColor="text1"/>
          <w:sz w:val="22"/>
          <w:szCs w:val="22"/>
        </w:rPr>
        <w:t>comparing the proportion of ribosome-bound mRNAs</w:t>
      </w:r>
      <w:r w:rsidR="005D48FC" w:rsidRPr="001D224F">
        <w:rPr>
          <w:rFonts w:ascii="Calibri" w:eastAsiaTheme="minorEastAsia" w:hAnsi="Calibri" w:cs="Calibri"/>
          <w:color w:val="000000" w:themeColor="text1"/>
          <w:sz w:val="22"/>
          <w:szCs w:val="22"/>
        </w:rPr>
        <w:t xml:space="preserve"> </w:t>
      </w:r>
      <w:r w:rsidR="00FA2800" w:rsidRPr="001D224F">
        <w:rPr>
          <w:rFonts w:ascii="Calibri" w:hAnsi="Calibri" w:cs="Calibri"/>
          <w:color w:val="000000" w:themeColor="text1"/>
          <w:sz w:val="22"/>
          <w:szCs w:val="22"/>
        </w:rPr>
        <w:t xml:space="preserve">in </w:t>
      </w:r>
      <w:r w:rsidR="00FA2800" w:rsidRPr="00EA1305">
        <w:rPr>
          <w:rFonts w:ascii="Calibri" w:hAnsi="Calibri" w:cs="Calibri"/>
          <w:color w:val="C00000"/>
          <w:sz w:val="22"/>
          <w:szCs w:val="22"/>
        </w:rPr>
        <w:t>peripheral processes</w:t>
      </w:r>
      <w:r w:rsidRPr="00EA1305">
        <w:rPr>
          <w:rFonts w:ascii="Calibri" w:eastAsiaTheme="minorEastAsia" w:hAnsi="Calibri" w:cs="Calibri"/>
          <w:color w:val="C00000"/>
          <w:sz w:val="22"/>
          <w:szCs w:val="22"/>
        </w:rPr>
        <w:t xml:space="preserve"> </w:t>
      </w:r>
      <w:r w:rsidRPr="001D224F">
        <w:rPr>
          <w:rFonts w:ascii="Calibri" w:eastAsiaTheme="minorEastAsia" w:hAnsi="Calibri" w:cs="Calibri"/>
          <w:color w:val="000000" w:themeColor="text1"/>
          <w:sz w:val="22"/>
          <w:szCs w:val="22"/>
        </w:rPr>
        <w:t xml:space="preserve">for selected </w:t>
      </w:r>
      <w:r w:rsidR="002B15C0" w:rsidRPr="001D224F">
        <w:rPr>
          <w:rFonts w:ascii="Calibri" w:eastAsiaTheme="minorEastAsia" w:hAnsi="Calibri" w:cs="Calibri"/>
          <w:color w:val="000000" w:themeColor="text1"/>
          <w:sz w:val="22"/>
          <w:szCs w:val="22"/>
        </w:rPr>
        <w:t>synaptic, dendritic, and axonal</w:t>
      </w:r>
      <w:r w:rsidRPr="001D224F">
        <w:rPr>
          <w:rFonts w:ascii="Calibri" w:eastAsiaTheme="minorEastAsia" w:hAnsi="Calibri" w:cs="Calibri"/>
          <w:color w:val="000000" w:themeColor="text1"/>
          <w:sz w:val="22"/>
          <w:szCs w:val="22"/>
        </w:rPr>
        <w:t xml:space="preserve"> genes versus other genes in the </w:t>
      </w:r>
      <w:proofErr w:type="spellStart"/>
      <w:r w:rsidRPr="001D224F">
        <w:rPr>
          <w:rFonts w:ascii="Calibri" w:eastAsiaTheme="minorEastAsia" w:hAnsi="Calibri" w:cs="Calibri"/>
          <w:color w:val="000000" w:themeColor="text1"/>
          <w:sz w:val="22"/>
          <w:szCs w:val="22"/>
        </w:rPr>
        <w:t>RIBOmap</w:t>
      </w:r>
      <w:proofErr w:type="spellEnd"/>
      <w:r w:rsidRPr="001D224F">
        <w:rPr>
          <w:rFonts w:ascii="Calibri" w:eastAsiaTheme="minorEastAsia" w:hAnsi="Calibri" w:cs="Calibri"/>
          <w:color w:val="000000" w:themeColor="text1"/>
          <w:sz w:val="22"/>
          <w:szCs w:val="22"/>
        </w:rPr>
        <w:t xml:space="preserve"> dataset. </w:t>
      </w:r>
      <w:r w:rsidR="000C662B" w:rsidRPr="00080349">
        <w:rPr>
          <w:rFonts w:ascii="Calibri" w:eastAsiaTheme="minorEastAsia" w:hAnsi="Calibri" w:cs="Calibri"/>
          <w:color w:val="000000" w:themeColor="text1"/>
          <w:sz w:val="22"/>
          <w:szCs w:val="22"/>
        </w:rPr>
        <w:t xml:space="preserve">Embedded </w:t>
      </w:r>
      <w:r w:rsidR="000C662B">
        <w:rPr>
          <w:rFonts w:ascii="Calibri" w:eastAsiaTheme="minorEastAsia" w:hAnsi="Calibri" w:cs="Calibri"/>
          <w:color w:val="000000" w:themeColor="text1"/>
          <w:sz w:val="22"/>
          <w:szCs w:val="22"/>
        </w:rPr>
        <w:t>b</w:t>
      </w:r>
      <w:r w:rsidRPr="00A57A1D">
        <w:rPr>
          <w:rFonts w:ascii="Calibri" w:eastAsiaTheme="minorEastAsia" w:hAnsi="Calibri" w:cs="Calibri"/>
          <w:color w:val="000000" w:themeColor="text1"/>
          <w:sz w:val="22"/>
          <w:szCs w:val="22"/>
        </w:rPr>
        <w:t xml:space="preserve">oxplot definitions are the same as </w:t>
      </w:r>
      <w:r w:rsidR="000A1772">
        <w:rPr>
          <w:rFonts w:ascii="Calibri" w:eastAsiaTheme="minorEastAsia" w:hAnsi="Calibri" w:cs="Calibri"/>
          <w:color w:val="000000" w:themeColor="text1"/>
          <w:sz w:val="22"/>
          <w:szCs w:val="22"/>
        </w:rPr>
        <w:t xml:space="preserve">those </w:t>
      </w:r>
      <w:r w:rsidRPr="00EA1305">
        <w:rPr>
          <w:rFonts w:ascii="Calibri" w:eastAsiaTheme="minorEastAsia" w:hAnsi="Calibri" w:cs="Calibri"/>
          <w:color w:val="000000" w:themeColor="text1"/>
          <w:sz w:val="22"/>
          <w:szCs w:val="22"/>
        </w:rPr>
        <w:t xml:space="preserve">in </w:t>
      </w:r>
      <w:r w:rsidRPr="000E6F0F">
        <w:rPr>
          <w:rFonts w:ascii="Calibri" w:eastAsiaTheme="minorEastAsia" w:hAnsi="Calibri" w:cs="Calibri"/>
          <w:b/>
          <w:bCs/>
          <w:color w:val="000000" w:themeColor="text1"/>
          <w:sz w:val="22"/>
          <w:szCs w:val="22"/>
        </w:rPr>
        <w:t>a</w:t>
      </w:r>
      <w:r w:rsidRPr="00F83380">
        <w:rPr>
          <w:rFonts w:ascii="Calibri" w:eastAsiaTheme="minorEastAsia" w:hAnsi="Calibri" w:cs="Calibri"/>
          <w:color w:val="000000" w:themeColor="text1"/>
          <w:sz w:val="22"/>
          <w:szCs w:val="22"/>
        </w:rPr>
        <w:t>.</w:t>
      </w:r>
      <w:r w:rsidRPr="00A57A1D">
        <w:rPr>
          <w:rFonts w:ascii="Calibri" w:eastAsiaTheme="minorEastAsia" w:hAnsi="Calibri" w:cs="Calibri"/>
          <w:color w:val="000000" w:themeColor="text1"/>
          <w:sz w:val="22"/>
          <w:szCs w:val="22"/>
        </w:rPr>
        <w:t xml:space="preserve"> </w:t>
      </w:r>
      <w:r w:rsidRPr="00A57A1D">
        <w:rPr>
          <w:rFonts w:ascii="Calibri" w:eastAsiaTheme="minorEastAsia" w:hAnsi="Calibri" w:cs="Calibri"/>
          <w:b/>
          <w:bCs/>
          <w:color w:val="000000" w:themeColor="text1"/>
          <w:sz w:val="22"/>
          <w:szCs w:val="22"/>
        </w:rPr>
        <w:t>c.</w:t>
      </w:r>
      <w:r w:rsidRPr="00A57A1D">
        <w:rPr>
          <w:rFonts w:ascii="Calibri" w:eastAsiaTheme="minorEastAsia" w:hAnsi="Calibri" w:cs="Calibri"/>
          <w:color w:val="000000" w:themeColor="text1"/>
          <w:sz w:val="22"/>
          <w:szCs w:val="22"/>
        </w:rPr>
        <w:t xml:space="preserve"> Left: Simulation of a single granule marker in 3D space, where each dot represents a subcellular mRNA molecule. Black, red, and blue dots indicate complete spatial randomness (CSR), aggregation within distal compartments, and aggregation within </w:t>
      </w:r>
      <w:proofErr w:type="spellStart"/>
      <w:r w:rsidRPr="00A57A1D">
        <w:rPr>
          <w:rFonts w:ascii="Calibri" w:eastAsiaTheme="minorEastAsia" w:hAnsi="Calibri" w:cs="Calibri"/>
          <w:color w:val="000000" w:themeColor="text1"/>
          <w:sz w:val="22"/>
          <w:szCs w:val="22"/>
        </w:rPr>
        <w:t>somata</w:t>
      </w:r>
      <w:proofErr w:type="spellEnd"/>
      <w:r w:rsidRPr="00A57A1D">
        <w:rPr>
          <w:rFonts w:ascii="Calibri" w:eastAsiaTheme="minorEastAsia" w:hAnsi="Calibri" w:cs="Calibri"/>
          <w:color w:val="000000" w:themeColor="text1"/>
          <w:sz w:val="22"/>
          <w:szCs w:val="22"/>
        </w:rPr>
        <w:t xml:space="preserve">, respectively. Right: Zoomed-in view of the three distribution patterns in a small region. </w:t>
      </w:r>
      <w:r w:rsidR="00EA1305">
        <w:rPr>
          <w:rFonts w:ascii="Calibri" w:eastAsiaTheme="minorEastAsia" w:hAnsi="Calibri" w:cs="Calibri"/>
          <w:b/>
          <w:bCs/>
          <w:color w:val="000000" w:themeColor="text1"/>
          <w:sz w:val="22"/>
          <w:szCs w:val="22"/>
        </w:rPr>
        <w:t>d</w:t>
      </w:r>
      <w:r w:rsidRPr="00A57A1D">
        <w:rPr>
          <w:rFonts w:ascii="Calibri" w:eastAsiaTheme="minorEastAsia" w:hAnsi="Calibri" w:cs="Calibri"/>
          <w:b/>
          <w:bCs/>
          <w:color w:val="000000" w:themeColor="text1"/>
          <w:sz w:val="22"/>
          <w:szCs w:val="22"/>
        </w:rPr>
        <w:t>.</w:t>
      </w:r>
      <w:r w:rsidRPr="00A57A1D">
        <w:rPr>
          <w:rFonts w:ascii="Calibri" w:eastAsiaTheme="minorEastAsia" w:hAnsi="Calibri" w:cs="Calibri"/>
          <w:color w:val="000000" w:themeColor="text1"/>
          <w:sz w:val="22"/>
          <w:szCs w:val="22"/>
        </w:rPr>
        <w:t xml:space="preserve"> Bar plot showing the detection </w:t>
      </w:r>
      <w:r w:rsidR="00027CEE" w:rsidRPr="00173612">
        <w:rPr>
          <w:rFonts w:ascii="Calibri" w:eastAsiaTheme="minorEastAsia" w:hAnsi="Calibri" w:cs="Calibri"/>
          <w:color w:val="C00000"/>
          <w:sz w:val="22"/>
          <w:szCs w:val="22"/>
        </w:rPr>
        <w:t>precision, recall, and F1 score</w:t>
      </w:r>
      <w:r w:rsidRPr="00173612">
        <w:rPr>
          <w:rFonts w:ascii="Calibri" w:eastAsiaTheme="minorEastAsia" w:hAnsi="Calibri" w:cs="Calibri"/>
          <w:color w:val="C00000"/>
          <w:sz w:val="22"/>
          <w:szCs w:val="22"/>
        </w:rPr>
        <w:t xml:space="preserve"> </w:t>
      </w:r>
      <w:r w:rsidRPr="00A57A1D">
        <w:rPr>
          <w:rFonts w:ascii="Calibri" w:eastAsiaTheme="minorEastAsia" w:hAnsi="Calibri" w:cs="Calibri"/>
          <w:color w:val="000000" w:themeColor="text1"/>
          <w:sz w:val="22"/>
          <w:szCs w:val="22"/>
        </w:rPr>
        <w:t xml:space="preserve">achieved by mcDETECT on the simulated 3D single-marker data across 200 simulation runs. Bar heights represent mean values, and error bars denote mean </w:t>
      </w:r>
      <m:oMath>
        <m:r>
          <w:rPr>
            <w:rFonts w:ascii="Cambria Math" w:eastAsiaTheme="minorEastAsia" w:hAnsi="Cambria Math" w:cs="Calibri"/>
            <w:color w:val="000000" w:themeColor="text1"/>
            <w:sz w:val="22"/>
            <w:szCs w:val="22"/>
          </w:rPr>
          <m:t>±</m:t>
        </m:r>
      </m:oMath>
      <w:r w:rsidRPr="00A57A1D">
        <w:rPr>
          <w:rFonts w:ascii="Calibri" w:eastAsiaTheme="minorEastAsia" w:hAnsi="Calibri" w:cs="Calibri"/>
          <w:color w:val="000000" w:themeColor="text1"/>
          <w:sz w:val="22"/>
          <w:szCs w:val="22"/>
        </w:rPr>
        <w:t xml:space="preserve"> one standard deviation. </w:t>
      </w:r>
      <w:r w:rsidR="00EA1305">
        <w:rPr>
          <w:rFonts w:ascii="Calibri" w:eastAsiaTheme="minorEastAsia" w:hAnsi="Calibri" w:cs="Calibri"/>
          <w:b/>
          <w:bCs/>
          <w:color w:val="000000" w:themeColor="text1"/>
          <w:sz w:val="22"/>
          <w:szCs w:val="22"/>
        </w:rPr>
        <w:t>e</w:t>
      </w:r>
      <w:r w:rsidRPr="00A57A1D">
        <w:rPr>
          <w:rFonts w:ascii="Calibri" w:eastAsiaTheme="minorEastAsia" w:hAnsi="Calibri" w:cs="Calibri"/>
          <w:b/>
          <w:bCs/>
          <w:color w:val="000000" w:themeColor="text1"/>
          <w:sz w:val="22"/>
          <w:szCs w:val="22"/>
        </w:rPr>
        <w:t xml:space="preserve">. </w:t>
      </w:r>
      <w:r w:rsidRPr="00A57A1D">
        <w:rPr>
          <w:rFonts w:ascii="Calibri" w:eastAsiaTheme="minorEastAsia" w:hAnsi="Calibri" w:cs="Calibri"/>
          <w:color w:val="000000" w:themeColor="text1"/>
          <w:sz w:val="22"/>
          <w:szCs w:val="22"/>
        </w:rPr>
        <w:t xml:space="preserve">Left: Simulation of three granule markers in 3D space, where each dot represents a subcellular mRNA molecule. Red, green, and orange dots indicate marker types A, B, and C, respectively. Right: Zoomed-in view of a small region stratified by marker type. </w:t>
      </w:r>
      <w:r w:rsidR="00EA1305">
        <w:rPr>
          <w:rFonts w:ascii="Calibri" w:eastAsiaTheme="minorEastAsia" w:hAnsi="Calibri" w:cs="Calibri"/>
          <w:b/>
          <w:bCs/>
          <w:color w:val="000000" w:themeColor="text1"/>
          <w:sz w:val="22"/>
          <w:szCs w:val="22"/>
        </w:rPr>
        <w:t>f</w:t>
      </w:r>
      <w:r w:rsidRPr="00A57A1D">
        <w:rPr>
          <w:rFonts w:ascii="Calibri" w:eastAsiaTheme="minorEastAsia" w:hAnsi="Calibri" w:cs="Calibri"/>
          <w:b/>
          <w:bCs/>
          <w:color w:val="000000" w:themeColor="text1"/>
          <w:sz w:val="22"/>
          <w:szCs w:val="22"/>
        </w:rPr>
        <w:t>.</w:t>
      </w:r>
      <w:r w:rsidRPr="00A57A1D">
        <w:rPr>
          <w:rFonts w:ascii="Calibri" w:eastAsiaTheme="minorEastAsia" w:hAnsi="Calibri" w:cs="Calibri"/>
          <w:color w:val="000000" w:themeColor="text1"/>
          <w:sz w:val="22"/>
          <w:szCs w:val="22"/>
        </w:rPr>
        <w:t xml:space="preserve"> Bar plot showing the detection </w:t>
      </w:r>
      <w:r w:rsidR="00027CEE" w:rsidRPr="00173612">
        <w:rPr>
          <w:rFonts w:ascii="Calibri" w:eastAsiaTheme="minorEastAsia" w:hAnsi="Calibri" w:cs="Calibri"/>
          <w:color w:val="C00000"/>
          <w:sz w:val="22"/>
          <w:szCs w:val="22"/>
        </w:rPr>
        <w:t>precision, recall, and F1 score</w:t>
      </w:r>
      <w:r w:rsidRPr="00A57A1D">
        <w:rPr>
          <w:rFonts w:ascii="Calibri" w:eastAsiaTheme="minorEastAsia" w:hAnsi="Calibri" w:cs="Calibri"/>
          <w:color w:val="000000" w:themeColor="text1"/>
          <w:sz w:val="22"/>
          <w:szCs w:val="22"/>
        </w:rPr>
        <w:t xml:space="preserve"> achieved by mcDETECT on the simulated 3D multi-marker data across 200 simulation runs. Bar plot definitions are the same as</w:t>
      </w:r>
      <w:r w:rsidR="00EC4F19">
        <w:rPr>
          <w:rFonts w:ascii="Calibri" w:eastAsiaTheme="minorEastAsia" w:hAnsi="Calibri" w:cs="Calibri"/>
          <w:color w:val="000000" w:themeColor="text1"/>
          <w:sz w:val="22"/>
          <w:szCs w:val="22"/>
        </w:rPr>
        <w:t xml:space="preserve"> those</w:t>
      </w:r>
      <w:r w:rsidRPr="00A57A1D">
        <w:rPr>
          <w:rFonts w:ascii="Calibri" w:eastAsiaTheme="minorEastAsia" w:hAnsi="Calibri" w:cs="Calibri"/>
          <w:color w:val="000000" w:themeColor="text1"/>
          <w:sz w:val="22"/>
          <w:szCs w:val="22"/>
        </w:rPr>
        <w:t xml:space="preserve"> in</w:t>
      </w:r>
      <w:r w:rsidRPr="00EA1305">
        <w:rPr>
          <w:rFonts w:ascii="Calibri" w:eastAsiaTheme="minorEastAsia" w:hAnsi="Calibri" w:cs="Calibri"/>
          <w:color w:val="000000" w:themeColor="text1"/>
          <w:sz w:val="22"/>
          <w:szCs w:val="22"/>
        </w:rPr>
        <w:t xml:space="preserve"> </w:t>
      </w:r>
      <w:r w:rsidR="00444DD1" w:rsidRPr="00444DD1">
        <w:rPr>
          <w:rFonts w:ascii="Calibri" w:eastAsiaTheme="minorEastAsia" w:hAnsi="Calibri" w:cs="Calibri"/>
          <w:b/>
          <w:bCs/>
          <w:color w:val="000000" w:themeColor="text1"/>
          <w:sz w:val="22"/>
          <w:szCs w:val="22"/>
        </w:rPr>
        <w:t>d</w:t>
      </w:r>
      <w:r w:rsidRPr="00A57A1D">
        <w:rPr>
          <w:rFonts w:ascii="Calibri" w:eastAsiaTheme="minorEastAsia" w:hAnsi="Calibri" w:cs="Calibri"/>
          <w:color w:val="000000" w:themeColor="text1"/>
          <w:sz w:val="22"/>
          <w:szCs w:val="22"/>
        </w:rPr>
        <w:t>.</w:t>
      </w:r>
      <w:r w:rsidR="00EA1305">
        <w:rPr>
          <w:rFonts w:ascii="Calibri" w:eastAsiaTheme="minorEastAsia" w:hAnsi="Calibri" w:cs="Calibri"/>
          <w:color w:val="000000" w:themeColor="text1"/>
          <w:sz w:val="22"/>
          <w:szCs w:val="22"/>
        </w:rPr>
        <w:t xml:space="preserve"> </w:t>
      </w:r>
      <w:r w:rsidR="00B244D4" w:rsidRPr="00B244D4">
        <w:rPr>
          <w:rFonts w:ascii="Calibri" w:eastAsiaTheme="minorEastAsia" w:hAnsi="Calibri" w:cs="Calibri"/>
          <w:b/>
          <w:bCs/>
          <w:color w:val="C00000"/>
          <w:sz w:val="22"/>
          <w:szCs w:val="22"/>
        </w:rPr>
        <w:t xml:space="preserve">g. </w:t>
      </w:r>
      <w:r w:rsidR="00DC476B">
        <w:rPr>
          <w:rFonts w:ascii="Calibri" w:eastAsiaTheme="minorEastAsia" w:hAnsi="Calibri" w:cs="Calibri"/>
          <w:color w:val="C00000"/>
          <w:sz w:val="22"/>
          <w:szCs w:val="22"/>
        </w:rPr>
        <w:t>Bar plot showing the n</w:t>
      </w:r>
      <w:r w:rsidR="00B244D4" w:rsidRPr="00B244D4">
        <w:rPr>
          <w:rFonts w:ascii="Calibri" w:eastAsiaTheme="minorEastAsia" w:hAnsi="Calibri" w:cs="Calibri"/>
          <w:color w:val="C00000"/>
          <w:sz w:val="22"/>
          <w:szCs w:val="22"/>
        </w:rPr>
        <w:t xml:space="preserve">umber of detected RNA aggregates by mcDETECT, </w:t>
      </w:r>
      <w:proofErr w:type="spellStart"/>
      <w:r w:rsidR="00B244D4" w:rsidRPr="00B244D4">
        <w:rPr>
          <w:rFonts w:ascii="Calibri" w:eastAsiaTheme="minorEastAsia" w:hAnsi="Calibri" w:cs="Calibri"/>
          <w:color w:val="C00000"/>
          <w:sz w:val="22"/>
          <w:szCs w:val="22"/>
        </w:rPr>
        <w:t>Baysor</w:t>
      </w:r>
      <w:proofErr w:type="spellEnd"/>
      <w:r w:rsidR="00B244D4" w:rsidRPr="00B244D4">
        <w:rPr>
          <w:rFonts w:ascii="Calibri" w:eastAsiaTheme="minorEastAsia" w:hAnsi="Calibri" w:cs="Calibri"/>
          <w:color w:val="C00000"/>
          <w:sz w:val="22"/>
          <w:szCs w:val="22"/>
        </w:rPr>
        <w:t xml:space="preserve">, and SSAM, colored by whether aggregates </w:t>
      </w:r>
      <w:r w:rsidR="00F821F0">
        <w:rPr>
          <w:rFonts w:ascii="Calibri" w:eastAsiaTheme="minorEastAsia" w:hAnsi="Calibri" w:cs="Calibri"/>
          <w:color w:val="C00000"/>
          <w:sz w:val="22"/>
          <w:szCs w:val="22"/>
        </w:rPr>
        <w:t>are</w:t>
      </w:r>
      <w:r w:rsidR="00B244D4" w:rsidRPr="00B244D4">
        <w:rPr>
          <w:rFonts w:ascii="Calibri" w:eastAsiaTheme="minorEastAsia" w:hAnsi="Calibri" w:cs="Calibri"/>
          <w:color w:val="C00000"/>
          <w:sz w:val="22"/>
          <w:szCs w:val="22"/>
        </w:rPr>
        <w:t xml:space="preserve"> classified as good matches or false positives. </w:t>
      </w:r>
      <w:r w:rsidR="00B244D4" w:rsidRPr="00B244D4">
        <w:rPr>
          <w:rFonts w:ascii="Calibri" w:eastAsiaTheme="minorEastAsia" w:hAnsi="Calibri" w:cs="Calibri"/>
          <w:b/>
          <w:bCs/>
          <w:color w:val="C00000"/>
          <w:sz w:val="22"/>
          <w:szCs w:val="22"/>
        </w:rPr>
        <w:t>h.</w:t>
      </w:r>
      <w:r w:rsidR="00B244D4" w:rsidRPr="00B244D4">
        <w:rPr>
          <w:rFonts w:ascii="Calibri" w:eastAsiaTheme="minorEastAsia" w:hAnsi="Calibri" w:cs="Calibri"/>
          <w:color w:val="C00000"/>
          <w:sz w:val="22"/>
          <w:szCs w:val="22"/>
        </w:rPr>
        <w:t xml:space="preserve"> </w:t>
      </w:r>
      <w:r w:rsidR="00342806">
        <w:rPr>
          <w:rFonts w:ascii="Calibri" w:eastAsiaTheme="minorEastAsia" w:hAnsi="Calibri" w:cs="Calibri"/>
          <w:color w:val="C00000"/>
          <w:sz w:val="22"/>
          <w:szCs w:val="22"/>
        </w:rPr>
        <w:t>Bar plot showing the r</w:t>
      </w:r>
      <w:r w:rsidR="00B244D4" w:rsidRPr="00B244D4">
        <w:rPr>
          <w:rFonts w:ascii="Calibri" w:eastAsiaTheme="minorEastAsia" w:hAnsi="Calibri" w:cs="Calibri"/>
          <w:color w:val="C00000"/>
          <w:sz w:val="22"/>
          <w:szCs w:val="22"/>
        </w:rPr>
        <w:t xml:space="preserve">unning time across 200 runs for mcDETECT, </w:t>
      </w:r>
      <w:proofErr w:type="spellStart"/>
      <w:r w:rsidR="00B244D4" w:rsidRPr="00B244D4">
        <w:rPr>
          <w:rFonts w:ascii="Calibri" w:eastAsiaTheme="minorEastAsia" w:hAnsi="Calibri" w:cs="Calibri"/>
          <w:color w:val="C00000"/>
          <w:sz w:val="22"/>
          <w:szCs w:val="22"/>
        </w:rPr>
        <w:t>Baysor</w:t>
      </w:r>
      <w:proofErr w:type="spellEnd"/>
      <w:r w:rsidR="00B244D4" w:rsidRPr="00B244D4">
        <w:rPr>
          <w:rFonts w:ascii="Calibri" w:eastAsiaTheme="minorEastAsia" w:hAnsi="Calibri" w:cs="Calibri"/>
          <w:color w:val="C00000"/>
          <w:sz w:val="22"/>
          <w:szCs w:val="22"/>
        </w:rPr>
        <w:t>, and SSAM. Bar height represents the mean running time, and error bars indicate the range across all runs.</w:t>
      </w:r>
      <w:r w:rsidR="008F1EBC" w:rsidRPr="00A57A1D">
        <w:rPr>
          <w:rFonts w:ascii="Calibri" w:eastAsiaTheme="minorEastAsia" w:hAnsi="Calibri" w:cs="Calibri"/>
          <w:color w:val="000000" w:themeColor="text1"/>
          <w:sz w:val="22"/>
          <w:szCs w:val="22"/>
        </w:rPr>
        <w:br w:type="page"/>
      </w:r>
    </w:p>
    <w:p w14:paraId="41C68B07" w14:textId="78C07032" w:rsidR="000577CA" w:rsidRPr="00A57A1D" w:rsidRDefault="00A87BD6" w:rsidP="00A433C0">
      <w:pPr>
        <w:contextualSpacing/>
        <w:jc w:val="both"/>
        <w:rPr>
          <w:rFonts w:ascii="Calibri" w:hAnsi="Calibri" w:cs="Calibri"/>
          <w:b/>
          <w:bCs/>
          <w:color w:val="000000" w:themeColor="text1"/>
          <w:sz w:val="22"/>
          <w:szCs w:val="22"/>
          <w:shd w:val="clear" w:color="auto" w:fill="FFFFFF" w:themeFill="background1"/>
        </w:rPr>
      </w:pPr>
      <w:r>
        <w:rPr>
          <w:rFonts w:ascii="Calibri" w:hAnsi="Calibri" w:cs="Calibri"/>
          <w:b/>
          <w:bCs/>
          <w:noProof/>
          <w:color w:val="000000" w:themeColor="text1"/>
          <w:sz w:val="22"/>
          <w:szCs w:val="22"/>
          <w:shd w:val="clear" w:color="auto" w:fill="FFFFFF" w:themeFill="background1"/>
        </w:rPr>
        <w:lastRenderedPageBreak/>
        <w:drawing>
          <wp:inline distT="0" distB="0" distL="0" distR="0" wp14:anchorId="099D388F" wp14:editId="39EA1025">
            <wp:extent cx="5943111" cy="6603023"/>
            <wp:effectExtent l="0" t="0" r="635" b="1270"/>
            <wp:docPr id="826802401" name="Picture 2"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02401" name="Picture 2" descr="A close-up of a chart&#10;&#10;Description automatically generated"/>
                    <pic:cNvPicPr/>
                  </pic:nvPicPr>
                  <pic:blipFill rotWithShape="1">
                    <a:blip r:embed="rId12" cstate="print">
                      <a:extLst>
                        <a:ext uri="{28A0092B-C50C-407E-A947-70E740481C1C}">
                          <a14:useLocalDpi xmlns:a14="http://schemas.microsoft.com/office/drawing/2010/main" val="0"/>
                        </a:ext>
                      </a:extLst>
                    </a:blip>
                    <a:srcRect b="14148"/>
                    <a:stretch/>
                  </pic:blipFill>
                  <pic:spPr bwMode="auto">
                    <a:xfrm>
                      <a:off x="0" y="0"/>
                      <a:ext cx="5943600" cy="6603567"/>
                    </a:xfrm>
                    <a:prstGeom prst="rect">
                      <a:avLst/>
                    </a:prstGeom>
                    <a:ln>
                      <a:noFill/>
                    </a:ln>
                    <a:extLst>
                      <a:ext uri="{53640926-AAD7-44D8-BBD7-CCE9431645EC}">
                        <a14:shadowObscured xmlns:a14="http://schemas.microsoft.com/office/drawing/2010/main"/>
                      </a:ext>
                    </a:extLst>
                  </pic:spPr>
                </pic:pic>
              </a:graphicData>
            </a:graphic>
          </wp:inline>
        </w:drawing>
      </w:r>
    </w:p>
    <w:p w14:paraId="746A531E" w14:textId="523E9EDE" w:rsidR="0013772D" w:rsidRDefault="00CF54A9" w:rsidP="0013772D">
      <w:pPr>
        <w:contextualSpacing/>
        <w:jc w:val="both"/>
        <w:rPr>
          <w:rFonts w:ascii="Calibri" w:hAnsi="Calibri" w:cs="Calibri"/>
          <w:color w:val="000000" w:themeColor="text1"/>
          <w:sz w:val="22"/>
          <w:szCs w:val="22"/>
          <w:shd w:val="clear" w:color="auto" w:fill="FFFFFF" w:themeFill="background1"/>
        </w:rPr>
      </w:pPr>
      <w:r w:rsidRPr="00A57A1D">
        <w:rPr>
          <w:rFonts w:ascii="Calibri" w:hAnsi="Calibri" w:cs="Calibri"/>
          <w:b/>
          <w:bCs/>
          <w:color w:val="000000" w:themeColor="text1"/>
          <w:sz w:val="22"/>
          <w:szCs w:val="22"/>
          <w:shd w:val="clear" w:color="auto" w:fill="FFFFFF" w:themeFill="background1"/>
        </w:rPr>
        <w:t xml:space="preserve">Fig. 3 | Application to the Xenium 5K dataset. a. </w:t>
      </w:r>
      <w:r w:rsidR="000A73B3" w:rsidRPr="00765186">
        <w:rPr>
          <w:rFonts w:ascii="Calibri" w:hAnsi="Calibri" w:cs="Calibri"/>
          <w:color w:val="C00000"/>
          <w:sz w:val="22"/>
          <w:szCs w:val="22"/>
          <w:shd w:val="clear" w:color="auto" w:fill="FFFFFF" w:themeFill="background1"/>
        </w:rPr>
        <w:t>Spatial map</w:t>
      </w:r>
      <w:r w:rsidRPr="00A57A1D">
        <w:rPr>
          <w:rFonts w:ascii="Calibri" w:hAnsi="Calibri" w:cs="Calibri"/>
          <w:color w:val="000000" w:themeColor="text1"/>
          <w:sz w:val="22"/>
          <w:szCs w:val="22"/>
          <w:shd w:val="clear" w:color="auto" w:fill="FFFFFF" w:themeFill="background1"/>
        </w:rPr>
        <w:t xml:space="preserve"> showing </w:t>
      </w:r>
      <w:r w:rsidR="00881A15" w:rsidRPr="00A57A1D">
        <w:rPr>
          <w:rFonts w:ascii="Calibri" w:hAnsi="Calibri" w:cs="Calibri"/>
          <w:color w:val="000000" w:themeColor="text1"/>
          <w:sz w:val="22"/>
          <w:szCs w:val="22"/>
          <w:shd w:val="clear" w:color="auto" w:fill="FFFFFF" w:themeFill="background1"/>
        </w:rPr>
        <w:t>all</w:t>
      </w:r>
      <w:r w:rsidR="00EC4F9D" w:rsidRPr="00A57A1D">
        <w:rPr>
          <w:rFonts w:ascii="Calibri" w:hAnsi="Calibri" w:cs="Calibri"/>
          <w:color w:val="000000" w:themeColor="text1"/>
          <w:sz w:val="22"/>
          <w:szCs w:val="22"/>
          <w:shd w:val="clear" w:color="auto" w:fill="FFFFFF" w:themeFill="background1"/>
        </w:rPr>
        <w:t xml:space="preserve"> </w:t>
      </w:r>
      <w:r w:rsidRPr="00A57A1D">
        <w:rPr>
          <w:rFonts w:ascii="Calibri" w:hAnsi="Calibri" w:cs="Calibri"/>
          <w:color w:val="000000" w:themeColor="text1"/>
          <w:sz w:val="22"/>
          <w:szCs w:val="22"/>
          <w:shd w:val="clear" w:color="auto" w:fill="FFFFFF" w:themeFill="background1"/>
        </w:rPr>
        <w:t xml:space="preserve">RNA granules identified by mcDETECT across ten major brain regions: cortical subplate (CTXsp), fiber tracts (FT), cornu </w:t>
      </w:r>
      <w:proofErr w:type="spellStart"/>
      <w:r w:rsidRPr="00A57A1D">
        <w:rPr>
          <w:rFonts w:ascii="Calibri" w:hAnsi="Calibri" w:cs="Calibri"/>
          <w:color w:val="000000" w:themeColor="text1"/>
          <w:sz w:val="22"/>
          <w:szCs w:val="22"/>
          <w:shd w:val="clear" w:color="auto" w:fill="FFFFFF" w:themeFill="background1"/>
        </w:rPr>
        <w:t>ammonis</w:t>
      </w:r>
      <w:proofErr w:type="spellEnd"/>
      <w:r w:rsidRPr="00A57A1D">
        <w:rPr>
          <w:rFonts w:ascii="Calibri" w:hAnsi="Calibri" w:cs="Calibri"/>
          <w:color w:val="000000" w:themeColor="text1"/>
          <w:sz w:val="22"/>
          <w:szCs w:val="22"/>
          <w:shd w:val="clear" w:color="auto" w:fill="FFFFFF" w:themeFill="background1"/>
        </w:rPr>
        <w:t xml:space="preserve"> of the hippocampus (HPF-CA), dentate gyrus of the hippocampus (HPF-DG), stratum </w:t>
      </w:r>
      <w:proofErr w:type="spellStart"/>
      <w:r w:rsidRPr="00A57A1D">
        <w:rPr>
          <w:rFonts w:ascii="Calibri" w:hAnsi="Calibri" w:cs="Calibri"/>
          <w:color w:val="000000" w:themeColor="text1"/>
          <w:sz w:val="22"/>
          <w:szCs w:val="22"/>
          <w:shd w:val="clear" w:color="auto" w:fill="FFFFFF" w:themeFill="background1"/>
        </w:rPr>
        <w:t>radiatum</w:t>
      </w:r>
      <w:proofErr w:type="spellEnd"/>
      <w:r w:rsidRPr="00A57A1D">
        <w:rPr>
          <w:rFonts w:ascii="Calibri" w:hAnsi="Calibri" w:cs="Calibri"/>
          <w:color w:val="000000" w:themeColor="text1"/>
          <w:sz w:val="22"/>
          <w:szCs w:val="22"/>
          <w:shd w:val="clear" w:color="auto" w:fill="FFFFFF" w:themeFill="background1"/>
        </w:rPr>
        <w:t xml:space="preserve"> of the hippocampus (HPF-SR), hypothalamus (HY), </w:t>
      </w:r>
      <w:proofErr w:type="spellStart"/>
      <w:r w:rsidR="00EB042C" w:rsidRPr="00A57A1D">
        <w:rPr>
          <w:rFonts w:ascii="Calibri" w:hAnsi="Calibri" w:cs="Calibri"/>
          <w:color w:val="000000" w:themeColor="text1"/>
          <w:sz w:val="22"/>
          <w:szCs w:val="22"/>
          <w:shd w:val="clear" w:color="auto" w:fill="FFFFFF" w:themeFill="background1"/>
        </w:rPr>
        <w:t>i</w:t>
      </w:r>
      <w:r w:rsidR="005E505A" w:rsidRPr="00A57A1D">
        <w:rPr>
          <w:rFonts w:ascii="Calibri" w:hAnsi="Calibri" w:cs="Calibri"/>
          <w:color w:val="000000" w:themeColor="text1"/>
          <w:sz w:val="22"/>
          <w:szCs w:val="22"/>
          <w:shd w:val="clear" w:color="auto" w:fill="FFFFFF" w:themeFill="background1"/>
        </w:rPr>
        <w:t>socortex</w:t>
      </w:r>
      <w:proofErr w:type="spellEnd"/>
      <w:r w:rsidRPr="00A57A1D">
        <w:rPr>
          <w:rFonts w:ascii="Calibri" w:hAnsi="Calibri" w:cs="Calibri"/>
          <w:color w:val="000000" w:themeColor="text1"/>
          <w:sz w:val="22"/>
          <w:szCs w:val="22"/>
          <w:shd w:val="clear" w:color="auto" w:fill="FFFFFF" w:themeFill="background1"/>
        </w:rPr>
        <w:t>, olfactory areas (OLF), striatum (STR), and thalamus (TH).</w:t>
      </w:r>
      <w:r w:rsidRPr="00A57A1D">
        <w:rPr>
          <w:rFonts w:ascii="Calibri" w:hAnsi="Calibri" w:cs="Calibri"/>
          <w:b/>
          <w:bCs/>
          <w:color w:val="000000" w:themeColor="text1"/>
          <w:sz w:val="22"/>
          <w:szCs w:val="22"/>
          <w:shd w:val="clear" w:color="auto" w:fill="FFFFFF" w:themeFill="background1"/>
        </w:rPr>
        <w:t xml:space="preserve"> b.</w:t>
      </w:r>
      <w:r w:rsidRPr="00A57A1D">
        <w:rPr>
          <w:rFonts w:ascii="Calibri" w:hAnsi="Calibri" w:cs="Calibri"/>
          <w:color w:val="000000" w:themeColor="text1"/>
          <w:sz w:val="22"/>
          <w:szCs w:val="22"/>
          <w:shd w:val="clear" w:color="auto" w:fill="FFFFFF" w:themeFill="background1"/>
        </w:rPr>
        <w:t xml:space="preserve"> Histogram showing the distribution of radii for all identified RNA granules. </w:t>
      </w:r>
      <w:r w:rsidRPr="00A57A1D">
        <w:rPr>
          <w:rFonts w:ascii="Calibri" w:hAnsi="Calibri" w:cs="Calibri"/>
          <w:b/>
          <w:bCs/>
          <w:color w:val="000000" w:themeColor="text1"/>
          <w:sz w:val="22"/>
          <w:szCs w:val="22"/>
          <w:shd w:val="clear" w:color="auto" w:fill="FFFFFF" w:themeFill="background1"/>
        </w:rPr>
        <w:t>c.</w:t>
      </w:r>
      <w:r w:rsidRPr="00A57A1D">
        <w:rPr>
          <w:rFonts w:ascii="Calibri" w:hAnsi="Calibri" w:cs="Calibri"/>
          <w:color w:val="000000" w:themeColor="text1"/>
          <w:sz w:val="22"/>
          <w:szCs w:val="22"/>
          <w:shd w:val="clear" w:color="auto" w:fill="FFFFFF" w:themeFill="background1"/>
        </w:rPr>
        <w:t xml:space="preserve"> Heatmap showing the enrichment patterns of 10 granule markers and 10 neuronal markers in RNA granules and neuronal </w:t>
      </w:r>
      <w:proofErr w:type="spellStart"/>
      <w:r w:rsidRPr="00A57A1D">
        <w:rPr>
          <w:rFonts w:ascii="Calibri" w:hAnsi="Calibri" w:cs="Calibri"/>
          <w:color w:val="000000" w:themeColor="text1"/>
          <w:sz w:val="22"/>
          <w:szCs w:val="22"/>
          <w:shd w:val="clear" w:color="auto" w:fill="FFFFFF" w:themeFill="background1"/>
        </w:rPr>
        <w:t>somata</w:t>
      </w:r>
      <w:proofErr w:type="spellEnd"/>
      <w:r w:rsidRPr="00A57A1D">
        <w:rPr>
          <w:rFonts w:ascii="Calibri" w:hAnsi="Calibri" w:cs="Calibri"/>
          <w:color w:val="000000" w:themeColor="text1"/>
          <w:sz w:val="22"/>
          <w:szCs w:val="22"/>
          <w:shd w:val="clear" w:color="auto" w:fill="FFFFFF" w:themeFill="background1"/>
        </w:rPr>
        <w:t>.</w:t>
      </w:r>
      <w:r w:rsidR="00A8795B">
        <w:rPr>
          <w:rFonts w:ascii="Calibri" w:hAnsi="Calibri" w:cs="Calibri"/>
          <w:color w:val="000000" w:themeColor="text1"/>
          <w:sz w:val="22"/>
          <w:szCs w:val="22"/>
          <w:shd w:val="clear" w:color="auto" w:fill="FFFFFF" w:themeFill="background1"/>
        </w:rPr>
        <w:t xml:space="preserve"> C</w:t>
      </w:r>
      <w:r w:rsidR="00A8795B" w:rsidRPr="00A8795B">
        <w:rPr>
          <w:rFonts w:ascii="Calibri" w:hAnsi="Calibri" w:cs="Calibri"/>
          <w:color w:val="000000" w:themeColor="text1"/>
          <w:sz w:val="22"/>
          <w:szCs w:val="22"/>
          <w:shd w:val="clear" w:color="auto" w:fill="FFFFFF" w:themeFill="background1"/>
        </w:rPr>
        <w:t xml:space="preserve">olor represents the standardized </w:t>
      </w:r>
      <w:r w:rsidR="00CC69EF">
        <w:rPr>
          <w:rFonts w:ascii="Calibri" w:hAnsi="Calibri" w:cs="Calibri"/>
          <w:color w:val="000000" w:themeColor="text1"/>
          <w:sz w:val="22"/>
          <w:szCs w:val="22"/>
          <w:shd w:val="clear" w:color="auto" w:fill="FFFFFF" w:themeFill="background1"/>
        </w:rPr>
        <w:t>enrichment</w:t>
      </w:r>
      <w:r w:rsidR="00A8795B" w:rsidRPr="00A8795B">
        <w:rPr>
          <w:rFonts w:ascii="Calibri" w:hAnsi="Calibri" w:cs="Calibri"/>
          <w:color w:val="000000" w:themeColor="text1"/>
          <w:sz w:val="22"/>
          <w:szCs w:val="22"/>
          <w:shd w:val="clear" w:color="auto" w:fill="FFFFFF" w:themeFill="background1"/>
        </w:rPr>
        <w:t xml:space="preserve"> level of each gene within each group</w:t>
      </w:r>
      <w:r w:rsidR="00A8795B">
        <w:rPr>
          <w:rFonts w:ascii="Calibri" w:hAnsi="Calibri" w:cs="Calibri"/>
          <w:color w:val="000000" w:themeColor="text1"/>
          <w:sz w:val="22"/>
          <w:szCs w:val="22"/>
          <w:shd w:val="clear" w:color="auto" w:fill="FFFFFF" w:themeFill="background1"/>
        </w:rPr>
        <w:t>.</w:t>
      </w:r>
      <w:r w:rsidRPr="00A57A1D">
        <w:rPr>
          <w:rFonts w:ascii="Calibri" w:hAnsi="Calibri" w:cs="Calibri"/>
          <w:color w:val="000000" w:themeColor="text1"/>
          <w:sz w:val="22"/>
          <w:szCs w:val="22"/>
          <w:shd w:val="clear" w:color="auto" w:fill="FFFFFF" w:themeFill="background1"/>
        </w:rPr>
        <w:t xml:space="preserve"> </w:t>
      </w:r>
      <w:r w:rsidRPr="00A57A1D">
        <w:rPr>
          <w:rFonts w:ascii="Calibri" w:eastAsiaTheme="minorEastAsia" w:hAnsi="Calibri" w:cs="Calibri"/>
          <w:b/>
          <w:bCs/>
          <w:color w:val="000000" w:themeColor="text1"/>
          <w:sz w:val="22"/>
          <w:szCs w:val="22"/>
          <w:shd w:val="clear" w:color="auto" w:fill="FFFFFF" w:themeFill="background1"/>
        </w:rPr>
        <w:t xml:space="preserve">d. </w:t>
      </w:r>
      <w:r w:rsidRPr="00A57A1D">
        <w:rPr>
          <w:rFonts w:ascii="Calibri" w:eastAsiaTheme="minorEastAsia" w:hAnsi="Calibri" w:cs="Calibri"/>
          <w:color w:val="000000" w:themeColor="text1"/>
          <w:sz w:val="22"/>
          <w:szCs w:val="22"/>
          <w:shd w:val="clear" w:color="auto" w:fill="FFFFFF" w:themeFill="background1"/>
        </w:rPr>
        <w:t>t-SNE plot of a</w:t>
      </w:r>
      <w:r w:rsidR="00533A6A" w:rsidRPr="00A57A1D">
        <w:rPr>
          <w:rFonts w:ascii="Calibri" w:eastAsiaTheme="minorEastAsia" w:hAnsi="Calibri" w:cs="Calibri"/>
          <w:color w:val="000000" w:themeColor="text1"/>
          <w:sz w:val="22"/>
          <w:szCs w:val="22"/>
          <w:shd w:val="clear" w:color="auto" w:fill="FFFFFF" w:themeFill="background1"/>
        </w:rPr>
        <w:t>ll</w:t>
      </w:r>
      <w:r w:rsidRPr="00A57A1D">
        <w:rPr>
          <w:rFonts w:ascii="Calibri" w:eastAsiaTheme="minorEastAsia" w:hAnsi="Calibri" w:cs="Calibri"/>
          <w:color w:val="000000" w:themeColor="text1"/>
          <w:sz w:val="22"/>
          <w:szCs w:val="22"/>
          <w:shd w:val="clear" w:color="auto" w:fill="FFFFFF" w:themeFill="background1"/>
        </w:rPr>
        <w:t xml:space="preserve"> RNA granules</w:t>
      </w:r>
      <w:r w:rsidR="004D550B">
        <w:rPr>
          <w:rFonts w:ascii="Calibri" w:eastAsiaTheme="minorEastAsia"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 colored by 15 clusters obtained from K-Means clustering </w:t>
      </w:r>
      <w:r w:rsidR="007C549B" w:rsidRPr="00A57A1D">
        <w:rPr>
          <w:rFonts w:ascii="Calibri" w:eastAsiaTheme="minorEastAsia" w:hAnsi="Calibri" w:cs="Calibri"/>
          <w:color w:val="000000" w:themeColor="text1"/>
          <w:sz w:val="22"/>
          <w:szCs w:val="22"/>
          <w:shd w:val="clear" w:color="auto" w:fill="FFFFFF" w:themeFill="background1"/>
        </w:rPr>
        <w:t>based on</w:t>
      </w:r>
      <w:r w:rsidRPr="00A57A1D">
        <w:rPr>
          <w:rFonts w:ascii="Calibri" w:eastAsiaTheme="minorEastAsia" w:hAnsi="Calibri" w:cs="Calibri"/>
          <w:color w:val="000000" w:themeColor="text1"/>
          <w:sz w:val="22"/>
          <w:szCs w:val="22"/>
          <w:shd w:val="clear" w:color="auto" w:fill="FFFFFF" w:themeFill="background1"/>
        </w:rPr>
        <w:t xml:space="preserve"> </w:t>
      </w:r>
      <w:r w:rsidR="004E7E20" w:rsidRPr="00A57A1D">
        <w:rPr>
          <w:rFonts w:ascii="Calibri" w:eastAsiaTheme="minorEastAsia" w:hAnsi="Calibri" w:cs="Calibri"/>
          <w:color w:val="000000" w:themeColor="text1"/>
          <w:sz w:val="22"/>
          <w:szCs w:val="22"/>
          <w:shd w:val="clear" w:color="auto" w:fill="FFFFFF" w:themeFill="background1"/>
        </w:rPr>
        <w:t>enrichment</w:t>
      </w:r>
      <w:r w:rsidR="0054598F" w:rsidRPr="00A57A1D">
        <w:rPr>
          <w:rFonts w:ascii="Calibri" w:eastAsiaTheme="minorEastAsia" w:hAnsi="Calibri" w:cs="Calibri"/>
          <w:color w:val="000000" w:themeColor="text1"/>
          <w:sz w:val="22"/>
          <w:szCs w:val="22"/>
          <w:shd w:val="clear" w:color="auto" w:fill="FFFFFF" w:themeFill="background1"/>
        </w:rPr>
        <w:t xml:space="preserve"> of </w:t>
      </w:r>
      <w:r w:rsidRPr="00A57A1D">
        <w:rPr>
          <w:rFonts w:ascii="Calibri" w:eastAsiaTheme="minorEastAsia" w:hAnsi="Calibri" w:cs="Calibri"/>
          <w:color w:val="000000" w:themeColor="text1"/>
          <w:sz w:val="22"/>
          <w:szCs w:val="22"/>
          <w:shd w:val="clear" w:color="auto" w:fill="FFFFFF" w:themeFill="background1"/>
        </w:rPr>
        <w:t xml:space="preserve">24 granule-subtype-specific genes (pre-synaptic, post-synaptic, dendritic, and axonal). </w:t>
      </w:r>
      <w:r w:rsidRPr="00A57A1D">
        <w:rPr>
          <w:rFonts w:ascii="Calibri" w:eastAsiaTheme="minorEastAsia" w:hAnsi="Calibri" w:cs="Calibri"/>
          <w:b/>
          <w:bCs/>
          <w:color w:val="000000" w:themeColor="text1"/>
          <w:sz w:val="22"/>
          <w:szCs w:val="22"/>
          <w:shd w:val="clear" w:color="auto" w:fill="FFFFFF" w:themeFill="background1"/>
        </w:rPr>
        <w:t>e.</w:t>
      </w:r>
      <w:r w:rsidRPr="00A57A1D">
        <w:rPr>
          <w:rFonts w:ascii="Calibri" w:eastAsiaTheme="minorEastAsia" w:hAnsi="Calibri" w:cs="Calibri"/>
          <w:color w:val="000000" w:themeColor="text1"/>
          <w:sz w:val="22"/>
          <w:szCs w:val="22"/>
          <w:shd w:val="clear" w:color="auto" w:fill="FFFFFF" w:themeFill="background1"/>
        </w:rPr>
        <w:t xml:space="preserve"> Heatmap showing </w:t>
      </w:r>
      <w:r w:rsidRPr="00A57A1D">
        <w:rPr>
          <w:rFonts w:ascii="Calibri" w:eastAsiaTheme="minorEastAsia" w:hAnsi="Calibri" w:cs="Calibri"/>
          <w:color w:val="000000" w:themeColor="text1"/>
          <w:sz w:val="22"/>
          <w:szCs w:val="22"/>
          <w:shd w:val="clear" w:color="auto" w:fill="FFFFFF" w:themeFill="background1"/>
        </w:rPr>
        <w:lastRenderedPageBreak/>
        <w:t>the enrichment patterns of the 24 granule-subtype-specific genes across the 15 granule clusters.</w:t>
      </w:r>
      <w:r w:rsidR="0015408C">
        <w:rPr>
          <w:rFonts w:ascii="Calibri" w:eastAsiaTheme="minorEastAsia" w:hAnsi="Calibri" w:cs="Calibri"/>
          <w:color w:val="000000" w:themeColor="text1"/>
          <w:sz w:val="22"/>
          <w:szCs w:val="22"/>
          <w:shd w:val="clear" w:color="auto" w:fill="FFFFFF" w:themeFill="background1"/>
        </w:rPr>
        <w:t xml:space="preserve"> </w:t>
      </w:r>
      <w:bookmarkStart w:id="3" w:name="OLE_LINK5"/>
      <w:bookmarkStart w:id="4" w:name="OLE_LINK8"/>
      <w:r w:rsidR="0015408C">
        <w:rPr>
          <w:rFonts w:ascii="Calibri" w:hAnsi="Calibri" w:cs="Calibri"/>
          <w:color w:val="000000" w:themeColor="text1"/>
          <w:sz w:val="22"/>
          <w:szCs w:val="22"/>
          <w:shd w:val="clear" w:color="auto" w:fill="FFFFFF" w:themeFill="background1"/>
        </w:rPr>
        <w:t>C</w:t>
      </w:r>
      <w:r w:rsidR="0015408C" w:rsidRPr="00A8795B">
        <w:rPr>
          <w:rFonts w:ascii="Calibri" w:hAnsi="Calibri" w:cs="Calibri"/>
          <w:color w:val="000000" w:themeColor="text1"/>
          <w:sz w:val="22"/>
          <w:szCs w:val="22"/>
          <w:shd w:val="clear" w:color="auto" w:fill="FFFFFF" w:themeFill="background1"/>
        </w:rPr>
        <w:t xml:space="preserve">olor </w:t>
      </w:r>
      <w:r w:rsidR="003E658E" w:rsidRPr="00A57A1D">
        <w:rPr>
          <w:rFonts w:ascii="Calibri" w:eastAsiaTheme="minorEastAsia" w:hAnsi="Calibri" w:cs="Calibri"/>
          <w:color w:val="000000" w:themeColor="text1"/>
          <w:sz w:val="22"/>
          <w:szCs w:val="22"/>
        </w:rPr>
        <w:t>definitions are the same as</w:t>
      </w:r>
      <w:r w:rsidR="00566E35">
        <w:rPr>
          <w:rFonts w:ascii="Calibri" w:eastAsiaTheme="minorEastAsia" w:hAnsi="Calibri" w:cs="Calibri"/>
          <w:color w:val="000000" w:themeColor="text1"/>
          <w:sz w:val="22"/>
          <w:szCs w:val="22"/>
        </w:rPr>
        <w:t xml:space="preserve"> those</w:t>
      </w:r>
      <w:r w:rsidR="003E658E" w:rsidRPr="00A57A1D">
        <w:rPr>
          <w:rFonts w:ascii="Calibri" w:eastAsiaTheme="minorEastAsia" w:hAnsi="Calibri" w:cs="Calibri"/>
          <w:color w:val="000000" w:themeColor="text1"/>
          <w:sz w:val="22"/>
          <w:szCs w:val="22"/>
        </w:rPr>
        <w:t xml:space="preserve"> in </w:t>
      </w:r>
      <w:r w:rsidR="003E658E" w:rsidRPr="0020383F">
        <w:rPr>
          <w:rFonts w:ascii="Calibri" w:eastAsiaTheme="minorEastAsia" w:hAnsi="Calibri" w:cs="Calibri"/>
          <w:b/>
          <w:bCs/>
          <w:color w:val="000000" w:themeColor="text1"/>
          <w:sz w:val="22"/>
          <w:szCs w:val="22"/>
        </w:rPr>
        <w:t>c</w:t>
      </w:r>
      <w:r w:rsidR="0015408C" w:rsidRPr="00F83380">
        <w:rPr>
          <w:rFonts w:ascii="Calibri"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 </w:t>
      </w:r>
      <w:bookmarkEnd w:id="3"/>
      <w:bookmarkEnd w:id="4"/>
      <w:r w:rsidRPr="00A57A1D">
        <w:rPr>
          <w:rFonts w:ascii="Calibri" w:eastAsiaTheme="minorEastAsia" w:hAnsi="Calibri" w:cs="Calibri"/>
          <w:b/>
          <w:bCs/>
          <w:color w:val="000000" w:themeColor="text1"/>
          <w:sz w:val="22"/>
          <w:szCs w:val="22"/>
          <w:shd w:val="clear" w:color="auto" w:fill="FFFFFF" w:themeFill="background1"/>
        </w:rPr>
        <w:t>f.</w:t>
      </w:r>
      <w:r w:rsidRPr="00A57A1D">
        <w:rPr>
          <w:rFonts w:ascii="Calibri" w:eastAsiaTheme="minorEastAsia" w:hAnsi="Calibri" w:cs="Calibri"/>
          <w:color w:val="000000" w:themeColor="text1"/>
          <w:sz w:val="22"/>
          <w:szCs w:val="22"/>
          <w:shd w:val="clear" w:color="auto" w:fill="FFFFFF" w:themeFill="background1"/>
        </w:rPr>
        <w:t xml:space="preserve"> t-SNE plot of </w:t>
      </w:r>
      <w:r w:rsidR="003F4293" w:rsidRPr="00A57A1D">
        <w:rPr>
          <w:rFonts w:ascii="Calibri" w:eastAsiaTheme="minorEastAsia" w:hAnsi="Calibri" w:cs="Calibri"/>
          <w:color w:val="000000" w:themeColor="text1"/>
          <w:sz w:val="22"/>
          <w:szCs w:val="22"/>
          <w:shd w:val="clear" w:color="auto" w:fill="FFFFFF" w:themeFill="background1"/>
        </w:rPr>
        <w:t>all RNA granules</w:t>
      </w:r>
      <w:r w:rsidR="004D550B">
        <w:rPr>
          <w:rFonts w:ascii="Calibri" w:eastAsiaTheme="minorEastAsia"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 colored by </w:t>
      </w:r>
      <w:r w:rsidR="00F80B20" w:rsidRPr="00F80B20">
        <w:rPr>
          <w:rFonts w:ascii="Calibri" w:eastAsiaTheme="minorEastAsia" w:hAnsi="Calibri" w:cs="Calibri"/>
          <w:color w:val="C00000"/>
          <w:sz w:val="22"/>
          <w:szCs w:val="22"/>
          <w:shd w:val="clear" w:color="auto" w:fill="FFFFFF" w:themeFill="background1"/>
        </w:rPr>
        <w:t>four</w:t>
      </w:r>
      <w:r w:rsidRPr="00F80B20">
        <w:rPr>
          <w:rFonts w:ascii="Calibri" w:eastAsiaTheme="minorEastAsia" w:hAnsi="Calibri" w:cs="Calibri"/>
          <w:color w:val="C00000"/>
          <w:sz w:val="22"/>
          <w:szCs w:val="22"/>
          <w:shd w:val="clear" w:color="auto" w:fill="FFFFFF" w:themeFill="background1"/>
        </w:rPr>
        <w:t xml:space="preserve"> </w:t>
      </w:r>
      <w:r w:rsidRPr="00A57A1D">
        <w:rPr>
          <w:rFonts w:ascii="Calibri" w:eastAsiaTheme="minorEastAsia" w:hAnsi="Calibri" w:cs="Calibri"/>
          <w:color w:val="000000" w:themeColor="text1"/>
          <w:sz w:val="22"/>
          <w:szCs w:val="22"/>
          <w:shd w:val="clear" w:color="auto" w:fill="FFFFFF" w:themeFill="background1"/>
        </w:rPr>
        <w:t xml:space="preserve">major granule subtypes </w:t>
      </w:r>
      <w:r w:rsidR="00B40A91" w:rsidRPr="00A57A1D">
        <w:rPr>
          <w:rFonts w:ascii="Calibri" w:eastAsiaTheme="minorEastAsia" w:hAnsi="Calibri" w:cs="Calibri"/>
          <w:color w:val="000000" w:themeColor="text1"/>
          <w:sz w:val="22"/>
          <w:szCs w:val="22"/>
          <w:shd w:val="clear" w:color="auto" w:fill="FFFFFF" w:themeFill="background1"/>
        </w:rPr>
        <w:t>defined by dominant subtype marker enrichment.</w:t>
      </w:r>
      <w:r w:rsidR="00B40A91" w:rsidRPr="00A57A1D">
        <w:rPr>
          <w:rFonts w:ascii="Calibri" w:eastAsiaTheme="minorEastAsia" w:hAnsi="Calibri" w:cs="Calibri"/>
          <w:b/>
          <w:bCs/>
          <w:color w:val="000000" w:themeColor="text1"/>
          <w:sz w:val="22"/>
          <w:szCs w:val="22"/>
          <w:shd w:val="clear" w:color="auto" w:fill="FFFFFF" w:themeFill="background1"/>
        </w:rPr>
        <w:t xml:space="preserve"> </w:t>
      </w:r>
      <w:r w:rsidRPr="00A57A1D">
        <w:rPr>
          <w:rFonts w:ascii="Calibri" w:hAnsi="Calibri" w:cs="Calibri"/>
          <w:b/>
          <w:bCs/>
          <w:color w:val="000000" w:themeColor="text1"/>
          <w:sz w:val="22"/>
          <w:szCs w:val="22"/>
          <w:shd w:val="clear" w:color="auto" w:fill="FFFFFF" w:themeFill="background1"/>
        </w:rPr>
        <w:t xml:space="preserve">g. </w:t>
      </w:r>
      <w:r w:rsidRPr="00A57A1D">
        <w:rPr>
          <w:rFonts w:ascii="Calibri" w:hAnsi="Calibri" w:cs="Calibri"/>
          <w:color w:val="000000" w:themeColor="text1"/>
          <w:sz w:val="22"/>
          <w:szCs w:val="22"/>
          <w:shd w:val="clear" w:color="auto" w:fill="FFFFFF" w:themeFill="background1"/>
        </w:rPr>
        <w:t xml:space="preserve">Left: </w:t>
      </w:r>
      <w:r w:rsidR="000932A5">
        <w:rPr>
          <w:rFonts w:ascii="Calibri" w:hAnsi="Calibri" w:cs="Calibri"/>
          <w:color w:val="C00000"/>
          <w:sz w:val="22"/>
          <w:szCs w:val="22"/>
          <w:shd w:val="clear" w:color="auto" w:fill="FFFFFF" w:themeFill="background1"/>
        </w:rPr>
        <w:t>S</w:t>
      </w:r>
      <w:r w:rsidR="000A73B3" w:rsidRPr="00765186">
        <w:rPr>
          <w:rFonts w:ascii="Calibri" w:hAnsi="Calibri" w:cs="Calibri"/>
          <w:color w:val="C00000"/>
          <w:sz w:val="22"/>
          <w:szCs w:val="22"/>
          <w:shd w:val="clear" w:color="auto" w:fill="FFFFFF" w:themeFill="background1"/>
        </w:rPr>
        <w:t>patial map</w:t>
      </w:r>
      <w:r w:rsidRPr="00A57A1D">
        <w:rPr>
          <w:rFonts w:ascii="Calibri" w:hAnsi="Calibri" w:cs="Calibri"/>
          <w:color w:val="000000" w:themeColor="text1"/>
          <w:sz w:val="22"/>
          <w:szCs w:val="22"/>
          <w:shd w:val="clear" w:color="auto" w:fill="FFFFFF" w:themeFill="background1"/>
        </w:rPr>
        <w:t xml:space="preserve"> showing the number of synaptic granules (i.e., pre- or post-synaptic) identified by mcDETECT in</w:t>
      </w:r>
      <w:r w:rsidR="00834195" w:rsidRPr="00A57A1D">
        <w:rPr>
          <w:rFonts w:ascii="Calibri" w:hAnsi="Calibri" w:cs="Calibri"/>
          <w:color w:val="000000" w:themeColor="text1"/>
          <w:sz w:val="22"/>
          <w:szCs w:val="22"/>
          <w:shd w:val="clear" w:color="auto" w:fill="FFFFFF" w:themeFill="background1"/>
        </w:rPr>
        <w:t xml:space="preserve"> </w:t>
      </w:r>
      <w:r w:rsidR="00834195" w:rsidRPr="00A57A1D">
        <w:rPr>
          <w:rFonts w:ascii="Calibri" w:hAnsi="Calibri" w:cs="Calibri"/>
          <w:color w:val="000000" w:themeColor="text1"/>
          <w:sz w:val="22"/>
          <w:szCs w:val="22"/>
        </w:rPr>
        <w:t xml:space="preserve">50 × 50 </w:t>
      </w:r>
      <w:r w:rsidR="000A25E9">
        <w:rPr>
          <w:rFonts w:ascii="Calibri" w:hAnsi="Calibri" w:cs="Calibri"/>
          <w:color w:val="000000" w:themeColor="text1"/>
          <w:sz w:val="22"/>
          <w:szCs w:val="22"/>
        </w:rPr>
        <w:t>µ</w:t>
      </w:r>
      <w:r w:rsidR="00834195" w:rsidRPr="00A57A1D">
        <w:rPr>
          <w:rFonts w:ascii="Calibri" w:hAnsi="Calibri" w:cs="Calibri"/>
          <w:color w:val="000000" w:themeColor="text1"/>
          <w:sz w:val="22"/>
          <w:szCs w:val="22"/>
        </w:rPr>
        <w:t>m</w:t>
      </w:r>
      <w:r w:rsidR="00834195" w:rsidRPr="00A57A1D">
        <w:rPr>
          <w:rFonts w:ascii="Calibri" w:hAnsi="Calibri" w:cs="Calibri"/>
          <w:color w:val="000000" w:themeColor="text1"/>
          <w:sz w:val="22"/>
          <w:szCs w:val="22"/>
          <w:vertAlign w:val="superscript"/>
        </w:rPr>
        <w:t>2</w:t>
      </w:r>
      <w:r w:rsidRPr="00A57A1D">
        <w:rPr>
          <w:rFonts w:ascii="Calibri" w:hAnsi="Calibri" w:cs="Calibri"/>
          <w:color w:val="000000" w:themeColor="text1"/>
          <w:sz w:val="22"/>
          <w:szCs w:val="22"/>
          <w:shd w:val="clear" w:color="auto" w:fill="FFFFFF" w:themeFill="background1"/>
        </w:rPr>
        <w:t xml:space="preserve"> spots spanning the tissue slice. Right: </w:t>
      </w:r>
      <w:r w:rsidR="00BB2BC1">
        <w:rPr>
          <w:rFonts w:ascii="Calibri" w:hAnsi="Calibri" w:cs="Calibri"/>
          <w:color w:val="000000" w:themeColor="text1"/>
          <w:sz w:val="22"/>
          <w:szCs w:val="22"/>
          <w:shd w:val="clear" w:color="auto" w:fill="FFFFFF" w:themeFill="background1"/>
        </w:rPr>
        <w:t>R</w:t>
      </w:r>
      <w:r w:rsidRPr="00A57A1D">
        <w:rPr>
          <w:rFonts w:ascii="Calibri" w:hAnsi="Calibri" w:cs="Calibri"/>
          <w:color w:val="000000" w:themeColor="text1"/>
          <w:sz w:val="22"/>
          <w:szCs w:val="22"/>
          <w:shd w:val="clear" w:color="auto" w:fill="FFFFFF" w:themeFill="background1"/>
        </w:rPr>
        <w:t>egional synapse densities estimated using volume electron microscopy and genetic labeling on a coronal slice corresponding to the approximate bregma position in</w:t>
      </w:r>
      <w:r w:rsidRPr="00A57A1D">
        <w:rPr>
          <w:rFonts w:ascii="Calibri" w:hAnsi="Calibri" w:cs="Calibri"/>
          <w:b/>
          <w:bCs/>
          <w:color w:val="000000" w:themeColor="text1"/>
          <w:sz w:val="22"/>
          <w:szCs w:val="22"/>
          <w:shd w:val="clear" w:color="auto" w:fill="FFFFFF" w:themeFill="background1"/>
        </w:rPr>
        <w:t xml:space="preserve"> a</w:t>
      </w:r>
      <w:r w:rsidRPr="00A57A1D">
        <w:rPr>
          <w:rFonts w:ascii="Calibri" w:hAnsi="Calibri" w:cs="Calibri"/>
          <w:color w:val="000000" w:themeColor="text1"/>
          <w:sz w:val="22"/>
          <w:szCs w:val="22"/>
          <w:shd w:val="clear" w:color="auto" w:fill="FFFFFF" w:themeFill="background1"/>
        </w:rPr>
        <w:t xml:space="preserve">. </w:t>
      </w:r>
      <w:r w:rsidRPr="00A57A1D">
        <w:rPr>
          <w:rFonts w:ascii="Calibri" w:eastAsiaTheme="minorEastAsia" w:hAnsi="Calibri" w:cs="Calibri"/>
          <w:b/>
          <w:bCs/>
          <w:color w:val="000000" w:themeColor="text1"/>
          <w:sz w:val="22"/>
          <w:szCs w:val="22"/>
          <w:shd w:val="clear" w:color="auto" w:fill="FFFFFF" w:themeFill="background1"/>
        </w:rPr>
        <w:t>h.</w:t>
      </w:r>
      <w:r w:rsidRPr="00A57A1D">
        <w:rPr>
          <w:rFonts w:ascii="Calibri" w:eastAsiaTheme="minorEastAsia" w:hAnsi="Calibri" w:cs="Calibri"/>
          <w:color w:val="000000" w:themeColor="text1"/>
          <w:sz w:val="22"/>
          <w:szCs w:val="22"/>
          <w:shd w:val="clear" w:color="auto" w:fill="FFFFFF" w:themeFill="background1"/>
        </w:rPr>
        <w:t xml:space="preserve"> </w:t>
      </w:r>
      <w:r w:rsidR="000A73B3" w:rsidRPr="00765186">
        <w:rPr>
          <w:rFonts w:ascii="Calibri" w:eastAsiaTheme="minorEastAsia" w:hAnsi="Calibri" w:cs="Calibri"/>
          <w:color w:val="C00000"/>
          <w:sz w:val="22"/>
          <w:szCs w:val="22"/>
          <w:shd w:val="clear" w:color="auto" w:fill="FFFFFF" w:themeFill="background1"/>
        </w:rPr>
        <w:t>Spatial map</w:t>
      </w:r>
      <w:r w:rsidR="004064EF" w:rsidRPr="00765186">
        <w:rPr>
          <w:rFonts w:ascii="Calibri" w:eastAsiaTheme="minorEastAsia" w:hAnsi="Calibri" w:cs="Calibri"/>
          <w:color w:val="C00000"/>
          <w:sz w:val="22"/>
          <w:szCs w:val="22"/>
          <w:shd w:val="clear" w:color="auto" w:fill="FFFFFF" w:themeFill="background1"/>
        </w:rPr>
        <w:t>s</w:t>
      </w:r>
      <w:r w:rsidRPr="00A57A1D">
        <w:rPr>
          <w:rFonts w:ascii="Calibri" w:eastAsiaTheme="minorEastAsia" w:hAnsi="Calibri" w:cs="Calibri"/>
          <w:color w:val="000000" w:themeColor="text1"/>
          <w:sz w:val="22"/>
          <w:szCs w:val="22"/>
          <w:shd w:val="clear" w:color="auto" w:fill="FFFFFF" w:themeFill="background1"/>
        </w:rPr>
        <w:t xml:space="preserve"> showing the </w:t>
      </w:r>
      <w:r w:rsidR="004064EF" w:rsidRPr="00A57A1D">
        <w:rPr>
          <w:rFonts w:ascii="Calibri" w:eastAsiaTheme="minorEastAsia" w:hAnsi="Calibri" w:cs="Calibri"/>
          <w:color w:val="000000" w:themeColor="text1"/>
          <w:sz w:val="22"/>
          <w:szCs w:val="22"/>
          <w:shd w:val="clear" w:color="auto" w:fill="FFFFFF" w:themeFill="background1"/>
        </w:rPr>
        <w:t xml:space="preserve">number of pre- and post-synaptic granules in each </w:t>
      </w:r>
      <w:r w:rsidR="004064EF" w:rsidRPr="00A57A1D">
        <w:rPr>
          <w:rFonts w:ascii="Calibri" w:hAnsi="Calibri" w:cs="Calibri"/>
          <w:color w:val="000000" w:themeColor="text1"/>
          <w:sz w:val="22"/>
          <w:szCs w:val="22"/>
        </w:rPr>
        <w:t xml:space="preserve">50 × 50 </w:t>
      </w:r>
      <w:r w:rsidR="000A25E9">
        <w:rPr>
          <w:rFonts w:ascii="Calibri" w:hAnsi="Calibri" w:cs="Calibri"/>
          <w:color w:val="000000" w:themeColor="text1"/>
          <w:sz w:val="22"/>
          <w:szCs w:val="22"/>
        </w:rPr>
        <w:t>µ</w:t>
      </w:r>
      <w:r w:rsidR="004064EF" w:rsidRPr="00A57A1D">
        <w:rPr>
          <w:rFonts w:ascii="Calibri" w:hAnsi="Calibri" w:cs="Calibri"/>
          <w:color w:val="000000" w:themeColor="text1"/>
          <w:sz w:val="22"/>
          <w:szCs w:val="22"/>
        </w:rPr>
        <w:t>m</w:t>
      </w:r>
      <w:r w:rsidR="004064EF" w:rsidRPr="00A57A1D">
        <w:rPr>
          <w:rFonts w:ascii="Calibri" w:hAnsi="Calibri" w:cs="Calibri"/>
          <w:color w:val="000000" w:themeColor="text1"/>
          <w:sz w:val="22"/>
          <w:szCs w:val="22"/>
          <w:vertAlign w:val="superscript"/>
        </w:rPr>
        <w:t>2</w:t>
      </w:r>
      <w:r w:rsidR="004064EF" w:rsidRPr="00A57A1D">
        <w:rPr>
          <w:rFonts w:ascii="Calibri" w:hAnsi="Calibri" w:cs="Calibri"/>
          <w:color w:val="000000" w:themeColor="text1"/>
          <w:sz w:val="22"/>
          <w:szCs w:val="22"/>
          <w:shd w:val="clear" w:color="auto" w:fill="FFFFFF" w:themeFill="background1"/>
        </w:rPr>
        <w:t xml:space="preserve"> spot.</w:t>
      </w:r>
      <w:r w:rsidR="00E7580E" w:rsidRPr="00A57A1D">
        <w:rPr>
          <w:rFonts w:ascii="Calibri" w:hAnsi="Calibri" w:cs="Calibri"/>
          <w:color w:val="000000" w:themeColor="text1"/>
          <w:sz w:val="22"/>
          <w:szCs w:val="22"/>
          <w:shd w:val="clear" w:color="auto" w:fill="FFFFFF" w:themeFill="background1"/>
        </w:rPr>
        <w:t xml:space="preserve"> </w:t>
      </w:r>
      <w:proofErr w:type="spellStart"/>
      <w:r w:rsidR="003F4EE8" w:rsidRPr="003F4EE8">
        <w:rPr>
          <w:rFonts w:ascii="Calibri" w:hAnsi="Calibri" w:cs="Calibri"/>
          <w:b/>
          <w:bCs/>
          <w:color w:val="C00000"/>
          <w:sz w:val="22"/>
          <w:szCs w:val="22"/>
          <w:shd w:val="clear" w:color="auto" w:fill="FFFFFF" w:themeFill="background1"/>
        </w:rPr>
        <w:t>i</w:t>
      </w:r>
      <w:proofErr w:type="spellEnd"/>
      <w:r w:rsidR="003F4EE8" w:rsidRPr="003F4EE8">
        <w:rPr>
          <w:rFonts w:ascii="Calibri" w:hAnsi="Calibri" w:cs="Calibri"/>
          <w:b/>
          <w:bCs/>
          <w:color w:val="C00000"/>
          <w:sz w:val="22"/>
          <w:szCs w:val="22"/>
          <w:shd w:val="clear" w:color="auto" w:fill="FFFFFF" w:themeFill="background1"/>
        </w:rPr>
        <w:t>.</w:t>
      </w:r>
      <w:r w:rsidR="003F4EE8" w:rsidRPr="003F4EE8">
        <w:rPr>
          <w:rFonts w:ascii="Calibri" w:hAnsi="Calibri" w:cs="Calibri"/>
          <w:color w:val="C00000"/>
          <w:sz w:val="22"/>
          <w:szCs w:val="22"/>
          <w:shd w:val="clear" w:color="auto" w:fill="FFFFFF" w:themeFill="background1"/>
        </w:rPr>
        <w:t xml:space="preserve"> </w:t>
      </w:r>
      <w:r w:rsidR="00B77C04">
        <w:rPr>
          <w:rFonts w:ascii="Calibri" w:hAnsi="Calibri" w:cs="Calibri"/>
          <w:color w:val="C00000"/>
          <w:sz w:val="22"/>
          <w:szCs w:val="22"/>
          <w:shd w:val="clear" w:color="auto" w:fill="FFFFFF" w:themeFill="background1"/>
        </w:rPr>
        <w:t>Bar plot showing the a</w:t>
      </w:r>
      <w:r w:rsidR="003F4EE8" w:rsidRPr="003F4EE8">
        <w:rPr>
          <w:rFonts w:ascii="Calibri" w:hAnsi="Calibri" w:cs="Calibri"/>
          <w:color w:val="C00000"/>
          <w:sz w:val="22"/>
          <w:szCs w:val="22"/>
          <w:shd w:val="clear" w:color="auto" w:fill="FFFFFF" w:themeFill="background1"/>
        </w:rPr>
        <w:t xml:space="preserve">xon, dendrite, spine, and glia volume fractions in HPF-CA1 from </w:t>
      </w:r>
      <w:proofErr w:type="spellStart"/>
      <w:r w:rsidR="003F4EE8" w:rsidRPr="003F4EE8">
        <w:rPr>
          <w:rFonts w:ascii="Calibri" w:hAnsi="Calibri" w:cs="Calibri"/>
          <w:color w:val="C00000"/>
          <w:sz w:val="22"/>
          <w:szCs w:val="22"/>
          <w:shd w:val="clear" w:color="auto" w:fill="FFFFFF" w:themeFill="background1"/>
        </w:rPr>
        <w:t>Mishchenko</w:t>
      </w:r>
      <w:proofErr w:type="spellEnd"/>
      <w:r w:rsidR="003F4EE8" w:rsidRPr="003F4EE8">
        <w:rPr>
          <w:rFonts w:ascii="Calibri" w:hAnsi="Calibri" w:cs="Calibri"/>
          <w:color w:val="C00000"/>
          <w:sz w:val="22"/>
          <w:szCs w:val="22"/>
          <w:shd w:val="clear" w:color="auto" w:fill="FFFFFF" w:themeFill="background1"/>
        </w:rPr>
        <w:t xml:space="preserve"> </w:t>
      </w:r>
      <w:r w:rsidR="003F4EE8" w:rsidRPr="004C5ABD">
        <w:rPr>
          <w:rFonts w:ascii="Calibri" w:hAnsi="Calibri" w:cs="Calibri"/>
          <w:i/>
          <w:color w:val="C00000"/>
          <w:sz w:val="22"/>
          <w:szCs w:val="22"/>
          <w:shd w:val="clear" w:color="auto" w:fill="FFFFFF" w:themeFill="background1"/>
        </w:rPr>
        <w:t>et al.</w:t>
      </w:r>
      <w:r w:rsidR="008370A9">
        <w:rPr>
          <w:rFonts w:ascii="Calibri" w:hAnsi="Calibri" w:cs="Calibri"/>
          <w:color w:val="C00000"/>
          <w:sz w:val="22"/>
          <w:szCs w:val="22"/>
          <w:shd w:val="clear" w:color="auto" w:fill="FFFFFF" w:themeFill="background1"/>
        </w:rPr>
        <w:t xml:space="preserve"> </w:t>
      </w:r>
      <w:r w:rsidR="003F4EE8" w:rsidRPr="003F4EE8">
        <w:rPr>
          <w:rFonts w:ascii="Calibri" w:hAnsi="Calibri" w:cs="Calibri"/>
          <w:b/>
          <w:bCs/>
          <w:color w:val="C00000"/>
          <w:sz w:val="22"/>
          <w:szCs w:val="22"/>
          <w:shd w:val="clear" w:color="auto" w:fill="FFFFFF" w:themeFill="background1"/>
        </w:rPr>
        <w:t>j.</w:t>
      </w:r>
      <w:r w:rsidR="003F4EE8" w:rsidRPr="003F4EE8">
        <w:rPr>
          <w:rFonts w:ascii="Calibri" w:hAnsi="Calibri" w:cs="Calibri"/>
          <w:color w:val="C00000"/>
          <w:sz w:val="22"/>
          <w:szCs w:val="22"/>
          <w:shd w:val="clear" w:color="auto" w:fill="FFFFFF" w:themeFill="background1"/>
        </w:rPr>
        <w:t xml:space="preserve"> Spatial map of axonal and dendritic compartments in mouse </w:t>
      </w:r>
      <w:r w:rsidR="00BA5389">
        <w:rPr>
          <w:rFonts w:ascii="Calibri" w:hAnsi="Calibri" w:cs="Calibri"/>
          <w:color w:val="C00000"/>
          <w:sz w:val="22"/>
          <w:szCs w:val="22"/>
          <w:shd w:val="clear" w:color="auto" w:fill="FFFFFF" w:themeFill="background1"/>
        </w:rPr>
        <w:t>HPF-</w:t>
      </w:r>
      <w:r w:rsidR="003F4EE8" w:rsidRPr="003F4EE8">
        <w:rPr>
          <w:rFonts w:ascii="Calibri" w:hAnsi="Calibri" w:cs="Calibri"/>
          <w:color w:val="C00000"/>
          <w:sz w:val="22"/>
          <w:szCs w:val="22"/>
          <w:shd w:val="clear" w:color="auto" w:fill="FFFFFF" w:themeFill="background1"/>
        </w:rPr>
        <w:t xml:space="preserve">CA3 from Zheng </w:t>
      </w:r>
      <w:r w:rsidR="003F4EE8" w:rsidRPr="004C5ABD">
        <w:rPr>
          <w:rFonts w:ascii="Calibri" w:hAnsi="Calibri" w:cs="Calibri"/>
          <w:i/>
          <w:color w:val="C00000"/>
          <w:sz w:val="22"/>
          <w:szCs w:val="22"/>
          <w:shd w:val="clear" w:color="auto" w:fill="FFFFFF" w:themeFill="background1"/>
        </w:rPr>
        <w:t>et al.</w:t>
      </w:r>
      <w:r w:rsidR="003F4EE8" w:rsidRPr="003F4EE8">
        <w:rPr>
          <w:rFonts w:ascii="Calibri" w:hAnsi="Calibri" w:cs="Calibri"/>
          <w:color w:val="C00000"/>
          <w:sz w:val="22"/>
          <w:szCs w:val="22"/>
          <w:shd w:val="clear" w:color="auto" w:fill="FFFFFF" w:themeFill="background1"/>
        </w:rPr>
        <w:t xml:space="preserve"> </w:t>
      </w:r>
      <w:r w:rsidR="003F4EE8" w:rsidRPr="003F4EE8">
        <w:rPr>
          <w:rFonts w:ascii="Calibri" w:hAnsi="Calibri" w:cs="Calibri"/>
          <w:b/>
          <w:bCs/>
          <w:color w:val="C00000"/>
          <w:sz w:val="22"/>
          <w:szCs w:val="22"/>
          <w:shd w:val="clear" w:color="auto" w:fill="FFFFFF" w:themeFill="background1"/>
        </w:rPr>
        <w:t>k.</w:t>
      </w:r>
      <w:r w:rsidR="003F4EE8" w:rsidRPr="003F4EE8">
        <w:rPr>
          <w:rFonts w:ascii="Calibri" w:hAnsi="Calibri" w:cs="Calibri"/>
          <w:color w:val="C00000"/>
          <w:sz w:val="22"/>
          <w:szCs w:val="22"/>
          <w:shd w:val="clear" w:color="auto" w:fill="FFFFFF" w:themeFill="background1"/>
        </w:rPr>
        <w:t xml:space="preserve"> Spatial map of 71,993 neurons in mouse visual cortex across layers 2–6 in the </w:t>
      </w:r>
      <w:proofErr w:type="spellStart"/>
      <w:r w:rsidR="003F4EE8" w:rsidRPr="003F4EE8">
        <w:rPr>
          <w:rFonts w:ascii="Calibri" w:hAnsi="Calibri" w:cs="Calibri"/>
          <w:color w:val="C00000"/>
          <w:sz w:val="22"/>
          <w:szCs w:val="22"/>
          <w:shd w:val="clear" w:color="auto" w:fill="FFFFFF" w:themeFill="background1"/>
        </w:rPr>
        <w:t>MICrONS</w:t>
      </w:r>
      <w:proofErr w:type="spellEnd"/>
      <w:r w:rsidR="003F4EE8" w:rsidRPr="003F4EE8">
        <w:rPr>
          <w:rFonts w:ascii="Calibri" w:hAnsi="Calibri" w:cs="Calibri"/>
          <w:color w:val="C00000"/>
          <w:sz w:val="22"/>
          <w:szCs w:val="22"/>
          <w:shd w:val="clear" w:color="auto" w:fill="FFFFFF" w:themeFill="background1"/>
        </w:rPr>
        <w:t xml:space="preserve"> dataset. </w:t>
      </w:r>
      <w:r w:rsidR="003F4EE8" w:rsidRPr="003F4EE8">
        <w:rPr>
          <w:rFonts w:ascii="Calibri" w:hAnsi="Calibri" w:cs="Calibri"/>
          <w:b/>
          <w:bCs/>
          <w:color w:val="C00000"/>
          <w:sz w:val="22"/>
          <w:szCs w:val="22"/>
          <w:shd w:val="clear" w:color="auto" w:fill="FFFFFF" w:themeFill="background1"/>
        </w:rPr>
        <w:t>l.</w:t>
      </w:r>
      <w:r w:rsidR="003F4EE8" w:rsidRPr="003F4EE8">
        <w:rPr>
          <w:rFonts w:ascii="Calibri" w:hAnsi="Calibri" w:cs="Calibri"/>
          <w:color w:val="C00000"/>
          <w:sz w:val="22"/>
          <w:szCs w:val="22"/>
          <w:shd w:val="clear" w:color="auto" w:fill="FFFFFF" w:themeFill="background1"/>
        </w:rPr>
        <w:t xml:space="preserve"> Violin plot comparing axonal and dendritic path lengths across cortical layers in the </w:t>
      </w:r>
      <w:proofErr w:type="spellStart"/>
      <w:r w:rsidR="003F4EE8" w:rsidRPr="003F4EE8">
        <w:rPr>
          <w:rFonts w:ascii="Calibri" w:hAnsi="Calibri" w:cs="Calibri"/>
          <w:color w:val="C00000"/>
          <w:sz w:val="22"/>
          <w:szCs w:val="22"/>
          <w:shd w:val="clear" w:color="auto" w:fill="FFFFFF" w:themeFill="background1"/>
        </w:rPr>
        <w:t>MICrONS</w:t>
      </w:r>
      <w:proofErr w:type="spellEnd"/>
      <w:r w:rsidR="003F4EE8" w:rsidRPr="003F4EE8">
        <w:rPr>
          <w:rFonts w:ascii="Calibri" w:hAnsi="Calibri" w:cs="Calibri"/>
          <w:color w:val="C00000"/>
          <w:sz w:val="22"/>
          <w:szCs w:val="22"/>
          <w:shd w:val="clear" w:color="auto" w:fill="FFFFFF" w:themeFill="background1"/>
        </w:rPr>
        <w:t xml:space="preserve"> dataset.</w:t>
      </w:r>
      <w:r w:rsidR="0013772D">
        <w:rPr>
          <w:rFonts w:ascii="Calibri" w:hAnsi="Calibri" w:cs="Calibri"/>
          <w:color w:val="000000" w:themeColor="text1"/>
          <w:sz w:val="22"/>
          <w:szCs w:val="22"/>
          <w:shd w:val="clear" w:color="auto" w:fill="FFFFFF" w:themeFill="background1"/>
        </w:rPr>
        <w:br w:type="page"/>
      </w:r>
    </w:p>
    <w:p w14:paraId="2AD5AA29" w14:textId="7FAE61BB" w:rsidR="006D1369" w:rsidRPr="00A57A1D" w:rsidRDefault="001265E6" w:rsidP="006D1369">
      <w:pPr>
        <w:contextualSpacing/>
        <w:jc w:val="both"/>
        <w:rPr>
          <w:rFonts w:ascii="Calibri" w:hAnsi="Calibri" w:cs="Calibri"/>
          <w:color w:val="000000" w:themeColor="text1"/>
          <w:sz w:val="22"/>
          <w:szCs w:val="22"/>
          <w:highlight w:val="yellow"/>
          <w:shd w:val="clear" w:color="auto" w:fill="FFFFFF" w:themeFill="background1"/>
        </w:rPr>
      </w:pPr>
      <w:r>
        <w:rPr>
          <w:rFonts w:ascii="Calibri" w:hAnsi="Calibri" w:cs="Calibri"/>
          <w:noProof/>
          <w:color w:val="000000" w:themeColor="text1"/>
          <w:sz w:val="22"/>
          <w:szCs w:val="22"/>
          <w:shd w:val="clear" w:color="auto" w:fill="FFFFFF" w:themeFill="background1"/>
        </w:rPr>
        <w:lastRenderedPageBreak/>
        <w:drawing>
          <wp:inline distT="0" distB="0" distL="0" distR="0" wp14:anchorId="5FE84F1F" wp14:editId="6230BC20">
            <wp:extent cx="5943600" cy="4572000"/>
            <wp:effectExtent l="0" t="0" r="0" b="0"/>
            <wp:docPr id="2090647819" name="Picture 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7819" name="Picture 3" descr="A close-up of a graph&#10;&#10;Description automatically generated"/>
                    <pic:cNvPicPr/>
                  </pic:nvPicPr>
                  <pic:blipFill rotWithShape="1">
                    <a:blip r:embed="rId13" cstate="print">
                      <a:extLst>
                        <a:ext uri="{28A0092B-C50C-407E-A947-70E740481C1C}">
                          <a14:useLocalDpi xmlns:a14="http://schemas.microsoft.com/office/drawing/2010/main" val="0"/>
                        </a:ext>
                      </a:extLst>
                    </a:blip>
                    <a:srcRect b="40560"/>
                    <a:stretch/>
                  </pic:blipFill>
                  <pic:spPr bwMode="auto">
                    <a:xfrm>
                      <a:off x="0" y="0"/>
                      <a:ext cx="5943600" cy="4572000"/>
                    </a:xfrm>
                    <a:prstGeom prst="rect">
                      <a:avLst/>
                    </a:prstGeom>
                    <a:ln>
                      <a:noFill/>
                    </a:ln>
                    <a:extLst>
                      <a:ext uri="{53640926-AAD7-44D8-BBD7-CCE9431645EC}">
                        <a14:shadowObscured xmlns:a14="http://schemas.microsoft.com/office/drawing/2010/main"/>
                      </a:ext>
                    </a:extLst>
                  </pic:spPr>
                </pic:pic>
              </a:graphicData>
            </a:graphic>
          </wp:inline>
        </w:drawing>
      </w:r>
    </w:p>
    <w:p w14:paraId="1DF576CC" w14:textId="051E6A53" w:rsidR="00D54541" w:rsidRDefault="00574B55" w:rsidP="00D54541">
      <w:pPr>
        <w:contextualSpacing/>
        <w:jc w:val="both"/>
        <w:rPr>
          <w:rFonts w:ascii="Calibri" w:hAnsi="Calibri" w:cs="Calibri"/>
          <w:color w:val="C00000"/>
          <w:sz w:val="22"/>
          <w:szCs w:val="22"/>
          <w:shd w:val="clear" w:color="auto" w:fill="FFFFFF" w:themeFill="background1"/>
        </w:rPr>
      </w:pPr>
      <w:r w:rsidRPr="00A57A1D">
        <w:rPr>
          <w:rFonts w:ascii="Calibri" w:hAnsi="Calibri" w:cs="Calibri"/>
          <w:b/>
          <w:bCs/>
          <w:color w:val="000000" w:themeColor="text1"/>
          <w:sz w:val="22"/>
          <w:szCs w:val="22"/>
          <w:shd w:val="clear" w:color="auto" w:fill="FFFFFF" w:themeFill="background1"/>
        </w:rPr>
        <w:t xml:space="preserve">Fig. </w:t>
      </w:r>
      <w:r w:rsidR="00702FBC" w:rsidRPr="00A57A1D">
        <w:rPr>
          <w:rFonts w:ascii="Calibri" w:hAnsi="Calibri" w:cs="Calibri"/>
          <w:b/>
          <w:bCs/>
          <w:color w:val="000000" w:themeColor="text1"/>
          <w:sz w:val="22"/>
          <w:szCs w:val="22"/>
          <w:shd w:val="clear" w:color="auto" w:fill="FFFFFF" w:themeFill="background1"/>
        </w:rPr>
        <w:t>4</w:t>
      </w:r>
      <w:r w:rsidRPr="00A57A1D">
        <w:rPr>
          <w:rFonts w:ascii="Calibri" w:hAnsi="Calibri" w:cs="Calibri"/>
          <w:b/>
          <w:bCs/>
          <w:color w:val="000000" w:themeColor="text1"/>
          <w:sz w:val="22"/>
          <w:szCs w:val="22"/>
          <w:shd w:val="clear" w:color="auto" w:fill="FFFFFF" w:themeFill="background1"/>
        </w:rPr>
        <w:t xml:space="preserve"> | </w:t>
      </w:r>
      <w:r w:rsidR="00AA2E10" w:rsidRPr="00A57A1D">
        <w:rPr>
          <w:rFonts w:ascii="Calibri" w:hAnsi="Calibri" w:cs="Calibri"/>
          <w:b/>
          <w:bCs/>
          <w:color w:val="000000" w:themeColor="text1"/>
          <w:sz w:val="22"/>
          <w:szCs w:val="22"/>
          <w:shd w:val="clear" w:color="auto" w:fill="FFFFFF" w:themeFill="background1"/>
        </w:rPr>
        <w:t>Granule alterations</w:t>
      </w:r>
      <w:r w:rsidR="008470CD" w:rsidRPr="00A57A1D">
        <w:rPr>
          <w:rFonts w:ascii="Calibri" w:hAnsi="Calibri" w:cs="Calibri"/>
          <w:b/>
          <w:bCs/>
          <w:color w:val="000000" w:themeColor="text1"/>
          <w:sz w:val="22"/>
          <w:szCs w:val="22"/>
          <w:shd w:val="clear" w:color="auto" w:fill="FFFFFF" w:themeFill="background1"/>
        </w:rPr>
        <w:t xml:space="preserve"> between </w:t>
      </w:r>
      <w:r w:rsidR="00DF486E" w:rsidRPr="00A57A1D">
        <w:rPr>
          <w:rFonts w:ascii="Calibri" w:hAnsi="Calibri" w:cs="Calibri"/>
          <w:b/>
          <w:bCs/>
          <w:color w:val="000000" w:themeColor="text1"/>
          <w:sz w:val="22"/>
          <w:szCs w:val="22"/>
          <w:shd w:val="clear" w:color="auto" w:fill="FFFFFF" w:themeFill="background1"/>
        </w:rPr>
        <w:t>wild-type (WT)</w:t>
      </w:r>
      <w:r w:rsidR="008470CD" w:rsidRPr="00A57A1D">
        <w:rPr>
          <w:rFonts w:ascii="Calibri" w:hAnsi="Calibri" w:cs="Calibri"/>
          <w:b/>
          <w:bCs/>
          <w:color w:val="000000" w:themeColor="text1"/>
          <w:sz w:val="22"/>
          <w:szCs w:val="22"/>
          <w:shd w:val="clear" w:color="auto" w:fill="FFFFFF" w:themeFill="background1"/>
        </w:rPr>
        <w:t xml:space="preserve"> and </w:t>
      </w:r>
      <w:r w:rsidR="00DF486E" w:rsidRPr="00A57A1D">
        <w:rPr>
          <w:rFonts w:ascii="Calibri" w:hAnsi="Calibri" w:cs="Calibri"/>
          <w:b/>
          <w:bCs/>
          <w:color w:val="000000" w:themeColor="text1"/>
          <w:sz w:val="22"/>
          <w:szCs w:val="22"/>
          <w:shd w:val="clear" w:color="auto" w:fill="FFFFFF" w:themeFill="background1"/>
        </w:rPr>
        <w:t>Alzheimer’s disease (</w:t>
      </w:r>
      <w:r w:rsidR="008470CD" w:rsidRPr="00A57A1D">
        <w:rPr>
          <w:rFonts w:ascii="Calibri" w:hAnsi="Calibri" w:cs="Calibri"/>
          <w:b/>
          <w:bCs/>
          <w:color w:val="000000" w:themeColor="text1"/>
          <w:sz w:val="22"/>
          <w:szCs w:val="22"/>
          <w:shd w:val="clear" w:color="auto" w:fill="FFFFFF" w:themeFill="background1"/>
        </w:rPr>
        <w:t>AD</w:t>
      </w:r>
      <w:r w:rsidR="00DF486E" w:rsidRPr="00A57A1D">
        <w:rPr>
          <w:rFonts w:ascii="Calibri" w:hAnsi="Calibri" w:cs="Calibri"/>
          <w:b/>
          <w:bCs/>
          <w:color w:val="000000" w:themeColor="text1"/>
          <w:sz w:val="22"/>
          <w:szCs w:val="22"/>
          <w:shd w:val="clear" w:color="auto" w:fill="FFFFFF" w:themeFill="background1"/>
        </w:rPr>
        <w:t>)</w:t>
      </w:r>
      <w:r w:rsidR="008470CD" w:rsidRPr="00A57A1D">
        <w:rPr>
          <w:rFonts w:ascii="Calibri" w:hAnsi="Calibri" w:cs="Calibri"/>
          <w:b/>
          <w:bCs/>
          <w:color w:val="000000" w:themeColor="text1"/>
          <w:sz w:val="22"/>
          <w:szCs w:val="22"/>
          <w:shd w:val="clear" w:color="auto" w:fill="FFFFFF" w:themeFill="background1"/>
        </w:rPr>
        <w:t xml:space="preserve"> </w:t>
      </w:r>
      <w:r w:rsidR="006861D2" w:rsidRPr="00A57A1D">
        <w:rPr>
          <w:rFonts w:ascii="Calibri" w:hAnsi="Calibri" w:cs="Calibri"/>
          <w:b/>
          <w:bCs/>
          <w:color w:val="000000" w:themeColor="text1"/>
          <w:sz w:val="22"/>
          <w:szCs w:val="22"/>
          <w:shd w:val="clear" w:color="auto" w:fill="FFFFFF" w:themeFill="background1"/>
        </w:rPr>
        <w:t>mouse brains in MERSCOPE</w:t>
      </w:r>
      <w:r w:rsidR="00D54CE2" w:rsidRPr="00A57A1D">
        <w:rPr>
          <w:rFonts w:ascii="Calibri" w:hAnsi="Calibri" w:cs="Calibri"/>
          <w:b/>
          <w:bCs/>
          <w:color w:val="000000" w:themeColor="text1"/>
          <w:sz w:val="22"/>
          <w:szCs w:val="22"/>
          <w:shd w:val="clear" w:color="auto" w:fill="FFFFFF" w:themeFill="background1"/>
        </w:rPr>
        <w:t xml:space="preserve"> datasets.</w:t>
      </w:r>
      <w:r w:rsidRPr="00A57A1D">
        <w:rPr>
          <w:rFonts w:ascii="Calibri" w:hAnsi="Calibri" w:cs="Calibri"/>
          <w:b/>
          <w:bCs/>
          <w:color w:val="000000" w:themeColor="text1"/>
          <w:sz w:val="22"/>
          <w:szCs w:val="22"/>
          <w:shd w:val="clear" w:color="auto" w:fill="FFFFFF" w:themeFill="background1"/>
        </w:rPr>
        <w:t xml:space="preserve"> a. </w:t>
      </w:r>
      <w:r w:rsidR="000A73B3" w:rsidRPr="00765186">
        <w:rPr>
          <w:rFonts w:ascii="Calibri" w:hAnsi="Calibri" w:cs="Calibri"/>
          <w:color w:val="C00000"/>
          <w:sz w:val="22"/>
          <w:szCs w:val="22"/>
          <w:shd w:val="clear" w:color="auto" w:fill="FFFFFF" w:themeFill="background1"/>
        </w:rPr>
        <w:t>Spatial map</w:t>
      </w:r>
      <w:r w:rsidRPr="00A57A1D">
        <w:rPr>
          <w:rFonts w:ascii="Calibri" w:hAnsi="Calibri" w:cs="Calibri"/>
          <w:color w:val="000000" w:themeColor="text1"/>
          <w:sz w:val="22"/>
          <w:szCs w:val="22"/>
          <w:shd w:val="clear" w:color="auto" w:fill="FFFFFF" w:themeFill="background1"/>
        </w:rPr>
        <w:t xml:space="preserve"> showing </w:t>
      </w:r>
      <w:r w:rsidR="00881A15" w:rsidRPr="00A57A1D">
        <w:rPr>
          <w:rFonts w:ascii="Calibri" w:hAnsi="Calibri" w:cs="Calibri"/>
          <w:color w:val="000000" w:themeColor="text1"/>
          <w:sz w:val="22"/>
          <w:szCs w:val="22"/>
          <w:shd w:val="clear" w:color="auto" w:fill="FFFFFF" w:themeFill="background1"/>
        </w:rPr>
        <w:t>all</w:t>
      </w:r>
      <w:r w:rsidRPr="00A57A1D">
        <w:rPr>
          <w:rFonts w:ascii="Calibri" w:hAnsi="Calibri" w:cs="Calibri"/>
          <w:color w:val="000000" w:themeColor="text1"/>
          <w:sz w:val="22"/>
          <w:szCs w:val="22"/>
          <w:shd w:val="clear" w:color="auto" w:fill="FFFFFF" w:themeFill="background1"/>
        </w:rPr>
        <w:t xml:space="preserve"> RNA granules identified by mcDETECT</w:t>
      </w:r>
      <w:r w:rsidR="00365797" w:rsidRPr="00A57A1D">
        <w:rPr>
          <w:rFonts w:ascii="Calibri" w:hAnsi="Calibri" w:cs="Calibri"/>
          <w:color w:val="000000" w:themeColor="text1"/>
          <w:sz w:val="22"/>
          <w:szCs w:val="22"/>
          <w:shd w:val="clear" w:color="auto" w:fill="FFFFFF" w:themeFill="background1"/>
        </w:rPr>
        <w:t xml:space="preserve"> </w:t>
      </w:r>
      <w:r w:rsidR="00736E20" w:rsidRPr="00A57A1D">
        <w:rPr>
          <w:rFonts w:ascii="Calibri" w:hAnsi="Calibri" w:cs="Calibri"/>
          <w:color w:val="000000" w:themeColor="text1"/>
          <w:sz w:val="22"/>
          <w:szCs w:val="22"/>
          <w:shd w:val="clear" w:color="auto" w:fill="FFFFFF" w:themeFill="background1"/>
        </w:rPr>
        <w:t>in WT and AD samples</w:t>
      </w:r>
      <w:r w:rsidRPr="00A57A1D">
        <w:rPr>
          <w:rFonts w:ascii="Calibri" w:hAnsi="Calibri" w:cs="Calibri"/>
          <w:color w:val="000000" w:themeColor="text1"/>
          <w:sz w:val="22"/>
          <w:szCs w:val="22"/>
          <w:shd w:val="clear" w:color="auto" w:fill="FFFFFF" w:themeFill="background1"/>
        </w:rPr>
        <w:t xml:space="preserve"> across </w:t>
      </w:r>
      <w:r w:rsidR="00FA6DB9" w:rsidRPr="00A57A1D">
        <w:rPr>
          <w:rFonts w:ascii="Calibri" w:hAnsi="Calibri" w:cs="Calibri"/>
          <w:color w:val="000000" w:themeColor="text1"/>
          <w:sz w:val="22"/>
          <w:szCs w:val="22"/>
          <w:shd w:val="clear" w:color="auto" w:fill="FFFFFF" w:themeFill="background1"/>
        </w:rPr>
        <w:t>nine</w:t>
      </w:r>
      <w:r w:rsidRPr="00A57A1D">
        <w:rPr>
          <w:rFonts w:ascii="Calibri" w:hAnsi="Calibri" w:cs="Calibri"/>
          <w:color w:val="000000" w:themeColor="text1"/>
          <w:sz w:val="22"/>
          <w:szCs w:val="22"/>
          <w:shd w:val="clear" w:color="auto" w:fill="FFFFFF" w:themeFill="background1"/>
        </w:rPr>
        <w:t xml:space="preserve"> major brain regions: cortical subplate (CTXsp), fiber tracts (FT), cornu </w:t>
      </w:r>
      <w:proofErr w:type="spellStart"/>
      <w:r w:rsidRPr="00A57A1D">
        <w:rPr>
          <w:rFonts w:ascii="Calibri" w:hAnsi="Calibri" w:cs="Calibri"/>
          <w:color w:val="000000" w:themeColor="text1"/>
          <w:sz w:val="22"/>
          <w:szCs w:val="22"/>
          <w:shd w:val="clear" w:color="auto" w:fill="FFFFFF" w:themeFill="background1"/>
        </w:rPr>
        <w:t>ammonis</w:t>
      </w:r>
      <w:proofErr w:type="spellEnd"/>
      <w:r w:rsidRPr="00A57A1D">
        <w:rPr>
          <w:rFonts w:ascii="Calibri" w:hAnsi="Calibri" w:cs="Calibri"/>
          <w:color w:val="000000" w:themeColor="text1"/>
          <w:sz w:val="22"/>
          <w:szCs w:val="22"/>
          <w:shd w:val="clear" w:color="auto" w:fill="FFFFFF" w:themeFill="background1"/>
        </w:rPr>
        <w:t xml:space="preserve"> of the hippocampus (HPF-CA), dentate gyrus of the hippocampus (HPF-DG), stratum </w:t>
      </w:r>
      <w:proofErr w:type="spellStart"/>
      <w:r w:rsidRPr="00A57A1D">
        <w:rPr>
          <w:rFonts w:ascii="Calibri" w:hAnsi="Calibri" w:cs="Calibri"/>
          <w:color w:val="000000" w:themeColor="text1"/>
          <w:sz w:val="22"/>
          <w:szCs w:val="22"/>
          <w:shd w:val="clear" w:color="auto" w:fill="FFFFFF" w:themeFill="background1"/>
        </w:rPr>
        <w:t>radiatum</w:t>
      </w:r>
      <w:proofErr w:type="spellEnd"/>
      <w:r w:rsidRPr="00A57A1D">
        <w:rPr>
          <w:rFonts w:ascii="Calibri" w:hAnsi="Calibri" w:cs="Calibri"/>
          <w:color w:val="000000" w:themeColor="text1"/>
          <w:sz w:val="22"/>
          <w:szCs w:val="22"/>
          <w:shd w:val="clear" w:color="auto" w:fill="FFFFFF" w:themeFill="background1"/>
        </w:rPr>
        <w:t xml:space="preserve"> of the hippocampus (HPF-SR), </w:t>
      </w:r>
      <w:proofErr w:type="spellStart"/>
      <w:r w:rsidR="00410E9F" w:rsidRPr="00A57A1D">
        <w:rPr>
          <w:rFonts w:ascii="Calibri" w:hAnsi="Calibri" w:cs="Calibri"/>
          <w:color w:val="000000" w:themeColor="text1"/>
          <w:sz w:val="22"/>
          <w:szCs w:val="22"/>
          <w:shd w:val="clear" w:color="auto" w:fill="FFFFFF" w:themeFill="background1"/>
        </w:rPr>
        <w:t>i</w:t>
      </w:r>
      <w:r w:rsidR="005E505A" w:rsidRPr="00A57A1D">
        <w:rPr>
          <w:rFonts w:ascii="Calibri" w:hAnsi="Calibri" w:cs="Calibri"/>
          <w:color w:val="000000" w:themeColor="text1"/>
          <w:sz w:val="22"/>
          <w:szCs w:val="22"/>
          <w:shd w:val="clear" w:color="auto" w:fill="FFFFFF" w:themeFill="background1"/>
        </w:rPr>
        <w:t>socortex</w:t>
      </w:r>
      <w:proofErr w:type="spellEnd"/>
      <w:r w:rsidRPr="00A57A1D">
        <w:rPr>
          <w:rFonts w:ascii="Calibri" w:hAnsi="Calibri" w:cs="Calibri"/>
          <w:color w:val="000000" w:themeColor="text1"/>
          <w:sz w:val="22"/>
          <w:szCs w:val="22"/>
          <w:shd w:val="clear" w:color="auto" w:fill="FFFFFF" w:themeFill="background1"/>
        </w:rPr>
        <w:t>,</w:t>
      </w:r>
      <w:r w:rsidR="00D7521D" w:rsidRPr="00A57A1D">
        <w:rPr>
          <w:rFonts w:ascii="Calibri" w:hAnsi="Calibri" w:cs="Calibri"/>
          <w:color w:val="000000" w:themeColor="text1"/>
          <w:sz w:val="22"/>
          <w:szCs w:val="22"/>
          <w:shd w:val="clear" w:color="auto" w:fill="FFFFFF" w:themeFill="background1"/>
        </w:rPr>
        <w:t xml:space="preserve"> midbrain (MB),</w:t>
      </w:r>
      <w:r w:rsidRPr="00A57A1D">
        <w:rPr>
          <w:rFonts w:ascii="Calibri" w:hAnsi="Calibri" w:cs="Calibri"/>
          <w:color w:val="000000" w:themeColor="text1"/>
          <w:sz w:val="22"/>
          <w:szCs w:val="22"/>
          <w:shd w:val="clear" w:color="auto" w:fill="FFFFFF" w:themeFill="background1"/>
        </w:rPr>
        <w:t xml:space="preserve"> olfactory areas (OLF), and thalamus (TH).</w:t>
      </w:r>
      <w:r w:rsidRPr="00A57A1D">
        <w:rPr>
          <w:rFonts w:ascii="Calibri" w:hAnsi="Calibri" w:cs="Calibri"/>
          <w:b/>
          <w:bCs/>
          <w:color w:val="000000" w:themeColor="text1"/>
          <w:sz w:val="22"/>
          <w:szCs w:val="22"/>
          <w:shd w:val="clear" w:color="auto" w:fill="FFFFFF" w:themeFill="background1"/>
        </w:rPr>
        <w:t xml:space="preserve"> b.</w:t>
      </w:r>
      <w:r w:rsidRPr="00A57A1D">
        <w:rPr>
          <w:rFonts w:ascii="Calibri" w:hAnsi="Calibri" w:cs="Calibri"/>
          <w:color w:val="000000" w:themeColor="text1"/>
          <w:sz w:val="22"/>
          <w:szCs w:val="22"/>
          <w:shd w:val="clear" w:color="auto" w:fill="FFFFFF" w:themeFill="background1"/>
        </w:rPr>
        <w:t xml:space="preserve"> </w:t>
      </w:r>
      <w:r w:rsidR="00B34382" w:rsidRPr="00A57A1D">
        <w:rPr>
          <w:rFonts w:ascii="Calibri" w:hAnsi="Calibri" w:cs="Calibri"/>
          <w:color w:val="000000" w:themeColor="text1"/>
          <w:sz w:val="22"/>
          <w:szCs w:val="22"/>
          <w:shd w:val="clear" w:color="auto" w:fill="FFFFFF" w:themeFill="background1"/>
        </w:rPr>
        <w:t>Density plots comparing</w:t>
      </w:r>
      <w:r w:rsidRPr="00A57A1D">
        <w:rPr>
          <w:rFonts w:ascii="Calibri" w:hAnsi="Calibri" w:cs="Calibri"/>
          <w:color w:val="000000" w:themeColor="text1"/>
          <w:sz w:val="22"/>
          <w:szCs w:val="22"/>
          <w:shd w:val="clear" w:color="auto" w:fill="FFFFFF" w:themeFill="background1"/>
        </w:rPr>
        <w:t xml:space="preserve"> the distribution of radii for all identified RNA granules</w:t>
      </w:r>
      <w:r w:rsidR="00B34382" w:rsidRPr="00A57A1D">
        <w:rPr>
          <w:rFonts w:ascii="Calibri" w:hAnsi="Calibri" w:cs="Calibri"/>
          <w:color w:val="000000" w:themeColor="text1"/>
          <w:sz w:val="22"/>
          <w:szCs w:val="22"/>
          <w:shd w:val="clear" w:color="auto" w:fill="FFFFFF" w:themeFill="background1"/>
        </w:rPr>
        <w:t xml:space="preserve"> between WT and AD samples</w:t>
      </w:r>
      <w:r w:rsidRPr="00A57A1D">
        <w:rPr>
          <w:rFonts w:ascii="Calibri" w:hAnsi="Calibri" w:cs="Calibri"/>
          <w:color w:val="000000" w:themeColor="text1"/>
          <w:sz w:val="22"/>
          <w:szCs w:val="22"/>
          <w:shd w:val="clear" w:color="auto" w:fill="FFFFFF" w:themeFill="background1"/>
        </w:rPr>
        <w:t xml:space="preserve">. </w:t>
      </w:r>
      <w:r w:rsidRPr="00A57A1D">
        <w:rPr>
          <w:rFonts w:ascii="Calibri" w:hAnsi="Calibri" w:cs="Calibri"/>
          <w:b/>
          <w:bCs/>
          <w:color w:val="000000" w:themeColor="text1"/>
          <w:sz w:val="22"/>
          <w:szCs w:val="22"/>
          <w:shd w:val="clear" w:color="auto" w:fill="FFFFFF" w:themeFill="background1"/>
        </w:rPr>
        <w:t>c.</w:t>
      </w:r>
      <w:r w:rsidRPr="00A57A1D">
        <w:rPr>
          <w:rFonts w:ascii="Calibri" w:hAnsi="Calibri" w:cs="Calibri"/>
          <w:color w:val="000000" w:themeColor="text1"/>
          <w:sz w:val="22"/>
          <w:szCs w:val="22"/>
          <w:shd w:val="clear" w:color="auto" w:fill="FFFFFF" w:themeFill="background1"/>
        </w:rPr>
        <w:t xml:space="preserve"> </w:t>
      </w:r>
      <w:r w:rsidR="00925E14" w:rsidRPr="00A57A1D">
        <w:rPr>
          <w:rFonts w:ascii="Calibri" w:hAnsi="Calibri" w:cs="Calibri"/>
          <w:color w:val="000000" w:themeColor="text1"/>
          <w:sz w:val="22"/>
          <w:szCs w:val="22"/>
          <w:shd w:val="clear" w:color="auto" w:fill="FFFFFF" w:themeFill="background1"/>
        </w:rPr>
        <w:t>t-SNE plot of all RNA granules, colored by sample identity (WT vs AD).</w:t>
      </w:r>
      <w:r w:rsidR="00211BBD" w:rsidRPr="00A57A1D">
        <w:rPr>
          <w:rFonts w:ascii="Calibri" w:hAnsi="Calibri" w:cs="Calibri"/>
          <w:color w:val="000000" w:themeColor="text1"/>
          <w:sz w:val="22"/>
          <w:szCs w:val="22"/>
          <w:shd w:val="clear" w:color="auto" w:fill="FFFFFF" w:themeFill="background1"/>
        </w:rPr>
        <w:t xml:space="preserve"> </w:t>
      </w:r>
      <w:r w:rsidRPr="00A57A1D">
        <w:rPr>
          <w:rFonts w:ascii="Calibri" w:eastAsiaTheme="minorEastAsia" w:hAnsi="Calibri" w:cs="Calibri"/>
          <w:b/>
          <w:bCs/>
          <w:color w:val="000000" w:themeColor="text1"/>
          <w:sz w:val="22"/>
          <w:szCs w:val="22"/>
          <w:shd w:val="clear" w:color="auto" w:fill="FFFFFF" w:themeFill="background1"/>
        </w:rPr>
        <w:t xml:space="preserve">d. </w:t>
      </w:r>
      <w:r w:rsidRPr="00A57A1D">
        <w:rPr>
          <w:rFonts w:ascii="Calibri" w:eastAsiaTheme="minorEastAsia" w:hAnsi="Calibri" w:cs="Calibri"/>
          <w:color w:val="000000" w:themeColor="text1"/>
          <w:sz w:val="22"/>
          <w:szCs w:val="22"/>
          <w:shd w:val="clear" w:color="auto" w:fill="FFFFFF" w:themeFill="background1"/>
        </w:rPr>
        <w:t xml:space="preserve">t-SNE plot of </w:t>
      </w:r>
      <w:r w:rsidR="00211BBD" w:rsidRPr="00A57A1D">
        <w:rPr>
          <w:rFonts w:ascii="Calibri" w:eastAsiaTheme="minorEastAsia" w:hAnsi="Calibri" w:cs="Calibri"/>
          <w:color w:val="000000" w:themeColor="text1"/>
          <w:sz w:val="22"/>
          <w:szCs w:val="22"/>
          <w:shd w:val="clear" w:color="auto" w:fill="FFFFFF" w:themeFill="background1"/>
        </w:rPr>
        <w:t>all</w:t>
      </w:r>
      <w:r w:rsidRPr="00A57A1D">
        <w:rPr>
          <w:rFonts w:ascii="Calibri" w:eastAsiaTheme="minorEastAsia" w:hAnsi="Calibri" w:cs="Calibri"/>
          <w:color w:val="000000" w:themeColor="text1"/>
          <w:sz w:val="22"/>
          <w:szCs w:val="22"/>
          <w:shd w:val="clear" w:color="auto" w:fill="FFFFFF" w:themeFill="background1"/>
        </w:rPr>
        <w:t xml:space="preserve"> RNA granules</w:t>
      </w:r>
      <w:r w:rsidR="00FE64AE" w:rsidRPr="00A57A1D">
        <w:rPr>
          <w:rFonts w:ascii="Calibri" w:eastAsiaTheme="minorEastAsia"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 colored by 15 clusters obtained from K-Means clustering </w:t>
      </w:r>
      <w:r w:rsidR="008740EC" w:rsidRPr="00A57A1D">
        <w:rPr>
          <w:rFonts w:ascii="Calibri" w:eastAsiaTheme="minorEastAsia" w:hAnsi="Calibri" w:cs="Calibri"/>
          <w:color w:val="000000" w:themeColor="text1"/>
          <w:sz w:val="22"/>
          <w:szCs w:val="22"/>
          <w:shd w:val="clear" w:color="auto" w:fill="FFFFFF" w:themeFill="background1"/>
        </w:rPr>
        <w:t>based on</w:t>
      </w:r>
      <w:r w:rsidRPr="00A57A1D">
        <w:rPr>
          <w:rFonts w:ascii="Calibri" w:eastAsiaTheme="minorEastAsia" w:hAnsi="Calibri" w:cs="Calibri"/>
          <w:color w:val="000000" w:themeColor="text1"/>
          <w:sz w:val="22"/>
          <w:szCs w:val="22"/>
          <w:shd w:val="clear" w:color="auto" w:fill="FFFFFF" w:themeFill="background1"/>
        </w:rPr>
        <w:t xml:space="preserve"> </w:t>
      </w:r>
      <w:r w:rsidR="00DC27FB" w:rsidRPr="00A57A1D">
        <w:rPr>
          <w:rFonts w:ascii="Calibri" w:eastAsiaTheme="minorEastAsia" w:hAnsi="Calibri" w:cs="Calibri"/>
          <w:color w:val="000000" w:themeColor="text1"/>
          <w:sz w:val="22"/>
          <w:szCs w:val="22"/>
          <w:shd w:val="clear" w:color="auto" w:fill="FFFFFF" w:themeFill="background1"/>
        </w:rPr>
        <w:t>enrichment</w:t>
      </w:r>
      <w:r w:rsidR="00715844" w:rsidRPr="00A57A1D">
        <w:rPr>
          <w:rFonts w:ascii="Calibri" w:eastAsiaTheme="minorEastAsia" w:hAnsi="Calibri" w:cs="Calibri"/>
          <w:color w:val="000000" w:themeColor="text1"/>
          <w:sz w:val="22"/>
          <w:szCs w:val="22"/>
          <w:shd w:val="clear" w:color="auto" w:fill="FFFFFF" w:themeFill="background1"/>
        </w:rPr>
        <w:t xml:space="preserve"> of </w:t>
      </w:r>
      <w:r w:rsidR="005C5C9E" w:rsidRPr="00A57A1D">
        <w:rPr>
          <w:rFonts w:ascii="Calibri" w:eastAsiaTheme="minorEastAsia" w:hAnsi="Calibri" w:cs="Calibri"/>
          <w:color w:val="000000" w:themeColor="text1"/>
          <w:sz w:val="22"/>
          <w:szCs w:val="22"/>
          <w:shd w:val="clear" w:color="auto" w:fill="FFFFFF" w:themeFill="background1"/>
        </w:rPr>
        <w:t>3</w:t>
      </w:r>
      <w:r w:rsidRPr="00A57A1D">
        <w:rPr>
          <w:rFonts w:ascii="Calibri" w:eastAsiaTheme="minorEastAsia" w:hAnsi="Calibri" w:cs="Calibri"/>
          <w:color w:val="000000" w:themeColor="text1"/>
          <w:sz w:val="22"/>
          <w:szCs w:val="22"/>
          <w:shd w:val="clear" w:color="auto" w:fill="FFFFFF" w:themeFill="background1"/>
        </w:rPr>
        <w:t>4 granule</w:t>
      </w:r>
      <w:r w:rsidR="00DD21D5" w:rsidRPr="00A57A1D">
        <w:rPr>
          <w:rFonts w:ascii="Calibri" w:eastAsiaTheme="minorEastAsia"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subtype-specific genes (pre-synaptic, post-synaptic, dendritic, and axonal). </w:t>
      </w:r>
      <w:r w:rsidRPr="00A57A1D">
        <w:rPr>
          <w:rFonts w:ascii="Calibri" w:eastAsiaTheme="minorEastAsia" w:hAnsi="Calibri" w:cs="Calibri"/>
          <w:b/>
          <w:bCs/>
          <w:color w:val="000000" w:themeColor="text1"/>
          <w:sz w:val="22"/>
          <w:szCs w:val="22"/>
          <w:shd w:val="clear" w:color="auto" w:fill="FFFFFF" w:themeFill="background1"/>
        </w:rPr>
        <w:t>e.</w:t>
      </w:r>
      <w:r w:rsidRPr="00A57A1D">
        <w:rPr>
          <w:rFonts w:ascii="Calibri" w:eastAsiaTheme="minorEastAsia" w:hAnsi="Calibri" w:cs="Calibri"/>
          <w:color w:val="000000" w:themeColor="text1"/>
          <w:sz w:val="22"/>
          <w:szCs w:val="22"/>
          <w:shd w:val="clear" w:color="auto" w:fill="FFFFFF" w:themeFill="background1"/>
        </w:rPr>
        <w:t xml:space="preserve"> Heatmap showing the enrichment patterns of the </w:t>
      </w:r>
      <w:r w:rsidR="005C5C9E" w:rsidRPr="00A57A1D">
        <w:rPr>
          <w:rFonts w:ascii="Calibri" w:eastAsiaTheme="minorEastAsia" w:hAnsi="Calibri" w:cs="Calibri"/>
          <w:color w:val="000000" w:themeColor="text1"/>
          <w:sz w:val="22"/>
          <w:szCs w:val="22"/>
          <w:shd w:val="clear" w:color="auto" w:fill="FFFFFF" w:themeFill="background1"/>
        </w:rPr>
        <w:t>3</w:t>
      </w:r>
      <w:r w:rsidRPr="00A57A1D">
        <w:rPr>
          <w:rFonts w:ascii="Calibri" w:eastAsiaTheme="minorEastAsia" w:hAnsi="Calibri" w:cs="Calibri"/>
          <w:color w:val="000000" w:themeColor="text1"/>
          <w:sz w:val="22"/>
          <w:szCs w:val="22"/>
          <w:shd w:val="clear" w:color="auto" w:fill="FFFFFF" w:themeFill="background1"/>
        </w:rPr>
        <w:t>4 granule-subtype-specific genes across the 15 granule clusters.</w:t>
      </w:r>
      <w:r w:rsidR="00555B78">
        <w:rPr>
          <w:rFonts w:ascii="Calibri" w:eastAsiaTheme="minorEastAsia" w:hAnsi="Calibri" w:cs="Calibri"/>
          <w:color w:val="000000" w:themeColor="text1"/>
          <w:sz w:val="22"/>
          <w:szCs w:val="22"/>
          <w:shd w:val="clear" w:color="auto" w:fill="FFFFFF" w:themeFill="background1"/>
        </w:rPr>
        <w:t xml:space="preserve"> </w:t>
      </w:r>
      <w:r w:rsidR="00EC239D">
        <w:rPr>
          <w:rFonts w:ascii="Calibri" w:hAnsi="Calibri" w:cs="Calibri"/>
          <w:color w:val="000000" w:themeColor="text1"/>
          <w:sz w:val="22"/>
          <w:szCs w:val="22"/>
          <w:shd w:val="clear" w:color="auto" w:fill="FFFFFF" w:themeFill="background1"/>
        </w:rPr>
        <w:t>C</w:t>
      </w:r>
      <w:r w:rsidR="00EC239D" w:rsidRPr="00A8795B">
        <w:rPr>
          <w:rFonts w:ascii="Calibri" w:hAnsi="Calibri" w:cs="Calibri"/>
          <w:color w:val="000000" w:themeColor="text1"/>
          <w:sz w:val="22"/>
          <w:szCs w:val="22"/>
          <w:shd w:val="clear" w:color="auto" w:fill="FFFFFF" w:themeFill="background1"/>
        </w:rPr>
        <w:t xml:space="preserve">olor represents the standardized </w:t>
      </w:r>
      <w:r w:rsidR="00EC239D">
        <w:rPr>
          <w:rFonts w:ascii="Calibri" w:hAnsi="Calibri" w:cs="Calibri"/>
          <w:color w:val="000000" w:themeColor="text1"/>
          <w:sz w:val="22"/>
          <w:szCs w:val="22"/>
          <w:shd w:val="clear" w:color="auto" w:fill="FFFFFF" w:themeFill="background1"/>
        </w:rPr>
        <w:t>enrichment</w:t>
      </w:r>
      <w:r w:rsidR="00EC239D" w:rsidRPr="00A8795B">
        <w:rPr>
          <w:rFonts w:ascii="Calibri" w:hAnsi="Calibri" w:cs="Calibri"/>
          <w:color w:val="000000" w:themeColor="text1"/>
          <w:sz w:val="22"/>
          <w:szCs w:val="22"/>
          <w:shd w:val="clear" w:color="auto" w:fill="FFFFFF" w:themeFill="background1"/>
        </w:rPr>
        <w:t xml:space="preserve"> level of each gene within each group</w:t>
      </w:r>
      <w:r w:rsidR="00EC239D">
        <w:rPr>
          <w:rFonts w:ascii="Calibri" w:hAnsi="Calibri" w:cs="Calibri"/>
          <w:color w:val="000000" w:themeColor="text1"/>
          <w:sz w:val="22"/>
          <w:szCs w:val="22"/>
          <w:shd w:val="clear" w:color="auto" w:fill="FFFFFF" w:themeFill="background1"/>
        </w:rPr>
        <w:t>.</w:t>
      </w:r>
      <w:r w:rsidRPr="00A57A1D">
        <w:rPr>
          <w:rFonts w:ascii="Calibri" w:eastAsiaTheme="minorEastAsia" w:hAnsi="Calibri" w:cs="Calibri"/>
          <w:color w:val="000000" w:themeColor="text1"/>
          <w:sz w:val="22"/>
          <w:szCs w:val="22"/>
          <w:shd w:val="clear" w:color="auto" w:fill="FFFFFF" w:themeFill="background1"/>
        </w:rPr>
        <w:t xml:space="preserve"> </w:t>
      </w:r>
      <w:r w:rsidRPr="00A57A1D">
        <w:rPr>
          <w:rFonts w:ascii="Calibri" w:eastAsiaTheme="minorEastAsia" w:hAnsi="Calibri" w:cs="Calibri"/>
          <w:b/>
          <w:bCs/>
          <w:color w:val="000000" w:themeColor="text1"/>
          <w:sz w:val="22"/>
          <w:szCs w:val="22"/>
          <w:shd w:val="clear" w:color="auto" w:fill="FFFFFF" w:themeFill="background1"/>
        </w:rPr>
        <w:t>f.</w:t>
      </w:r>
      <w:r w:rsidRPr="00A57A1D">
        <w:rPr>
          <w:rFonts w:ascii="Calibri" w:eastAsiaTheme="minorEastAsia" w:hAnsi="Calibri" w:cs="Calibri"/>
          <w:color w:val="000000" w:themeColor="text1"/>
          <w:sz w:val="22"/>
          <w:szCs w:val="22"/>
          <w:shd w:val="clear" w:color="auto" w:fill="FFFFFF" w:themeFill="background1"/>
        </w:rPr>
        <w:t xml:space="preserve"> </w:t>
      </w:r>
      <w:r w:rsidR="00B25F6A" w:rsidRPr="00A57A1D">
        <w:rPr>
          <w:rFonts w:ascii="Calibri" w:eastAsiaTheme="minorEastAsia" w:hAnsi="Calibri" w:cs="Calibri"/>
          <w:color w:val="000000" w:themeColor="text1"/>
          <w:sz w:val="22"/>
          <w:szCs w:val="22"/>
          <w:shd w:val="clear" w:color="auto" w:fill="FFFFFF" w:themeFill="background1"/>
        </w:rPr>
        <w:t xml:space="preserve">t-SNE plot of all RNA granules, </w:t>
      </w:r>
      <w:r w:rsidRPr="00A57A1D">
        <w:rPr>
          <w:rFonts w:ascii="Calibri" w:eastAsiaTheme="minorEastAsia" w:hAnsi="Calibri" w:cs="Calibri"/>
          <w:color w:val="000000" w:themeColor="text1"/>
          <w:sz w:val="22"/>
          <w:szCs w:val="22"/>
          <w:shd w:val="clear" w:color="auto" w:fill="FFFFFF" w:themeFill="background1"/>
        </w:rPr>
        <w:t xml:space="preserve">colored by </w:t>
      </w:r>
      <w:r w:rsidR="003E3233" w:rsidRPr="00EF6FB3">
        <w:rPr>
          <w:rFonts w:ascii="Calibri" w:eastAsiaTheme="minorEastAsia" w:hAnsi="Calibri" w:cs="Calibri"/>
          <w:color w:val="C00000"/>
          <w:sz w:val="22"/>
          <w:szCs w:val="22"/>
          <w:shd w:val="clear" w:color="auto" w:fill="FFFFFF" w:themeFill="background1"/>
        </w:rPr>
        <w:t>four</w:t>
      </w:r>
      <w:r w:rsidRPr="00EF6FB3">
        <w:rPr>
          <w:rFonts w:ascii="Calibri" w:eastAsiaTheme="minorEastAsia" w:hAnsi="Calibri" w:cs="Calibri"/>
          <w:color w:val="C00000"/>
          <w:sz w:val="22"/>
          <w:szCs w:val="22"/>
          <w:shd w:val="clear" w:color="auto" w:fill="FFFFFF" w:themeFill="background1"/>
        </w:rPr>
        <w:t xml:space="preserve"> </w:t>
      </w:r>
      <w:r w:rsidRPr="00A57A1D">
        <w:rPr>
          <w:rFonts w:ascii="Calibri" w:eastAsiaTheme="minorEastAsia" w:hAnsi="Calibri" w:cs="Calibri"/>
          <w:color w:val="000000" w:themeColor="text1"/>
          <w:sz w:val="22"/>
          <w:szCs w:val="22"/>
          <w:shd w:val="clear" w:color="auto" w:fill="FFFFFF" w:themeFill="background1"/>
        </w:rPr>
        <w:t xml:space="preserve">major granule subtypes </w:t>
      </w:r>
      <w:r w:rsidR="00197243" w:rsidRPr="00A57A1D">
        <w:rPr>
          <w:rFonts w:ascii="Calibri" w:eastAsiaTheme="minorEastAsia" w:hAnsi="Calibri" w:cs="Calibri"/>
          <w:color w:val="000000" w:themeColor="text1"/>
          <w:sz w:val="22"/>
          <w:szCs w:val="22"/>
          <w:shd w:val="clear" w:color="auto" w:fill="FFFFFF" w:themeFill="background1"/>
        </w:rPr>
        <w:t>defined by dominant subtype marker enrichment.</w:t>
      </w:r>
      <w:r w:rsidRPr="00A57A1D">
        <w:rPr>
          <w:rFonts w:ascii="Calibri" w:hAnsi="Calibri" w:cs="Calibri"/>
          <w:color w:val="000000" w:themeColor="text1"/>
          <w:sz w:val="22"/>
          <w:szCs w:val="22"/>
          <w:shd w:val="clear" w:color="auto" w:fill="FFFFFF" w:themeFill="background1"/>
        </w:rPr>
        <w:t xml:space="preserve"> </w:t>
      </w:r>
      <w:r w:rsidR="00C830FB" w:rsidRPr="002C6253">
        <w:rPr>
          <w:rFonts w:ascii="Calibri" w:hAnsi="Calibri" w:cs="Calibri"/>
          <w:b/>
          <w:bCs/>
          <w:color w:val="C00000"/>
          <w:sz w:val="22"/>
          <w:szCs w:val="22"/>
          <w:shd w:val="clear" w:color="auto" w:fill="FFFFFF" w:themeFill="background1"/>
        </w:rPr>
        <w:t>g</w:t>
      </w:r>
      <w:r w:rsidR="00FE2F27">
        <w:rPr>
          <w:rFonts w:ascii="Calibri" w:hAnsi="Calibri" w:cs="Calibri"/>
          <w:b/>
          <w:bCs/>
          <w:color w:val="C00000"/>
          <w:sz w:val="22"/>
          <w:szCs w:val="22"/>
          <w:shd w:val="clear" w:color="auto" w:fill="FFFFFF" w:themeFill="background1"/>
        </w:rPr>
        <w:t>–</w:t>
      </w:r>
      <w:proofErr w:type="spellStart"/>
      <w:r w:rsidR="000F2122">
        <w:rPr>
          <w:rFonts w:ascii="Calibri" w:hAnsi="Calibri" w:cs="Calibri"/>
          <w:b/>
          <w:bCs/>
          <w:color w:val="C00000"/>
          <w:sz w:val="22"/>
          <w:szCs w:val="22"/>
          <w:shd w:val="clear" w:color="auto" w:fill="FFFFFF" w:themeFill="background1"/>
        </w:rPr>
        <w:t>i</w:t>
      </w:r>
      <w:proofErr w:type="spellEnd"/>
      <w:r w:rsidR="00C830FB" w:rsidRPr="002C6253">
        <w:rPr>
          <w:rFonts w:ascii="Calibri" w:hAnsi="Calibri" w:cs="Calibri"/>
          <w:b/>
          <w:bCs/>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Grouped bar plots comparing overall granule density, neuronal density, pre- and post-synaptic granule densit</w:t>
      </w:r>
      <w:r w:rsidR="00C70F2D">
        <w:rPr>
          <w:rFonts w:ascii="Calibri" w:hAnsi="Calibri" w:cs="Calibri"/>
          <w:color w:val="C00000"/>
          <w:sz w:val="22"/>
          <w:szCs w:val="22"/>
          <w:shd w:val="clear" w:color="auto" w:fill="FFFFFF" w:themeFill="background1"/>
        </w:rPr>
        <w:t>ies</w:t>
      </w:r>
      <w:r w:rsidR="00346411" w:rsidRPr="00346411">
        <w:rPr>
          <w:rFonts w:ascii="Calibri" w:hAnsi="Calibri" w:cs="Calibri"/>
          <w:color w:val="C00000"/>
          <w:sz w:val="22"/>
          <w:szCs w:val="22"/>
          <w:shd w:val="clear" w:color="auto" w:fill="FFFFFF" w:themeFill="background1"/>
        </w:rPr>
        <w:t xml:space="preserve"> between WT and AD samples. RNA granule density </w:t>
      </w:r>
      <w:r w:rsidR="00520983">
        <w:rPr>
          <w:rFonts w:ascii="Calibri" w:hAnsi="Calibri" w:cs="Calibri"/>
          <w:color w:val="C00000"/>
          <w:sz w:val="22"/>
          <w:szCs w:val="22"/>
          <w:shd w:val="clear" w:color="auto" w:fill="FFFFFF" w:themeFill="background1"/>
        </w:rPr>
        <w:t>is</w:t>
      </w:r>
      <w:r w:rsidR="00346411" w:rsidRPr="00346411">
        <w:rPr>
          <w:rFonts w:ascii="Calibri" w:hAnsi="Calibri" w:cs="Calibri"/>
          <w:color w:val="C00000"/>
          <w:sz w:val="22"/>
          <w:szCs w:val="22"/>
          <w:shd w:val="clear" w:color="auto" w:fill="FFFFFF" w:themeFill="background1"/>
        </w:rPr>
        <w:t xml:space="preserve"> measured as the number of granules per </w:t>
      </w:r>
      <w:r w:rsidR="00346411" w:rsidRPr="002C6253">
        <w:rPr>
          <w:rFonts w:ascii="Calibri" w:hAnsi="Calibri" w:cs="Calibri"/>
          <w:color w:val="C00000"/>
          <w:sz w:val="22"/>
          <w:szCs w:val="22"/>
          <w:shd w:val="clear" w:color="auto" w:fill="FFFFFF" w:themeFill="background1"/>
        </w:rPr>
        <w:t xml:space="preserve">50 × 50 </w:t>
      </w:r>
      <w:r w:rsidR="000A25E9">
        <w:rPr>
          <w:rFonts w:ascii="Calibri" w:hAnsi="Calibri" w:cs="Calibri"/>
          <w:color w:val="C00000"/>
          <w:sz w:val="22"/>
          <w:szCs w:val="22"/>
          <w:shd w:val="clear" w:color="auto" w:fill="FFFFFF" w:themeFill="background1"/>
        </w:rPr>
        <w:t>µ</w:t>
      </w:r>
      <w:r w:rsidR="00346411" w:rsidRPr="002C6253">
        <w:rPr>
          <w:rFonts w:ascii="Calibri" w:hAnsi="Calibri" w:cs="Calibri"/>
          <w:color w:val="C00000"/>
          <w:sz w:val="22"/>
          <w:szCs w:val="22"/>
          <w:shd w:val="clear" w:color="auto" w:fill="FFFFFF" w:themeFill="background1"/>
        </w:rPr>
        <w:t xml:space="preserve">m² </w:t>
      </w:r>
      <w:r w:rsidR="00346411" w:rsidRPr="00346411">
        <w:rPr>
          <w:rFonts w:ascii="Calibri" w:hAnsi="Calibri" w:cs="Calibri"/>
          <w:color w:val="C00000"/>
          <w:sz w:val="22"/>
          <w:szCs w:val="22"/>
          <w:shd w:val="clear" w:color="auto" w:fill="FFFFFF" w:themeFill="background1"/>
        </w:rPr>
        <w:t>spot. Bar heights represent mean spot-level densities, and error bars indicate bootstrap-based 95% confidence intervals from 500 resamples. ns</w:t>
      </w:r>
      <w:r w:rsidR="00FE2F27">
        <w:rPr>
          <w:rFonts w:ascii="Calibri" w:hAnsi="Calibri" w:cs="Calibri"/>
          <w:color w:val="C00000"/>
          <w:sz w:val="22"/>
          <w:szCs w:val="22"/>
          <w:shd w:val="clear" w:color="auto" w:fill="FFFFFF" w:themeFill="background1"/>
        </w:rPr>
        <w:t>:</w:t>
      </w:r>
      <w:r w:rsidR="00346411" w:rsidRPr="00346411">
        <w:rPr>
          <w:rFonts w:ascii="Calibri" w:hAnsi="Calibri" w:cs="Calibri"/>
          <w:color w:val="C00000"/>
          <w:sz w:val="22"/>
          <w:szCs w:val="22"/>
          <w:shd w:val="clear" w:color="auto" w:fill="FFFFFF" w:themeFill="background1"/>
        </w:rPr>
        <w:t xml:space="preserve"> not significant; *</w:t>
      </w:r>
      <w:r w:rsidR="00FE2F27">
        <w:rPr>
          <w:rFonts w:ascii="Calibri" w:hAnsi="Calibri" w:cs="Calibri"/>
          <w:color w:val="C00000"/>
          <w:sz w:val="22"/>
          <w:szCs w:val="22"/>
          <w:shd w:val="clear" w:color="auto" w:fill="FFFFFF" w:themeFill="background1"/>
        </w:rPr>
        <w:t>:</w:t>
      </w:r>
      <w:r w:rsidR="00346411" w:rsidRPr="00346411">
        <w:rPr>
          <w:rFonts w:ascii="Calibri" w:hAnsi="Calibri" w:cs="Calibri"/>
          <w:color w:val="C00000"/>
          <w:sz w:val="22"/>
          <w:szCs w:val="22"/>
          <w:shd w:val="clear" w:color="auto" w:fill="FFFFFF" w:themeFill="background1"/>
        </w:rPr>
        <w:t xml:space="preserve"> adjusted </w:t>
      </w:r>
      <w:r w:rsidR="00346411">
        <w:rPr>
          <w:rFonts w:ascii="Calibri" w:hAnsi="Calibri" w:cs="Calibri"/>
          <w:color w:val="C00000"/>
          <w:sz w:val="22"/>
          <w:szCs w:val="22"/>
          <w:shd w:val="clear" w:color="auto" w:fill="FFFFFF" w:themeFill="background1"/>
        </w:rPr>
        <w:t>p</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&lt;</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0.05; **</w:t>
      </w:r>
      <w:r w:rsidR="00FE2F27">
        <w:rPr>
          <w:rFonts w:ascii="Calibri" w:hAnsi="Calibri" w:cs="Calibri"/>
          <w:color w:val="C00000"/>
          <w:sz w:val="22"/>
          <w:szCs w:val="22"/>
          <w:shd w:val="clear" w:color="auto" w:fill="FFFFFF" w:themeFill="background1"/>
        </w:rPr>
        <w:t>:</w:t>
      </w:r>
      <w:r w:rsidR="00346411" w:rsidRPr="00346411">
        <w:rPr>
          <w:rFonts w:ascii="Calibri" w:hAnsi="Calibri" w:cs="Calibri"/>
          <w:color w:val="C00000"/>
          <w:sz w:val="22"/>
          <w:szCs w:val="22"/>
          <w:shd w:val="clear" w:color="auto" w:fill="FFFFFF" w:themeFill="background1"/>
        </w:rPr>
        <w:t xml:space="preserve"> </w:t>
      </w:r>
      <w:r w:rsidR="008C0120" w:rsidRPr="00346411">
        <w:rPr>
          <w:rFonts w:ascii="Calibri" w:hAnsi="Calibri" w:cs="Calibri"/>
          <w:color w:val="C00000"/>
          <w:sz w:val="22"/>
          <w:szCs w:val="22"/>
          <w:shd w:val="clear" w:color="auto" w:fill="FFFFFF" w:themeFill="background1"/>
        </w:rPr>
        <w:t xml:space="preserve">adjusted </w:t>
      </w:r>
      <w:r w:rsidR="00346411">
        <w:rPr>
          <w:rFonts w:ascii="Calibri" w:hAnsi="Calibri" w:cs="Calibri"/>
          <w:color w:val="C00000"/>
          <w:sz w:val="22"/>
          <w:szCs w:val="22"/>
          <w:shd w:val="clear" w:color="auto" w:fill="FFFFFF" w:themeFill="background1"/>
        </w:rPr>
        <w:t>p</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&lt;</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0.01; ***</w:t>
      </w:r>
      <w:r w:rsidR="00FE2F27">
        <w:rPr>
          <w:rFonts w:ascii="Calibri" w:hAnsi="Calibri" w:cs="Calibri"/>
          <w:color w:val="C00000"/>
          <w:sz w:val="22"/>
          <w:szCs w:val="22"/>
          <w:shd w:val="clear" w:color="auto" w:fill="FFFFFF" w:themeFill="background1"/>
        </w:rPr>
        <w:t xml:space="preserve">: </w:t>
      </w:r>
      <w:r w:rsidR="008C0120" w:rsidRPr="00346411">
        <w:rPr>
          <w:rFonts w:ascii="Calibri" w:hAnsi="Calibri" w:cs="Calibri"/>
          <w:color w:val="C00000"/>
          <w:sz w:val="22"/>
          <w:szCs w:val="22"/>
          <w:shd w:val="clear" w:color="auto" w:fill="FFFFFF" w:themeFill="background1"/>
        </w:rPr>
        <w:t xml:space="preserve">adjusted </w:t>
      </w:r>
      <w:r w:rsidR="00346411">
        <w:rPr>
          <w:rFonts w:ascii="Calibri" w:hAnsi="Calibri" w:cs="Calibri"/>
          <w:color w:val="C00000"/>
          <w:sz w:val="22"/>
          <w:szCs w:val="22"/>
          <w:shd w:val="clear" w:color="auto" w:fill="FFFFFF" w:themeFill="background1"/>
        </w:rPr>
        <w:t>p</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&lt;</w:t>
      </w:r>
      <w:r w:rsidR="00FE2F27">
        <w:rPr>
          <w:rFonts w:ascii="Calibri" w:hAnsi="Calibri" w:cs="Calibri"/>
          <w:color w:val="C00000"/>
          <w:sz w:val="22"/>
          <w:szCs w:val="22"/>
          <w:shd w:val="clear" w:color="auto" w:fill="FFFFFF" w:themeFill="background1"/>
        </w:rPr>
        <w:t xml:space="preserve"> </w:t>
      </w:r>
      <w:r w:rsidR="00346411" w:rsidRPr="00346411">
        <w:rPr>
          <w:rFonts w:ascii="Calibri" w:hAnsi="Calibri" w:cs="Calibri"/>
          <w:color w:val="C00000"/>
          <w:sz w:val="22"/>
          <w:szCs w:val="22"/>
          <w:shd w:val="clear" w:color="auto" w:fill="FFFFFF" w:themeFill="background1"/>
        </w:rPr>
        <w:t>0.001.</w:t>
      </w:r>
      <w:r w:rsidR="00D54541">
        <w:rPr>
          <w:rFonts w:ascii="Calibri" w:hAnsi="Calibri" w:cs="Calibri"/>
          <w:color w:val="C00000"/>
          <w:sz w:val="22"/>
          <w:szCs w:val="22"/>
          <w:shd w:val="clear" w:color="auto" w:fill="FFFFFF" w:themeFill="background1"/>
        </w:rPr>
        <w:br w:type="page"/>
      </w:r>
    </w:p>
    <w:p w14:paraId="30D40868" w14:textId="4387E352" w:rsidR="00B97909" w:rsidRPr="00734220" w:rsidRDefault="00D54541" w:rsidP="00D54541">
      <w:pPr>
        <w:contextualSpacing/>
        <w:rPr>
          <w:rFonts w:ascii="Calibri" w:hAnsi="Calibri" w:cs="Calibri"/>
          <w:b/>
          <w:bCs/>
          <w:color w:val="C00000"/>
          <w:sz w:val="22"/>
          <w:szCs w:val="22"/>
        </w:rPr>
      </w:pPr>
      <w:r>
        <w:rPr>
          <w:rFonts w:ascii="Calibri" w:hAnsi="Calibri" w:cs="Calibri"/>
          <w:b/>
          <w:bCs/>
          <w:noProof/>
          <w:color w:val="C00000"/>
          <w:sz w:val="22"/>
          <w:szCs w:val="22"/>
        </w:rPr>
        <w:lastRenderedPageBreak/>
        <w:drawing>
          <wp:inline distT="0" distB="0" distL="0" distR="0" wp14:anchorId="4F2891F0" wp14:editId="51298FD4">
            <wp:extent cx="5943600" cy="6575898"/>
            <wp:effectExtent l="0" t="0" r="0" b="3175"/>
            <wp:docPr id="120330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3145" name="Picture 1203303145"/>
                    <pic:cNvPicPr/>
                  </pic:nvPicPr>
                  <pic:blipFill rotWithShape="1">
                    <a:blip r:embed="rId14" cstate="print">
                      <a:extLst>
                        <a:ext uri="{28A0092B-C50C-407E-A947-70E740481C1C}">
                          <a14:useLocalDpi xmlns:a14="http://schemas.microsoft.com/office/drawing/2010/main" val="0"/>
                        </a:ext>
                      </a:extLst>
                    </a:blip>
                    <a:srcRect b="14507"/>
                    <a:stretch>
                      <a:fillRect/>
                    </a:stretch>
                  </pic:blipFill>
                  <pic:spPr bwMode="auto">
                    <a:xfrm>
                      <a:off x="0" y="0"/>
                      <a:ext cx="5943600" cy="6575898"/>
                    </a:xfrm>
                    <a:prstGeom prst="rect">
                      <a:avLst/>
                    </a:prstGeom>
                    <a:ln>
                      <a:noFill/>
                    </a:ln>
                    <a:extLst>
                      <a:ext uri="{53640926-AAD7-44D8-BBD7-CCE9431645EC}">
                        <a14:shadowObscured xmlns:a14="http://schemas.microsoft.com/office/drawing/2010/main"/>
                      </a:ext>
                    </a:extLst>
                  </pic:spPr>
                </pic:pic>
              </a:graphicData>
            </a:graphic>
          </wp:inline>
        </w:drawing>
      </w:r>
    </w:p>
    <w:p w14:paraId="47488BA0" w14:textId="11FF179A" w:rsidR="006145E2" w:rsidRPr="00A57A1D" w:rsidRDefault="00024EFC" w:rsidP="00A758E5">
      <w:pPr>
        <w:contextualSpacing/>
        <w:jc w:val="both"/>
        <w:rPr>
          <w:rFonts w:ascii="Calibri" w:hAnsi="Calibri" w:cs="Calibri"/>
          <w:color w:val="000000" w:themeColor="text1"/>
          <w:sz w:val="22"/>
          <w:szCs w:val="22"/>
          <w:shd w:val="clear" w:color="auto" w:fill="FFFFFF" w:themeFill="background1"/>
        </w:rPr>
      </w:pPr>
      <w:r w:rsidRPr="00734220">
        <w:rPr>
          <w:rFonts w:ascii="Calibri" w:hAnsi="Calibri" w:cs="Calibri"/>
          <w:b/>
          <w:bCs/>
          <w:color w:val="C00000"/>
          <w:sz w:val="22"/>
          <w:szCs w:val="22"/>
          <w:shd w:val="clear" w:color="auto" w:fill="FFFFFF" w:themeFill="background1"/>
        </w:rPr>
        <w:t xml:space="preserve">Fig. 5 | </w:t>
      </w:r>
      <w:r w:rsidR="00734220" w:rsidRPr="00734220">
        <w:rPr>
          <w:rFonts w:ascii="Calibri" w:hAnsi="Calibri" w:cs="Calibri"/>
          <w:b/>
          <w:bCs/>
          <w:color w:val="C00000"/>
          <w:sz w:val="22"/>
          <w:szCs w:val="22"/>
          <w:shd w:val="clear" w:color="auto" w:fill="FFFFFF" w:themeFill="background1"/>
        </w:rPr>
        <w:t xml:space="preserve">Cortical neuropil microdomain analysis between WT and AD mouse brains in MERSCOPE datasets. a. </w:t>
      </w:r>
      <w:r w:rsidR="00734220" w:rsidRPr="00734220">
        <w:rPr>
          <w:rFonts w:ascii="Calibri" w:hAnsi="Calibri" w:cs="Calibri"/>
          <w:color w:val="C00000"/>
          <w:sz w:val="22"/>
          <w:szCs w:val="22"/>
          <w:shd w:val="clear" w:color="auto" w:fill="FFFFFF" w:themeFill="background1"/>
        </w:rPr>
        <w:t xml:space="preserve">Identified shared laminar layers across WT and AD mouse brains based on total expression in 50 × 50 × 10.5 </w:t>
      </w:r>
      <w:r w:rsidR="00211368">
        <w:rPr>
          <w:rFonts w:ascii="Calibri" w:hAnsi="Calibri" w:cs="Calibri"/>
          <w:color w:val="C00000"/>
          <w:sz w:val="22"/>
          <w:szCs w:val="22"/>
          <w:shd w:val="clear" w:color="auto" w:fill="FFFFFF" w:themeFill="background1"/>
        </w:rPr>
        <w:t>µ</w:t>
      </w:r>
      <w:r w:rsidR="00734220" w:rsidRPr="00734220">
        <w:rPr>
          <w:rFonts w:ascii="Calibri" w:hAnsi="Calibri" w:cs="Calibri"/>
          <w:color w:val="C00000"/>
          <w:sz w:val="22"/>
          <w:szCs w:val="22"/>
          <w:shd w:val="clear" w:color="auto" w:fill="FFFFFF" w:themeFill="background1"/>
        </w:rPr>
        <w:t>m</w:t>
      </w:r>
      <w:r w:rsidR="002D2E5A" w:rsidRPr="00C56F6B">
        <w:rPr>
          <w:rFonts w:asciiTheme="minorHAnsi" w:hAnsiTheme="minorHAnsi" w:cstheme="minorHAnsi"/>
          <w:color w:val="C00000"/>
          <w:sz w:val="22"/>
          <w:szCs w:val="22"/>
          <w:vertAlign w:val="superscript"/>
        </w:rPr>
        <w:t>3</w:t>
      </w:r>
      <w:r w:rsidR="00734220" w:rsidRPr="00734220">
        <w:rPr>
          <w:rFonts w:ascii="Calibri" w:hAnsi="Calibri" w:cs="Calibri"/>
          <w:color w:val="C00000"/>
          <w:sz w:val="22"/>
          <w:szCs w:val="22"/>
          <w:shd w:val="clear" w:color="auto" w:fill="FFFFFF" w:themeFill="background1"/>
        </w:rPr>
        <w:t xml:space="preserve"> bins. </w:t>
      </w:r>
      <w:r w:rsidR="00734220" w:rsidRPr="00734220">
        <w:rPr>
          <w:rFonts w:ascii="Calibri" w:hAnsi="Calibri" w:cs="Calibri"/>
          <w:b/>
          <w:bCs/>
          <w:color w:val="C00000"/>
          <w:sz w:val="22"/>
          <w:szCs w:val="22"/>
          <w:shd w:val="clear" w:color="auto" w:fill="FFFFFF" w:themeFill="background1"/>
        </w:rPr>
        <w:t xml:space="preserve">b. </w:t>
      </w:r>
      <w:r w:rsidR="00734220" w:rsidRPr="00734220">
        <w:rPr>
          <w:rFonts w:ascii="Calibri" w:hAnsi="Calibri" w:cs="Calibri"/>
          <w:color w:val="C00000"/>
          <w:sz w:val="22"/>
          <w:szCs w:val="22"/>
          <w:shd w:val="clear" w:color="auto" w:fill="FFFFFF" w:themeFill="background1"/>
        </w:rPr>
        <w:t xml:space="preserve">Identified neuropil microdomains in both WT and AD mouse brain samples based on granule </w:t>
      </w:r>
      <w:r w:rsidR="008A2BF4">
        <w:rPr>
          <w:rFonts w:ascii="Calibri" w:hAnsi="Calibri" w:cs="Calibri"/>
          <w:color w:val="C00000"/>
          <w:sz w:val="22"/>
          <w:szCs w:val="22"/>
          <w:shd w:val="clear" w:color="auto" w:fill="FFFFFF" w:themeFill="background1"/>
        </w:rPr>
        <w:t>subtype composition</w:t>
      </w:r>
      <w:r w:rsidR="00734220" w:rsidRPr="00734220">
        <w:rPr>
          <w:rFonts w:ascii="Calibri" w:hAnsi="Calibri" w:cs="Calibri"/>
          <w:color w:val="C00000"/>
          <w:sz w:val="22"/>
          <w:szCs w:val="22"/>
          <w:shd w:val="clear" w:color="auto" w:fill="FFFFFF" w:themeFill="background1"/>
        </w:rPr>
        <w:t xml:space="preserve"> in 50 × 50 × 10.5 </w:t>
      </w:r>
      <w:r w:rsidR="00211368">
        <w:rPr>
          <w:rFonts w:ascii="Calibri" w:hAnsi="Calibri" w:cs="Calibri"/>
          <w:color w:val="C00000"/>
          <w:sz w:val="22"/>
          <w:szCs w:val="22"/>
          <w:shd w:val="clear" w:color="auto" w:fill="FFFFFF" w:themeFill="background1"/>
        </w:rPr>
        <w:t>µ</w:t>
      </w:r>
      <w:r w:rsidR="00734220" w:rsidRPr="00734220">
        <w:rPr>
          <w:rFonts w:ascii="Calibri" w:hAnsi="Calibri" w:cs="Calibri"/>
          <w:color w:val="C00000"/>
          <w:sz w:val="22"/>
          <w:szCs w:val="22"/>
          <w:shd w:val="clear" w:color="auto" w:fill="FFFFFF" w:themeFill="background1"/>
        </w:rPr>
        <w:t>m</w:t>
      </w:r>
      <w:r w:rsidR="002D2E5A" w:rsidRPr="00C56F6B">
        <w:rPr>
          <w:rFonts w:asciiTheme="minorHAnsi" w:hAnsiTheme="minorHAnsi" w:cstheme="minorHAnsi"/>
          <w:color w:val="C00000"/>
          <w:sz w:val="22"/>
          <w:szCs w:val="22"/>
          <w:vertAlign w:val="superscript"/>
        </w:rPr>
        <w:t>3</w:t>
      </w:r>
      <w:r w:rsidR="00734220" w:rsidRPr="00734220">
        <w:rPr>
          <w:rFonts w:ascii="Calibri" w:hAnsi="Calibri" w:cs="Calibri"/>
          <w:color w:val="C00000"/>
          <w:sz w:val="22"/>
          <w:szCs w:val="22"/>
          <w:shd w:val="clear" w:color="auto" w:fill="FFFFFF" w:themeFill="background1"/>
        </w:rPr>
        <w:t xml:space="preserve"> bins. </w:t>
      </w:r>
      <w:r w:rsidR="00734220" w:rsidRPr="00734220">
        <w:rPr>
          <w:rFonts w:ascii="Calibri" w:hAnsi="Calibri" w:cs="Calibri"/>
          <w:b/>
          <w:bCs/>
          <w:color w:val="C00000"/>
          <w:sz w:val="22"/>
          <w:szCs w:val="22"/>
          <w:shd w:val="clear" w:color="auto" w:fill="FFFFFF" w:themeFill="background1"/>
        </w:rPr>
        <w:t xml:space="preserve">c. </w:t>
      </w:r>
      <w:r w:rsidR="00734220" w:rsidRPr="00734220">
        <w:rPr>
          <w:rFonts w:ascii="Calibri" w:hAnsi="Calibri" w:cs="Calibri"/>
          <w:color w:val="C00000"/>
          <w:sz w:val="22"/>
          <w:szCs w:val="22"/>
          <w:shd w:val="clear" w:color="auto" w:fill="FFFFFF" w:themeFill="background1"/>
        </w:rPr>
        <w:t xml:space="preserve">Alluvial plot illustrating the correspondence between neuropil microdomains and cortical layers. </w:t>
      </w:r>
      <w:r w:rsidR="00734220" w:rsidRPr="00734220">
        <w:rPr>
          <w:rFonts w:ascii="Calibri" w:hAnsi="Calibri" w:cs="Calibri"/>
          <w:b/>
          <w:bCs/>
          <w:color w:val="C00000"/>
          <w:sz w:val="22"/>
          <w:szCs w:val="22"/>
          <w:shd w:val="clear" w:color="auto" w:fill="FFFFFF" w:themeFill="background1"/>
        </w:rPr>
        <w:t>d.</w:t>
      </w:r>
      <w:r w:rsidR="00734220" w:rsidRPr="00734220">
        <w:rPr>
          <w:rFonts w:ascii="Calibri" w:hAnsi="Calibri" w:cs="Calibri"/>
          <w:color w:val="C00000"/>
          <w:sz w:val="22"/>
          <w:szCs w:val="22"/>
          <w:shd w:val="clear" w:color="auto" w:fill="FFFFFF" w:themeFill="background1"/>
        </w:rPr>
        <w:t xml:space="preserve"> Heatmap showing the enrichment of granule subtypes in each neuropil microdomain. </w:t>
      </w:r>
      <w:r w:rsidR="00734220" w:rsidRPr="00734220">
        <w:rPr>
          <w:rFonts w:ascii="Calibri" w:hAnsi="Calibri" w:cs="Calibri"/>
          <w:b/>
          <w:bCs/>
          <w:color w:val="C00000"/>
          <w:sz w:val="22"/>
          <w:szCs w:val="22"/>
          <w:shd w:val="clear" w:color="auto" w:fill="FFFFFF" w:themeFill="background1"/>
        </w:rPr>
        <w:t xml:space="preserve">e. </w:t>
      </w:r>
      <w:r w:rsidR="00734220" w:rsidRPr="00734220">
        <w:rPr>
          <w:rFonts w:ascii="Calibri" w:hAnsi="Calibri" w:cs="Calibri"/>
          <w:color w:val="C00000"/>
          <w:sz w:val="22"/>
          <w:szCs w:val="22"/>
          <w:shd w:val="clear" w:color="auto" w:fill="FFFFFF" w:themeFill="background1"/>
        </w:rPr>
        <w:t xml:space="preserve">Spatial map showing the distribution of neuropil microdomain 1 in WT and AD samples. </w:t>
      </w:r>
      <w:r w:rsidR="00734220" w:rsidRPr="00734220">
        <w:rPr>
          <w:rFonts w:ascii="Calibri" w:hAnsi="Calibri" w:cs="Calibri"/>
          <w:b/>
          <w:bCs/>
          <w:color w:val="C00000"/>
          <w:sz w:val="22"/>
          <w:szCs w:val="22"/>
          <w:shd w:val="clear" w:color="auto" w:fill="FFFFFF" w:themeFill="background1"/>
        </w:rPr>
        <w:t>f.</w:t>
      </w:r>
      <w:r w:rsidR="00734220" w:rsidRPr="00734220">
        <w:rPr>
          <w:rFonts w:ascii="Calibri" w:hAnsi="Calibri" w:cs="Calibri"/>
          <w:color w:val="C00000"/>
          <w:sz w:val="22"/>
          <w:szCs w:val="22"/>
          <w:shd w:val="clear" w:color="auto" w:fill="FFFFFF" w:themeFill="background1"/>
        </w:rPr>
        <w:t xml:space="preserve"> Chord diagram illustrating enriched biological processes and their associated genes in neuropil microdomain 1. </w:t>
      </w:r>
      <w:r w:rsidR="00734220" w:rsidRPr="00734220">
        <w:rPr>
          <w:rFonts w:ascii="Calibri" w:hAnsi="Calibri" w:cs="Calibri"/>
          <w:b/>
          <w:bCs/>
          <w:color w:val="C00000"/>
          <w:sz w:val="22"/>
          <w:szCs w:val="22"/>
          <w:shd w:val="clear" w:color="auto" w:fill="FFFFFF" w:themeFill="background1"/>
        </w:rPr>
        <w:t>g.</w:t>
      </w:r>
      <w:r w:rsidR="00734220" w:rsidRPr="00734220">
        <w:rPr>
          <w:rFonts w:ascii="Calibri" w:hAnsi="Calibri" w:cs="Calibri"/>
          <w:color w:val="C00000"/>
          <w:sz w:val="22"/>
          <w:szCs w:val="22"/>
          <w:shd w:val="clear" w:color="auto" w:fill="FFFFFF" w:themeFill="background1"/>
        </w:rPr>
        <w:t xml:space="preserve"> Spatial map showing the distribution of neuropil </w:t>
      </w:r>
      <w:r w:rsidR="00734220" w:rsidRPr="00734220">
        <w:rPr>
          <w:rFonts w:ascii="Calibri" w:hAnsi="Calibri" w:cs="Calibri"/>
          <w:color w:val="C00000"/>
          <w:sz w:val="22"/>
          <w:szCs w:val="22"/>
          <w:shd w:val="clear" w:color="auto" w:fill="FFFFFF" w:themeFill="background1"/>
        </w:rPr>
        <w:lastRenderedPageBreak/>
        <w:t xml:space="preserve">microdomain 2 in WT and AD samples. </w:t>
      </w:r>
      <w:r w:rsidR="00734220" w:rsidRPr="00734220">
        <w:rPr>
          <w:rFonts w:ascii="Calibri" w:hAnsi="Calibri" w:cs="Calibri"/>
          <w:b/>
          <w:bCs/>
          <w:color w:val="C00000"/>
          <w:sz w:val="22"/>
          <w:szCs w:val="22"/>
          <w:shd w:val="clear" w:color="auto" w:fill="FFFFFF" w:themeFill="background1"/>
        </w:rPr>
        <w:t>h.</w:t>
      </w:r>
      <w:r w:rsidR="00734220" w:rsidRPr="00734220">
        <w:rPr>
          <w:rFonts w:ascii="Calibri" w:hAnsi="Calibri" w:cs="Calibri"/>
          <w:color w:val="C00000"/>
          <w:sz w:val="22"/>
          <w:szCs w:val="22"/>
          <w:shd w:val="clear" w:color="auto" w:fill="FFFFFF" w:themeFill="background1"/>
        </w:rPr>
        <w:t xml:space="preserve"> Chord diagram illustrating enriched biological processes and their associated genes in neuropil microdomain 2.</w:t>
      </w:r>
      <w:r w:rsidR="006145E2" w:rsidRPr="00A57A1D">
        <w:rPr>
          <w:rFonts w:ascii="Calibri" w:hAnsi="Calibri" w:cs="Calibri"/>
          <w:b/>
          <w:bCs/>
          <w:noProof/>
          <w:color w:val="0070C0"/>
          <w:sz w:val="22"/>
          <w:szCs w:val="22"/>
          <w:shd w:val="clear" w:color="auto" w:fill="FFFFFF" w:themeFill="background1"/>
        </w:rPr>
        <w:br w:type="page"/>
      </w:r>
    </w:p>
    <w:p w14:paraId="5B9C996C" w14:textId="45022867" w:rsidR="00434BE6" w:rsidRPr="00A57A1D" w:rsidRDefault="00736CF2" w:rsidP="00A433C0">
      <w:pPr>
        <w:contextualSpacing/>
        <w:jc w:val="both"/>
        <w:rPr>
          <w:rFonts w:ascii="Calibri" w:hAnsi="Calibri" w:cs="Calibri"/>
          <w:b/>
          <w:bCs/>
          <w:color w:val="0070C0"/>
          <w:sz w:val="22"/>
          <w:szCs w:val="22"/>
          <w:shd w:val="clear" w:color="auto" w:fill="FFFFFF" w:themeFill="background1"/>
        </w:rPr>
      </w:pPr>
      <w:r>
        <w:rPr>
          <w:rFonts w:ascii="Calibri" w:hAnsi="Calibri" w:cs="Calibri"/>
          <w:b/>
          <w:bCs/>
          <w:noProof/>
          <w:color w:val="0070C0"/>
          <w:sz w:val="22"/>
          <w:szCs w:val="22"/>
          <w:shd w:val="clear" w:color="auto" w:fill="FFFFFF" w:themeFill="background1"/>
        </w:rPr>
        <w:lastRenderedPageBreak/>
        <w:drawing>
          <wp:inline distT="0" distB="0" distL="0" distR="0" wp14:anchorId="7ED4C531" wp14:editId="6405B06D">
            <wp:extent cx="5942968" cy="4463716"/>
            <wp:effectExtent l="0" t="0" r="635" b="0"/>
            <wp:docPr id="1459821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1507" name="Picture 1459821507"/>
                    <pic:cNvPicPr/>
                  </pic:nvPicPr>
                  <pic:blipFill rotWithShape="1">
                    <a:blip r:embed="rId15" cstate="print">
                      <a:extLst>
                        <a:ext uri="{28A0092B-C50C-407E-A947-70E740481C1C}">
                          <a14:useLocalDpi xmlns:a14="http://schemas.microsoft.com/office/drawing/2010/main" val="0"/>
                        </a:ext>
                      </a:extLst>
                    </a:blip>
                    <a:srcRect b="41962"/>
                    <a:stretch>
                      <a:fillRect/>
                    </a:stretch>
                  </pic:blipFill>
                  <pic:spPr bwMode="auto">
                    <a:xfrm>
                      <a:off x="0" y="0"/>
                      <a:ext cx="5943600" cy="4464190"/>
                    </a:xfrm>
                    <a:prstGeom prst="rect">
                      <a:avLst/>
                    </a:prstGeom>
                    <a:ln>
                      <a:noFill/>
                    </a:ln>
                    <a:extLst>
                      <a:ext uri="{53640926-AAD7-44D8-BBD7-CCE9431645EC}">
                        <a14:shadowObscured xmlns:a14="http://schemas.microsoft.com/office/drawing/2010/main"/>
                      </a:ext>
                    </a:extLst>
                  </pic:spPr>
                </pic:pic>
              </a:graphicData>
            </a:graphic>
          </wp:inline>
        </w:drawing>
      </w:r>
    </w:p>
    <w:p w14:paraId="1519E8EB" w14:textId="1A59F9CC" w:rsidR="001034D4" w:rsidRPr="00A57A1D" w:rsidRDefault="00371530" w:rsidP="00A433C0">
      <w:pPr>
        <w:contextualSpacing/>
        <w:jc w:val="both"/>
        <w:rPr>
          <w:rFonts w:ascii="Calibri" w:hAnsi="Calibri" w:cs="Calibri"/>
          <w:color w:val="0070C0"/>
          <w:sz w:val="22"/>
          <w:szCs w:val="22"/>
        </w:rPr>
      </w:pPr>
      <w:r w:rsidRPr="00A57A1D">
        <w:rPr>
          <w:rFonts w:ascii="Calibri" w:hAnsi="Calibri" w:cs="Calibri"/>
          <w:b/>
          <w:bCs/>
          <w:color w:val="000000" w:themeColor="text1"/>
          <w:sz w:val="22"/>
          <w:szCs w:val="22"/>
          <w:shd w:val="clear" w:color="auto" w:fill="FFFFFF" w:themeFill="background1"/>
        </w:rPr>
        <w:t xml:space="preserve">Fig. 6 | Benchmarking mcDETECT on datasets with limited </w:t>
      </w:r>
      <w:r w:rsidR="009C6DD3" w:rsidRPr="00A57A1D">
        <w:rPr>
          <w:rFonts w:ascii="Calibri" w:hAnsi="Calibri" w:cs="Calibri"/>
          <w:b/>
          <w:bCs/>
          <w:color w:val="000000" w:themeColor="text1"/>
          <w:sz w:val="22"/>
          <w:szCs w:val="22"/>
          <w:shd w:val="clear" w:color="auto" w:fill="FFFFFF" w:themeFill="background1"/>
        </w:rPr>
        <w:t>granule marker</w:t>
      </w:r>
      <w:r w:rsidRPr="00A57A1D">
        <w:rPr>
          <w:rFonts w:ascii="Calibri" w:hAnsi="Calibri" w:cs="Calibri"/>
          <w:b/>
          <w:bCs/>
          <w:color w:val="000000" w:themeColor="text1"/>
          <w:sz w:val="22"/>
          <w:szCs w:val="22"/>
          <w:shd w:val="clear" w:color="auto" w:fill="FFFFFF" w:themeFill="background1"/>
        </w:rPr>
        <w:t xml:space="preserve"> coverage</w:t>
      </w:r>
      <w:r w:rsidR="001C2D25" w:rsidRPr="00A57A1D">
        <w:rPr>
          <w:rFonts w:ascii="Calibri" w:hAnsi="Calibri" w:cs="Calibri"/>
          <w:b/>
          <w:bCs/>
          <w:color w:val="000000" w:themeColor="text1"/>
          <w:sz w:val="22"/>
          <w:szCs w:val="22"/>
          <w:shd w:val="clear" w:color="auto" w:fill="FFFFFF" w:themeFill="background1"/>
        </w:rPr>
        <w:t xml:space="preserve">. </w:t>
      </w:r>
      <w:r w:rsidRPr="00A57A1D">
        <w:rPr>
          <w:rFonts w:ascii="Calibri" w:hAnsi="Calibri" w:cs="Calibri"/>
          <w:b/>
          <w:bCs/>
          <w:color w:val="000000" w:themeColor="text1"/>
          <w:sz w:val="22"/>
          <w:szCs w:val="22"/>
          <w:shd w:val="clear" w:color="auto" w:fill="FFFFFF" w:themeFill="background1"/>
        </w:rPr>
        <w:t xml:space="preserve">a. </w:t>
      </w:r>
      <w:r w:rsidRPr="00A57A1D">
        <w:rPr>
          <w:rFonts w:ascii="Calibri" w:hAnsi="Calibri" w:cs="Calibri"/>
          <w:color w:val="000000" w:themeColor="text1"/>
          <w:sz w:val="22"/>
          <w:szCs w:val="22"/>
          <w:shd w:val="clear" w:color="auto" w:fill="FFFFFF" w:themeFill="background1"/>
        </w:rPr>
        <w:t>Line plot</w:t>
      </w:r>
      <w:r w:rsidR="00F3441A" w:rsidRPr="00A57A1D">
        <w:rPr>
          <w:rFonts w:ascii="Calibri" w:hAnsi="Calibri" w:cs="Calibri"/>
          <w:color w:val="000000" w:themeColor="text1"/>
          <w:sz w:val="22"/>
          <w:szCs w:val="22"/>
          <w:shd w:val="clear" w:color="auto" w:fill="FFFFFF" w:themeFill="background1"/>
        </w:rPr>
        <w:t>s</w:t>
      </w:r>
      <w:r w:rsidRPr="00A57A1D">
        <w:rPr>
          <w:rFonts w:ascii="Calibri" w:hAnsi="Calibri" w:cs="Calibri"/>
          <w:color w:val="000000" w:themeColor="text1"/>
          <w:sz w:val="22"/>
          <w:szCs w:val="22"/>
          <w:shd w:val="clear" w:color="auto" w:fill="FFFFFF" w:themeFill="background1"/>
        </w:rPr>
        <w:t xml:space="preserve"> showing the </w:t>
      </w:r>
      <w:r w:rsidR="00BE2123" w:rsidRPr="00A57A1D">
        <w:rPr>
          <w:rFonts w:ascii="Calibri" w:hAnsi="Calibri" w:cs="Calibri"/>
          <w:color w:val="000000" w:themeColor="text1"/>
          <w:sz w:val="22"/>
          <w:szCs w:val="22"/>
          <w:shd w:val="clear" w:color="auto" w:fill="FFFFFF" w:themeFill="background1"/>
        </w:rPr>
        <w:t>cumulative number of RNA granules identified by sequentially applying mcDETECT to individual granule markers and aggregating the results</w:t>
      </w:r>
      <w:r w:rsidR="00021FDB" w:rsidRPr="00A57A1D">
        <w:rPr>
          <w:rFonts w:ascii="Calibri" w:hAnsi="Calibri" w:cs="Calibri"/>
          <w:color w:val="000000" w:themeColor="text1"/>
          <w:sz w:val="22"/>
          <w:szCs w:val="22"/>
          <w:shd w:val="clear" w:color="auto" w:fill="FFFFFF" w:themeFill="background1"/>
        </w:rPr>
        <w:t xml:space="preserve"> in the Xenium 5K</w:t>
      </w:r>
      <w:r w:rsidR="00654391" w:rsidRPr="00A57A1D">
        <w:rPr>
          <w:rFonts w:ascii="Calibri" w:hAnsi="Calibri" w:cs="Calibri"/>
          <w:color w:val="000000" w:themeColor="text1"/>
          <w:sz w:val="22"/>
          <w:szCs w:val="22"/>
          <w:shd w:val="clear" w:color="auto" w:fill="FFFFFF" w:themeFill="background1"/>
        </w:rPr>
        <w:t xml:space="preserve">, </w:t>
      </w:r>
      <w:r w:rsidR="00021FDB" w:rsidRPr="00A57A1D">
        <w:rPr>
          <w:rFonts w:ascii="Calibri" w:hAnsi="Calibri" w:cs="Calibri"/>
          <w:color w:val="000000" w:themeColor="text1"/>
          <w:sz w:val="22"/>
          <w:szCs w:val="22"/>
          <w:shd w:val="clear" w:color="auto" w:fill="FFFFFF" w:themeFill="background1"/>
        </w:rPr>
        <w:t>MERSCOPE WT</w:t>
      </w:r>
      <w:r w:rsidR="00654391" w:rsidRPr="00A57A1D">
        <w:rPr>
          <w:rFonts w:ascii="Calibri" w:hAnsi="Calibri" w:cs="Calibri"/>
          <w:color w:val="000000" w:themeColor="text1"/>
          <w:sz w:val="22"/>
          <w:szCs w:val="22"/>
          <w:shd w:val="clear" w:color="auto" w:fill="FFFFFF" w:themeFill="background1"/>
        </w:rPr>
        <w:t>, and MERSCOPE AD</w:t>
      </w:r>
      <w:r w:rsidR="00021FDB" w:rsidRPr="00A57A1D">
        <w:rPr>
          <w:rFonts w:ascii="Calibri" w:hAnsi="Calibri" w:cs="Calibri"/>
          <w:color w:val="000000" w:themeColor="text1"/>
          <w:sz w:val="22"/>
          <w:szCs w:val="22"/>
          <w:shd w:val="clear" w:color="auto" w:fill="FFFFFF" w:themeFill="background1"/>
        </w:rPr>
        <w:t xml:space="preserve"> </w:t>
      </w:r>
      <w:r w:rsidR="00227C7B" w:rsidRPr="00A57A1D">
        <w:rPr>
          <w:rFonts w:ascii="Calibri" w:hAnsi="Calibri" w:cs="Calibri"/>
          <w:color w:val="000000" w:themeColor="text1"/>
          <w:sz w:val="22"/>
          <w:szCs w:val="22"/>
          <w:shd w:val="clear" w:color="auto" w:fill="FFFFFF" w:themeFill="background1"/>
        </w:rPr>
        <w:t>samples</w:t>
      </w:r>
      <w:r w:rsidRPr="00A57A1D">
        <w:rPr>
          <w:rFonts w:ascii="Calibri" w:hAnsi="Calibri" w:cs="Calibri"/>
          <w:color w:val="000000" w:themeColor="text1"/>
          <w:sz w:val="22"/>
          <w:szCs w:val="22"/>
          <w:shd w:val="clear" w:color="auto" w:fill="FFFFFF" w:themeFill="background1"/>
        </w:rPr>
        <w:t xml:space="preserve">. </w:t>
      </w:r>
      <w:r w:rsidR="009E6EB6" w:rsidRPr="00A57A1D">
        <w:rPr>
          <w:rFonts w:ascii="Calibri" w:hAnsi="Calibri" w:cs="Calibri"/>
          <w:b/>
          <w:bCs/>
          <w:color w:val="000000" w:themeColor="text1"/>
          <w:sz w:val="22"/>
          <w:szCs w:val="22"/>
          <w:shd w:val="clear" w:color="auto" w:fill="FFFFFF" w:themeFill="background1"/>
        </w:rPr>
        <w:t>b–</w:t>
      </w:r>
      <w:r w:rsidR="00154480" w:rsidRPr="00A57A1D">
        <w:rPr>
          <w:rFonts w:ascii="Calibri" w:hAnsi="Calibri" w:cs="Calibri"/>
          <w:b/>
          <w:bCs/>
          <w:color w:val="000000" w:themeColor="text1"/>
          <w:sz w:val="22"/>
          <w:szCs w:val="22"/>
          <w:shd w:val="clear" w:color="auto" w:fill="FFFFFF" w:themeFill="background1"/>
        </w:rPr>
        <w:t>d</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Application to the CosMx dataset. </w:t>
      </w:r>
      <w:r w:rsidR="009E6EB6" w:rsidRPr="00A57A1D">
        <w:rPr>
          <w:rFonts w:ascii="Calibri" w:hAnsi="Calibri" w:cs="Calibri"/>
          <w:b/>
          <w:bCs/>
          <w:color w:val="000000" w:themeColor="text1"/>
          <w:sz w:val="22"/>
          <w:szCs w:val="22"/>
          <w:shd w:val="clear" w:color="auto" w:fill="FFFFFF" w:themeFill="background1"/>
        </w:rPr>
        <w:t>b</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w:t>
      </w:r>
      <w:r w:rsidR="000A73B3" w:rsidRPr="00BB2A49">
        <w:rPr>
          <w:rFonts w:ascii="Calibri" w:hAnsi="Calibri" w:cs="Calibri"/>
          <w:color w:val="C00000"/>
          <w:sz w:val="22"/>
          <w:szCs w:val="22"/>
          <w:shd w:val="clear" w:color="auto" w:fill="FFFFFF" w:themeFill="background1"/>
        </w:rPr>
        <w:t>Spatial map</w:t>
      </w:r>
      <w:r w:rsidR="002A73C0" w:rsidRPr="00A57A1D">
        <w:rPr>
          <w:rFonts w:ascii="Calibri" w:hAnsi="Calibri" w:cs="Calibri"/>
          <w:color w:val="000000" w:themeColor="text1"/>
          <w:sz w:val="22"/>
          <w:szCs w:val="22"/>
          <w:shd w:val="clear" w:color="auto" w:fill="FFFFFF" w:themeFill="background1"/>
        </w:rPr>
        <w:t xml:space="preserve"> showing all RNA granules identified by mcDETECT across ten major brain regions: cortical subplate (CTXsp), fiber tracts (FT), cornu </w:t>
      </w:r>
      <w:proofErr w:type="spellStart"/>
      <w:r w:rsidR="002A73C0" w:rsidRPr="00A57A1D">
        <w:rPr>
          <w:rFonts w:ascii="Calibri" w:hAnsi="Calibri" w:cs="Calibri"/>
          <w:color w:val="000000" w:themeColor="text1"/>
          <w:sz w:val="22"/>
          <w:szCs w:val="22"/>
          <w:shd w:val="clear" w:color="auto" w:fill="FFFFFF" w:themeFill="background1"/>
        </w:rPr>
        <w:t>ammonis</w:t>
      </w:r>
      <w:proofErr w:type="spellEnd"/>
      <w:r w:rsidR="002A73C0" w:rsidRPr="00A57A1D">
        <w:rPr>
          <w:rFonts w:ascii="Calibri" w:hAnsi="Calibri" w:cs="Calibri"/>
          <w:color w:val="000000" w:themeColor="text1"/>
          <w:sz w:val="22"/>
          <w:szCs w:val="22"/>
          <w:shd w:val="clear" w:color="auto" w:fill="FFFFFF" w:themeFill="background1"/>
        </w:rPr>
        <w:t xml:space="preserve"> of the hippocampus (HPF-CA), dentate gyrus of the hippocampus (HPF-DG), stratum </w:t>
      </w:r>
      <w:proofErr w:type="spellStart"/>
      <w:r w:rsidR="002A73C0" w:rsidRPr="00A57A1D">
        <w:rPr>
          <w:rFonts w:ascii="Calibri" w:hAnsi="Calibri" w:cs="Calibri"/>
          <w:color w:val="000000" w:themeColor="text1"/>
          <w:sz w:val="22"/>
          <w:szCs w:val="22"/>
          <w:shd w:val="clear" w:color="auto" w:fill="FFFFFF" w:themeFill="background1"/>
        </w:rPr>
        <w:t>radiatum</w:t>
      </w:r>
      <w:proofErr w:type="spellEnd"/>
      <w:r w:rsidR="002A73C0" w:rsidRPr="00A57A1D">
        <w:rPr>
          <w:rFonts w:ascii="Calibri" w:hAnsi="Calibri" w:cs="Calibri"/>
          <w:color w:val="000000" w:themeColor="text1"/>
          <w:sz w:val="22"/>
          <w:szCs w:val="22"/>
          <w:shd w:val="clear" w:color="auto" w:fill="FFFFFF" w:themeFill="background1"/>
        </w:rPr>
        <w:t xml:space="preserve"> of the hippocampus (HPF-SR), hypothalamus (HY), </w:t>
      </w:r>
      <w:proofErr w:type="spellStart"/>
      <w:r w:rsidR="002A73C0" w:rsidRPr="00A57A1D">
        <w:rPr>
          <w:rFonts w:ascii="Calibri" w:hAnsi="Calibri" w:cs="Calibri"/>
          <w:color w:val="000000" w:themeColor="text1"/>
          <w:sz w:val="22"/>
          <w:szCs w:val="22"/>
          <w:shd w:val="clear" w:color="auto" w:fill="FFFFFF" w:themeFill="background1"/>
        </w:rPr>
        <w:t>isocortex</w:t>
      </w:r>
      <w:proofErr w:type="spellEnd"/>
      <w:r w:rsidR="002A73C0" w:rsidRPr="00A57A1D">
        <w:rPr>
          <w:rFonts w:ascii="Calibri" w:hAnsi="Calibri" w:cs="Calibri"/>
          <w:color w:val="000000" w:themeColor="text1"/>
          <w:sz w:val="22"/>
          <w:szCs w:val="22"/>
          <w:shd w:val="clear" w:color="auto" w:fill="FFFFFF" w:themeFill="background1"/>
        </w:rPr>
        <w:t>, olfactory areas (OLF), striatum (STR), and thalamus (TH).</w:t>
      </w:r>
      <w:r w:rsidR="002A73C0" w:rsidRPr="00A57A1D">
        <w:rPr>
          <w:rFonts w:ascii="Calibri" w:hAnsi="Calibri" w:cs="Calibri"/>
          <w:b/>
          <w:bCs/>
          <w:color w:val="000000" w:themeColor="text1"/>
          <w:sz w:val="22"/>
          <w:szCs w:val="22"/>
          <w:shd w:val="clear" w:color="auto" w:fill="FFFFFF" w:themeFill="background1"/>
        </w:rPr>
        <w:t xml:space="preserve"> </w:t>
      </w:r>
      <w:r w:rsidR="009E6EB6" w:rsidRPr="00A57A1D">
        <w:rPr>
          <w:rFonts w:ascii="Calibri" w:hAnsi="Calibri" w:cs="Calibri"/>
          <w:b/>
          <w:bCs/>
          <w:color w:val="000000" w:themeColor="text1"/>
          <w:sz w:val="22"/>
          <w:szCs w:val="22"/>
          <w:shd w:val="clear" w:color="auto" w:fill="FFFFFF" w:themeFill="background1"/>
        </w:rPr>
        <w:t>c</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Histogram showing the distribution of radii for all identified RNA granules.</w:t>
      </w:r>
      <w:r w:rsidR="00497714" w:rsidRPr="00A57A1D">
        <w:rPr>
          <w:rFonts w:ascii="Calibri" w:hAnsi="Calibri" w:cs="Calibri"/>
          <w:color w:val="000000" w:themeColor="text1"/>
          <w:sz w:val="22"/>
          <w:szCs w:val="22"/>
          <w:shd w:val="clear" w:color="auto" w:fill="FFFFFF" w:themeFill="background1"/>
        </w:rPr>
        <w:t xml:space="preserve"> </w:t>
      </w:r>
      <w:r w:rsidR="00497714" w:rsidRPr="00A57A1D">
        <w:rPr>
          <w:rFonts w:ascii="Calibri" w:hAnsi="Calibri" w:cs="Calibri"/>
          <w:b/>
          <w:bCs/>
          <w:color w:val="000000" w:themeColor="text1"/>
          <w:sz w:val="22"/>
          <w:szCs w:val="22"/>
          <w:shd w:val="clear" w:color="auto" w:fill="FFFFFF" w:themeFill="background1"/>
        </w:rPr>
        <w:t>d.</w:t>
      </w:r>
      <w:r w:rsidR="00497714" w:rsidRPr="00A57A1D">
        <w:rPr>
          <w:rFonts w:ascii="Calibri" w:hAnsi="Calibri" w:cs="Calibri"/>
          <w:color w:val="000000" w:themeColor="text1"/>
          <w:sz w:val="22"/>
          <w:szCs w:val="22"/>
          <w:shd w:val="clear" w:color="auto" w:fill="FFFFFF" w:themeFill="background1"/>
        </w:rPr>
        <w:t xml:space="preserve"> Heatmap showing the enrichment patterns of 10 granule markers and 10 neuronal markers in RNA granules and neuronal </w:t>
      </w:r>
      <w:proofErr w:type="spellStart"/>
      <w:r w:rsidR="00497714" w:rsidRPr="00A57A1D">
        <w:rPr>
          <w:rFonts w:ascii="Calibri" w:hAnsi="Calibri" w:cs="Calibri"/>
          <w:color w:val="000000" w:themeColor="text1"/>
          <w:sz w:val="22"/>
          <w:szCs w:val="22"/>
          <w:shd w:val="clear" w:color="auto" w:fill="FFFFFF" w:themeFill="background1"/>
        </w:rPr>
        <w:t>somata</w:t>
      </w:r>
      <w:proofErr w:type="spellEnd"/>
      <w:r w:rsidR="00497714" w:rsidRPr="00A57A1D">
        <w:rPr>
          <w:rFonts w:ascii="Calibri" w:hAnsi="Calibri" w:cs="Calibri"/>
          <w:color w:val="000000" w:themeColor="text1"/>
          <w:sz w:val="22"/>
          <w:szCs w:val="22"/>
          <w:shd w:val="clear" w:color="auto" w:fill="FFFFFF" w:themeFill="background1"/>
        </w:rPr>
        <w:t>.</w:t>
      </w:r>
      <w:r w:rsidR="00745633">
        <w:rPr>
          <w:rFonts w:ascii="Calibri" w:hAnsi="Calibri" w:cs="Calibri"/>
          <w:color w:val="000000" w:themeColor="text1"/>
          <w:sz w:val="22"/>
          <w:szCs w:val="22"/>
          <w:shd w:val="clear" w:color="auto" w:fill="FFFFFF" w:themeFill="background1"/>
        </w:rPr>
        <w:t xml:space="preserve"> C</w:t>
      </w:r>
      <w:r w:rsidR="00745633" w:rsidRPr="00A8795B">
        <w:rPr>
          <w:rFonts w:ascii="Calibri" w:hAnsi="Calibri" w:cs="Calibri"/>
          <w:color w:val="000000" w:themeColor="text1"/>
          <w:sz w:val="22"/>
          <w:szCs w:val="22"/>
          <w:shd w:val="clear" w:color="auto" w:fill="FFFFFF" w:themeFill="background1"/>
        </w:rPr>
        <w:t xml:space="preserve">olor represents the standardized </w:t>
      </w:r>
      <w:r w:rsidR="00745633">
        <w:rPr>
          <w:rFonts w:ascii="Calibri" w:hAnsi="Calibri" w:cs="Calibri"/>
          <w:color w:val="000000" w:themeColor="text1"/>
          <w:sz w:val="22"/>
          <w:szCs w:val="22"/>
          <w:shd w:val="clear" w:color="auto" w:fill="FFFFFF" w:themeFill="background1"/>
        </w:rPr>
        <w:t>enrichment</w:t>
      </w:r>
      <w:r w:rsidR="00745633" w:rsidRPr="00A8795B">
        <w:rPr>
          <w:rFonts w:ascii="Calibri" w:hAnsi="Calibri" w:cs="Calibri"/>
          <w:color w:val="000000" w:themeColor="text1"/>
          <w:sz w:val="22"/>
          <w:szCs w:val="22"/>
          <w:shd w:val="clear" w:color="auto" w:fill="FFFFFF" w:themeFill="background1"/>
        </w:rPr>
        <w:t xml:space="preserve"> level of each gene within each group</w:t>
      </w:r>
      <w:r w:rsidR="00745633">
        <w:rPr>
          <w:rFonts w:ascii="Calibri" w:hAnsi="Calibri" w:cs="Calibri"/>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w:t>
      </w:r>
      <w:r w:rsidR="00154480" w:rsidRPr="00A57A1D">
        <w:rPr>
          <w:rFonts w:ascii="Calibri" w:hAnsi="Calibri" w:cs="Calibri"/>
          <w:b/>
          <w:bCs/>
          <w:color w:val="000000" w:themeColor="text1"/>
          <w:sz w:val="22"/>
          <w:szCs w:val="22"/>
          <w:shd w:val="clear" w:color="auto" w:fill="FFFFFF" w:themeFill="background1"/>
        </w:rPr>
        <w:t>e</w:t>
      </w:r>
      <w:r w:rsidR="009E6EB6" w:rsidRPr="00A57A1D">
        <w:rPr>
          <w:rFonts w:ascii="Calibri" w:hAnsi="Calibri" w:cs="Calibri"/>
          <w:b/>
          <w:bCs/>
          <w:color w:val="000000" w:themeColor="text1"/>
          <w:sz w:val="22"/>
          <w:szCs w:val="22"/>
          <w:shd w:val="clear" w:color="auto" w:fill="FFFFFF" w:themeFill="background1"/>
        </w:rPr>
        <w:t>–</w:t>
      </w:r>
      <w:r w:rsidR="00154480" w:rsidRPr="00A57A1D">
        <w:rPr>
          <w:rFonts w:ascii="Calibri" w:hAnsi="Calibri" w:cs="Calibri"/>
          <w:b/>
          <w:bCs/>
          <w:color w:val="000000" w:themeColor="text1"/>
          <w:sz w:val="22"/>
          <w:szCs w:val="22"/>
          <w:shd w:val="clear" w:color="auto" w:fill="FFFFFF" w:themeFill="background1"/>
        </w:rPr>
        <w:t>g</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Application to the MERFISH dataset. </w:t>
      </w:r>
      <w:r w:rsidR="00154480" w:rsidRPr="00A57A1D">
        <w:rPr>
          <w:rFonts w:ascii="Calibri" w:hAnsi="Calibri" w:cs="Calibri"/>
          <w:b/>
          <w:bCs/>
          <w:color w:val="000000" w:themeColor="text1"/>
          <w:sz w:val="22"/>
          <w:szCs w:val="22"/>
          <w:shd w:val="clear" w:color="auto" w:fill="FFFFFF" w:themeFill="background1"/>
        </w:rPr>
        <w:t>e</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w:t>
      </w:r>
      <w:r w:rsidR="000A73B3" w:rsidRPr="000A73B3">
        <w:rPr>
          <w:rFonts w:ascii="Calibri" w:hAnsi="Calibri" w:cs="Calibri"/>
          <w:color w:val="C00000"/>
          <w:sz w:val="22"/>
          <w:szCs w:val="22"/>
          <w:shd w:val="clear" w:color="auto" w:fill="FFFFFF" w:themeFill="background1"/>
        </w:rPr>
        <w:t>Spatial map</w:t>
      </w:r>
      <w:r w:rsidR="002A73C0" w:rsidRPr="000A73B3">
        <w:rPr>
          <w:rFonts w:ascii="Calibri" w:hAnsi="Calibri" w:cs="Calibri"/>
          <w:color w:val="C00000"/>
          <w:sz w:val="22"/>
          <w:szCs w:val="22"/>
          <w:shd w:val="clear" w:color="auto" w:fill="FFFFFF" w:themeFill="background1"/>
        </w:rPr>
        <w:t xml:space="preserve"> </w:t>
      </w:r>
      <w:r w:rsidR="002A73C0" w:rsidRPr="00A57A1D">
        <w:rPr>
          <w:rFonts w:ascii="Calibri" w:hAnsi="Calibri" w:cs="Calibri"/>
          <w:color w:val="000000" w:themeColor="text1"/>
          <w:sz w:val="22"/>
          <w:szCs w:val="22"/>
          <w:shd w:val="clear" w:color="auto" w:fill="FFFFFF" w:themeFill="background1"/>
        </w:rPr>
        <w:t xml:space="preserve">showing all RNA granules identified by mcDETECT across the same ten brain regions as in </w:t>
      </w:r>
      <w:r w:rsidR="009E6EB6" w:rsidRPr="0020383F">
        <w:rPr>
          <w:rFonts w:ascii="Calibri" w:hAnsi="Calibri" w:cs="Calibri"/>
          <w:b/>
          <w:bCs/>
          <w:color w:val="000000" w:themeColor="text1"/>
          <w:sz w:val="22"/>
          <w:szCs w:val="22"/>
          <w:shd w:val="clear" w:color="auto" w:fill="FFFFFF" w:themeFill="background1"/>
        </w:rPr>
        <w:t>b</w:t>
      </w:r>
      <w:r w:rsidR="002A73C0" w:rsidRPr="00F83380">
        <w:rPr>
          <w:rFonts w:ascii="Calibri" w:hAnsi="Calibri" w:cs="Calibri"/>
          <w:color w:val="000000" w:themeColor="text1"/>
          <w:sz w:val="22"/>
          <w:szCs w:val="22"/>
          <w:shd w:val="clear" w:color="auto" w:fill="FFFFFF" w:themeFill="background1"/>
        </w:rPr>
        <w:t>.</w:t>
      </w:r>
      <w:r w:rsidR="002A73C0" w:rsidRPr="00A57A1D">
        <w:rPr>
          <w:rFonts w:ascii="Calibri" w:hAnsi="Calibri" w:cs="Calibri"/>
          <w:b/>
          <w:bCs/>
          <w:color w:val="000000" w:themeColor="text1"/>
          <w:sz w:val="22"/>
          <w:szCs w:val="22"/>
          <w:shd w:val="clear" w:color="auto" w:fill="FFFFFF" w:themeFill="background1"/>
        </w:rPr>
        <w:t xml:space="preserve"> </w:t>
      </w:r>
      <w:r w:rsidR="00154480" w:rsidRPr="00A57A1D">
        <w:rPr>
          <w:rFonts w:ascii="Calibri" w:hAnsi="Calibri" w:cs="Calibri"/>
          <w:b/>
          <w:bCs/>
          <w:color w:val="000000" w:themeColor="text1"/>
          <w:sz w:val="22"/>
          <w:szCs w:val="22"/>
          <w:shd w:val="clear" w:color="auto" w:fill="FFFFFF" w:themeFill="background1"/>
        </w:rPr>
        <w:t>f</w:t>
      </w:r>
      <w:r w:rsidR="002A73C0" w:rsidRPr="00A57A1D">
        <w:rPr>
          <w:rFonts w:ascii="Calibri" w:hAnsi="Calibri" w:cs="Calibri"/>
          <w:b/>
          <w:bCs/>
          <w:color w:val="000000" w:themeColor="text1"/>
          <w:sz w:val="22"/>
          <w:szCs w:val="22"/>
          <w:shd w:val="clear" w:color="auto" w:fill="FFFFFF" w:themeFill="background1"/>
        </w:rPr>
        <w:t>.</w:t>
      </w:r>
      <w:r w:rsidR="002A73C0" w:rsidRPr="00A57A1D">
        <w:rPr>
          <w:rFonts w:ascii="Calibri" w:hAnsi="Calibri" w:cs="Calibri"/>
          <w:color w:val="000000" w:themeColor="text1"/>
          <w:sz w:val="22"/>
          <w:szCs w:val="22"/>
          <w:shd w:val="clear" w:color="auto" w:fill="FFFFFF" w:themeFill="background1"/>
        </w:rPr>
        <w:t xml:space="preserve"> Histogram showing the distribution of radii for all identified RNA granules.</w:t>
      </w:r>
      <w:r w:rsidR="00B23BAC" w:rsidRPr="00A57A1D">
        <w:rPr>
          <w:rFonts w:ascii="Calibri" w:hAnsi="Calibri" w:cs="Calibri"/>
          <w:color w:val="000000" w:themeColor="text1"/>
          <w:sz w:val="22"/>
          <w:szCs w:val="22"/>
          <w:shd w:val="clear" w:color="auto" w:fill="FFFFFF" w:themeFill="background1"/>
        </w:rPr>
        <w:t xml:space="preserve"> </w:t>
      </w:r>
      <w:r w:rsidR="00154480" w:rsidRPr="00A57A1D">
        <w:rPr>
          <w:rFonts w:ascii="Calibri" w:hAnsi="Calibri" w:cs="Calibri"/>
          <w:b/>
          <w:bCs/>
          <w:color w:val="000000" w:themeColor="text1"/>
          <w:sz w:val="22"/>
          <w:szCs w:val="22"/>
          <w:shd w:val="clear" w:color="auto" w:fill="FFFFFF" w:themeFill="background1"/>
        </w:rPr>
        <w:t>g</w:t>
      </w:r>
      <w:r w:rsidR="00B23BAC" w:rsidRPr="00A57A1D">
        <w:rPr>
          <w:rFonts w:ascii="Calibri" w:hAnsi="Calibri" w:cs="Calibri"/>
          <w:b/>
          <w:bCs/>
          <w:color w:val="000000" w:themeColor="text1"/>
          <w:sz w:val="22"/>
          <w:szCs w:val="22"/>
          <w:shd w:val="clear" w:color="auto" w:fill="FFFFFF" w:themeFill="background1"/>
        </w:rPr>
        <w:t>.</w:t>
      </w:r>
      <w:r w:rsidR="00B23BAC" w:rsidRPr="00A57A1D">
        <w:rPr>
          <w:rFonts w:ascii="Calibri" w:hAnsi="Calibri" w:cs="Calibri"/>
          <w:color w:val="000000" w:themeColor="text1"/>
          <w:sz w:val="22"/>
          <w:szCs w:val="22"/>
          <w:shd w:val="clear" w:color="auto" w:fill="FFFFFF" w:themeFill="background1"/>
        </w:rPr>
        <w:t xml:space="preserve"> Heatmap showing the enrichment patterns of </w:t>
      </w:r>
      <w:r w:rsidR="00D22B4F" w:rsidRPr="00A57A1D">
        <w:rPr>
          <w:rFonts w:ascii="Calibri" w:hAnsi="Calibri" w:cs="Calibri"/>
          <w:color w:val="000000" w:themeColor="text1"/>
          <w:sz w:val="22"/>
          <w:szCs w:val="22"/>
          <w:shd w:val="clear" w:color="auto" w:fill="FFFFFF" w:themeFill="background1"/>
        </w:rPr>
        <w:t>8</w:t>
      </w:r>
      <w:r w:rsidR="00B23BAC" w:rsidRPr="00A57A1D">
        <w:rPr>
          <w:rFonts w:ascii="Calibri" w:hAnsi="Calibri" w:cs="Calibri"/>
          <w:color w:val="000000" w:themeColor="text1"/>
          <w:sz w:val="22"/>
          <w:szCs w:val="22"/>
          <w:shd w:val="clear" w:color="auto" w:fill="FFFFFF" w:themeFill="background1"/>
        </w:rPr>
        <w:t xml:space="preserve"> granule markers and </w:t>
      </w:r>
      <w:r w:rsidR="00D22B4F" w:rsidRPr="00A57A1D">
        <w:rPr>
          <w:rFonts w:ascii="Calibri" w:hAnsi="Calibri" w:cs="Calibri"/>
          <w:color w:val="000000" w:themeColor="text1"/>
          <w:sz w:val="22"/>
          <w:szCs w:val="22"/>
          <w:shd w:val="clear" w:color="auto" w:fill="FFFFFF" w:themeFill="background1"/>
        </w:rPr>
        <w:t>8</w:t>
      </w:r>
      <w:r w:rsidR="00B23BAC" w:rsidRPr="00A57A1D">
        <w:rPr>
          <w:rFonts w:ascii="Calibri" w:hAnsi="Calibri" w:cs="Calibri"/>
          <w:color w:val="000000" w:themeColor="text1"/>
          <w:sz w:val="22"/>
          <w:szCs w:val="22"/>
          <w:shd w:val="clear" w:color="auto" w:fill="FFFFFF" w:themeFill="background1"/>
        </w:rPr>
        <w:t xml:space="preserve"> neuronal markers in RNA granules and neuronal </w:t>
      </w:r>
      <w:proofErr w:type="spellStart"/>
      <w:r w:rsidR="00B23BAC" w:rsidRPr="00A57A1D">
        <w:rPr>
          <w:rFonts w:ascii="Calibri" w:hAnsi="Calibri" w:cs="Calibri"/>
          <w:color w:val="000000" w:themeColor="text1"/>
          <w:sz w:val="22"/>
          <w:szCs w:val="22"/>
          <w:shd w:val="clear" w:color="auto" w:fill="FFFFFF" w:themeFill="background1"/>
        </w:rPr>
        <w:t>somata</w:t>
      </w:r>
      <w:proofErr w:type="spellEnd"/>
      <w:r w:rsidR="00154480" w:rsidRPr="00A57A1D">
        <w:rPr>
          <w:rFonts w:ascii="Calibri" w:hAnsi="Calibri" w:cs="Calibri"/>
          <w:color w:val="000000" w:themeColor="text1"/>
          <w:sz w:val="22"/>
          <w:szCs w:val="22"/>
          <w:shd w:val="clear" w:color="auto" w:fill="FFFFFF" w:themeFill="background1"/>
        </w:rPr>
        <w:t>.</w:t>
      </w:r>
      <w:r w:rsidR="002F6255">
        <w:rPr>
          <w:rFonts w:ascii="Calibri" w:hAnsi="Calibri" w:cs="Calibri"/>
          <w:color w:val="000000" w:themeColor="text1"/>
          <w:sz w:val="22"/>
          <w:szCs w:val="22"/>
          <w:shd w:val="clear" w:color="auto" w:fill="FFFFFF" w:themeFill="background1"/>
        </w:rPr>
        <w:t xml:space="preserve"> C</w:t>
      </w:r>
      <w:r w:rsidR="002F6255" w:rsidRPr="00A8795B">
        <w:rPr>
          <w:rFonts w:ascii="Calibri" w:hAnsi="Calibri" w:cs="Calibri"/>
          <w:color w:val="000000" w:themeColor="text1"/>
          <w:sz w:val="22"/>
          <w:szCs w:val="22"/>
          <w:shd w:val="clear" w:color="auto" w:fill="FFFFFF" w:themeFill="background1"/>
        </w:rPr>
        <w:t xml:space="preserve">olor </w:t>
      </w:r>
      <w:r w:rsidR="002F6255" w:rsidRPr="00A57A1D">
        <w:rPr>
          <w:rFonts w:ascii="Calibri" w:eastAsiaTheme="minorEastAsia" w:hAnsi="Calibri" w:cs="Calibri"/>
          <w:color w:val="000000" w:themeColor="text1"/>
          <w:sz w:val="22"/>
          <w:szCs w:val="22"/>
        </w:rPr>
        <w:t>definitions are the same as</w:t>
      </w:r>
      <w:r w:rsidR="00566E35">
        <w:rPr>
          <w:rFonts w:ascii="Calibri" w:eastAsiaTheme="minorEastAsia" w:hAnsi="Calibri" w:cs="Calibri"/>
          <w:color w:val="000000" w:themeColor="text1"/>
          <w:sz w:val="22"/>
          <w:szCs w:val="22"/>
        </w:rPr>
        <w:t xml:space="preserve"> those</w:t>
      </w:r>
      <w:r w:rsidR="002F6255" w:rsidRPr="00A57A1D">
        <w:rPr>
          <w:rFonts w:ascii="Calibri" w:eastAsiaTheme="minorEastAsia" w:hAnsi="Calibri" w:cs="Calibri"/>
          <w:color w:val="000000" w:themeColor="text1"/>
          <w:sz w:val="22"/>
          <w:szCs w:val="22"/>
        </w:rPr>
        <w:t xml:space="preserve"> in </w:t>
      </w:r>
      <w:r w:rsidR="002F6255" w:rsidRPr="0020383F">
        <w:rPr>
          <w:rFonts w:ascii="Calibri" w:eastAsiaTheme="minorEastAsia" w:hAnsi="Calibri" w:cs="Calibri"/>
          <w:b/>
          <w:bCs/>
          <w:color w:val="000000" w:themeColor="text1"/>
          <w:sz w:val="22"/>
          <w:szCs w:val="22"/>
        </w:rPr>
        <w:t>d</w:t>
      </w:r>
      <w:r w:rsidR="002F6255" w:rsidRPr="00F83380">
        <w:rPr>
          <w:rFonts w:ascii="Calibri" w:hAnsi="Calibri" w:cs="Calibri"/>
          <w:color w:val="000000" w:themeColor="text1"/>
          <w:sz w:val="22"/>
          <w:szCs w:val="22"/>
          <w:shd w:val="clear" w:color="auto" w:fill="FFFFFF" w:themeFill="background1"/>
        </w:rPr>
        <w:t>.</w:t>
      </w:r>
      <w:r w:rsidR="001034D4" w:rsidRPr="00A57A1D">
        <w:rPr>
          <w:rFonts w:ascii="Calibri" w:hAnsi="Calibri" w:cs="Calibri"/>
          <w:color w:val="0070C0"/>
          <w:sz w:val="22"/>
          <w:szCs w:val="22"/>
        </w:rPr>
        <w:br w:type="page"/>
      </w:r>
    </w:p>
    <w:p w14:paraId="0269EB36" w14:textId="77777777" w:rsidR="001034D4" w:rsidRPr="00A57A1D" w:rsidRDefault="001034D4" w:rsidP="00A433C0">
      <w:pPr>
        <w:contextualSpacing/>
        <w:jc w:val="both"/>
        <w:rPr>
          <w:rFonts w:ascii="Calibri" w:hAnsi="Calibri" w:cs="Calibri"/>
          <w:b/>
          <w:bCs/>
          <w:color w:val="000000" w:themeColor="text1"/>
          <w:sz w:val="24"/>
        </w:rPr>
      </w:pPr>
      <w:r w:rsidRPr="00A57A1D">
        <w:rPr>
          <w:rFonts w:ascii="Calibri" w:hAnsi="Calibri" w:cs="Calibri"/>
          <w:b/>
          <w:bCs/>
          <w:color w:val="000000" w:themeColor="text1"/>
          <w:sz w:val="24"/>
        </w:rPr>
        <w:lastRenderedPageBreak/>
        <w:t>Methods</w:t>
      </w:r>
    </w:p>
    <w:p w14:paraId="57FDC4BC" w14:textId="5388ACBA" w:rsidR="000736FB" w:rsidRPr="00A57A1D" w:rsidRDefault="001034D4"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Input data</w:t>
      </w:r>
    </w:p>
    <w:p w14:paraId="7468AC64" w14:textId="035BBC9E"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mcDETECT is designed to accommodate a wide range of iST data</w:t>
      </w:r>
      <w:r w:rsidR="0016359A" w:rsidRPr="00A57A1D">
        <w:rPr>
          <w:rFonts w:ascii="Calibri" w:hAnsi="Calibri" w:cs="Calibri"/>
          <w:color w:val="000000" w:themeColor="text1"/>
          <w:sz w:val="22"/>
          <w:szCs w:val="22"/>
        </w:rPr>
        <w:t>sets</w:t>
      </w:r>
      <w:r w:rsidRPr="00A57A1D">
        <w:rPr>
          <w:rFonts w:ascii="Calibri" w:hAnsi="Calibri" w:cs="Calibri"/>
          <w:color w:val="000000" w:themeColor="text1"/>
          <w:sz w:val="22"/>
          <w:szCs w:val="22"/>
        </w:rPr>
        <w:t xml:space="preserve"> </w:t>
      </w:r>
      <w:r w:rsidR="0016359A" w:rsidRPr="00A57A1D">
        <w:rPr>
          <w:rFonts w:ascii="Calibri" w:hAnsi="Calibri" w:cs="Calibri"/>
          <w:color w:val="000000" w:themeColor="text1"/>
          <w:sz w:val="22"/>
          <w:szCs w:val="22"/>
        </w:rPr>
        <w:t>generated by</w:t>
      </w:r>
      <w:r w:rsidRPr="00A57A1D">
        <w:rPr>
          <w:rFonts w:ascii="Calibri" w:hAnsi="Calibri" w:cs="Calibri"/>
          <w:color w:val="000000" w:themeColor="text1"/>
          <w:sz w:val="22"/>
          <w:szCs w:val="22"/>
        </w:rPr>
        <w:t xml:space="preserve"> </w:t>
      </w:r>
      <w:r w:rsidR="00547A8B">
        <w:rPr>
          <w:rFonts w:ascii="Calibri" w:hAnsi="Calibri" w:cs="Calibri"/>
          <w:color w:val="000000" w:themeColor="text1"/>
          <w:sz w:val="22"/>
          <w:szCs w:val="22"/>
        </w:rPr>
        <w:t>multiple</w:t>
      </w:r>
      <w:r w:rsidR="002B5582">
        <w:rPr>
          <w:rFonts w:ascii="Calibri" w:hAnsi="Calibri" w:cs="Calibri"/>
          <w:color w:val="000000" w:themeColor="text1"/>
          <w:sz w:val="22"/>
          <w:szCs w:val="22"/>
        </w:rPr>
        <w:t xml:space="preserve"> iST platforms</w:t>
      </w:r>
      <w:r w:rsidRPr="00A57A1D">
        <w:rPr>
          <w:rFonts w:ascii="Calibri" w:hAnsi="Calibri" w:cs="Calibri"/>
          <w:color w:val="000000" w:themeColor="text1"/>
          <w:sz w:val="22"/>
          <w:szCs w:val="22"/>
        </w:rPr>
        <w:t xml:space="preserve">. </w:t>
      </w:r>
      <w:r w:rsidR="00273E3A" w:rsidRPr="00273E3A">
        <w:rPr>
          <w:rFonts w:ascii="Calibri" w:hAnsi="Calibri" w:cs="Calibri"/>
          <w:color w:val="000000" w:themeColor="text1"/>
          <w:sz w:val="22"/>
          <w:szCs w:val="22"/>
        </w:rPr>
        <w:t>Most iST platforms provide a file that records each transcript together with its gene identity and the</w:t>
      </w:r>
      <w:r w:rsidRPr="00A57A1D">
        <w:rPr>
          <w:rFonts w:ascii="Calibri" w:hAnsi="Calibri" w:cs="Calibri"/>
          <w:color w:val="000000" w:themeColor="text1"/>
          <w:sz w:val="22"/>
          <w:szCs w:val="22"/>
        </w:rPr>
        <w:t xml:space="preserve"> </w:t>
      </w:r>
      <m:oMath>
        <m:r>
          <w:rPr>
            <w:rFonts w:ascii="Cambria Math" w:hAnsi="Cambria Math" w:cs="Calibri"/>
            <w:color w:val="000000" w:themeColor="text1"/>
            <w:sz w:val="22"/>
            <w:szCs w:val="22"/>
          </w:rPr>
          <m:t>(x, y, z)</m:t>
        </m:r>
      </m:oMath>
      <w:r w:rsidRPr="00A57A1D">
        <w:rPr>
          <w:rFonts w:ascii="Calibri" w:hAnsi="Calibri" w:cs="Calibri"/>
          <w:color w:val="000000" w:themeColor="text1"/>
          <w:sz w:val="22"/>
          <w:szCs w:val="22"/>
        </w:rPr>
        <w:t xml:space="preserve"> </w:t>
      </w:r>
      <w:r w:rsidR="00190248" w:rsidRPr="00190248">
        <w:rPr>
          <w:rFonts w:ascii="Calibri" w:hAnsi="Calibri" w:cs="Calibri"/>
          <w:color w:val="000000" w:themeColor="text1"/>
          <w:sz w:val="22"/>
          <w:szCs w:val="22"/>
        </w:rPr>
        <w:t>coordinates of the associated mRNA molecule, which serves as the primary input for identifying RNA granule locations.</w:t>
      </w:r>
      <w:r w:rsidR="00190248">
        <w:rPr>
          <w:rFonts w:ascii="Calibri" w:hAnsi="Calibri" w:cs="Calibri"/>
          <w:color w:val="000000" w:themeColor="text1"/>
          <w:sz w:val="22"/>
          <w:szCs w:val="22"/>
        </w:rPr>
        <w:t xml:space="preserve"> </w:t>
      </w:r>
      <w:r w:rsidR="00DE2AF7" w:rsidRPr="00DE2AF7">
        <w:rPr>
          <w:rFonts w:ascii="Calibri" w:hAnsi="Calibri" w:cs="Calibri"/>
          <w:color w:val="000000" w:themeColor="text1"/>
          <w:sz w:val="22"/>
          <w:szCs w:val="22"/>
        </w:rPr>
        <w:t>Some platforms also include a binary label indicating whether each mRNA molecule overlaps with a cell soma. In addition, mcDETECT requires a user-defined list of granule markers and negative control markers enriched in neuronal nuclei. We have summarized a set of distal RNA granule markers (</w:t>
      </w:r>
      <w:r w:rsidR="00DE2AF7" w:rsidRPr="00F53AA3">
        <w:rPr>
          <w:rFonts w:ascii="Calibri" w:hAnsi="Calibri" w:cs="Calibri"/>
          <w:b/>
          <w:bCs/>
          <w:color w:val="000000" w:themeColor="text1"/>
          <w:sz w:val="22"/>
          <w:szCs w:val="22"/>
        </w:rPr>
        <w:t>Supplementary Table</w:t>
      </w:r>
      <w:r w:rsidR="00AC0FB5">
        <w:rPr>
          <w:rFonts w:ascii="Calibri" w:hAnsi="Calibri" w:cs="Calibri"/>
          <w:b/>
          <w:bCs/>
          <w:color w:val="000000" w:themeColor="text1"/>
          <w:sz w:val="22"/>
          <w:szCs w:val="22"/>
        </w:rPr>
        <w:t>s</w:t>
      </w:r>
      <w:r w:rsidR="00DE2AF7" w:rsidRPr="00F53AA3">
        <w:rPr>
          <w:rFonts w:ascii="Calibri" w:hAnsi="Calibri" w:cs="Calibri"/>
          <w:b/>
          <w:bCs/>
          <w:color w:val="000000" w:themeColor="text1"/>
          <w:sz w:val="22"/>
          <w:szCs w:val="22"/>
        </w:rPr>
        <w:t xml:space="preserve"> 2</w:t>
      </w:r>
      <w:r w:rsidR="00E83C27">
        <w:rPr>
          <w:rFonts w:ascii="Calibri" w:hAnsi="Calibri" w:cs="Calibri"/>
          <w:b/>
          <w:bCs/>
          <w:color w:val="000000" w:themeColor="text1"/>
          <w:sz w:val="22"/>
          <w:szCs w:val="22"/>
        </w:rPr>
        <w:t xml:space="preserve"> </w:t>
      </w:r>
      <w:r w:rsidR="00E83C27" w:rsidRPr="00E83C27">
        <w:rPr>
          <w:rFonts w:ascii="Calibri" w:hAnsi="Calibri" w:cs="Calibri"/>
          <w:color w:val="000000" w:themeColor="text1"/>
          <w:sz w:val="22"/>
          <w:szCs w:val="22"/>
        </w:rPr>
        <w:t xml:space="preserve">and </w:t>
      </w:r>
      <w:r w:rsidR="00E83C27">
        <w:rPr>
          <w:rFonts w:ascii="Calibri" w:hAnsi="Calibri" w:cs="Calibri"/>
          <w:b/>
          <w:bCs/>
          <w:color w:val="000000" w:themeColor="text1"/>
          <w:sz w:val="22"/>
          <w:szCs w:val="22"/>
        </w:rPr>
        <w:t>3</w:t>
      </w:r>
      <w:r w:rsidR="00DE2AF7" w:rsidRPr="00DE2AF7">
        <w:rPr>
          <w:rFonts w:ascii="Calibri" w:hAnsi="Calibri" w:cs="Calibri"/>
          <w:color w:val="000000" w:themeColor="text1"/>
          <w:sz w:val="22"/>
          <w:szCs w:val="22"/>
        </w:rPr>
        <w:t>) and negative controls (</w:t>
      </w:r>
      <w:r w:rsidR="00DE2AF7" w:rsidRPr="00F53AA3">
        <w:rPr>
          <w:rFonts w:ascii="Calibri" w:hAnsi="Calibri" w:cs="Calibri"/>
          <w:b/>
          <w:bCs/>
          <w:color w:val="000000" w:themeColor="text1"/>
          <w:sz w:val="22"/>
          <w:szCs w:val="22"/>
        </w:rPr>
        <w:t xml:space="preserve">Supplementary Table </w:t>
      </w:r>
      <w:r w:rsidR="00E61D0A" w:rsidRPr="00E61D0A">
        <w:rPr>
          <w:rFonts w:ascii="Calibri" w:hAnsi="Calibri" w:cs="Calibri"/>
          <w:b/>
          <w:bCs/>
          <w:color w:val="C00000"/>
          <w:sz w:val="22"/>
          <w:szCs w:val="22"/>
        </w:rPr>
        <w:t>8</w:t>
      </w:r>
      <w:r w:rsidR="00DE2AF7" w:rsidRPr="00DE2AF7">
        <w:rPr>
          <w:rFonts w:ascii="Calibri" w:hAnsi="Calibri" w:cs="Calibri"/>
          <w:color w:val="000000" w:themeColor="text1"/>
          <w:sz w:val="22"/>
          <w:szCs w:val="22"/>
        </w:rPr>
        <w:t>)</w:t>
      </w:r>
      <w:r w:rsidR="00501C03">
        <w:rPr>
          <w:rFonts w:ascii="Calibri" w:hAnsi="Calibri" w:cs="Calibri"/>
          <w:color w:val="000000" w:themeColor="text1"/>
          <w:sz w:val="22"/>
          <w:szCs w:val="22"/>
        </w:rPr>
        <w:t>, and u</w:t>
      </w:r>
      <w:r w:rsidR="004C6212" w:rsidRPr="004C6212">
        <w:rPr>
          <w:rFonts w:ascii="Calibri" w:hAnsi="Calibri" w:cs="Calibri"/>
          <w:color w:val="000000" w:themeColor="text1"/>
          <w:sz w:val="22"/>
          <w:szCs w:val="22"/>
        </w:rPr>
        <w:t xml:space="preserve">sers may retain </w:t>
      </w:r>
      <w:r w:rsidR="00501C03">
        <w:rPr>
          <w:rFonts w:ascii="Calibri" w:hAnsi="Calibri" w:cs="Calibri"/>
          <w:color w:val="000000" w:themeColor="text1"/>
          <w:sz w:val="22"/>
          <w:szCs w:val="22"/>
        </w:rPr>
        <w:t>those that are</w:t>
      </w:r>
      <w:r w:rsidR="004C6212" w:rsidRPr="004C6212">
        <w:rPr>
          <w:rFonts w:ascii="Calibri" w:hAnsi="Calibri" w:cs="Calibri"/>
          <w:color w:val="000000" w:themeColor="text1"/>
          <w:sz w:val="22"/>
          <w:szCs w:val="22"/>
        </w:rPr>
        <w:t xml:space="preserve"> present in their iST dataset.</w:t>
      </w:r>
    </w:p>
    <w:p w14:paraId="1E57F911" w14:textId="77777777" w:rsidR="000A350A" w:rsidRDefault="000A350A" w:rsidP="00A433C0">
      <w:pPr>
        <w:contextualSpacing/>
        <w:jc w:val="both"/>
        <w:rPr>
          <w:rFonts w:ascii="Calibri" w:hAnsi="Calibri" w:cs="Calibri"/>
          <w:color w:val="000000" w:themeColor="text1"/>
          <w:sz w:val="22"/>
          <w:szCs w:val="22"/>
        </w:rPr>
      </w:pPr>
    </w:p>
    <w:p w14:paraId="00304E3A" w14:textId="77777777" w:rsidR="00BA4DC1" w:rsidRPr="00BA4DC1" w:rsidRDefault="00BA4DC1" w:rsidP="00BA4DC1">
      <w:pPr>
        <w:contextualSpacing/>
        <w:jc w:val="both"/>
        <w:rPr>
          <w:rFonts w:ascii="Calibri" w:hAnsi="Calibri" w:cs="Calibri"/>
          <w:i/>
          <w:iCs/>
          <w:color w:val="C00000"/>
          <w:sz w:val="22"/>
          <w:szCs w:val="22"/>
          <w:u w:val="single"/>
        </w:rPr>
      </w:pPr>
      <w:r w:rsidRPr="00BA4DC1">
        <w:rPr>
          <w:rFonts w:ascii="Calibri" w:hAnsi="Calibri" w:cs="Calibri"/>
          <w:i/>
          <w:iCs/>
          <w:color w:val="C00000"/>
          <w:sz w:val="22"/>
          <w:szCs w:val="22"/>
          <w:u w:val="single"/>
        </w:rPr>
        <w:t>Preprocessing, filtering, and quality control</w:t>
      </w:r>
    </w:p>
    <w:p w14:paraId="525BAF40" w14:textId="210E3C77" w:rsidR="00525162" w:rsidRPr="00525162" w:rsidRDefault="00525162" w:rsidP="00525162">
      <w:pPr>
        <w:contextualSpacing/>
        <w:jc w:val="both"/>
        <w:rPr>
          <w:rFonts w:ascii="Calibri" w:hAnsi="Calibri" w:cs="Calibri"/>
          <w:color w:val="C00000"/>
          <w:sz w:val="22"/>
          <w:szCs w:val="22"/>
        </w:rPr>
      </w:pPr>
      <w:r w:rsidRPr="00525162">
        <w:rPr>
          <w:rFonts w:ascii="Calibri" w:hAnsi="Calibri" w:cs="Calibri"/>
          <w:color w:val="C00000"/>
          <w:sz w:val="22"/>
          <w:szCs w:val="22"/>
        </w:rPr>
        <w:t xml:space="preserve">Preprocessing of iST data for mcDETECT </w:t>
      </w:r>
      <w:r w:rsidR="00D8114B">
        <w:rPr>
          <w:rFonts w:ascii="Calibri" w:hAnsi="Calibri" w:cs="Calibri"/>
          <w:color w:val="C00000"/>
          <w:sz w:val="22"/>
          <w:szCs w:val="22"/>
        </w:rPr>
        <w:t>i</w:t>
      </w:r>
      <w:r w:rsidR="002D306C">
        <w:rPr>
          <w:rFonts w:ascii="Calibri" w:hAnsi="Calibri" w:cs="Calibri"/>
          <w:color w:val="C00000"/>
          <w:sz w:val="22"/>
          <w:szCs w:val="22"/>
        </w:rPr>
        <w:t>nvolves</w:t>
      </w:r>
      <w:r w:rsidRPr="00525162">
        <w:rPr>
          <w:rFonts w:ascii="Calibri" w:hAnsi="Calibri" w:cs="Calibri"/>
          <w:color w:val="C00000"/>
          <w:sz w:val="22"/>
          <w:szCs w:val="22"/>
        </w:rPr>
        <w:t xml:space="preserve"> constructing 3D transcript coordinates. For Xenium 5K, </w:t>
      </w:r>
      <w:r w:rsidR="00044DBE">
        <w:rPr>
          <w:rFonts w:ascii="Calibri" w:hAnsi="Calibri" w:cs="Calibri"/>
          <w:color w:val="C00000"/>
          <w:sz w:val="22"/>
          <w:szCs w:val="22"/>
        </w:rPr>
        <w:t>continuous</w:t>
      </w:r>
      <w:r w:rsidRPr="00525162">
        <w:rPr>
          <w:rFonts w:ascii="Calibri" w:hAnsi="Calibri" w:cs="Calibri"/>
          <w:color w:val="C00000"/>
          <w:sz w:val="22"/>
          <w:szCs w:val="22"/>
        </w:rPr>
        <w:t xml:space="preserve"> 3D coordinates are directly provided by the platform, whereas for MERSCOPE</w:t>
      </w:r>
      <w:r w:rsidR="005F38FC">
        <w:rPr>
          <w:rFonts w:ascii="Calibri" w:hAnsi="Calibri" w:cs="Calibri"/>
          <w:color w:val="C00000"/>
          <w:sz w:val="22"/>
          <w:szCs w:val="22"/>
        </w:rPr>
        <w:t>/MERFISH and CosMx</w:t>
      </w:r>
      <w:r w:rsidRPr="00525162">
        <w:rPr>
          <w:rFonts w:ascii="Calibri" w:hAnsi="Calibri" w:cs="Calibri"/>
          <w:color w:val="C00000"/>
          <w:sz w:val="22"/>
          <w:szCs w:val="22"/>
        </w:rPr>
        <w:t xml:space="preserve"> datasets, </w:t>
      </w:r>
      <w:r w:rsidR="0028273A">
        <w:rPr>
          <w:rFonts w:ascii="Calibri" w:hAnsi="Calibri" w:cs="Calibri"/>
          <w:color w:val="C00000"/>
          <w:sz w:val="22"/>
          <w:szCs w:val="22"/>
        </w:rPr>
        <w:t xml:space="preserve">discrete </w:t>
      </w:r>
      <w:r w:rsidRPr="00525162">
        <w:rPr>
          <w:rFonts w:ascii="Calibri" w:hAnsi="Calibri" w:cs="Calibri"/>
          <w:color w:val="C00000"/>
          <w:sz w:val="22"/>
          <w:szCs w:val="22"/>
        </w:rPr>
        <w:t xml:space="preserve">3D coordinates are constructed by stacking detections across multiple z-planes from the acquired image stacks. mcDETECT then operates directly on the resulting platform-processed transcript lists without additional spot-level or image-level filtering. For publicly released Xenium 5K, CosMx, and MERFISH datasets, no further transcript- or cell-level filtering </w:t>
      </w:r>
      <w:r w:rsidR="007A341D">
        <w:rPr>
          <w:rFonts w:ascii="Calibri" w:hAnsi="Calibri" w:cs="Calibri"/>
          <w:color w:val="C00000"/>
          <w:sz w:val="22"/>
          <w:szCs w:val="22"/>
        </w:rPr>
        <w:t>is</w:t>
      </w:r>
      <w:r w:rsidRPr="00525162">
        <w:rPr>
          <w:rFonts w:ascii="Calibri" w:hAnsi="Calibri" w:cs="Calibri"/>
          <w:color w:val="C00000"/>
          <w:sz w:val="22"/>
          <w:szCs w:val="22"/>
        </w:rPr>
        <w:t xml:space="preserve"> applied; for the in-house MERSCOPE dataset, cells with fewer than 25 detected transcripts </w:t>
      </w:r>
      <w:r w:rsidR="007A341D">
        <w:rPr>
          <w:rFonts w:ascii="Calibri" w:hAnsi="Calibri" w:cs="Calibri"/>
          <w:color w:val="C00000"/>
          <w:sz w:val="22"/>
          <w:szCs w:val="22"/>
        </w:rPr>
        <w:t>are</w:t>
      </w:r>
      <w:r w:rsidR="007A341D" w:rsidRPr="00525162">
        <w:rPr>
          <w:rFonts w:ascii="Calibri" w:hAnsi="Calibri" w:cs="Calibri"/>
          <w:color w:val="C00000"/>
          <w:sz w:val="22"/>
          <w:szCs w:val="22"/>
        </w:rPr>
        <w:t xml:space="preserve"> </w:t>
      </w:r>
      <w:r w:rsidRPr="00525162">
        <w:rPr>
          <w:rFonts w:ascii="Calibri" w:hAnsi="Calibri" w:cs="Calibri"/>
          <w:color w:val="C00000"/>
          <w:sz w:val="22"/>
          <w:szCs w:val="22"/>
        </w:rPr>
        <w:t xml:space="preserve">removed following vendor guidelines. </w:t>
      </w:r>
    </w:p>
    <w:p w14:paraId="5DD1110A" w14:textId="3CBA31B2" w:rsidR="00DE2AF7" w:rsidRDefault="00DE2AF7" w:rsidP="00A433C0">
      <w:pPr>
        <w:contextualSpacing/>
        <w:jc w:val="both"/>
        <w:rPr>
          <w:rFonts w:ascii="Calibri" w:hAnsi="Calibri" w:cs="Calibri"/>
          <w:color w:val="000000" w:themeColor="text1"/>
          <w:sz w:val="22"/>
          <w:szCs w:val="22"/>
        </w:rPr>
      </w:pPr>
    </w:p>
    <w:p w14:paraId="4E115EF7" w14:textId="041F2EF5" w:rsidR="00DE2AF7" w:rsidRPr="000654EF" w:rsidRDefault="00DE2AF7" w:rsidP="00A433C0">
      <w:pPr>
        <w:contextualSpacing/>
        <w:jc w:val="both"/>
        <w:rPr>
          <w:rFonts w:ascii="Calibri" w:hAnsi="Calibri" w:cs="Calibri"/>
          <w:i/>
          <w:iCs/>
          <w:color w:val="000000" w:themeColor="text1"/>
          <w:sz w:val="22"/>
          <w:szCs w:val="22"/>
          <w:u w:val="single"/>
        </w:rPr>
      </w:pPr>
      <w:r w:rsidRPr="000654EF">
        <w:rPr>
          <w:rFonts w:ascii="Calibri" w:hAnsi="Calibri" w:cs="Calibri"/>
          <w:i/>
          <w:iCs/>
          <w:color w:val="000000" w:themeColor="text1"/>
          <w:sz w:val="22"/>
          <w:szCs w:val="22"/>
          <w:u w:val="single"/>
        </w:rPr>
        <w:t>Generat</w:t>
      </w:r>
      <w:r w:rsidR="001F177E" w:rsidRPr="000654EF">
        <w:rPr>
          <w:rFonts w:ascii="Calibri" w:hAnsi="Calibri" w:cs="Calibri"/>
          <w:i/>
          <w:iCs/>
          <w:color w:val="000000" w:themeColor="text1"/>
          <w:sz w:val="22"/>
          <w:szCs w:val="22"/>
          <w:u w:val="single"/>
        </w:rPr>
        <w:t>ing</w:t>
      </w:r>
      <w:r w:rsidRPr="000654EF">
        <w:rPr>
          <w:rFonts w:ascii="Calibri" w:hAnsi="Calibri" w:cs="Calibri"/>
          <w:i/>
          <w:iCs/>
          <w:color w:val="000000" w:themeColor="text1"/>
          <w:sz w:val="22"/>
          <w:szCs w:val="22"/>
          <w:u w:val="single"/>
        </w:rPr>
        <w:t xml:space="preserve"> in-soma label</w:t>
      </w:r>
      <w:r w:rsidR="00AA446E" w:rsidRPr="000654EF">
        <w:rPr>
          <w:rFonts w:ascii="Calibri" w:hAnsi="Calibri" w:cs="Calibri"/>
          <w:i/>
          <w:iCs/>
          <w:color w:val="000000" w:themeColor="text1"/>
          <w:sz w:val="22"/>
          <w:szCs w:val="22"/>
          <w:u w:val="single"/>
        </w:rPr>
        <w:t>s</w:t>
      </w:r>
    </w:p>
    <w:p w14:paraId="6EAA68B8" w14:textId="3E149DBB" w:rsidR="001034D4" w:rsidRPr="00287D58" w:rsidRDefault="005D6F71" w:rsidP="00A433C0">
      <w:pPr>
        <w:contextualSpacing/>
        <w:jc w:val="both"/>
        <w:rPr>
          <w:rFonts w:ascii="Calibri" w:hAnsi="Calibri" w:cs="Calibri"/>
          <w:color w:val="C00000"/>
          <w:sz w:val="22"/>
          <w:szCs w:val="22"/>
        </w:rPr>
      </w:pPr>
      <w:r w:rsidRPr="005D6F71">
        <w:rPr>
          <w:rFonts w:ascii="Calibri" w:hAnsi="Calibri" w:cs="Calibri"/>
          <w:color w:val="000000" w:themeColor="text1"/>
          <w:sz w:val="22"/>
          <w:szCs w:val="22"/>
        </w:rPr>
        <w:t xml:space="preserve">If the input transcript file lacks binary in-soma labels for transcripts, </w:t>
      </w:r>
      <w:r w:rsidR="00D168A1">
        <w:rPr>
          <w:rFonts w:ascii="Calibri" w:hAnsi="Calibri" w:cs="Calibri"/>
          <w:color w:val="000000" w:themeColor="text1"/>
          <w:sz w:val="22"/>
          <w:szCs w:val="22"/>
        </w:rPr>
        <w:t>mcDETECT performs an embedded pre-processing step</w:t>
      </w:r>
      <w:r w:rsidRPr="005D6F71">
        <w:rPr>
          <w:rFonts w:ascii="Calibri" w:hAnsi="Calibri" w:cs="Calibri"/>
          <w:color w:val="000000" w:themeColor="text1"/>
          <w:sz w:val="22"/>
          <w:szCs w:val="22"/>
        </w:rPr>
        <w:t xml:space="preserve"> to generate them based on DAPI images. </w:t>
      </w:r>
      <w:r w:rsidR="00D42E40" w:rsidRPr="002A7399">
        <w:rPr>
          <w:rFonts w:ascii="Calibri" w:hAnsi="Calibri" w:cs="Calibri"/>
          <w:color w:val="C00000"/>
          <w:sz w:val="22"/>
          <w:szCs w:val="22"/>
        </w:rPr>
        <w:t xml:space="preserve">First, binary nuclear masks are obtained from the DAPI image using Gaussian-weighted adaptive thresholding (block size = 49). </w:t>
      </w:r>
      <w:r w:rsidR="00D42E40" w:rsidRPr="00AA55F4">
        <w:rPr>
          <w:rFonts w:ascii="Calibri" w:hAnsi="Calibri" w:cs="Calibri"/>
          <w:color w:val="C00000"/>
          <w:sz w:val="22"/>
          <w:szCs w:val="22"/>
        </w:rPr>
        <w:t xml:space="preserve">We then remove connected components smaller than </w:t>
      </w:r>
      <w:r w:rsidR="00D42E40">
        <w:rPr>
          <w:rFonts w:ascii="Calibri" w:hAnsi="Calibri" w:cs="Calibri"/>
          <w:color w:val="C00000"/>
          <w:sz w:val="22"/>
          <w:szCs w:val="22"/>
        </w:rPr>
        <w:t>100</w:t>
      </w:r>
      <w:r w:rsidR="00D42E40" w:rsidRPr="00AA55F4">
        <w:rPr>
          <w:rFonts w:ascii="Calibri" w:hAnsi="Calibri" w:cs="Calibri"/>
          <w:color w:val="C00000"/>
          <w:sz w:val="22"/>
          <w:szCs w:val="22"/>
        </w:rPr>
        <w:t xml:space="preserve"> pixels to eliminate small noise fragments</w:t>
      </w:r>
      <w:r w:rsidR="00D42E40">
        <w:rPr>
          <w:rFonts w:ascii="Calibri" w:hAnsi="Calibri" w:cs="Calibri"/>
          <w:color w:val="C00000"/>
          <w:sz w:val="22"/>
          <w:szCs w:val="22"/>
        </w:rPr>
        <w:t xml:space="preserve">. </w:t>
      </w:r>
      <w:r w:rsidR="00287D58" w:rsidRPr="00747812">
        <w:rPr>
          <w:rFonts w:ascii="Calibri" w:hAnsi="Calibri" w:cs="Calibri"/>
          <w:color w:val="C00000"/>
          <w:sz w:val="22"/>
          <w:szCs w:val="22"/>
        </w:rPr>
        <w:t>Each retained nuclear mask is expanded by applying morphological dilation</w:t>
      </w:r>
      <w:r w:rsidR="00287D58">
        <w:rPr>
          <w:rFonts w:ascii="Calibri" w:hAnsi="Calibri" w:cs="Calibri"/>
          <w:color w:val="C00000"/>
          <w:sz w:val="22"/>
          <w:szCs w:val="22"/>
        </w:rPr>
        <w:t>,</w:t>
      </w:r>
      <w:r w:rsidR="00287D58" w:rsidRPr="00747812">
        <w:rPr>
          <w:rFonts w:ascii="Calibri" w:hAnsi="Calibri" w:cs="Calibri"/>
          <w:color w:val="C00000"/>
          <w:sz w:val="22"/>
          <w:szCs w:val="22"/>
        </w:rPr>
        <w:t xml:space="preserve"> follow</w:t>
      </w:r>
      <w:r w:rsidR="00287D58">
        <w:rPr>
          <w:rFonts w:ascii="Calibri" w:hAnsi="Calibri" w:cs="Calibri"/>
          <w:color w:val="C00000"/>
          <w:sz w:val="22"/>
          <w:szCs w:val="22"/>
        </w:rPr>
        <w:t>ing</w:t>
      </w:r>
      <w:r w:rsidR="00287D58" w:rsidRPr="00747812">
        <w:rPr>
          <w:rFonts w:ascii="Calibri" w:hAnsi="Calibri" w:cs="Calibri"/>
          <w:color w:val="C00000"/>
          <w:sz w:val="22"/>
          <w:szCs w:val="22"/>
        </w:rPr>
        <w:t xml:space="preserve"> prior work by Qian </w:t>
      </w:r>
      <w:r w:rsidR="00287D58" w:rsidRPr="004C5ABD">
        <w:rPr>
          <w:rFonts w:ascii="Calibri" w:hAnsi="Calibri" w:cs="Calibri"/>
          <w:i/>
          <w:iCs/>
          <w:color w:val="C00000"/>
          <w:sz w:val="22"/>
          <w:szCs w:val="22"/>
        </w:rPr>
        <w:t>et al.</w:t>
      </w:r>
      <w:r w:rsidR="00287D58" w:rsidRPr="00747812">
        <w:rPr>
          <w:rFonts w:ascii="Calibri" w:hAnsi="Calibri" w:cs="Calibri"/>
          <w:color w:val="C00000"/>
          <w:sz w:val="22"/>
          <w:szCs w:val="22"/>
        </w:rPr>
        <w:fldChar w:fldCharType="begin"/>
      </w:r>
      <w:r w:rsidR="00C41324">
        <w:rPr>
          <w:rFonts w:ascii="Calibri" w:hAnsi="Calibri" w:cs="Calibri"/>
          <w:color w:val="C00000"/>
          <w:sz w:val="22"/>
          <w:szCs w:val="22"/>
        </w:rPr>
        <w:instrText xml:space="preserve"> ADDIN EN.CITE &lt;EndNote&gt;&lt;Cite&gt;&lt;Author&gt;Qian&lt;/Author&gt;&lt;Year&gt;2025&lt;/Year&gt;&lt;RecNum&gt;594&lt;/RecNum&gt;&lt;DisplayText&gt;&lt;style face="superscript"&gt;55&lt;/style&gt;&lt;/DisplayText&gt;&lt;record&gt;&lt;rec-number&gt;594&lt;/rec-number&gt;&lt;foreign-keys&gt;&lt;key app="EN" db-id="2w555vtt2eefdoepdaypzvx2pzpp9xxf52st" timestamp="1777772853"&gt;594&lt;/key&gt;&lt;/foreign-keys&gt;&lt;ref-type name="Journal Article"&gt;17&lt;/ref-type&gt;&lt;contributors&gt;&lt;authors&gt;&lt;author&gt;Qian, Xuyu&lt;/author&gt;&lt;author&gt;Coleman, Kyle&lt;/author&gt;&lt;author&gt;Jiang, Shunzhou&lt;/author&gt;&lt;author&gt;Kriz, Andrea J&lt;/author&gt;&lt;author&gt;Marciano, Jack H&lt;/author&gt;&lt;author&gt;Luo, Chunyu&lt;/author&gt;&lt;author&gt;Cai, Chunhui&lt;/author&gt;&lt;author&gt;Manam, Monica Devi&lt;/author&gt;&lt;author&gt;Caglayan, Emre&lt;/author&gt;&lt;author&gt;Lai, Abbe&lt;/author&gt;&lt;/authors&gt;&lt;/contributors&gt;&lt;titles&gt;&lt;title&gt;Spatial transcriptomics reveals human cortical layer and area specification&lt;/title&gt;&lt;secondary-title&gt;Nature&lt;/secondary-title&gt;&lt;/titles&gt;&lt;periodical&gt;&lt;full-title&gt;Nature&lt;/full-title&gt;&lt;/periodical&gt;&lt;pages&gt;153-163&lt;/pages&gt;&lt;volume&gt;644&lt;/volume&gt;&lt;number&gt;8075&lt;/number&gt;&lt;dates&gt;&lt;year&gt;2025&lt;/year&gt;&lt;/dates&gt;&lt;isbn&gt;0028-0836&lt;/isbn&gt;&lt;urls&gt;&lt;/urls&gt;&lt;/record&gt;&lt;/Cite&gt;&lt;/EndNote&gt;</w:instrText>
      </w:r>
      <w:r w:rsidR="00287D58" w:rsidRPr="00747812">
        <w:rPr>
          <w:rFonts w:ascii="Calibri" w:hAnsi="Calibri" w:cs="Calibri"/>
          <w:color w:val="C00000"/>
          <w:sz w:val="22"/>
          <w:szCs w:val="22"/>
        </w:rPr>
        <w:fldChar w:fldCharType="separate"/>
      </w:r>
      <w:r w:rsidR="00C41324" w:rsidRPr="00C41324">
        <w:rPr>
          <w:rFonts w:ascii="Calibri" w:hAnsi="Calibri" w:cs="Calibri"/>
          <w:noProof/>
          <w:color w:val="C00000"/>
          <w:sz w:val="22"/>
          <w:szCs w:val="22"/>
          <w:vertAlign w:val="superscript"/>
        </w:rPr>
        <w:t>55</w:t>
      </w:r>
      <w:r w:rsidR="00287D58" w:rsidRPr="00747812">
        <w:rPr>
          <w:rFonts w:ascii="Calibri" w:hAnsi="Calibri" w:cs="Calibri"/>
          <w:color w:val="C00000"/>
          <w:sz w:val="22"/>
          <w:szCs w:val="22"/>
        </w:rPr>
        <w:fldChar w:fldCharType="end"/>
      </w:r>
      <w:r w:rsidR="00562B2B">
        <w:rPr>
          <w:rFonts w:ascii="Calibri" w:hAnsi="Calibri" w:cs="Calibri"/>
          <w:color w:val="C00000"/>
          <w:sz w:val="22"/>
          <w:szCs w:val="22"/>
        </w:rPr>
        <w:t xml:space="preserve"> and our own </w:t>
      </w:r>
      <w:r w:rsidR="00946A14">
        <w:rPr>
          <w:rFonts w:ascii="Calibri" w:hAnsi="Calibri" w:cs="Calibri"/>
          <w:color w:val="C00000"/>
          <w:sz w:val="22"/>
          <w:szCs w:val="22"/>
        </w:rPr>
        <w:t>evaluation</w:t>
      </w:r>
      <w:r w:rsidR="00946A14" w:rsidRPr="00E61D0A">
        <w:rPr>
          <w:rFonts w:ascii="Calibri" w:hAnsi="Calibri" w:cs="Calibri"/>
          <w:color w:val="C00000"/>
          <w:sz w:val="22"/>
          <w:szCs w:val="22"/>
        </w:rPr>
        <w:t xml:space="preserve"> </w:t>
      </w:r>
      <w:r w:rsidR="00562B2B" w:rsidRPr="00E61D0A">
        <w:rPr>
          <w:rFonts w:ascii="Calibri" w:hAnsi="Calibri" w:cs="Calibri"/>
          <w:color w:val="C00000"/>
          <w:sz w:val="22"/>
          <w:szCs w:val="22"/>
        </w:rPr>
        <w:t>(</w:t>
      </w:r>
      <w:r w:rsidR="00562B2B" w:rsidRPr="00E61D0A">
        <w:rPr>
          <w:rFonts w:asciiTheme="minorHAnsi" w:hAnsiTheme="minorHAnsi" w:cstheme="minorHAnsi"/>
          <w:b/>
          <w:bCs/>
          <w:color w:val="C00000"/>
          <w:sz w:val="22"/>
          <w:szCs w:val="22"/>
        </w:rPr>
        <w:t xml:space="preserve">Supplementary Note </w:t>
      </w:r>
      <w:r w:rsidR="00E61D0A" w:rsidRPr="00E61D0A">
        <w:rPr>
          <w:rFonts w:asciiTheme="minorHAnsi" w:hAnsiTheme="minorHAnsi" w:cstheme="minorHAnsi"/>
          <w:b/>
          <w:bCs/>
          <w:color w:val="C00000"/>
          <w:sz w:val="22"/>
          <w:szCs w:val="22"/>
        </w:rPr>
        <w:t>14</w:t>
      </w:r>
      <w:r w:rsidR="00562B2B" w:rsidRPr="00E61D0A">
        <w:rPr>
          <w:rFonts w:ascii="Calibri" w:hAnsi="Calibri" w:cs="Calibri"/>
          <w:color w:val="C00000"/>
          <w:sz w:val="22"/>
          <w:szCs w:val="22"/>
        </w:rPr>
        <w:t>),</w:t>
      </w:r>
      <w:r w:rsidR="00287D58" w:rsidRPr="00E61D0A">
        <w:rPr>
          <w:rFonts w:ascii="Calibri" w:hAnsi="Calibri" w:cs="Calibri"/>
          <w:color w:val="C00000"/>
          <w:sz w:val="22"/>
          <w:szCs w:val="22"/>
        </w:rPr>
        <w:t xml:space="preserve"> to approximate</w:t>
      </w:r>
      <w:r w:rsidR="00287D58" w:rsidRPr="00747812">
        <w:rPr>
          <w:rFonts w:ascii="Calibri" w:hAnsi="Calibri" w:cs="Calibri"/>
          <w:color w:val="C00000"/>
          <w:sz w:val="22"/>
          <w:szCs w:val="22"/>
        </w:rPr>
        <w:t xml:space="preserve"> the </w:t>
      </w:r>
      <w:r w:rsidR="00B5378C">
        <w:rPr>
          <w:rFonts w:ascii="Calibri" w:hAnsi="Calibri" w:cs="Calibri"/>
          <w:color w:val="C00000"/>
          <w:sz w:val="22"/>
          <w:szCs w:val="22"/>
        </w:rPr>
        <w:t>soma</w:t>
      </w:r>
      <w:r w:rsidR="00287D58" w:rsidRPr="00747812">
        <w:rPr>
          <w:rFonts w:ascii="Calibri" w:hAnsi="Calibri" w:cs="Calibri"/>
          <w:color w:val="C00000"/>
          <w:sz w:val="22"/>
          <w:szCs w:val="22"/>
        </w:rPr>
        <w:t xml:space="preserve"> region</w:t>
      </w:r>
      <w:r w:rsidR="00287D58">
        <w:rPr>
          <w:rFonts w:ascii="Calibri" w:hAnsi="Calibri" w:cs="Calibri"/>
          <w:color w:val="C00000"/>
          <w:sz w:val="22"/>
          <w:szCs w:val="22"/>
        </w:rPr>
        <w:t>.</w:t>
      </w:r>
      <w:r w:rsidR="00341B0A">
        <w:rPr>
          <w:rFonts w:ascii="SimSun" w:eastAsia="SimSun" w:hAnsi="SimSun" w:cs="SimSun"/>
          <w:color w:val="C00000"/>
          <w:sz w:val="22"/>
          <w:szCs w:val="22"/>
        </w:rPr>
        <w:t xml:space="preserve"> </w:t>
      </w:r>
      <w:r w:rsidR="00287D58" w:rsidRPr="000778FE">
        <w:rPr>
          <w:rFonts w:ascii="Calibri" w:hAnsi="Calibri" w:cs="Calibri"/>
          <w:color w:val="C00000"/>
          <w:sz w:val="22"/>
          <w:szCs w:val="22"/>
        </w:rPr>
        <w:t xml:space="preserve">We apply a circular, disk-shaped structuring element with a radius of 5 pixels </w:t>
      </w:r>
      <w:r w:rsidR="00287D58">
        <w:rPr>
          <w:rFonts w:ascii="Calibri" w:hAnsi="Calibri" w:cs="Calibri"/>
          <w:color w:val="C00000"/>
          <w:sz w:val="22"/>
          <w:szCs w:val="22"/>
        </w:rPr>
        <w:t>(</w:t>
      </w:r>
      <w:r w:rsidR="00287D58" w:rsidRPr="00396B05">
        <w:rPr>
          <w:rFonts w:ascii="Calibri" w:hAnsi="Calibri" w:cs="Calibri"/>
          <w:color w:val="C00000"/>
          <w:sz w:val="22"/>
          <w:szCs w:val="22"/>
        </w:rPr>
        <w:t xml:space="preserve">approximately </w:t>
      </w:r>
      <w:r w:rsidR="00287D58">
        <w:rPr>
          <w:rFonts w:ascii="Calibri" w:hAnsi="Calibri" w:cs="Calibri"/>
          <w:color w:val="C00000"/>
          <w:sz w:val="22"/>
          <w:szCs w:val="22"/>
        </w:rPr>
        <w:t>0</w:t>
      </w:r>
      <w:r w:rsidR="00287D58" w:rsidRPr="00396B05">
        <w:rPr>
          <w:rFonts w:ascii="Calibri" w:hAnsi="Calibri" w:cs="Calibri"/>
          <w:color w:val="C00000"/>
          <w:sz w:val="22"/>
          <w:szCs w:val="22"/>
        </w:rPr>
        <w:t>.</w:t>
      </w:r>
      <w:r w:rsidR="00287D58">
        <w:rPr>
          <w:rFonts w:ascii="Calibri" w:hAnsi="Calibri" w:cs="Calibri"/>
          <w:color w:val="C00000"/>
          <w:sz w:val="22"/>
          <w:szCs w:val="22"/>
        </w:rPr>
        <w:t>5</w:t>
      </w:r>
      <w:r w:rsidR="00287D58" w:rsidRPr="00396B05">
        <w:rPr>
          <w:rFonts w:ascii="Calibri" w:hAnsi="Calibri" w:cs="Calibri"/>
          <w:color w:val="C00000"/>
          <w:sz w:val="22"/>
          <w:szCs w:val="22"/>
        </w:rPr>
        <w:t xml:space="preserve"> </w:t>
      </w:r>
      <w:r w:rsidR="000A25E9">
        <w:rPr>
          <w:rFonts w:ascii="Calibri" w:hAnsi="Calibri" w:cs="Calibri"/>
          <w:color w:val="C00000"/>
          <w:sz w:val="22"/>
          <w:szCs w:val="22"/>
        </w:rPr>
        <w:t>µ</w:t>
      </w:r>
      <w:r w:rsidR="00287D58" w:rsidRPr="00396B05">
        <w:rPr>
          <w:rFonts w:ascii="Calibri" w:hAnsi="Calibri" w:cs="Calibri"/>
          <w:color w:val="C00000"/>
          <w:sz w:val="22"/>
          <w:szCs w:val="22"/>
        </w:rPr>
        <w:t>m</w:t>
      </w:r>
      <w:r w:rsidR="00287D58">
        <w:rPr>
          <w:rFonts w:ascii="Calibri" w:hAnsi="Calibri" w:cs="Calibri"/>
          <w:color w:val="C00000"/>
          <w:sz w:val="22"/>
          <w:szCs w:val="22"/>
        </w:rPr>
        <w:t xml:space="preserve">) </w:t>
      </w:r>
      <w:r w:rsidR="00287D58" w:rsidRPr="000778FE">
        <w:rPr>
          <w:rFonts w:ascii="Calibri" w:hAnsi="Calibri" w:cs="Calibri"/>
          <w:color w:val="C00000"/>
          <w:sz w:val="22"/>
          <w:szCs w:val="22"/>
        </w:rPr>
        <w:t>independently in each optical z-plane, yielding a conservative and isotropic approximation of the soma-proximal area.</w:t>
      </w:r>
      <w:r w:rsidR="00287D58">
        <w:rPr>
          <w:rFonts w:ascii="Calibri" w:hAnsi="Calibri" w:cs="Calibri"/>
          <w:color w:val="C00000"/>
          <w:sz w:val="22"/>
          <w:szCs w:val="22"/>
        </w:rPr>
        <w:t xml:space="preserve"> </w:t>
      </w:r>
      <w:r w:rsidR="00282D7C" w:rsidRPr="00282D7C">
        <w:rPr>
          <w:rFonts w:ascii="Calibri" w:hAnsi="Calibri" w:cs="Calibri"/>
          <w:color w:val="000000" w:themeColor="text1"/>
          <w:sz w:val="22"/>
          <w:szCs w:val="22"/>
        </w:rPr>
        <w:t>Transcript coordinates are then registered to the image coordinate system and overlaid onto the resulting binary soma mask. Any transcript whose coordinate falls within the dilated mask is labeled as “in-soma,” and all remaining transcripts are labeled as “extrasomatic.”</w:t>
      </w:r>
    </w:p>
    <w:p w14:paraId="32D31117" w14:textId="77777777" w:rsidR="005D6F71" w:rsidRPr="00A57A1D" w:rsidRDefault="005D6F71" w:rsidP="00A433C0">
      <w:pPr>
        <w:contextualSpacing/>
        <w:jc w:val="both"/>
        <w:rPr>
          <w:rFonts w:ascii="Calibri" w:hAnsi="Calibri" w:cs="Calibri"/>
          <w:color w:val="000000" w:themeColor="text1"/>
          <w:sz w:val="22"/>
          <w:szCs w:val="22"/>
        </w:rPr>
      </w:pPr>
    </w:p>
    <w:p w14:paraId="1A80465E" w14:textId="77777777" w:rsidR="001034D4" w:rsidRPr="00A57A1D" w:rsidRDefault="001034D4"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mcDETECT algorithm</w:t>
      </w:r>
    </w:p>
    <w:p w14:paraId="461850CD" w14:textId="4F10E303"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mcDETECT is an end-to-end framework that processes transcript files from the iST platform along with user-defined </w:t>
      </w:r>
      <w:r w:rsidR="00913BB5"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markers, returning the spatial characteristics and </w:t>
      </w:r>
      <w:r w:rsidR="00362843" w:rsidRPr="00A57A1D">
        <w:rPr>
          <w:rFonts w:ascii="Calibri" w:hAnsi="Calibri" w:cs="Calibri"/>
          <w:color w:val="000000" w:themeColor="text1"/>
          <w:sz w:val="22"/>
          <w:szCs w:val="22"/>
        </w:rPr>
        <w:t>transcriptome</w:t>
      </w:r>
      <w:r w:rsidRPr="00A57A1D">
        <w:rPr>
          <w:rFonts w:ascii="Calibri" w:hAnsi="Calibri" w:cs="Calibri"/>
          <w:color w:val="000000" w:themeColor="text1"/>
          <w:sz w:val="22"/>
          <w:szCs w:val="22"/>
        </w:rPr>
        <w:t xml:space="preserve"> profiles of individual </w:t>
      </w:r>
      <w:r w:rsidR="00913BB5" w:rsidRPr="00A57A1D">
        <w:rPr>
          <w:rFonts w:ascii="Calibri" w:hAnsi="Calibri" w:cs="Calibri"/>
          <w:color w:val="000000" w:themeColor="text1"/>
          <w:sz w:val="22"/>
          <w:szCs w:val="22"/>
        </w:rPr>
        <w:t>RNA granules</w:t>
      </w:r>
      <w:r w:rsidRPr="00A57A1D">
        <w:rPr>
          <w:rFonts w:ascii="Calibri" w:hAnsi="Calibri" w:cs="Calibri"/>
          <w:color w:val="000000" w:themeColor="text1"/>
          <w:sz w:val="22"/>
          <w:szCs w:val="22"/>
        </w:rPr>
        <w:t>. The complete mcDETECT algorithm consists of the following four steps:</w:t>
      </w:r>
    </w:p>
    <w:p w14:paraId="2DE09B58" w14:textId="77777777" w:rsidR="001034D4" w:rsidRPr="00A57A1D" w:rsidRDefault="001034D4" w:rsidP="00A433C0">
      <w:pPr>
        <w:contextualSpacing/>
        <w:jc w:val="both"/>
        <w:rPr>
          <w:rFonts w:ascii="Calibri" w:hAnsi="Calibri" w:cs="Calibri"/>
          <w:color w:val="000000" w:themeColor="text1"/>
          <w:sz w:val="22"/>
          <w:szCs w:val="22"/>
        </w:rPr>
      </w:pPr>
    </w:p>
    <w:p w14:paraId="1CB454C4" w14:textId="5834BF6C"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 xml:space="preserve">Step 1: Density-based clustering on each single marker to identify </w:t>
      </w:r>
      <w:r w:rsidR="008B355F" w:rsidRPr="00A57A1D">
        <w:rPr>
          <w:rFonts w:ascii="Calibri" w:hAnsi="Calibri" w:cs="Calibri"/>
          <w:i/>
          <w:iCs/>
          <w:color w:val="000000" w:themeColor="text1"/>
          <w:sz w:val="22"/>
          <w:szCs w:val="22"/>
          <w:u w:val="single"/>
        </w:rPr>
        <w:t>extrasomatic</w:t>
      </w:r>
      <w:r w:rsidRPr="00A57A1D">
        <w:rPr>
          <w:rFonts w:ascii="Calibri" w:hAnsi="Calibri" w:cs="Calibri"/>
          <w:i/>
          <w:iCs/>
          <w:color w:val="000000" w:themeColor="text1"/>
          <w:sz w:val="22"/>
          <w:szCs w:val="22"/>
          <w:u w:val="single"/>
        </w:rPr>
        <w:t xml:space="preserve"> </w:t>
      </w:r>
      <w:r w:rsidR="00B90E24" w:rsidRPr="00A57A1D">
        <w:rPr>
          <w:rFonts w:ascii="Calibri" w:hAnsi="Calibri" w:cs="Calibri"/>
          <w:i/>
          <w:iCs/>
          <w:color w:val="000000" w:themeColor="text1"/>
          <w:sz w:val="22"/>
          <w:szCs w:val="22"/>
          <w:u w:val="single"/>
        </w:rPr>
        <w:t>aggregates</w:t>
      </w:r>
    </w:p>
    <w:p w14:paraId="4D2495DB" w14:textId="11C441C8"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The fundamental step of mcDETECT is to identify </w:t>
      </w:r>
      <w:r w:rsidR="008B355F" w:rsidRPr="00A57A1D">
        <w:rPr>
          <w:rFonts w:ascii="Calibri" w:hAnsi="Calibri" w:cs="Calibri"/>
          <w:color w:val="000000" w:themeColor="text1"/>
          <w:sz w:val="22"/>
          <w:szCs w:val="22"/>
        </w:rPr>
        <w:t>extrasomatic</w:t>
      </w:r>
      <w:r w:rsidRPr="00A57A1D">
        <w:rPr>
          <w:rFonts w:ascii="Calibri" w:hAnsi="Calibri" w:cs="Calibri"/>
          <w:color w:val="000000" w:themeColor="text1"/>
          <w:sz w:val="22"/>
          <w:szCs w:val="22"/>
        </w:rPr>
        <w:t xml:space="preserve">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of mRNAs in the input transcript file </w:t>
      </w:r>
      <w:r w:rsidR="00406127">
        <w:rPr>
          <w:rFonts w:ascii="Calibri" w:hAnsi="Calibri" w:cs="Calibri"/>
          <w:color w:val="000000" w:themeColor="text1"/>
          <w:sz w:val="22"/>
          <w:szCs w:val="22"/>
        </w:rPr>
        <w:t xml:space="preserve">using </w:t>
      </w:r>
      <w:r w:rsidR="00406127" w:rsidRPr="00406127">
        <w:rPr>
          <w:rFonts w:ascii="Calibri" w:hAnsi="Calibri" w:cs="Calibri"/>
          <w:color w:val="000000" w:themeColor="text1"/>
          <w:sz w:val="22"/>
          <w:szCs w:val="22"/>
        </w:rPr>
        <w:t>a clustering strategy inspired by</w:t>
      </w:r>
      <w:r w:rsidR="00406127">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Density-Based Spatial Clustering with Applications of Nois</w:t>
      </w:r>
      <w:r w:rsidR="00D77D73">
        <w:rPr>
          <w:rFonts w:ascii="Calibri" w:hAnsi="Calibri" w:cs="Calibri"/>
          <w:color w:val="000000" w:themeColor="text1"/>
          <w:sz w:val="22"/>
          <w:szCs w:val="22"/>
        </w:rPr>
        <w:t>e</w:t>
      </w:r>
      <w:r w:rsidR="00D77D7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&lt;EndNote&gt;&lt;Cite&gt;&lt;Author&gt;Ester&lt;/Author&gt;&lt;Year&gt;1996&lt;/Year&gt;&lt;RecNum&gt;540&lt;/RecNum&gt;&lt;DisplayText&gt;&lt;style face="superscript"&gt;56&lt;/style&gt;&lt;/DisplayText&gt;&lt;record&gt;&lt;rec-number&gt;540&lt;/rec-number&gt;&lt;foreign-keys&gt;&lt;key app="EN" db-id="2w555vtt2eefdoepdaypzvx2pzpp9xxf52st" timestamp="1758913258"&gt;540&lt;/key&gt;&lt;/foreign-keys&gt;&lt;ref-type name="Conference Proceedings"&gt;10&lt;/ref-type&gt;&lt;contributors&gt;&lt;authors&gt;&lt;author&gt;Ester, Martin&lt;/author&gt;&lt;author&gt;Kriegel, Hans-Peter&lt;/author&gt;&lt;author&gt;Sander, Jörg&lt;/author&gt;&lt;author&gt;Xu, Xiaowei&lt;/author&gt;&lt;/authors&gt;&lt;/contributors&gt;&lt;titles&gt;&lt;title&gt;A density-based algorithm for discovering clusters in large spatial databases with noise&lt;/title&gt;&lt;secondary-title&gt;kdd&lt;/secondary-title&gt;&lt;/titles&gt;&lt;pages&gt;226-231&lt;/pages&gt;&lt;volume&gt;96&lt;/volume&gt;&lt;number&gt;34&lt;/number&gt;&lt;dates&gt;&lt;year&gt;1996&lt;/year&gt;&lt;/dates&gt;&lt;urls&gt;&lt;/urls&gt;&lt;/record&gt;&lt;/Cite&gt;&lt;/EndNote&gt;</w:instrText>
      </w:r>
      <w:r w:rsidR="00D77D7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56</w:t>
      </w:r>
      <w:r w:rsidR="00D77D73">
        <w:rPr>
          <w:rFonts w:ascii="Calibri" w:hAnsi="Calibri" w:cs="Calibri"/>
          <w:color w:val="000000" w:themeColor="text1"/>
          <w:sz w:val="22"/>
          <w:szCs w:val="22"/>
        </w:rPr>
        <w:fldChar w:fldCharType="end"/>
      </w:r>
      <w:r w:rsidRPr="00A57A1D">
        <w:rPr>
          <w:rFonts w:ascii="Calibri" w:hAnsi="Calibri" w:cs="Calibri"/>
          <w:color w:val="000000" w:themeColor="text1"/>
          <w:sz w:val="22"/>
          <w:szCs w:val="22"/>
        </w:rPr>
        <w:t xml:space="preserve">. </w:t>
      </w:r>
      <w:r w:rsidR="0015316E">
        <w:rPr>
          <w:rFonts w:ascii="Calibri" w:hAnsi="Calibri" w:cs="Calibri"/>
          <w:color w:val="000000" w:themeColor="text1"/>
          <w:sz w:val="22"/>
          <w:szCs w:val="22"/>
        </w:rPr>
        <w:t xml:space="preserve">It </w:t>
      </w:r>
      <w:r w:rsidRPr="00A57A1D">
        <w:rPr>
          <w:rFonts w:ascii="Calibri" w:hAnsi="Calibri" w:cs="Calibri"/>
          <w:color w:val="000000" w:themeColor="text1"/>
          <w:sz w:val="22"/>
          <w:szCs w:val="22"/>
        </w:rPr>
        <w:t xml:space="preserve">operates based on two predefined parameters: the search radius </w:t>
      </w:r>
      <m:oMath>
        <m:r>
          <w:rPr>
            <w:rFonts w:ascii="Cambria Math" w:hAnsi="Cambria Math" w:cs="Calibri"/>
            <w:color w:val="000000" w:themeColor="text1"/>
            <w:sz w:val="22"/>
            <w:szCs w:val="22"/>
          </w:rPr>
          <m:t xml:space="preserve">r </m:t>
        </m:r>
      </m:oMath>
      <w:r w:rsidRPr="00A57A1D">
        <w:rPr>
          <w:rFonts w:ascii="Calibri" w:hAnsi="Calibri" w:cs="Calibri"/>
          <w:color w:val="000000" w:themeColor="text1"/>
          <w:sz w:val="22"/>
          <w:szCs w:val="22"/>
        </w:rPr>
        <w:t xml:space="preserve">and the minimum number of samples </w:t>
      </w:r>
      <m:oMath>
        <m:r>
          <w:rPr>
            <w:rFonts w:ascii="Cambria Math" w:hAnsi="Cambria Math" w:cs="Calibri"/>
            <w:color w:val="000000" w:themeColor="text1"/>
            <w:sz w:val="22"/>
            <w:szCs w:val="22"/>
          </w:rPr>
          <m:t>m</m:t>
        </m:r>
      </m:oMath>
      <w:r w:rsidRPr="00A57A1D">
        <w:rPr>
          <w:rFonts w:ascii="Calibri" w:hAnsi="Calibri" w:cs="Calibri"/>
          <w:color w:val="000000" w:themeColor="text1"/>
          <w:sz w:val="22"/>
          <w:szCs w:val="22"/>
        </w:rPr>
        <w:t xml:space="preserve">. Denote </w:t>
      </w:r>
      <m:oMath>
        <m:r>
          <w:rPr>
            <w:rFonts w:ascii="Cambria Math" w:hAnsi="Cambria Math" w:cs="Calibri"/>
            <w:color w:val="000000" w:themeColor="text1"/>
            <w:sz w:val="22"/>
            <w:szCs w:val="22"/>
          </w:rPr>
          <m:t>T</m:t>
        </m:r>
      </m:oMath>
      <w:r w:rsidRPr="00A57A1D">
        <w:rPr>
          <w:rFonts w:ascii="Calibri" w:hAnsi="Calibri" w:cs="Calibri"/>
          <w:color w:val="000000" w:themeColor="text1"/>
          <w:sz w:val="22"/>
          <w:szCs w:val="22"/>
        </w:rPr>
        <w:t xml:space="preserve"> as the set of mRNAs from a </w:t>
      </w:r>
      <w:r w:rsidR="00CE1608"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where each mRNA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∈T</m:t>
        </m:r>
      </m:oMath>
      <w:r w:rsidRPr="00A57A1D">
        <w:rPr>
          <w:rFonts w:ascii="Calibri" w:hAnsi="Calibri" w:cs="Calibri"/>
          <w:color w:val="000000" w:themeColor="text1"/>
          <w:sz w:val="22"/>
          <w:szCs w:val="22"/>
        </w:rPr>
        <w:t xml:space="preserve"> has 3D spatial coordinates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oMath>
      <w:r w:rsidRPr="00A57A1D">
        <w:rPr>
          <w:rFonts w:ascii="Calibri" w:hAnsi="Calibri" w:cs="Calibri"/>
          <w:color w:val="000000" w:themeColor="text1"/>
          <w:sz w:val="22"/>
          <w:szCs w:val="22"/>
        </w:rPr>
        <w:t xml:space="preserve">. We first calculate the Euclidean distance between all mRNA pairs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∈T</m:t>
        </m:r>
      </m:oMath>
      <w:r w:rsidRPr="00A57A1D">
        <w:rPr>
          <w:rFonts w:ascii="Calibri" w:hAnsi="Calibri" w:cs="Calibri"/>
          <w:color w:val="000000" w:themeColor="text1"/>
          <w:sz w:val="22"/>
          <w:szCs w:val="22"/>
        </w:rPr>
        <w:t xml:space="preserve"> by:</w:t>
      </w:r>
    </w:p>
    <w:p w14:paraId="0F95C44F" w14:textId="77777777" w:rsidR="001034D4" w:rsidRPr="00A57A1D" w:rsidRDefault="001034D4" w:rsidP="00A433C0">
      <w:pPr>
        <w:contextualSpacing/>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m:t>
          </m:r>
          <m:rad>
            <m:radPr>
              <m:degHide m:val="1"/>
              <m:ctrlPr>
                <w:rPr>
                  <w:rFonts w:ascii="Cambria Math" w:hAnsi="Cambria Math" w:cs="Calibri"/>
                  <w:i/>
                  <w:color w:val="000000" w:themeColor="text1"/>
                  <w:sz w:val="22"/>
                  <w:szCs w:val="22"/>
                </w:rPr>
              </m:ctrlPr>
            </m:radPr>
            <m:deg/>
            <m:e>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e>
          </m:rad>
          <m:r>
            <w:rPr>
              <w:rFonts w:ascii="Cambria Math" w:hAnsi="Cambria Math" w:cs="Calibri"/>
              <w:color w:val="000000" w:themeColor="text1"/>
              <w:sz w:val="22"/>
              <w:szCs w:val="22"/>
            </w:rPr>
            <m:t>.</m:t>
          </m:r>
        </m:oMath>
      </m:oMathPara>
    </w:p>
    <w:p w14:paraId="7F98C4B1" w14:textId="77777777"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lastRenderedPageBreak/>
        <w:t xml:space="preserve">The neighbors of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Pr="00A57A1D">
        <w:rPr>
          <w:rFonts w:ascii="Calibri" w:hAnsi="Calibri" w:cs="Calibri"/>
          <w:color w:val="000000" w:themeColor="text1"/>
          <w:sz w:val="22"/>
          <w:szCs w:val="22"/>
        </w:rPr>
        <w:t xml:space="preserve"> are defined as the mRNAs falling within its neighborhood of radius </w:t>
      </w:r>
      <m:oMath>
        <m:r>
          <w:rPr>
            <w:rFonts w:ascii="Cambria Math" w:hAnsi="Cambria Math" w:cs="Calibri"/>
            <w:color w:val="000000" w:themeColor="text1"/>
            <w:sz w:val="22"/>
            <w:szCs w:val="22"/>
          </w:rPr>
          <m:t>r</m:t>
        </m:r>
      </m:oMath>
      <w:r w:rsidRPr="00A57A1D">
        <w:rPr>
          <w:rFonts w:ascii="Calibri" w:hAnsi="Calibri" w:cs="Calibri"/>
          <w:color w:val="000000" w:themeColor="text1"/>
          <w:sz w:val="22"/>
          <w:szCs w:val="22"/>
        </w:rPr>
        <w:t>, and the number of its neighbors is recorded by:</w:t>
      </w:r>
    </w:p>
    <w:p w14:paraId="22BEAAC5" w14:textId="4EB43201" w:rsidR="001034D4" w:rsidRPr="00A57A1D" w:rsidRDefault="00000000" w:rsidP="00A433C0">
      <w:pPr>
        <w:contextualSpacing/>
        <w:jc w:val="both"/>
        <w:rPr>
          <w:rFonts w:ascii="Calibri" w:hAnsi="Calibri" w:cs="Calibri"/>
          <w:color w:val="000000" w:themeColor="text1"/>
          <w:sz w:val="22"/>
          <w:szCs w:val="22"/>
        </w:rPr>
      </w:pPr>
      <m:oMathPara>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N</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nary>
            <m:naryPr>
              <m:chr m:val="∑"/>
              <m:limLoc m:val="undOvr"/>
              <m:supHide m:val="1"/>
              <m:ctrlPr>
                <w:rPr>
                  <w:rFonts w:ascii="Cambria Math" w:hAnsi="Cambria Math" w:cs="Calibri"/>
                  <w:i/>
                  <w:color w:val="000000" w:themeColor="text1"/>
                  <w:sz w:val="22"/>
                  <w:szCs w:val="22"/>
                </w:rPr>
              </m:ctrlPr>
            </m:naryPr>
            <m:sub>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∈T</m:t>
              </m:r>
            </m:sub>
            <m:sup/>
            <m:e>
              <m:r>
                <m:rPr>
                  <m:scr m:val="double-struck"/>
                </m:rPr>
                <w:rPr>
                  <w:rFonts w:ascii="Cambria Math" w:hAnsi="Cambria Math" w:cs="Calibri"/>
                  <w:color w:val="000000" w:themeColor="text1"/>
                  <w:sz w:val="22"/>
                  <w:szCs w:val="22"/>
                </w:rPr>
                <m:t>I(</m:t>
              </m:r>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)&lt;r)</m:t>
              </m:r>
            </m:e>
          </m:nary>
          <m:r>
            <w:rPr>
              <w:rFonts w:ascii="Cambria Math" w:hAnsi="Cambria Math" w:cs="Calibri"/>
              <w:color w:val="000000" w:themeColor="text1"/>
              <w:sz w:val="22"/>
              <w:szCs w:val="22"/>
            </w:rPr>
            <m:t>,</m:t>
          </m:r>
        </m:oMath>
      </m:oMathPara>
    </w:p>
    <w:p w14:paraId="07AA13C6" w14:textId="35D500B6"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where </w:t>
      </w:r>
      <m:oMath>
        <m:r>
          <m:rPr>
            <m:scr m:val="double-struck"/>
          </m:rPr>
          <w:rPr>
            <w:rFonts w:ascii="Cambria Math" w:hAnsi="Cambria Math" w:cs="Calibri"/>
            <w:color w:val="000000" w:themeColor="text1"/>
            <w:sz w:val="22"/>
            <w:szCs w:val="22"/>
          </w:rPr>
          <m:t>I(∙)</m:t>
        </m:r>
      </m:oMath>
      <w:r w:rsidRPr="00A57A1D">
        <w:rPr>
          <w:rFonts w:ascii="Calibri" w:hAnsi="Calibri" w:cs="Calibri"/>
          <w:color w:val="000000" w:themeColor="text1"/>
          <w:sz w:val="22"/>
          <w:szCs w:val="22"/>
        </w:rPr>
        <w:t xml:space="preserve"> is the indicator function. Next, </w:t>
      </w:r>
      <w:r w:rsidR="00406127">
        <w:rPr>
          <w:rFonts w:ascii="Calibri" w:hAnsi="Calibri" w:cs="Calibri"/>
          <w:color w:val="000000" w:themeColor="text1"/>
          <w:sz w:val="22"/>
          <w:szCs w:val="22"/>
        </w:rPr>
        <w:t>mcDETECT</w:t>
      </w:r>
      <w:r w:rsidR="00406127" w:rsidRPr="00A57A1D" w:rsidDel="00406127">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classifies the mRNAs within the set </w:t>
      </w:r>
      <m:oMath>
        <m:r>
          <w:rPr>
            <w:rFonts w:ascii="Cambria Math" w:hAnsi="Cambria Math" w:cs="Calibri"/>
            <w:color w:val="000000" w:themeColor="text1"/>
            <w:sz w:val="22"/>
            <w:szCs w:val="22"/>
          </w:rPr>
          <m:t>T</m:t>
        </m:r>
      </m:oMath>
      <w:r w:rsidRPr="00A57A1D">
        <w:rPr>
          <w:rFonts w:ascii="Calibri" w:hAnsi="Calibri" w:cs="Calibri"/>
          <w:color w:val="000000" w:themeColor="text1"/>
          <w:sz w:val="22"/>
          <w:szCs w:val="22"/>
        </w:rPr>
        <w:t xml:space="preserve"> as core points, border points, and noise points according to the following criteria:</w:t>
      </w:r>
    </w:p>
    <w:p w14:paraId="22C53BFE" w14:textId="2DC716A7" w:rsidR="001034D4" w:rsidRPr="00A57A1D" w:rsidRDefault="001E615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1) </w:t>
      </w:r>
      <w:r w:rsidR="001034D4" w:rsidRPr="00A57A1D">
        <w:rPr>
          <w:rFonts w:ascii="Calibri" w:hAnsi="Calibri" w:cs="Calibri"/>
          <w:color w:val="000000" w:themeColor="text1"/>
          <w:sz w:val="22"/>
          <w:szCs w:val="22"/>
        </w:rPr>
        <w:t xml:space="preserve">a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 xml:space="preserve"> is a core point if the number of its neighbors exceeds or equals the minimum number of samples </w:t>
      </w:r>
      <m:oMath>
        <m:r>
          <w:rPr>
            <w:rFonts w:ascii="Cambria Math" w:hAnsi="Cambria Math" w:cs="Calibri"/>
            <w:color w:val="000000" w:themeColor="text1"/>
            <w:sz w:val="22"/>
            <w:szCs w:val="22"/>
          </w:rPr>
          <m:t>m</m:t>
        </m:r>
      </m:oMath>
      <w:r w:rsidR="001034D4" w:rsidRPr="00A57A1D">
        <w:rPr>
          <w:rFonts w:ascii="Calibri" w:hAnsi="Calibri" w:cs="Calibri"/>
          <w:color w:val="000000" w:themeColor="text1"/>
          <w:sz w:val="22"/>
          <w:szCs w:val="22"/>
        </w:rPr>
        <w:t xml:space="preserve">, i.e.,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N</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m:t>
        </m:r>
      </m:oMath>
      <w:r w:rsidR="001034D4" w:rsidRPr="00A57A1D">
        <w:rPr>
          <w:rFonts w:ascii="Calibri" w:hAnsi="Calibri" w:cs="Calibri"/>
          <w:color w:val="000000" w:themeColor="text1"/>
          <w:sz w:val="22"/>
          <w:szCs w:val="22"/>
        </w:rPr>
        <w:t>;</w:t>
      </w:r>
    </w:p>
    <w:p w14:paraId="039B476F" w14:textId="5DC9F535" w:rsidR="001034D4" w:rsidRPr="00A57A1D" w:rsidRDefault="001E615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2) </w:t>
      </w:r>
      <w:r w:rsidR="001034D4" w:rsidRPr="00A57A1D">
        <w:rPr>
          <w:rFonts w:ascii="Calibri" w:hAnsi="Calibri" w:cs="Calibri"/>
          <w:color w:val="000000" w:themeColor="text1"/>
          <w:sz w:val="22"/>
          <w:szCs w:val="22"/>
        </w:rPr>
        <w:t xml:space="preserve">a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oMath>
      <w:r w:rsidR="001034D4" w:rsidRPr="00A57A1D">
        <w:rPr>
          <w:rFonts w:ascii="Calibri" w:hAnsi="Calibri" w:cs="Calibri"/>
          <w:color w:val="000000" w:themeColor="text1"/>
          <w:sz w:val="22"/>
          <w:szCs w:val="22"/>
        </w:rPr>
        <w:t xml:space="preserve"> is directly reachable from a core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 xml:space="preserve"> if it is within the neighborhood of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 xml:space="preserve">, i.e., </w:t>
      </w:r>
      <m:oMath>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)&lt;r</m:t>
        </m:r>
      </m:oMath>
      <w:r w:rsidR="001034D4" w:rsidRPr="00A57A1D">
        <w:rPr>
          <w:rFonts w:ascii="Calibri" w:hAnsi="Calibri" w:cs="Calibri"/>
          <w:color w:val="000000" w:themeColor="text1"/>
          <w:sz w:val="22"/>
          <w:szCs w:val="22"/>
        </w:rPr>
        <w:t>;</w:t>
      </w:r>
    </w:p>
    <w:p w14:paraId="77101DBA" w14:textId="16316722" w:rsidR="001034D4" w:rsidRPr="00A57A1D" w:rsidRDefault="001E615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3) </w:t>
      </w:r>
      <w:r w:rsidR="001034D4" w:rsidRPr="00A57A1D">
        <w:rPr>
          <w:rFonts w:ascii="Calibri" w:hAnsi="Calibri" w:cs="Calibri"/>
          <w:color w:val="000000" w:themeColor="text1"/>
          <w:sz w:val="22"/>
          <w:szCs w:val="22"/>
        </w:rPr>
        <w:t xml:space="preserve">a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oMath>
      <w:r w:rsidR="001034D4" w:rsidRPr="00A57A1D">
        <w:rPr>
          <w:rFonts w:ascii="Calibri" w:hAnsi="Calibri" w:cs="Calibri"/>
          <w:color w:val="000000" w:themeColor="text1"/>
          <w:sz w:val="22"/>
          <w:szCs w:val="22"/>
        </w:rPr>
        <w:t xml:space="preserve"> is reachable from a core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 xml:space="preserve"> if there is a path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n</m:t>
            </m:r>
          </m:sub>
        </m:sSub>
        <m:r>
          <w:rPr>
            <w:rFonts w:ascii="Cambria Math" w:hAnsi="Cambria Math" w:cs="Calibri"/>
            <w:color w:val="000000" w:themeColor="text1"/>
            <w:sz w:val="22"/>
            <w:szCs w:val="22"/>
          </w:rPr>
          <m:t>}</m:t>
        </m:r>
      </m:oMath>
      <w:r w:rsidR="001034D4" w:rsidRPr="00A57A1D">
        <w:rPr>
          <w:rFonts w:ascii="Calibri" w:hAnsi="Calibri" w:cs="Calibri"/>
          <w:color w:val="000000" w:themeColor="text1"/>
          <w:sz w:val="22"/>
          <w:szCs w:val="22"/>
        </w:rPr>
        <w:t xml:space="preserve"> such that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1</m:t>
            </m:r>
          </m:sub>
        </m:sSub>
      </m:oMath>
      <w:r w:rsidR="001034D4"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n</m:t>
            </m:r>
          </m:sub>
        </m:sSub>
      </m:oMath>
      <w:r w:rsidR="001034D4" w:rsidRPr="00A57A1D">
        <w:rPr>
          <w:rFonts w:ascii="Calibri" w:hAnsi="Calibri" w:cs="Calibri"/>
          <w:color w:val="000000" w:themeColor="text1"/>
          <w:sz w:val="22"/>
          <w:szCs w:val="22"/>
        </w:rPr>
        <w:t xml:space="preserve">, where each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i+1</m:t>
            </m:r>
          </m:sub>
        </m:sSub>
      </m:oMath>
      <w:r w:rsidR="001034D4" w:rsidRPr="00A57A1D">
        <w:rPr>
          <w:rFonts w:ascii="Calibri" w:hAnsi="Calibri" w:cs="Calibri"/>
          <w:color w:val="000000" w:themeColor="text1"/>
          <w:sz w:val="22"/>
          <w:szCs w:val="22"/>
        </w:rPr>
        <w:t xml:space="preserve"> is directly reachable from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 xml:space="preserve"> for </w:t>
      </w:r>
      <m:oMath>
        <m:r>
          <w:rPr>
            <w:rFonts w:ascii="Cambria Math" w:hAnsi="Cambria Math" w:cs="Calibri"/>
            <w:color w:val="000000" w:themeColor="text1"/>
            <w:sz w:val="22"/>
            <w:szCs w:val="22"/>
          </w:rPr>
          <m:t>i∈{1,⋯,n-1}</m:t>
        </m:r>
      </m:oMath>
      <w:r w:rsidR="001034D4" w:rsidRPr="00A57A1D">
        <w:rPr>
          <w:rFonts w:ascii="Calibri" w:hAnsi="Calibri" w:cs="Calibri"/>
          <w:color w:val="000000" w:themeColor="text1"/>
          <w:sz w:val="22"/>
          <w:szCs w:val="22"/>
        </w:rPr>
        <w:t>;</w:t>
      </w:r>
    </w:p>
    <w:p w14:paraId="40514F72" w14:textId="2463C50D" w:rsidR="001034D4" w:rsidRPr="00A57A1D" w:rsidRDefault="001E615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4) </w:t>
      </w:r>
      <w:r w:rsidR="001034D4" w:rsidRPr="00A57A1D">
        <w:rPr>
          <w:rFonts w:ascii="Calibri" w:hAnsi="Calibri" w:cs="Calibri"/>
          <w:color w:val="000000" w:themeColor="text1"/>
          <w:sz w:val="22"/>
          <w:szCs w:val="22"/>
        </w:rPr>
        <w:t xml:space="preserve">a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j</m:t>
            </m:r>
          </m:sub>
        </m:sSub>
      </m:oMath>
      <w:r w:rsidR="001034D4" w:rsidRPr="00A57A1D">
        <w:rPr>
          <w:rFonts w:ascii="Calibri" w:hAnsi="Calibri" w:cs="Calibri"/>
          <w:color w:val="000000" w:themeColor="text1"/>
          <w:sz w:val="22"/>
          <w:szCs w:val="22"/>
        </w:rPr>
        <w:t xml:space="preserve"> is a border point if the number of its neighbors is less than the minimum number of samples </w:t>
      </w:r>
      <m:oMath>
        <m:r>
          <w:rPr>
            <w:rFonts w:ascii="Cambria Math" w:hAnsi="Cambria Math" w:cs="Calibri"/>
            <w:color w:val="000000" w:themeColor="text1"/>
            <w:sz w:val="22"/>
            <w:szCs w:val="22"/>
          </w:rPr>
          <m:t>m</m:t>
        </m:r>
      </m:oMath>
      <w:r w:rsidR="001034D4" w:rsidRPr="00A57A1D">
        <w:rPr>
          <w:rFonts w:ascii="Calibri" w:hAnsi="Calibri" w:cs="Calibri"/>
          <w:color w:val="000000" w:themeColor="text1"/>
          <w:sz w:val="22"/>
          <w:szCs w:val="22"/>
        </w:rPr>
        <w:t xml:space="preserve">, i.e.,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N</m:t>
            </m:r>
          </m:e>
          <m:sub>
            <m:r>
              <w:rPr>
                <w:rFonts w:ascii="Cambria Math" w:hAnsi="Cambria Math" w:cs="Calibri"/>
                <w:color w:val="000000" w:themeColor="text1"/>
                <w:sz w:val="22"/>
                <w:szCs w:val="22"/>
              </w:rPr>
              <m:t>j</m:t>
            </m:r>
          </m:sub>
        </m:sSub>
        <m:r>
          <w:rPr>
            <w:rFonts w:ascii="Cambria Math" w:hAnsi="Cambria Math" w:cs="Calibri"/>
            <w:color w:val="000000" w:themeColor="text1"/>
            <w:sz w:val="22"/>
            <w:szCs w:val="22"/>
          </w:rPr>
          <m:t>&lt;m</m:t>
        </m:r>
      </m:oMath>
      <w:r w:rsidR="001034D4" w:rsidRPr="00A57A1D">
        <w:rPr>
          <w:rFonts w:ascii="Calibri" w:hAnsi="Calibri" w:cs="Calibri"/>
          <w:color w:val="000000" w:themeColor="text1"/>
          <w:sz w:val="22"/>
          <w:szCs w:val="22"/>
        </w:rPr>
        <w:t xml:space="preserve">, but it is reachable from a core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i</m:t>
            </m:r>
          </m:sub>
        </m:sSub>
      </m:oMath>
      <w:r w:rsidR="001034D4" w:rsidRPr="00A57A1D">
        <w:rPr>
          <w:rFonts w:ascii="Calibri" w:hAnsi="Calibri" w:cs="Calibri"/>
          <w:color w:val="000000" w:themeColor="text1"/>
          <w:sz w:val="22"/>
          <w:szCs w:val="22"/>
        </w:rPr>
        <w:t>;</w:t>
      </w:r>
    </w:p>
    <w:p w14:paraId="0A61B164" w14:textId="40995843" w:rsidR="001034D4" w:rsidRPr="00A57A1D" w:rsidRDefault="001E615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5) </w:t>
      </w:r>
      <w:r w:rsidR="001034D4" w:rsidRPr="00A57A1D">
        <w:rPr>
          <w:rFonts w:ascii="Calibri" w:hAnsi="Calibri" w:cs="Calibri"/>
          <w:color w:val="000000" w:themeColor="text1"/>
          <w:sz w:val="22"/>
          <w:szCs w:val="22"/>
        </w:rPr>
        <w:t xml:space="preserve">a point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k</m:t>
            </m:r>
          </m:sub>
        </m:sSub>
      </m:oMath>
      <w:r w:rsidR="001034D4" w:rsidRPr="00A57A1D">
        <w:rPr>
          <w:rFonts w:ascii="Calibri" w:hAnsi="Calibri" w:cs="Calibri"/>
          <w:color w:val="000000" w:themeColor="text1"/>
          <w:sz w:val="22"/>
          <w:szCs w:val="22"/>
        </w:rPr>
        <w:t xml:space="preserve"> is a noise point if it is not reachable from any other point.</w:t>
      </w:r>
    </w:p>
    <w:p w14:paraId="60DF0F29" w14:textId="1A75B0E6"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A core point forms a cluster along with all points that are reachable from it, possibly consisting of other core points and border points, and each cluster represents a distinct </w:t>
      </w:r>
      <w:r w:rsidR="00366E81" w:rsidRPr="00A57A1D">
        <w:rPr>
          <w:rFonts w:ascii="Calibri" w:hAnsi="Calibri" w:cs="Calibri"/>
          <w:color w:val="000000" w:themeColor="text1"/>
          <w:sz w:val="22"/>
          <w:szCs w:val="22"/>
        </w:rPr>
        <w:t>aggregate</w:t>
      </w:r>
      <w:r w:rsidRPr="00A57A1D">
        <w:rPr>
          <w:rFonts w:ascii="Calibri" w:hAnsi="Calibri" w:cs="Calibri"/>
          <w:color w:val="000000" w:themeColor="text1"/>
          <w:sz w:val="22"/>
          <w:szCs w:val="22"/>
        </w:rPr>
        <w:t xml:space="preserve"> of mRNAs. Based on this paradigm, </w:t>
      </w:r>
      <w:r w:rsidR="00406127">
        <w:rPr>
          <w:rFonts w:ascii="Calibri" w:hAnsi="Calibri" w:cs="Calibri"/>
          <w:color w:val="000000" w:themeColor="text1"/>
          <w:sz w:val="22"/>
          <w:szCs w:val="22"/>
        </w:rPr>
        <w:t>mcDETECT</w:t>
      </w:r>
      <w:r w:rsidR="00406127" w:rsidRPr="00A57A1D" w:rsidDel="00406127">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effectively extracts the pattern where mRNAs aggregate while excluding the dissociated mRNAs.</w:t>
      </w:r>
    </w:p>
    <w:p w14:paraId="28C6637F" w14:textId="77777777" w:rsidR="004E05FE" w:rsidRDefault="004E05FE" w:rsidP="00A433C0">
      <w:pPr>
        <w:contextualSpacing/>
        <w:jc w:val="both"/>
        <w:rPr>
          <w:rFonts w:ascii="Calibri" w:hAnsi="Calibri" w:cs="Calibri"/>
          <w:color w:val="000000" w:themeColor="text1"/>
          <w:sz w:val="22"/>
          <w:szCs w:val="22"/>
        </w:rPr>
      </w:pPr>
    </w:p>
    <w:p w14:paraId="32A277D4" w14:textId="20336843"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The selection </w:t>
      </w:r>
      <w:r w:rsidR="003E1353" w:rsidRPr="00A57A1D">
        <w:rPr>
          <w:rFonts w:ascii="Calibri" w:hAnsi="Calibri" w:cs="Calibri"/>
          <w:color w:val="000000" w:themeColor="text1"/>
          <w:sz w:val="22"/>
          <w:szCs w:val="22"/>
        </w:rPr>
        <w:t>of</w:t>
      </w:r>
      <w:r w:rsidRPr="00A57A1D">
        <w:rPr>
          <w:rFonts w:ascii="Calibri" w:hAnsi="Calibri" w:cs="Calibri"/>
          <w:color w:val="000000" w:themeColor="text1"/>
          <w:sz w:val="22"/>
          <w:szCs w:val="22"/>
        </w:rPr>
        <w:t xml:space="preserve"> the search radius </w:t>
      </w:r>
      <w:bookmarkStart w:id="5" w:name="OLE_LINK17"/>
      <w:bookmarkStart w:id="6" w:name="OLE_LINK18"/>
      <m:oMath>
        <m:r>
          <w:rPr>
            <w:rFonts w:ascii="Cambria Math" w:hAnsi="Cambria Math" w:cs="Calibri"/>
            <w:color w:val="000000" w:themeColor="text1"/>
            <w:sz w:val="22"/>
            <w:szCs w:val="22"/>
          </w:rPr>
          <m:t>r</m:t>
        </m:r>
        <w:bookmarkEnd w:id="5"/>
        <w:bookmarkEnd w:id="6"/>
        <m:r>
          <w:rPr>
            <w:rFonts w:ascii="Cambria Math" w:hAnsi="Cambria Math" w:cs="Calibri"/>
            <w:color w:val="000000" w:themeColor="text1"/>
            <w:sz w:val="22"/>
            <w:szCs w:val="22"/>
          </w:rPr>
          <m:t xml:space="preserve"> </m:t>
        </m:r>
      </m:oMath>
      <w:r w:rsidRPr="00A57A1D">
        <w:rPr>
          <w:rFonts w:ascii="Calibri" w:hAnsi="Calibri" w:cs="Calibri"/>
          <w:color w:val="000000" w:themeColor="text1"/>
          <w:sz w:val="22"/>
          <w:szCs w:val="22"/>
        </w:rPr>
        <w:t xml:space="preserve">and the minimum number of samples </w:t>
      </w:r>
      <m:oMath>
        <m:r>
          <w:rPr>
            <w:rFonts w:ascii="Cambria Math" w:hAnsi="Cambria Math" w:cs="Calibri"/>
            <w:color w:val="000000" w:themeColor="text1"/>
            <w:sz w:val="22"/>
            <w:szCs w:val="22"/>
          </w:rPr>
          <m:t>m</m:t>
        </m:r>
      </m:oMath>
      <w:r w:rsidRPr="00A57A1D">
        <w:rPr>
          <w:rFonts w:ascii="Calibri" w:hAnsi="Calibri" w:cs="Calibri"/>
          <w:color w:val="000000" w:themeColor="text1"/>
          <w:sz w:val="22"/>
          <w:szCs w:val="22"/>
        </w:rPr>
        <w:t xml:space="preserve"> </w:t>
      </w:r>
      <w:r w:rsidR="00406127">
        <w:rPr>
          <w:rFonts w:ascii="Calibri" w:hAnsi="Calibri" w:cs="Calibri"/>
          <w:color w:val="000000" w:themeColor="text1"/>
          <w:sz w:val="22"/>
          <w:szCs w:val="22"/>
        </w:rPr>
        <w:t>will affect</w:t>
      </w:r>
      <w:r w:rsidRPr="00A57A1D">
        <w:rPr>
          <w:rFonts w:ascii="Calibri" w:hAnsi="Calibri" w:cs="Calibri"/>
          <w:color w:val="000000" w:themeColor="text1"/>
          <w:sz w:val="22"/>
          <w:szCs w:val="22"/>
        </w:rPr>
        <w:t xml:space="preserve"> the </w:t>
      </w:r>
      <w:r w:rsidR="00780C51">
        <w:rPr>
          <w:rFonts w:ascii="Calibri" w:hAnsi="Calibri" w:cs="Calibri"/>
          <w:color w:val="000000" w:themeColor="text1"/>
          <w:sz w:val="22"/>
          <w:szCs w:val="22"/>
        </w:rPr>
        <w:t>detection</w:t>
      </w:r>
      <w:r w:rsidR="00406127">
        <w:rPr>
          <w:rFonts w:ascii="Calibri" w:hAnsi="Calibri" w:cs="Calibri"/>
          <w:color w:val="000000" w:themeColor="text1"/>
          <w:sz w:val="22"/>
          <w:szCs w:val="22"/>
        </w:rPr>
        <w:t xml:space="preserve"> results</w:t>
      </w:r>
      <w:r w:rsidRPr="00A57A1D">
        <w:rPr>
          <w:rFonts w:ascii="Calibri" w:hAnsi="Calibri" w:cs="Calibri"/>
          <w:color w:val="000000" w:themeColor="text1"/>
          <w:sz w:val="22"/>
          <w:szCs w:val="22"/>
        </w:rPr>
        <w:t xml:space="preserve">. In this study, we </w:t>
      </w:r>
      <w:r w:rsidR="004E391C" w:rsidRPr="00A57A1D">
        <w:rPr>
          <w:rFonts w:ascii="Calibri" w:hAnsi="Calibri" w:cs="Calibri"/>
          <w:color w:val="000000" w:themeColor="text1"/>
          <w:sz w:val="22"/>
          <w:szCs w:val="22"/>
        </w:rPr>
        <w:t>set</w:t>
      </w:r>
      <w:r w:rsidRPr="00A57A1D">
        <w:rPr>
          <w:rFonts w:ascii="Calibri" w:hAnsi="Calibri" w:cs="Calibri"/>
          <w:color w:val="000000" w:themeColor="text1"/>
          <w:sz w:val="22"/>
          <w:szCs w:val="22"/>
        </w:rPr>
        <w:t xml:space="preserve"> </w:t>
      </w:r>
      <m:oMath>
        <m:r>
          <w:rPr>
            <w:rFonts w:ascii="Cambria Math" w:hAnsi="Cambria Math" w:cs="Calibri"/>
            <w:color w:val="000000" w:themeColor="text1"/>
            <w:sz w:val="22"/>
            <w:szCs w:val="22"/>
          </w:rPr>
          <m:t>r</m:t>
        </m:r>
      </m:oMath>
      <w:r w:rsidRPr="00A57A1D">
        <w:rPr>
          <w:rFonts w:ascii="Calibri" w:hAnsi="Calibri" w:cs="Calibri"/>
          <w:color w:val="000000" w:themeColor="text1"/>
          <w:sz w:val="22"/>
          <w:szCs w:val="22"/>
        </w:rPr>
        <w:t xml:space="preserve"> </w:t>
      </w:r>
      <w:r w:rsidR="004E391C" w:rsidRPr="00A57A1D">
        <w:rPr>
          <w:rFonts w:ascii="Calibri" w:hAnsi="Calibri" w:cs="Calibri"/>
          <w:color w:val="000000" w:themeColor="text1"/>
          <w:sz w:val="22"/>
          <w:szCs w:val="22"/>
        </w:rPr>
        <w:t>to</w:t>
      </w:r>
      <w:r w:rsidRPr="00A57A1D">
        <w:rPr>
          <w:rFonts w:ascii="Calibri" w:hAnsi="Calibri" w:cs="Calibri"/>
          <w:color w:val="000000" w:themeColor="text1"/>
          <w:sz w:val="22"/>
          <w:szCs w:val="22"/>
        </w:rPr>
        <w:t xml:space="preserve"> </w:t>
      </w:r>
      <w:r w:rsidR="00C5101F" w:rsidRPr="00A57A1D">
        <w:rPr>
          <w:rFonts w:ascii="Calibri" w:hAnsi="Calibri" w:cs="Calibri"/>
          <w:color w:val="000000" w:themeColor="text1"/>
          <w:sz w:val="22"/>
          <w:szCs w:val="22"/>
        </w:rPr>
        <w:t>1.5</w:t>
      </w:r>
      <w:r w:rsidR="00555CD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00555CD3" w:rsidRPr="00A57A1D">
        <w:rPr>
          <w:rFonts w:ascii="Calibri" w:hAnsi="Calibri" w:cs="Calibri"/>
          <w:color w:val="000000" w:themeColor="text1"/>
          <w:sz w:val="22"/>
          <w:szCs w:val="22"/>
        </w:rPr>
        <w:t>m</w:t>
      </w:r>
      <w:r w:rsidRPr="00A57A1D">
        <w:rPr>
          <w:rFonts w:ascii="Calibri" w:hAnsi="Calibri" w:cs="Calibri"/>
          <w:color w:val="000000" w:themeColor="text1"/>
          <w:sz w:val="22"/>
          <w:szCs w:val="22"/>
        </w:rPr>
        <w:t xml:space="preserve">, </w:t>
      </w:r>
      <w:r w:rsidR="00406127">
        <w:rPr>
          <w:rFonts w:ascii="Calibri" w:hAnsi="Calibri" w:cs="Calibri"/>
          <w:color w:val="000000" w:themeColor="text1"/>
          <w:sz w:val="22"/>
          <w:szCs w:val="22"/>
        </w:rPr>
        <w:t>considering</w:t>
      </w:r>
      <w:r w:rsidR="00406127"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the </w:t>
      </w:r>
      <w:r w:rsidR="00AE63AB">
        <w:rPr>
          <w:rFonts w:ascii="Calibri" w:hAnsi="Calibri" w:cs="Calibri"/>
          <w:color w:val="000000" w:themeColor="text1"/>
          <w:sz w:val="22"/>
          <w:szCs w:val="22"/>
        </w:rPr>
        <w:t>transcript distance (</w:t>
      </w:r>
      <w:r w:rsidR="00520129" w:rsidRPr="00E61D0A">
        <w:rPr>
          <w:rFonts w:ascii="Calibri" w:hAnsi="Calibri" w:cs="Calibri"/>
          <w:b/>
          <w:bCs/>
          <w:color w:val="000000" w:themeColor="text1"/>
          <w:sz w:val="22"/>
          <w:szCs w:val="22"/>
        </w:rPr>
        <w:t xml:space="preserve">Supplementary </w:t>
      </w:r>
      <w:r w:rsidR="00AE63AB" w:rsidRPr="00E61D0A">
        <w:rPr>
          <w:rFonts w:ascii="Calibri" w:hAnsi="Calibri" w:cs="Calibri"/>
          <w:b/>
          <w:bCs/>
          <w:color w:val="000000" w:themeColor="text1"/>
          <w:sz w:val="22"/>
          <w:szCs w:val="22"/>
        </w:rPr>
        <w:t xml:space="preserve">Note </w:t>
      </w:r>
      <w:r w:rsidR="00E61D0A" w:rsidRPr="00E61D0A">
        <w:rPr>
          <w:rFonts w:ascii="Calibri" w:hAnsi="Calibri" w:cs="Calibri"/>
          <w:b/>
          <w:bCs/>
          <w:color w:val="C00000"/>
          <w:sz w:val="22"/>
          <w:szCs w:val="22"/>
        </w:rPr>
        <w:t>15</w:t>
      </w:r>
      <w:r w:rsidR="00AE63AB" w:rsidRPr="00E61D0A">
        <w:rPr>
          <w:rFonts w:ascii="Calibri" w:hAnsi="Calibri" w:cs="Calibri"/>
          <w:color w:val="000000" w:themeColor="text1"/>
          <w:sz w:val="22"/>
          <w:szCs w:val="22"/>
        </w:rPr>
        <w:t>)</w:t>
      </w:r>
      <w:r w:rsidR="00AE63AB">
        <w:rPr>
          <w:rFonts w:ascii="Calibri" w:hAnsi="Calibri" w:cs="Calibri"/>
          <w:color w:val="000000" w:themeColor="text1"/>
          <w:sz w:val="22"/>
          <w:szCs w:val="22"/>
        </w:rPr>
        <w:t xml:space="preserve"> and </w:t>
      </w:r>
      <w:r w:rsidR="003E1353" w:rsidRPr="00A57A1D">
        <w:rPr>
          <w:rFonts w:ascii="Calibri" w:hAnsi="Calibri" w:cs="Calibri"/>
          <w:color w:val="000000" w:themeColor="text1"/>
          <w:sz w:val="22"/>
          <w:szCs w:val="22"/>
        </w:rPr>
        <w:t xml:space="preserve">typical </w:t>
      </w:r>
      <w:r w:rsidRPr="00A57A1D">
        <w:rPr>
          <w:rFonts w:ascii="Calibri" w:hAnsi="Calibri" w:cs="Calibri"/>
          <w:color w:val="000000" w:themeColor="text1"/>
          <w:sz w:val="22"/>
          <w:szCs w:val="22"/>
        </w:rPr>
        <w:t xml:space="preserve">size of </w:t>
      </w:r>
      <w:r w:rsidR="0032259F" w:rsidRPr="00A57A1D">
        <w:rPr>
          <w:rFonts w:ascii="Calibri" w:hAnsi="Calibri" w:cs="Calibri"/>
          <w:color w:val="000000" w:themeColor="text1"/>
          <w:sz w:val="22"/>
          <w:szCs w:val="22"/>
        </w:rPr>
        <w:t>RNA granules</w:t>
      </w:r>
      <w:r w:rsidRPr="00A57A1D">
        <w:rPr>
          <w:rFonts w:ascii="Calibri" w:hAnsi="Calibri" w:cs="Calibri"/>
          <w:color w:val="000000" w:themeColor="text1"/>
          <w:sz w:val="22"/>
          <w:szCs w:val="22"/>
        </w:rPr>
        <w:t xml:space="preserve"> </w:t>
      </w:r>
      <w:r w:rsidR="002747D0" w:rsidRPr="00A57A1D">
        <w:rPr>
          <w:rFonts w:ascii="Calibri" w:hAnsi="Calibri" w:cs="Calibri"/>
          <w:color w:val="000000" w:themeColor="text1"/>
          <w:sz w:val="22"/>
          <w:szCs w:val="22"/>
        </w:rPr>
        <w:t>inferred from fluorescent puncta</w:t>
      </w:r>
      <w:r w:rsidR="00406127">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&lt;EndNote&gt;&lt;Cite&gt;&lt;Author&gt;Tarannum&lt;/Author&gt;&lt;Year&gt;2025&lt;/Year&gt;&lt;RecNum&gt;532&lt;/RecNum&gt;&lt;DisplayText&gt;&lt;style face="superscript"&gt;57&lt;/style&gt;&lt;/DisplayText&gt;&lt;record&gt;&lt;rec-number&gt;532&lt;/rec-number&gt;&lt;foreign-keys&gt;&lt;key app="EN" db-id="2w555vtt2eefdoepdaypzvx2pzpp9xxf52st" timestamp="1757530889"&gt;532&lt;/key&gt;&lt;/foreign-keys&gt;&lt;ref-type name="Journal Article"&gt;17&lt;/ref-type&gt;&lt;contributors&gt;&lt;authors&gt;&lt;author&gt;Tarannum, Renesa&lt;/author&gt;&lt;author&gt;Mun, Grace&lt;/author&gt;&lt;author&gt;Quddos, Fatima&lt;/author&gt;&lt;author&gt;Swanger, Sharon A&lt;/author&gt;&lt;author&gt;Steward, Oswald&lt;/author&gt;&lt;author&gt;Farris, Shannon&lt;/author&gt;&lt;/authors&gt;&lt;/contributors&gt;&lt;titles&gt;&lt;title&gt;Multiplexed smFISH reveals the spatial organization of neuropil localized mRNAs is linked to abundance&lt;/title&gt;&lt;secondary-title&gt;bioRxiv&lt;/secondary-title&gt;&lt;/titles&gt;&lt;periodical&gt;&lt;full-title&gt;BioRxiv&lt;/full-title&gt;&lt;/periodical&gt;&lt;pages&gt;2024.07. 13.603387&lt;/pages&gt;&lt;dates&gt;&lt;year&gt;2025&lt;/year&gt;&lt;/dates&gt;&lt;urls&gt;&lt;/urls&gt;&lt;/record&gt;&lt;/Cite&gt;&lt;/EndNote&gt;</w:instrText>
      </w:r>
      <w:r w:rsidR="00406127">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57</w:t>
      </w:r>
      <w:r w:rsidR="00406127">
        <w:rPr>
          <w:rFonts w:ascii="Calibri" w:hAnsi="Calibri" w:cs="Calibri"/>
          <w:color w:val="000000" w:themeColor="text1"/>
          <w:sz w:val="22"/>
          <w:szCs w:val="22"/>
        </w:rPr>
        <w:fldChar w:fldCharType="end"/>
      </w:r>
      <w:r w:rsidRPr="00A57A1D">
        <w:rPr>
          <w:rFonts w:ascii="Calibri" w:hAnsi="Calibri" w:cs="Calibri"/>
          <w:color w:val="000000" w:themeColor="text1"/>
          <w:sz w:val="22"/>
          <w:szCs w:val="22"/>
        </w:rPr>
        <w:t xml:space="preserve">. </w:t>
      </w:r>
      <w:r w:rsidR="0036532D" w:rsidRPr="00A57A1D">
        <w:rPr>
          <w:rFonts w:ascii="Calibri" w:hAnsi="Calibri" w:cs="Calibri"/>
          <w:color w:val="000000" w:themeColor="text1"/>
          <w:sz w:val="22"/>
          <w:szCs w:val="22"/>
        </w:rPr>
        <w:t>The</w:t>
      </w:r>
      <w:r w:rsidRPr="00A57A1D">
        <w:rPr>
          <w:rFonts w:ascii="Calibri" w:hAnsi="Calibri" w:cs="Calibri"/>
          <w:color w:val="000000" w:themeColor="text1"/>
          <w:sz w:val="22"/>
          <w:szCs w:val="22"/>
        </w:rPr>
        <w:t xml:space="preserve"> minimum number of samples </w:t>
      </w:r>
      <m:oMath>
        <m:r>
          <w:rPr>
            <w:rFonts w:ascii="Cambria Math" w:hAnsi="Cambria Math" w:cs="Calibri"/>
            <w:color w:val="000000" w:themeColor="text1"/>
            <w:sz w:val="22"/>
            <w:szCs w:val="22"/>
          </w:rPr>
          <m:t>m</m:t>
        </m:r>
      </m:oMath>
      <w:r w:rsidRPr="00A57A1D">
        <w:rPr>
          <w:rFonts w:ascii="Calibri" w:hAnsi="Calibri" w:cs="Calibri"/>
          <w:color w:val="000000" w:themeColor="text1"/>
          <w:sz w:val="22"/>
          <w:szCs w:val="22"/>
        </w:rPr>
        <w:t xml:space="preserve"> </w:t>
      </w:r>
      <w:r w:rsidR="0036532D" w:rsidRPr="00A57A1D">
        <w:rPr>
          <w:rFonts w:ascii="Calibri" w:hAnsi="Calibri" w:cs="Calibri"/>
          <w:color w:val="000000" w:themeColor="text1"/>
          <w:sz w:val="22"/>
          <w:szCs w:val="22"/>
        </w:rPr>
        <w:t xml:space="preserve">is determined by mcDETECT through an automated procedure </w:t>
      </w:r>
      <w:r w:rsidRPr="00A57A1D">
        <w:rPr>
          <w:rFonts w:ascii="Calibri" w:hAnsi="Calibri" w:cs="Calibri"/>
          <w:color w:val="000000" w:themeColor="text1"/>
          <w:sz w:val="22"/>
          <w:szCs w:val="22"/>
        </w:rPr>
        <w:t xml:space="preserve">for </w:t>
      </w:r>
      <w:r w:rsidR="003E1353" w:rsidRPr="00A57A1D">
        <w:rPr>
          <w:rFonts w:ascii="Calibri" w:hAnsi="Calibri" w:cs="Calibri"/>
          <w:color w:val="000000" w:themeColor="text1"/>
          <w:sz w:val="22"/>
          <w:szCs w:val="22"/>
        </w:rPr>
        <w:t>each</w:t>
      </w:r>
      <w:r w:rsidRPr="00A57A1D">
        <w:rPr>
          <w:rFonts w:ascii="Calibri" w:hAnsi="Calibri" w:cs="Calibri"/>
          <w:color w:val="000000" w:themeColor="text1"/>
          <w:sz w:val="22"/>
          <w:szCs w:val="22"/>
        </w:rPr>
        <w:t xml:space="preserve"> </w:t>
      </w:r>
      <w:r w:rsidR="00C5101F"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based on </w:t>
      </w:r>
      <w:r w:rsidR="003E1353" w:rsidRPr="00A57A1D">
        <w:rPr>
          <w:rFonts w:ascii="Calibri" w:hAnsi="Calibri" w:cs="Calibri"/>
          <w:color w:val="000000" w:themeColor="text1"/>
          <w:sz w:val="22"/>
          <w:szCs w:val="22"/>
        </w:rPr>
        <w:t>its</w:t>
      </w:r>
      <w:r w:rsidRPr="00A57A1D">
        <w:rPr>
          <w:rFonts w:ascii="Calibri" w:hAnsi="Calibri" w:cs="Calibri"/>
          <w:color w:val="000000" w:themeColor="text1"/>
          <w:sz w:val="22"/>
          <w:szCs w:val="22"/>
        </w:rPr>
        <w:t xml:space="preserve"> transcript density. For a given </w:t>
      </w:r>
      <w:r w:rsidR="00C5101F"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we first calculate its overall density </w:t>
      </w:r>
      <m:oMath>
        <m:r>
          <w:rPr>
            <w:rFonts w:ascii="Cambria Math" w:hAnsi="Cambria Math" w:cs="Calibri"/>
            <w:color w:val="000000" w:themeColor="text1"/>
            <w:sz w:val="22"/>
            <w:szCs w:val="22"/>
          </w:rPr>
          <m:t>λ</m:t>
        </m:r>
      </m:oMath>
      <w:r w:rsidRPr="00A57A1D">
        <w:rPr>
          <w:rFonts w:ascii="Calibri" w:hAnsi="Calibri" w:cs="Calibri"/>
          <w:color w:val="000000" w:themeColor="text1"/>
          <w:sz w:val="22"/>
          <w:szCs w:val="22"/>
        </w:rPr>
        <w:t xml:space="preserve"> as:</w:t>
      </w:r>
    </w:p>
    <w:p w14:paraId="1DDBDD4E" w14:textId="77777777" w:rsidR="001034D4" w:rsidRPr="00A57A1D" w:rsidRDefault="001034D4" w:rsidP="00A433C0">
      <w:pPr>
        <w:contextualSpacing/>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λ=</m:t>
          </m:r>
          <m:f>
            <m:fPr>
              <m:ctrlPr>
                <w:rPr>
                  <w:rFonts w:ascii="Cambria Math" w:hAnsi="Cambria Math" w:cs="Calibri"/>
                  <w:i/>
                  <w:color w:val="000000" w:themeColor="text1"/>
                  <w:sz w:val="22"/>
                  <w:szCs w:val="22"/>
                </w:rPr>
              </m:ctrlPr>
            </m:fPr>
            <m:num>
              <m:r>
                <m:rPr>
                  <m:sty m:val="p"/>
                </m:rPr>
                <w:rPr>
                  <w:rFonts w:ascii="Cambria Math" w:hAnsi="Cambria Math" w:cs="Calibri"/>
                  <w:color w:val="000000" w:themeColor="text1"/>
                  <w:sz w:val="22"/>
                  <w:szCs w:val="22"/>
                </w:rPr>
                <m:t>total number of mRNAs</m:t>
              </m:r>
            </m:num>
            <m:den>
              <m:r>
                <m:rPr>
                  <m:sty m:val="p"/>
                </m:rPr>
                <w:rPr>
                  <w:rFonts w:ascii="Cambria Math" w:hAnsi="Cambria Math" w:cs="Calibri"/>
                  <w:color w:val="000000" w:themeColor="text1"/>
                  <w:sz w:val="22"/>
                  <w:szCs w:val="22"/>
                </w:rPr>
                <m:t>area of the tissue slice</m:t>
              </m:r>
            </m:den>
          </m:f>
          <m:r>
            <w:rPr>
              <w:rFonts w:ascii="Cambria Math" w:hAnsi="Cambria Math" w:cs="Calibri"/>
              <w:color w:val="000000" w:themeColor="text1"/>
              <w:sz w:val="22"/>
              <w:szCs w:val="22"/>
            </w:rPr>
            <m:t>.</m:t>
          </m:r>
        </m:oMath>
      </m:oMathPara>
    </w:p>
    <w:p w14:paraId="16C5B249" w14:textId="0B964321" w:rsidR="001034D4" w:rsidRPr="00A57A1D" w:rsidRDefault="00ED1302" w:rsidP="00A433C0">
      <w:pPr>
        <w:contextualSpacing/>
        <w:jc w:val="both"/>
        <w:rPr>
          <w:rFonts w:ascii="Calibri" w:hAnsi="Calibri" w:cs="Calibri"/>
          <w:color w:val="000000" w:themeColor="text1"/>
          <w:sz w:val="22"/>
          <w:szCs w:val="22"/>
        </w:rPr>
      </w:pPr>
      <w:r w:rsidRPr="00ED1302">
        <w:rPr>
          <w:rFonts w:ascii="Calibri" w:hAnsi="Calibri" w:cs="Calibri"/>
          <w:color w:val="C00000"/>
          <w:sz w:val="22"/>
          <w:szCs w:val="22"/>
        </w:rPr>
        <w:t xml:space="preserve">RNA diffusion is minimal in iST </w:t>
      </w:r>
      <w:r w:rsidRPr="00E61D0A">
        <w:rPr>
          <w:rFonts w:ascii="Calibri" w:hAnsi="Calibri" w:cs="Calibri"/>
          <w:color w:val="C00000"/>
          <w:sz w:val="22"/>
          <w:szCs w:val="22"/>
        </w:rPr>
        <w:t>data (</w:t>
      </w:r>
      <w:r w:rsidRPr="00E61D0A">
        <w:rPr>
          <w:rFonts w:ascii="Calibri" w:hAnsi="Calibri" w:cs="Calibri"/>
          <w:b/>
          <w:bCs/>
          <w:color w:val="C00000"/>
          <w:sz w:val="22"/>
          <w:szCs w:val="22"/>
        </w:rPr>
        <w:t xml:space="preserve">Supplementary Note </w:t>
      </w:r>
      <w:r w:rsidR="00E61D0A" w:rsidRPr="00E61D0A">
        <w:rPr>
          <w:rFonts w:ascii="Calibri" w:hAnsi="Calibri" w:cs="Calibri"/>
          <w:b/>
          <w:bCs/>
          <w:color w:val="C00000"/>
          <w:sz w:val="22"/>
          <w:szCs w:val="22"/>
        </w:rPr>
        <w:t>10</w:t>
      </w:r>
      <w:r w:rsidRPr="00E61D0A">
        <w:rPr>
          <w:rFonts w:ascii="Calibri" w:hAnsi="Calibri" w:cs="Calibri"/>
          <w:color w:val="C00000"/>
          <w:sz w:val="22"/>
          <w:szCs w:val="22"/>
        </w:rPr>
        <w:t>), but</w:t>
      </w:r>
      <w:r w:rsidRPr="00ED1302">
        <w:rPr>
          <w:rFonts w:ascii="Calibri" w:hAnsi="Calibri" w:cs="Calibri"/>
          <w:color w:val="C00000"/>
          <w:sz w:val="22"/>
          <w:szCs w:val="22"/>
        </w:rPr>
        <w:t xml:space="preserve"> background signal still needs to be considered. </w:t>
      </w:r>
      <w:r w:rsidR="00600E6F" w:rsidRPr="00600E6F">
        <w:rPr>
          <w:rFonts w:ascii="Calibri" w:hAnsi="Calibri" w:cs="Calibri"/>
          <w:color w:val="C00000"/>
          <w:sz w:val="22"/>
          <w:szCs w:val="22"/>
        </w:rPr>
        <w:t>As an optional procedure in mcDETECT, we assess whether the observed mRNA distribution deviates from background signal by comparing it against a complete spatial randomness (CSR) process.</w:t>
      </w:r>
      <w:r>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Under CSR, the number of mRNAs within a </w:t>
      </w:r>
      <w:r w:rsidR="003F0AC5" w:rsidRPr="00A57A1D">
        <w:rPr>
          <w:rFonts w:ascii="Calibri" w:hAnsi="Calibri" w:cs="Calibri"/>
          <w:color w:val="000000" w:themeColor="text1"/>
          <w:sz w:val="22"/>
          <w:szCs w:val="22"/>
        </w:rPr>
        <w:t>circular region</w:t>
      </w:r>
      <w:r w:rsidR="001034D4" w:rsidRPr="00A57A1D">
        <w:rPr>
          <w:rFonts w:ascii="Calibri" w:hAnsi="Calibri" w:cs="Calibri"/>
          <w:color w:val="000000" w:themeColor="text1"/>
          <w:sz w:val="22"/>
          <w:szCs w:val="22"/>
        </w:rPr>
        <w:t xml:space="preserve"> of radius </w:t>
      </w:r>
      <m:oMath>
        <m:r>
          <w:rPr>
            <w:rFonts w:ascii="Cambria Math" w:hAnsi="Cambria Math" w:cs="Calibri"/>
            <w:color w:val="000000" w:themeColor="text1"/>
            <w:sz w:val="22"/>
            <w:szCs w:val="22"/>
          </w:rPr>
          <m:t>r</m:t>
        </m:r>
      </m:oMath>
      <w:r w:rsidR="001034D4" w:rsidRPr="00A57A1D">
        <w:rPr>
          <w:rFonts w:ascii="Calibri" w:hAnsi="Calibri" w:cs="Calibri"/>
          <w:color w:val="000000" w:themeColor="text1"/>
          <w:sz w:val="22"/>
          <w:szCs w:val="22"/>
        </w:rPr>
        <w:t xml:space="preserve"> follows a Poisson distribution with mean </w:t>
      </w:r>
      <m:oMath>
        <m:r>
          <w:rPr>
            <w:rFonts w:ascii="Cambria Math" w:hAnsi="Cambria Math" w:cs="Calibri"/>
            <w:color w:val="000000" w:themeColor="text1"/>
            <w:sz w:val="22"/>
            <w:szCs w:val="22"/>
          </w:rPr>
          <m:t>λπ</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r</m:t>
            </m:r>
          </m:e>
          <m:sup>
            <m:r>
              <w:rPr>
                <w:rFonts w:ascii="Cambria Math" w:hAnsi="Cambria Math" w:cs="Calibri"/>
                <w:color w:val="000000" w:themeColor="text1"/>
                <w:sz w:val="22"/>
                <w:szCs w:val="22"/>
              </w:rPr>
              <m:t>2</m:t>
            </m:r>
          </m:sup>
        </m:sSup>
      </m:oMath>
      <w:r w:rsidR="001034D4" w:rsidRPr="00A57A1D">
        <w:rPr>
          <w:rFonts w:ascii="Calibri" w:hAnsi="Calibri" w:cs="Calibri"/>
          <w:color w:val="000000" w:themeColor="text1"/>
          <w:sz w:val="22"/>
          <w:szCs w:val="22"/>
        </w:rPr>
        <w:t xml:space="preserve">. To distinguish true </w:t>
      </w:r>
      <w:r w:rsidR="00B90E24" w:rsidRPr="00A57A1D">
        <w:rPr>
          <w:rFonts w:ascii="Calibri" w:hAnsi="Calibri" w:cs="Calibri"/>
          <w:color w:val="000000" w:themeColor="text1"/>
          <w:sz w:val="22"/>
          <w:szCs w:val="22"/>
        </w:rPr>
        <w:t>aggregates</w:t>
      </w:r>
      <w:r w:rsidR="001034D4" w:rsidRPr="00A57A1D">
        <w:rPr>
          <w:rFonts w:ascii="Calibri" w:hAnsi="Calibri" w:cs="Calibri"/>
          <w:color w:val="000000" w:themeColor="text1"/>
          <w:sz w:val="22"/>
          <w:szCs w:val="22"/>
        </w:rPr>
        <w:t xml:space="preserve"> from random dispersion, we </w:t>
      </w:r>
      <w:r w:rsidR="00126B91" w:rsidRPr="00A57A1D">
        <w:rPr>
          <w:rFonts w:ascii="Calibri" w:hAnsi="Calibri" w:cs="Calibri"/>
          <w:color w:val="000000" w:themeColor="text1"/>
          <w:sz w:val="22"/>
          <w:szCs w:val="22"/>
        </w:rPr>
        <w:t>define</w:t>
      </w:r>
      <w:r w:rsidR="001034D4" w:rsidRPr="00A57A1D">
        <w:rPr>
          <w:rFonts w:ascii="Calibri" w:hAnsi="Calibri" w:cs="Calibri"/>
          <w:color w:val="000000" w:themeColor="text1"/>
          <w:sz w:val="22"/>
          <w:szCs w:val="22"/>
        </w:rPr>
        <w:t xml:space="preserve"> the ideal minimum number of samples </w:t>
      </w:r>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m</m:t>
            </m:r>
          </m:e>
          <m:sup>
            <m:r>
              <w:rPr>
                <w:rFonts w:ascii="Cambria Math" w:hAnsi="Cambria Math" w:cs="Calibri"/>
                <w:color w:val="000000" w:themeColor="text1"/>
                <w:sz w:val="22"/>
                <w:szCs w:val="22"/>
              </w:rPr>
              <m:t>*</m:t>
            </m:r>
          </m:sup>
        </m:sSup>
      </m:oMath>
      <w:r w:rsidR="001034D4" w:rsidRPr="00A57A1D">
        <w:rPr>
          <w:rFonts w:ascii="Calibri" w:hAnsi="Calibri" w:cs="Calibri"/>
          <w:color w:val="000000" w:themeColor="text1"/>
          <w:sz w:val="22"/>
          <w:szCs w:val="22"/>
        </w:rPr>
        <w:t xml:space="preserve"> </w:t>
      </w:r>
      <w:r w:rsidR="00126B91" w:rsidRPr="00A57A1D">
        <w:rPr>
          <w:rFonts w:ascii="Calibri" w:hAnsi="Calibri" w:cs="Calibri"/>
          <w:color w:val="000000" w:themeColor="text1"/>
          <w:sz w:val="22"/>
          <w:szCs w:val="22"/>
        </w:rPr>
        <w:t>as the value satisfying</w:t>
      </w:r>
      <w:r w:rsidR="001034D4" w:rsidRPr="00A57A1D">
        <w:rPr>
          <w:rFonts w:ascii="Calibri" w:hAnsi="Calibri" w:cs="Calibri"/>
          <w:color w:val="000000" w:themeColor="text1"/>
          <w:sz w:val="22"/>
          <w:szCs w:val="22"/>
        </w:rPr>
        <w:t>:</w:t>
      </w:r>
    </w:p>
    <w:p w14:paraId="39554FCB" w14:textId="7CF937EB" w:rsidR="001034D4" w:rsidRPr="00A57A1D" w:rsidRDefault="00000000" w:rsidP="00A433C0">
      <w:pPr>
        <w:contextualSpacing/>
        <w:jc w:val="both"/>
        <w:rPr>
          <w:rFonts w:ascii="Calibri" w:hAnsi="Calibri" w:cs="Calibri"/>
          <w:color w:val="000000" w:themeColor="text1"/>
          <w:sz w:val="22"/>
          <w:szCs w:val="22"/>
        </w:rPr>
      </w:pPr>
      <m:oMathPara>
        <m:oMath>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Pr</m:t>
              </m:r>
            </m:fName>
            <m:e>
              <m:d>
                <m:dPr>
                  <m:ctrlPr>
                    <w:rPr>
                      <w:rFonts w:ascii="Cambria Math" w:hAnsi="Cambria Math" w:cs="Calibri"/>
                      <w:i/>
                      <w:color w:val="000000" w:themeColor="text1"/>
                      <w:sz w:val="22"/>
                      <w:szCs w:val="22"/>
                    </w:rPr>
                  </m:ctrlPr>
                </m:dPr>
                <m:e>
                  <m:r>
                    <m:rPr>
                      <m:sty m:val="p"/>
                    </m:rPr>
                    <w:rPr>
                      <w:rFonts w:ascii="Cambria Math" w:hAnsi="Cambria Math" w:cs="Calibri"/>
                      <w:color w:val="000000" w:themeColor="text1"/>
                      <w:sz w:val="22"/>
                      <w:szCs w:val="22"/>
                    </w:rPr>
                    <m:t>Poisson</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αλπ</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r</m:t>
                          </m:r>
                        </m:e>
                        <m:sup>
                          <m:r>
                            <w:rPr>
                              <w:rFonts w:ascii="Cambria Math" w:hAnsi="Cambria Math" w:cs="Calibri"/>
                              <w:color w:val="000000" w:themeColor="text1"/>
                              <w:sz w:val="22"/>
                              <w:szCs w:val="22"/>
                            </w:rPr>
                            <m:t>2</m:t>
                          </m:r>
                        </m:sup>
                      </m:sSup>
                    </m:e>
                  </m:d>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m</m:t>
                      </m:r>
                    </m:e>
                    <m:sup>
                      <m:r>
                        <w:rPr>
                          <w:rFonts w:ascii="Cambria Math" w:hAnsi="Cambria Math" w:cs="Calibri"/>
                          <w:color w:val="000000" w:themeColor="text1"/>
                          <w:sz w:val="22"/>
                          <w:szCs w:val="22"/>
                        </w:rPr>
                        <m:t>*</m:t>
                      </m:r>
                    </m:sup>
                  </m:sSup>
                </m:e>
              </m:d>
              <m:r>
                <w:rPr>
                  <w:rFonts w:ascii="Cambria Math" w:hAnsi="Cambria Math" w:cs="Calibri"/>
                  <w:color w:val="000000" w:themeColor="text1"/>
                  <w:sz w:val="22"/>
                  <w:szCs w:val="22"/>
                </w:rPr>
                <m:t>=0.95</m:t>
              </m:r>
            </m:e>
          </m:func>
          <m:r>
            <w:rPr>
              <w:rFonts w:ascii="Cambria Math" w:hAnsi="Cambria Math" w:cs="Calibri"/>
              <w:color w:val="000000" w:themeColor="text1"/>
              <w:sz w:val="22"/>
              <w:szCs w:val="22"/>
            </w:rPr>
            <m:t>,</m:t>
          </m:r>
        </m:oMath>
      </m:oMathPara>
    </w:p>
    <w:p w14:paraId="18E2FE35" w14:textId="6557D30B" w:rsidR="001034D4" w:rsidRPr="00A57A1D" w:rsidRDefault="00126B91"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where </w:t>
      </w:r>
      <m:oMath>
        <m:r>
          <w:rPr>
            <w:rFonts w:ascii="Cambria Math" w:hAnsi="Cambria Math" w:cs="Calibri"/>
            <w:color w:val="000000" w:themeColor="text1"/>
            <w:sz w:val="22"/>
            <w:szCs w:val="22"/>
          </w:rPr>
          <m:t>α</m:t>
        </m:r>
      </m:oMath>
      <w:r w:rsidRPr="00A57A1D">
        <w:rPr>
          <w:rFonts w:ascii="Calibri" w:hAnsi="Calibri" w:cs="Calibri"/>
          <w:color w:val="000000" w:themeColor="text1"/>
          <w:sz w:val="22"/>
          <w:szCs w:val="22"/>
        </w:rPr>
        <w:t xml:space="preserve"> is a scaling factor used to adjust the density threshold for clustering. In this formulation, </w:t>
      </w:r>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m</m:t>
            </m:r>
          </m:e>
          <m:sup>
            <m:r>
              <w:rPr>
                <w:rFonts w:ascii="Cambria Math" w:hAnsi="Cambria Math" w:cs="Calibri"/>
                <w:color w:val="000000" w:themeColor="text1"/>
                <w:sz w:val="22"/>
                <w:szCs w:val="22"/>
              </w:rPr>
              <m:t>*</m:t>
            </m:r>
          </m:sup>
        </m:sSup>
      </m:oMath>
      <w:r w:rsidR="001034D4"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represents the number of transcripts that would be expected only 5% of the time under CSR, making it a conservative threshold for identifying true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w:t>
      </w:r>
      <w:r w:rsidR="006A1B86" w:rsidRPr="006A1B86">
        <w:rPr>
          <w:rFonts w:ascii="Calibri" w:hAnsi="Calibri" w:cs="Calibri"/>
          <w:color w:val="000000" w:themeColor="text1"/>
          <w:sz w:val="22"/>
          <w:szCs w:val="22"/>
        </w:rPr>
        <w:t>In this optional CSR-based thresholding step,</w:t>
      </w:r>
      <w:r w:rsidR="006A1B86">
        <w:rPr>
          <w:rFonts w:ascii="Calibri" w:hAnsi="Calibri" w:cs="Calibri"/>
          <w:color w:val="000000" w:themeColor="text1"/>
          <w:sz w:val="22"/>
          <w:szCs w:val="22"/>
        </w:rPr>
        <w:t xml:space="preserve"> we set </w:t>
      </w:r>
      <m:oMath>
        <m:r>
          <w:rPr>
            <w:rFonts w:ascii="Cambria Math" w:hAnsi="Cambria Math" w:cs="Calibri"/>
            <w:color w:val="000000" w:themeColor="text1"/>
            <w:sz w:val="22"/>
            <w:szCs w:val="22"/>
          </w:rPr>
          <m:t>α=0.5</m:t>
        </m:r>
      </m:oMath>
      <w:r w:rsidR="006A1B86" w:rsidRPr="00A57A1D" w:rsidDel="006A1B86">
        <w:rPr>
          <w:rFonts w:ascii="Calibri" w:hAnsi="Calibri" w:cs="Calibri"/>
          <w:color w:val="000000" w:themeColor="text1"/>
          <w:sz w:val="22"/>
          <w:szCs w:val="22"/>
        </w:rPr>
        <w:t xml:space="preserve"> </w:t>
      </w:r>
      <w:r w:rsidR="006A1B86">
        <w:rPr>
          <w:rFonts w:ascii="Calibri" w:hAnsi="Calibri" w:cs="Calibri"/>
          <w:color w:val="000000" w:themeColor="text1"/>
          <w:sz w:val="22"/>
          <w:szCs w:val="22"/>
        </w:rPr>
        <w:t xml:space="preserve">and find </w:t>
      </w:r>
      <w:r w:rsidR="006A1B86" w:rsidRPr="006A1B86">
        <w:rPr>
          <w:rFonts w:ascii="Calibri" w:hAnsi="Calibri" w:cs="Calibri"/>
          <w:color w:val="000000" w:themeColor="text1"/>
          <w:sz w:val="22"/>
          <w:szCs w:val="22"/>
        </w:rPr>
        <w:t xml:space="preserve">that the results </w:t>
      </w:r>
      <w:r w:rsidR="006A1B86">
        <w:rPr>
          <w:rFonts w:ascii="Calibri" w:hAnsi="Calibri" w:cs="Calibri"/>
          <w:color w:val="000000" w:themeColor="text1"/>
          <w:sz w:val="22"/>
          <w:szCs w:val="22"/>
        </w:rPr>
        <w:t>are</w:t>
      </w:r>
      <w:r w:rsidR="006A1B86" w:rsidRPr="006A1B86">
        <w:rPr>
          <w:rFonts w:ascii="Calibri" w:hAnsi="Calibri" w:cs="Calibri"/>
          <w:color w:val="000000" w:themeColor="text1"/>
          <w:sz w:val="22"/>
          <w:szCs w:val="22"/>
        </w:rPr>
        <w:t xml:space="preserve"> robust to alternative choices of</w:t>
      </w:r>
      <w:r w:rsidR="006A1B86" w:rsidRPr="006A1B86" w:rsidDel="006A1B86">
        <w:rPr>
          <w:rFonts w:ascii="Calibri" w:hAnsi="Calibri" w:cs="Calibri"/>
          <w:color w:val="000000" w:themeColor="text1"/>
          <w:sz w:val="22"/>
          <w:szCs w:val="22"/>
        </w:rPr>
        <w:t xml:space="preserve"> </w:t>
      </w:r>
      <m:oMath>
        <m:r>
          <w:rPr>
            <w:rFonts w:ascii="Cambria Math" w:hAnsi="Cambria Math" w:cs="Calibri"/>
            <w:color w:val="000000" w:themeColor="text1"/>
            <w:sz w:val="22"/>
            <w:szCs w:val="22"/>
          </w:rPr>
          <m:t>α</m:t>
        </m:r>
      </m:oMath>
      <w:r w:rsidR="006A1B86">
        <w:rPr>
          <w:rFonts w:ascii="Calibri" w:hAnsi="Calibri" w:cs="Calibri"/>
          <w:color w:val="000000" w:themeColor="text1"/>
          <w:sz w:val="22"/>
          <w:szCs w:val="22"/>
        </w:rPr>
        <w:t>.</w:t>
      </w:r>
      <w:r w:rsidR="00706461">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Finally, in practice, </w:t>
      </w:r>
      <w:r w:rsidR="0036512D" w:rsidRPr="00A57A1D">
        <w:rPr>
          <w:rFonts w:ascii="Calibri" w:hAnsi="Calibri" w:cs="Calibri"/>
          <w:color w:val="000000" w:themeColor="text1"/>
          <w:sz w:val="22"/>
          <w:szCs w:val="22"/>
        </w:rPr>
        <w:t xml:space="preserve">the </w:t>
      </w:r>
      <w:r w:rsidR="001034D4" w:rsidRPr="00A57A1D">
        <w:rPr>
          <w:rFonts w:ascii="Calibri" w:hAnsi="Calibri" w:cs="Calibri"/>
          <w:color w:val="000000" w:themeColor="text1"/>
          <w:sz w:val="22"/>
          <w:szCs w:val="22"/>
        </w:rPr>
        <w:t xml:space="preserve">minimum number of samples </w:t>
      </w:r>
      <m:oMath>
        <m:r>
          <w:rPr>
            <w:rFonts w:ascii="Cambria Math" w:hAnsi="Cambria Math" w:cs="Calibri"/>
            <w:color w:val="000000" w:themeColor="text1"/>
            <w:sz w:val="22"/>
            <w:szCs w:val="22"/>
          </w:rPr>
          <m:t>m</m:t>
        </m:r>
      </m:oMath>
      <w:r w:rsidR="001034D4" w:rsidRPr="00A57A1D">
        <w:rPr>
          <w:rFonts w:ascii="Calibri" w:hAnsi="Calibri" w:cs="Calibri"/>
          <w:color w:val="000000" w:themeColor="text1"/>
          <w:sz w:val="22"/>
          <w:szCs w:val="22"/>
        </w:rPr>
        <w:t xml:space="preserve"> </w:t>
      </w:r>
      <w:r w:rsidR="0036512D" w:rsidRPr="00A57A1D">
        <w:rPr>
          <w:rFonts w:ascii="Calibri" w:hAnsi="Calibri" w:cs="Calibri"/>
          <w:color w:val="000000" w:themeColor="text1"/>
          <w:sz w:val="22"/>
          <w:szCs w:val="22"/>
        </w:rPr>
        <w:t>is determined as</w:t>
      </w:r>
      <w:r w:rsidR="001034D4" w:rsidRPr="00A57A1D">
        <w:rPr>
          <w:rFonts w:ascii="Calibri" w:hAnsi="Calibri" w:cs="Calibri"/>
          <w:color w:val="000000" w:themeColor="text1"/>
          <w:sz w:val="22"/>
          <w:szCs w:val="22"/>
        </w:rPr>
        <w:t>:</w:t>
      </w:r>
    </w:p>
    <w:p w14:paraId="573EFA77" w14:textId="77777777" w:rsidR="001034D4" w:rsidRPr="00A57A1D" w:rsidRDefault="001034D4" w:rsidP="00A433C0">
      <w:pPr>
        <w:contextualSpacing/>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m=</m:t>
          </m:r>
          <m:d>
            <m:dPr>
              <m:begChr m:val="⌊"/>
              <m:endChr m:val=""/>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max</m:t>
              </m:r>
              <m:d>
                <m:dPr>
                  <m:begChr m:val=""/>
                  <m:endChr m:val="⌉"/>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m</m:t>
                      </m:r>
                    </m:e>
                    <m:sup>
                      <m:r>
                        <w:rPr>
                          <w:rFonts w:ascii="Cambria Math" w:hAnsi="Cambria Math" w:cs="Calibri"/>
                          <w:color w:val="000000" w:themeColor="text1"/>
                          <w:sz w:val="22"/>
                          <w:szCs w:val="22"/>
                        </w:rPr>
                        <m:t>*</m:t>
                      </m:r>
                    </m:sup>
                  </m:sSup>
                  <m:r>
                    <w:rPr>
                      <w:rFonts w:ascii="Cambria Math" w:hAnsi="Cambria Math" w:cs="Calibri"/>
                      <w:color w:val="000000" w:themeColor="text1"/>
                      <w:sz w:val="22"/>
                      <w:szCs w:val="22"/>
                    </w:rPr>
                    <m:t>,3)</m:t>
                  </m:r>
                </m:e>
              </m:d>
            </m:e>
          </m:d>
          <m:r>
            <w:rPr>
              <w:rFonts w:ascii="Cambria Math" w:hAnsi="Cambria Math" w:cs="Calibri"/>
              <w:color w:val="000000" w:themeColor="text1"/>
              <w:sz w:val="22"/>
              <w:szCs w:val="22"/>
            </w:rPr>
            <m:t>,</m:t>
          </m:r>
        </m:oMath>
      </m:oMathPara>
    </w:p>
    <w:p w14:paraId="16554020" w14:textId="4229EF7C" w:rsidR="00864BF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where </w:t>
      </w:r>
      <w:r w:rsidR="00190D00" w:rsidRPr="00A57A1D">
        <w:rPr>
          <w:rFonts w:ascii="Calibri" w:hAnsi="Calibri" w:cs="Calibri"/>
          <w:color w:val="000000" w:themeColor="text1"/>
          <w:sz w:val="22"/>
          <w:szCs w:val="22"/>
        </w:rPr>
        <w:t xml:space="preserve">we apply </w:t>
      </w:r>
      <w:r w:rsidRPr="00A57A1D">
        <w:rPr>
          <w:rFonts w:ascii="Calibri" w:hAnsi="Calibri" w:cs="Calibri"/>
          <w:color w:val="000000" w:themeColor="text1"/>
          <w:sz w:val="22"/>
          <w:szCs w:val="22"/>
        </w:rPr>
        <w:t xml:space="preserve">a flooring threshold of </w:t>
      </w:r>
      <w:r w:rsidR="00190D00" w:rsidRPr="00A57A1D">
        <w:rPr>
          <w:rFonts w:ascii="Calibri" w:hAnsi="Calibri" w:cs="Calibri"/>
          <w:color w:val="000000" w:themeColor="text1"/>
          <w:sz w:val="22"/>
          <w:szCs w:val="22"/>
        </w:rPr>
        <w:t xml:space="preserve">3 to ensure that identified </w:t>
      </w:r>
      <w:r w:rsidR="00B90E24" w:rsidRPr="00A57A1D">
        <w:rPr>
          <w:rFonts w:ascii="Calibri" w:hAnsi="Calibri" w:cs="Calibri"/>
          <w:color w:val="000000" w:themeColor="text1"/>
          <w:sz w:val="22"/>
          <w:szCs w:val="22"/>
        </w:rPr>
        <w:t>aggregates</w:t>
      </w:r>
      <w:r w:rsidR="00190D00" w:rsidRPr="00A57A1D">
        <w:rPr>
          <w:rFonts w:ascii="Calibri" w:hAnsi="Calibri" w:cs="Calibri"/>
          <w:color w:val="000000" w:themeColor="text1"/>
          <w:sz w:val="22"/>
          <w:szCs w:val="22"/>
        </w:rPr>
        <w:t xml:space="preserve"> contain at least three mRNAs, and round </w:t>
      </w:r>
      <m:oMath>
        <m:r>
          <w:rPr>
            <w:rFonts w:ascii="Cambria Math" w:hAnsi="Cambria Math" w:cs="Calibri"/>
            <w:color w:val="000000" w:themeColor="text1"/>
            <w:sz w:val="22"/>
            <w:szCs w:val="22"/>
          </w:rPr>
          <m:t>m</m:t>
        </m:r>
      </m:oMath>
      <w:r w:rsidR="00190D00" w:rsidRPr="00A57A1D">
        <w:rPr>
          <w:rFonts w:ascii="Calibri" w:hAnsi="Calibri" w:cs="Calibri"/>
          <w:color w:val="000000" w:themeColor="text1"/>
          <w:sz w:val="22"/>
          <w:szCs w:val="22"/>
        </w:rPr>
        <w:t xml:space="preserve"> to its nearest integer</w:t>
      </w:r>
      <w:r w:rsidRPr="00A57A1D">
        <w:rPr>
          <w:rFonts w:ascii="Calibri" w:hAnsi="Calibri" w:cs="Calibri"/>
          <w:color w:val="000000" w:themeColor="text1"/>
          <w:sz w:val="22"/>
          <w:szCs w:val="22"/>
        </w:rPr>
        <w:t xml:space="preserve">. In conclusion, this </w:t>
      </w:r>
      <w:r w:rsidR="00747343">
        <w:rPr>
          <w:rFonts w:ascii="Calibri" w:hAnsi="Calibri" w:cs="Calibri"/>
          <w:color w:val="000000" w:themeColor="text1"/>
          <w:sz w:val="22"/>
          <w:szCs w:val="22"/>
        </w:rPr>
        <w:t xml:space="preserve">data-driven </w:t>
      </w:r>
      <w:r w:rsidRPr="00A57A1D">
        <w:rPr>
          <w:rFonts w:ascii="Calibri" w:hAnsi="Calibri" w:cs="Calibri"/>
          <w:color w:val="000000" w:themeColor="text1"/>
          <w:sz w:val="22"/>
          <w:szCs w:val="22"/>
        </w:rPr>
        <w:t xml:space="preserve">parameter selection procedure allows mcDETECT to automatically determine the best search radius </w:t>
      </w:r>
      <m:oMath>
        <m:r>
          <w:rPr>
            <w:rFonts w:ascii="Cambria Math" w:hAnsi="Cambria Math" w:cs="Calibri"/>
            <w:color w:val="000000" w:themeColor="text1"/>
            <w:sz w:val="22"/>
            <w:szCs w:val="22"/>
          </w:rPr>
          <m:t xml:space="preserve">r </m:t>
        </m:r>
      </m:oMath>
      <w:r w:rsidRPr="00A57A1D">
        <w:rPr>
          <w:rFonts w:ascii="Calibri" w:hAnsi="Calibri" w:cs="Calibri"/>
          <w:color w:val="000000" w:themeColor="text1"/>
          <w:sz w:val="22"/>
          <w:szCs w:val="22"/>
        </w:rPr>
        <w:t xml:space="preserve">and minimum number of samples </w:t>
      </w:r>
      <m:oMath>
        <m:r>
          <w:rPr>
            <w:rFonts w:ascii="Cambria Math" w:hAnsi="Cambria Math" w:cs="Calibri"/>
            <w:color w:val="000000" w:themeColor="text1"/>
            <w:sz w:val="22"/>
            <w:szCs w:val="22"/>
          </w:rPr>
          <m:t>m</m:t>
        </m:r>
      </m:oMath>
      <w:r w:rsidRPr="00A57A1D">
        <w:rPr>
          <w:rFonts w:ascii="Calibri" w:hAnsi="Calibri" w:cs="Calibri"/>
          <w:color w:val="000000" w:themeColor="text1"/>
          <w:sz w:val="22"/>
          <w:szCs w:val="22"/>
        </w:rPr>
        <w:t xml:space="preserve"> to identify statistically significant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for different input genes.</w:t>
      </w:r>
    </w:p>
    <w:p w14:paraId="07CEC5BE" w14:textId="77777777" w:rsidR="001034D4" w:rsidRPr="00A57A1D" w:rsidRDefault="001034D4" w:rsidP="00A433C0">
      <w:pPr>
        <w:contextualSpacing/>
        <w:jc w:val="both"/>
        <w:rPr>
          <w:rFonts w:ascii="Calibri" w:hAnsi="Calibri" w:cs="Calibri"/>
          <w:color w:val="000000" w:themeColor="text1"/>
          <w:sz w:val="22"/>
          <w:szCs w:val="22"/>
        </w:rPr>
      </w:pPr>
    </w:p>
    <w:p w14:paraId="2284B3D6" w14:textId="2B198121"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For each identified </w:t>
      </w:r>
      <w:r w:rsidR="00366E81" w:rsidRPr="00A57A1D">
        <w:rPr>
          <w:rFonts w:ascii="Calibri" w:hAnsi="Calibri" w:cs="Calibri"/>
          <w:color w:val="000000" w:themeColor="text1"/>
          <w:sz w:val="22"/>
          <w:szCs w:val="22"/>
        </w:rPr>
        <w:t>aggregate</w:t>
      </w:r>
      <w:r w:rsidRPr="00A57A1D">
        <w:rPr>
          <w:rFonts w:ascii="Calibri" w:hAnsi="Calibri" w:cs="Calibri"/>
          <w:color w:val="000000" w:themeColor="text1"/>
          <w:sz w:val="22"/>
          <w:szCs w:val="22"/>
        </w:rPr>
        <w:t xml:space="preserve">, mcDETECT constructs a minimum enclosing sphere </w:t>
      </w:r>
      <w:r w:rsidR="00351EF8" w:rsidRPr="00A57A1D">
        <w:rPr>
          <w:rFonts w:ascii="Calibri" w:hAnsi="Calibri" w:cs="Calibri"/>
          <w:color w:val="000000" w:themeColor="text1"/>
          <w:sz w:val="22"/>
          <w:szCs w:val="22"/>
        </w:rPr>
        <w:t>that encompasses all associated mRNAs</w:t>
      </w:r>
      <w:r w:rsidRPr="00A57A1D">
        <w:rPr>
          <w:rFonts w:ascii="Calibri" w:hAnsi="Calibri" w:cs="Calibri"/>
          <w:color w:val="000000" w:themeColor="text1"/>
          <w:sz w:val="22"/>
          <w:szCs w:val="22"/>
        </w:rPr>
        <w:t xml:space="preserve">. The centroid and radius of this sphere serve as proxies for the location and size of </w:t>
      </w:r>
      <w:r w:rsidR="00351EF8" w:rsidRPr="00A57A1D">
        <w:rPr>
          <w:rFonts w:ascii="Calibri" w:hAnsi="Calibri" w:cs="Calibri"/>
          <w:color w:val="000000" w:themeColor="text1"/>
          <w:sz w:val="22"/>
          <w:szCs w:val="22"/>
        </w:rPr>
        <w:t>the</w:t>
      </w:r>
      <w:r w:rsidRPr="00A57A1D">
        <w:rPr>
          <w:rFonts w:ascii="Calibri" w:hAnsi="Calibri" w:cs="Calibri"/>
          <w:color w:val="000000" w:themeColor="text1"/>
          <w:sz w:val="22"/>
          <w:szCs w:val="22"/>
        </w:rPr>
        <w:t xml:space="preserve"> </w:t>
      </w:r>
      <w:r w:rsidR="00366E81" w:rsidRPr="00A57A1D">
        <w:rPr>
          <w:rFonts w:ascii="Calibri" w:hAnsi="Calibri" w:cs="Calibri"/>
          <w:color w:val="000000" w:themeColor="text1"/>
          <w:sz w:val="22"/>
          <w:szCs w:val="22"/>
        </w:rPr>
        <w:lastRenderedPageBreak/>
        <w:t>aggregate</w:t>
      </w:r>
      <w:r w:rsidR="00351EF8" w:rsidRPr="00A57A1D">
        <w:rPr>
          <w:rFonts w:ascii="Calibri" w:hAnsi="Calibri" w:cs="Calibri"/>
          <w:color w:val="000000" w:themeColor="text1"/>
          <w:sz w:val="22"/>
          <w:szCs w:val="22"/>
        </w:rPr>
        <w:t>, respectively</w:t>
      </w:r>
      <w:r w:rsidRPr="00A57A1D">
        <w:rPr>
          <w:rFonts w:ascii="Calibri" w:hAnsi="Calibri" w:cs="Calibri"/>
          <w:color w:val="000000" w:themeColor="text1"/>
          <w:sz w:val="22"/>
          <w:szCs w:val="22"/>
        </w:rPr>
        <w:t xml:space="preserve">. Although the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are </w:t>
      </w:r>
      <w:r w:rsidR="00351EF8" w:rsidRPr="00A57A1D">
        <w:rPr>
          <w:rFonts w:ascii="Calibri" w:hAnsi="Calibri" w:cs="Calibri"/>
          <w:color w:val="000000" w:themeColor="text1"/>
          <w:sz w:val="22"/>
          <w:szCs w:val="22"/>
        </w:rPr>
        <w:t xml:space="preserve">initially </w:t>
      </w:r>
      <w:r w:rsidRPr="00A57A1D">
        <w:rPr>
          <w:rFonts w:ascii="Calibri" w:hAnsi="Calibri" w:cs="Calibri"/>
          <w:color w:val="000000" w:themeColor="text1"/>
          <w:sz w:val="22"/>
          <w:szCs w:val="22"/>
        </w:rPr>
        <w:t xml:space="preserve">defined using a single </w:t>
      </w:r>
      <w:r w:rsidR="00C5101F"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the enclosing spheres </w:t>
      </w:r>
      <w:r w:rsidR="00330802" w:rsidRPr="00A57A1D">
        <w:rPr>
          <w:rFonts w:ascii="Calibri" w:hAnsi="Calibri" w:cs="Calibri"/>
          <w:color w:val="000000" w:themeColor="text1"/>
          <w:sz w:val="22"/>
          <w:szCs w:val="22"/>
        </w:rPr>
        <w:t>allow for evaluating colocalization with other granule markers</w:t>
      </w:r>
      <w:r w:rsidRPr="00A57A1D">
        <w:rPr>
          <w:rFonts w:ascii="Calibri" w:hAnsi="Calibri" w:cs="Calibri"/>
          <w:color w:val="000000" w:themeColor="text1"/>
          <w:sz w:val="22"/>
          <w:szCs w:val="22"/>
        </w:rPr>
        <w:t xml:space="preserve">. The location, size, and </w:t>
      </w:r>
      <w:r w:rsidR="00C5101F"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composition are then recorded as spatial characteristics of the identified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and are used for downstream filtering. </w:t>
      </w:r>
      <w:r w:rsidR="00B90E24" w:rsidRPr="00A57A1D">
        <w:rPr>
          <w:rFonts w:ascii="Calibri" w:hAnsi="Calibri" w:cs="Calibri"/>
          <w:color w:val="000000" w:themeColor="text1"/>
          <w:sz w:val="22"/>
          <w:szCs w:val="22"/>
        </w:rPr>
        <w:t>Aggregates</w:t>
      </w:r>
      <w:r w:rsidR="00CD7241"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with an excessively large radius (</w:t>
      </w:r>
      <w:r w:rsidR="00452C5B" w:rsidRPr="00A57A1D">
        <w:rPr>
          <w:rFonts w:ascii="Calibri" w:hAnsi="Calibri" w:cs="Calibri"/>
          <w:color w:val="000000" w:themeColor="text1"/>
          <w:sz w:val="22"/>
          <w:szCs w:val="22"/>
        </w:rPr>
        <w:t xml:space="preserve">4 </w:t>
      </w:r>
      <w:r w:rsidR="000A25E9">
        <w:rPr>
          <w:rFonts w:ascii="Calibri" w:hAnsi="Calibri" w:cs="Calibri"/>
          <w:color w:val="000000" w:themeColor="text1"/>
          <w:sz w:val="22"/>
          <w:szCs w:val="22"/>
        </w:rPr>
        <w:t>µ</w:t>
      </w:r>
      <w:r w:rsidR="00914124" w:rsidRPr="00A57A1D">
        <w:rPr>
          <w:rFonts w:ascii="Calibri" w:hAnsi="Calibri" w:cs="Calibri"/>
          <w:color w:val="000000" w:themeColor="text1"/>
          <w:sz w:val="22"/>
          <w:szCs w:val="22"/>
        </w:rPr>
        <w:t>m</w:t>
      </w:r>
      <w:r w:rsidRPr="00A57A1D">
        <w:rPr>
          <w:rFonts w:ascii="Calibri" w:hAnsi="Calibri" w:cs="Calibri"/>
          <w:color w:val="000000" w:themeColor="text1"/>
          <w:sz w:val="22"/>
          <w:szCs w:val="22"/>
        </w:rPr>
        <w:t xml:space="preserve">) are </w:t>
      </w:r>
      <w:r w:rsidR="00F62CE6" w:rsidRPr="00A57A1D">
        <w:rPr>
          <w:rFonts w:ascii="Calibri" w:hAnsi="Calibri" w:cs="Calibri"/>
          <w:color w:val="000000" w:themeColor="text1"/>
          <w:sz w:val="22"/>
          <w:szCs w:val="22"/>
        </w:rPr>
        <w:t>discarded</w:t>
      </w:r>
      <w:r w:rsidRPr="00A57A1D">
        <w:rPr>
          <w:rFonts w:ascii="Calibri" w:hAnsi="Calibri" w:cs="Calibri"/>
          <w:color w:val="000000" w:themeColor="text1"/>
          <w:sz w:val="22"/>
          <w:szCs w:val="22"/>
        </w:rPr>
        <w:t xml:space="preserve">, as they likely represent cell fragments rather than </w:t>
      </w:r>
      <w:r w:rsidR="00747343">
        <w:rPr>
          <w:rFonts w:ascii="Calibri" w:hAnsi="Calibri" w:cs="Calibri"/>
          <w:color w:val="000000" w:themeColor="text1"/>
          <w:sz w:val="22"/>
          <w:szCs w:val="22"/>
        </w:rPr>
        <w:t>distal</w:t>
      </w:r>
      <w:r w:rsidR="00747343" w:rsidRPr="00A57A1D">
        <w:rPr>
          <w:rFonts w:ascii="Calibri" w:hAnsi="Calibri" w:cs="Calibri"/>
          <w:color w:val="000000" w:themeColor="text1"/>
          <w:sz w:val="22"/>
          <w:szCs w:val="22"/>
        </w:rPr>
        <w:t xml:space="preserve"> </w:t>
      </w:r>
      <w:r w:rsidR="0032259F" w:rsidRPr="00A57A1D">
        <w:rPr>
          <w:rFonts w:ascii="Calibri" w:hAnsi="Calibri" w:cs="Calibri"/>
          <w:color w:val="000000" w:themeColor="text1"/>
          <w:sz w:val="22"/>
          <w:szCs w:val="22"/>
        </w:rPr>
        <w:t>RNA granules</w:t>
      </w:r>
      <w:r w:rsidRPr="00A57A1D">
        <w:rPr>
          <w:rFonts w:ascii="Calibri" w:hAnsi="Calibri" w:cs="Calibri"/>
          <w:color w:val="000000" w:themeColor="text1"/>
          <w:sz w:val="22"/>
          <w:szCs w:val="22"/>
        </w:rPr>
        <w:t xml:space="preserve">. </w:t>
      </w:r>
      <w:r w:rsidR="00F958F8" w:rsidRPr="00A57A1D">
        <w:rPr>
          <w:rFonts w:ascii="Calibri" w:hAnsi="Calibri" w:cs="Calibri"/>
          <w:color w:val="000000" w:themeColor="text1"/>
          <w:sz w:val="22"/>
          <w:szCs w:val="22"/>
        </w:rPr>
        <w:t>In addition</w:t>
      </w:r>
      <w:r w:rsidRPr="00A57A1D">
        <w:rPr>
          <w:rFonts w:ascii="Calibri" w:hAnsi="Calibri" w:cs="Calibri"/>
          <w:color w:val="000000" w:themeColor="text1"/>
          <w:sz w:val="22"/>
          <w:szCs w:val="22"/>
        </w:rPr>
        <w:t>, mcDETECT</w:t>
      </w:r>
      <w:r w:rsidR="00F958F8" w:rsidRPr="00A57A1D">
        <w:rPr>
          <w:rFonts w:ascii="Calibri" w:hAnsi="Calibri" w:cs="Calibri"/>
          <w:color w:val="000000" w:themeColor="text1"/>
          <w:sz w:val="22"/>
          <w:szCs w:val="22"/>
        </w:rPr>
        <w:t xml:space="preserve"> evaluates the in-soma ratio of each </w:t>
      </w:r>
      <w:r w:rsidR="00366E81" w:rsidRPr="00A57A1D">
        <w:rPr>
          <w:rFonts w:ascii="Calibri" w:hAnsi="Calibri" w:cs="Calibri"/>
          <w:color w:val="000000" w:themeColor="text1"/>
          <w:sz w:val="22"/>
          <w:szCs w:val="22"/>
        </w:rPr>
        <w:t>aggregate</w:t>
      </w:r>
      <w:r w:rsidR="00F958F8" w:rsidRPr="00A57A1D">
        <w:rPr>
          <w:rFonts w:ascii="Calibri" w:hAnsi="Calibri" w:cs="Calibri"/>
          <w:color w:val="000000" w:themeColor="text1"/>
          <w:sz w:val="22"/>
          <w:szCs w:val="22"/>
        </w:rPr>
        <w:t xml:space="preserve"> </w:t>
      </w:r>
      <w:r w:rsidR="00F62CE6" w:rsidRPr="00A57A1D">
        <w:rPr>
          <w:rFonts w:ascii="Calibri" w:hAnsi="Calibri" w:cs="Calibri"/>
          <w:color w:val="000000" w:themeColor="text1"/>
          <w:sz w:val="22"/>
          <w:szCs w:val="22"/>
        </w:rPr>
        <w:t>using the intracellular position of mRNAs</w:t>
      </w:r>
      <w:r w:rsidR="00F958F8" w:rsidRPr="00A57A1D">
        <w:rPr>
          <w:rFonts w:ascii="Calibri" w:hAnsi="Calibri" w:cs="Calibri"/>
          <w:color w:val="000000" w:themeColor="text1"/>
          <w:sz w:val="22"/>
          <w:szCs w:val="22"/>
        </w:rPr>
        <w:t>.</w:t>
      </w:r>
      <w:r w:rsidR="00F62CE6" w:rsidRPr="00A57A1D">
        <w:rPr>
          <w:rFonts w:ascii="Calibri" w:hAnsi="Calibri" w:cs="Calibri"/>
          <w:color w:val="000000" w:themeColor="text1"/>
          <w:sz w:val="22"/>
          <w:szCs w:val="22"/>
        </w:rPr>
        <w:t xml:space="preserve"> Specifically, let </w:t>
      </w:r>
      <m:oMath>
        <m:r>
          <w:rPr>
            <w:rFonts w:ascii="Cambria Math" w:hAnsi="Cambria Math" w:cs="Calibri"/>
            <w:color w:val="000000" w:themeColor="text1"/>
            <w:sz w:val="22"/>
            <w:szCs w:val="22"/>
          </w:rPr>
          <m:t>B=</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n</m:t>
            </m:r>
          </m:sub>
        </m:sSub>
        <m:r>
          <w:rPr>
            <w:rFonts w:ascii="Cambria Math" w:hAnsi="Cambria Math" w:cs="Calibri"/>
            <w:color w:val="000000" w:themeColor="text1"/>
            <w:sz w:val="22"/>
            <w:szCs w:val="22"/>
          </w:rPr>
          <m:t>}</m:t>
        </m:r>
      </m:oMath>
      <w:r w:rsidR="00F62CE6" w:rsidRPr="00A57A1D">
        <w:rPr>
          <w:rFonts w:ascii="Calibri" w:hAnsi="Calibri" w:cs="Calibri"/>
          <w:color w:val="000000" w:themeColor="text1"/>
          <w:sz w:val="22"/>
          <w:szCs w:val="22"/>
        </w:rPr>
        <w:t xml:space="preserve"> be the set of all granule marker mRNAs within the enclosing sphere. An </w:t>
      </w:r>
      <w:r w:rsidR="00366E81" w:rsidRPr="00A57A1D">
        <w:rPr>
          <w:rFonts w:ascii="Calibri" w:hAnsi="Calibri" w:cs="Calibri"/>
          <w:color w:val="000000" w:themeColor="text1"/>
          <w:sz w:val="22"/>
          <w:szCs w:val="22"/>
        </w:rPr>
        <w:t>aggregate</w:t>
      </w:r>
      <w:r w:rsidR="00F62CE6" w:rsidRPr="00A57A1D">
        <w:rPr>
          <w:rFonts w:ascii="Calibri" w:hAnsi="Calibri" w:cs="Calibri"/>
          <w:color w:val="000000" w:themeColor="text1"/>
          <w:sz w:val="22"/>
          <w:szCs w:val="22"/>
        </w:rPr>
        <w:t xml:space="preserve"> is discarded if:</w:t>
      </w:r>
    </w:p>
    <w:p w14:paraId="57F3D9DB" w14:textId="68A0C516" w:rsidR="001034D4" w:rsidRPr="00A57A1D" w:rsidRDefault="00000000" w:rsidP="00A433C0">
      <w:pPr>
        <w:contextualSpacing/>
        <w:jc w:val="both"/>
        <w:rPr>
          <w:rFonts w:ascii="Calibri" w:hAnsi="Calibri" w:cs="Calibri"/>
          <w:color w:val="000000" w:themeColor="text1"/>
          <w:sz w:val="22"/>
          <w:szCs w:val="22"/>
        </w:rPr>
      </w:pPr>
      <m:oMathPara>
        <m:oMath>
          <m:f>
            <m:fPr>
              <m:ctrlPr>
                <w:rPr>
                  <w:rFonts w:ascii="Cambria Math" w:hAnsi="Cambria Math" w:cs="Calibri"/>
                  <w:i/>
                  <w:color w:val="000000" w:themeColor="text1"/>
                  <w:sz w:val="22"/>
                  <w:szCs w:val="22"/>
                </w:rPr>
              </m:ctrlPr>
            </m:fPr>
            <m:num>
              <m:r>
                <w:rPr>
                  <w:rFonts w:ascii="Cambria Math" w:hAnsi="Cambria Math" w:cs="Calibri"/>
                  <w:color w:val="000000" w:themeColor="text1"/>
                  <w:sz w:val="22"/>
                  <w:szCs w:val="22"/>
                </w:rPr>
                <m:t>1</m:t>
              </m:r>
            </m:num>
            <m:den>
              <m:r>
                <w:rPr>
                  <w:rFonts w:ascii="Cambria Math" w:hAnsi="Cambria Math" w:cs="Calibri"/>
                  <w:color w:val="000000" w:themeColor="text1"/>
                  <w:sz w:val="22"/>
                  <w:szCs w:val="22"/>
                </w:rPr>
                <m:t>n</m:t>
              </m:r>
            </m:den>
          </m:f>
          <m:nary>
            <m:naryPr>
              <m:chr m:val="∑"/>
              <m:limLoc m:val="undOvr"/>
              <m:supHide m:val="1"/>
              <m:ctrlPr>
                <w:rPr>
                  <w:rFonts w:ascii="Cambria Math" w:hAnsi="Cambria Math" w:cs="Calibri"/>
                  <w:i/>
                  <w:color w:val="000000" w:themeColor="text1"/>
                  <w:sz w:val="22"/>
                  <w:szCs w:val="22"/>
                </w:rPr>
              </m:ctrlPr>
            </m:naryPr>
            <m:sub>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∈B</m:t>
              </m:r>
            </m:sub>
            <m:sup/>
            <m:e>
              <m:r>
                <m:rPr>
                  <m:scr m:val="double-struck"/>
                </m:rPr>
                <w:rPr>
                  <w:rFonts w:ascii="Cambria Math" w:hAnsi="Cambria Math" w:cs="Calibri"/>
                  <w:color w:val="000000" w:themeColor="text1"/>
                  <w:sz w:val="22"/>
                  <w:szCs w:val="22"/>
                </w:rPr>
                <m:t>I(</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i</m:t>
                  </m:r>
                </m:sub>
              </m:sSub>
              <m:r>
                <m:rPr>
                  <m:sty m:val="p"/>
                </m:rPr>
                <w:rPr>
                  <w:rFonts w:ascii="Cambria Math" w:hAnsi="Cambria Math" w:cs="Calibri"/>
                  <w:color w:val="000000" w:themeColor="text1"/>
                  <w:sz w:val="22"/>
                  <w:szCs w:val="22"/>
                </w:rPr>
                <m:t>∈soma</m:t>
              </m:r>
              <m:r>
                <w:rPr>
                  <w:rFonts w:ascii="Cambria Math" w:hAnsi="Cambria Math" w:cs="Calibri"/>
                  <w:color w:val="000000" w:themeColor="text1"/>
                  <w:sz w:val="22"/>
                  <w:szCs w:val="22"/>
                </w:rPr>
                <m:t>)</m:t>
              </m:r>
            </m:e>
          </m:nary>
          <m:r>
            <w:rPr>
              <w:rFonts w:ascii="Cambria Math" w:hAnsi="Cambria Math" w:cs="Calibri"/>
              <w:color w:val="000000" w:themeColor="text1"/>
              <w:sz w:val="22"/>
              <w:szCs w:val="22"/>
            </w:rPr>
            <m:t>≥τ,</m:t>
          </m:r>
        </m:oMath>
      </m:oMathPara>
    </w:p>
    <w:p w14:paraId="42E88BF3" w14:textId="5F8538D0" w:rsidR="00870C15" w:rsidRPr="00A57A1D" w:rsidRDefault="007A1FA0"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where</w:t>
      </w:r>
      <w:r w:rsidR="001034D4" w:rsidRPr="00A57A1D">
        <w:rPr>
          <w:rFonts w:ascii="Calibri" w:hAnsi="Calibri" w:cs="Calibri"/>
          <w:color w:val="000000" w:themeColor="text1"/>
          <w:sz w:val="22"/>
          <w:szCs w:val="22"/>
        </w:rPr>
        <w:t xml:space="preserve"> </w:t>
      </w:r>
      <m:oMath>
        <m:r>
          <w:rPr>
            <w:rFonts w:ascii="Cambria Math" w:hAnsi="Cambria Math" w:cs="Calibri"/>
            <w:color w:val="000000" w:themeColor="text1"/>
            <w:sz w:val="22"/>
            <w:szCs w:val="22"/>
          </w:rPr>
          <m:t>τ</m:t>
        </m:r>
      </m:oMath>
      <w:r w:rsidR="001034D4"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is a </w:t>
      </w:r>
      <w:r w:rsidR="00EB7C29" w:rsidRPr="00A57A1D">
        <w:rPr>
          <w:rFonts w:ascii="Calibri" w:hAnsi="Calibri" w:cs="Calibri"/>
          <w:color w:val="000000" w:themeColor="text1"/>
          <w:sz w:val="22"/>
          <w:szCs w:val="22"/>
        </w:rPr>
        <w:t xml:space="preserve">user-defined threshold, whose value </w:t>
      </w:r>
      <w:r w:rsidR="001034D4" w:rsidRPr="00A57A1D">
        <w:rPr>
          <w:rFonts w:ascii="Calibri" w:hAnsi="Calibri" w:cs="Calibri"/>
          <w:color w:val="000000" w:themeColor="text1"/>
          <w:sz w:val="22"/>
          <w:szCs w:val="22"/>
        </w:rPr>
        <w:t xml:space="preserve">may vary </w:t>
      </w:r>
      <w:r w:rsidR="00870C15" w:rsidRPr="00A57A1D">
        <w:rPr>
          <w:rFonts w:ascii="Calibri" w:hAnsi="Calibri" w:cs="Calibri"/>
          <w:color w:val="000000" w:themeColor="text1"/>
          <w:sz w:val="22"/>
          <w:szCs w:val="22"/>
        </w:rPr>
        <w:t xml:space="preserve">depending on how in-soma labels are derived. </w:t>
      </w:r>
    </w:p>
    <w:p w14:paraId="40F97A7B" w14:textId="7F3ED18A" w:rsidR="001034D4" w:rsidRPr="00A57A1D" w:rsidRDefault="001034D4" w:rsidP="0057329D">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In this study, we set </w:t>
      </w:r>
      <m:oMath>
        <m:r>
          <w:rPr>
            <w:rFonts w:ascii="Cambria Math" w:hAnsi="Cambria Math" w:cs="Calibri"/>
            <w:color w:val="000000" w:themeColor="text1"/>
            <w:sz w:val="22"/>
            <w:szCs w:val="22"/>
          </w:rPr>
          <m:t>τ=0.1</m:t>
        </m:r>
      </m:oMath>
      <w:r w:rsidRPr="00A57A1D">
        <w:rPr>
          <w:rFonts w:ascii="Calibri" w:hAnsi="Calibri" w:cs="Calibri"/>
          <w:color w:val="000000" w:themeColor="text1"/>
          <w:sz w:val="22"/>
          <w:szCs w:val="22"/>
        </w:rPr>
        <w:t xml:space="preserve"> </w:t>
      </w:r>
      <w:r w:rsidR="00287AB7" w:rsidRPr="009C16F1">
        <w:rPr>
          <w:rFonts w:ascii="Calibri" w:hAnsi="Calibri" w:cs="Calibri"/>
          <w:color w:val="C00000"/>
          <w:sz w:val="22"/>
          <w:szCs w:val="22"/>
        </w:rPr>
        <w:t>to account for granules located near or partially overlapping the soma.</w:t>
      </w:r>
    </w:p>
    <w:p w14:paraId="3DDC84F2" w14:textId="57E15E66" w:rsidR="001034D4" w:rsidRPr="00A57A1D" w:rsidRDefault="001034D4" w:rsidP="00A433C0">
      <w:pPr>
        <w:contextualSpacing/>
        <w:jc w:val="both"/>
        <w:rPr>
          <w:rFonts w:ascii="Calibri" w:hAnsi="Calibri" w:cs="Calibri"/>
          <w:color w:val="000000" w:themeColor="text1"/>
          <w:sz w:val="22"/>
          <w:szCs w:val="22"/>
        </w:rPr>
      </w:pPr>
    </w:p>
    <w:p w14:paraId="4FE4FD99" w14:textId="7A3E006D"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 xml:space="preserve">Step 2: Integrating </w:t>
      </w:r>
      <w:r w:rsidR="00B90E24" w:rsidRPr="00A57A1D">
        <w:rPr>
          <w:rFonts w:ascii="Calibri" w:hAnsi="Calibri" w:cs="Calibri"/>
          <w:i/>
          <w:iCs/>
          <w:color w:val="000000" w:themeColor="text1"/>
          <w:sz w:val="22"/>
          <w:szCs w:val="22"/>
          <w:u w:val="single"/>
        </w:rPr>
        <w:t>aggregates</w:t>
      </w:r>
      <w:r w:rsidRPr="00A57A1D">
        <w:rPr>
          <w:rFonts w:ascii="Calibri" w:hAnsi="Calibri" w:cs="Calibri"/>
          <w:i/>
          <w:iCs/>
          <w:color w:val="000000" w:themeColor="text1"/>
          <w:sz w:val="22"/>
          <w:szCs w:val="22"/>
          <w:u w:val="single"/>
        </w:rPr>
        <w:t xml:space="preserve"> from multiple markers</w:t>
      </w:r>
    </w:p>
    <w:p w14:paraId="1EE1AD93" w14:textId="64203441"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color w:val="000000" w:themeColor="text1"/>
          <w:sz w:val="22"/>
          <w:szCs w:val="22"/>
        </w:rPr>
        <w:t xml:space="preserve">To reveal the overall distribution of </w:t>
      </w:r>
      <w:r w:rsidR="00993F6C" w:rsidRPr="00A57A1D">
        <w:rPr>
          <w:rFonts w:ascii="Calibri" w:hAnsi="Calibri" w:cs="Calibri"/>
          <w:color w:val="000000" w:themeColor="text1"/>
          <w:sz w:val="22"/>
          <w:szCs w:val="22"/>
        </w:rPr>
        <w:t>RNA granule</w:t>
      </w:r>
      <w:r w:rsidRPr="00A57A1D">
        <w:rPr>
          <w:rFonts w:ascii="Calibri" w:hAnsi="Calibri" w:cs="Calibri"/>
          <w:color w:val="000000" w:themeColor="text1"/>
          <w:sz w:val="22"/>
          <w:szCs w:val="22"/>
        </w:rPr>
        <w:t xml:space="preserve">s informed by all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markers, mcDETECT integrates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w:t>
      </w:r>
      <w:r w:rsidR="00164560" w:rsidRPr="00A57A1D">
        <w:rPr>
          <w:rFonts w:ascii="Calibri" w:hAnsi="Calibri" w:cs="Calibri"/>
          <w:color w:val="000000" w:themeColor="text1"/>
          <w:sz w:val="22"/>
          <w:szCs w:val="22"/>
        </w:rPr>
        <w:t>across</w:t>
      </w:r>
      <w:r w:rsidRPr="00A57A1D">
        <w:rPr>
          <w:rFonts w:ascii="Calibri" w:hAnsi="Calibri" w:cs="Calibri"/>
          <w:color w:val="000000" w:themeColor="text1"/>
          <w:sz w:val="22"/>
          <w:szCs w:val="22"/>
        </w:rPr>
        <w:t xml:space="preserve"> multiple markers while </w:t>
      </w:r>
      <w:r w:rsidR="00164560" w:rsidRPr="00A57A1D">
        <w:rPr>
          <w:rFonts w:ascii="Calibri" w:hAnsi="Calibri" w:cs="Calibri"/>
          <w:color w:val="000000" w:themeColor="text1"/>
          <w:sz w:val="22"/>
          <w:szCs w:val="22"/>
        </w:rPr>
        <w:t>accounting for</w:t>
      </w:r>
      <w:r w:rsidRPr="00A57A1D">
        <w:rPr>
          <w:rFonts w:ascii="Calibri" w:hAnsi="Calibri" w:cs="Calibri"/>
          <w:color w:val="000000" w:themeColor="text1"/>
          <w:sz w:val="22"/>
          <w:szCs w:val="22"/>
        </w:rPr>
        <w:t xml:space="preserve"> their </w:t>
      </w:r>
      <w:r w:rsidR="0056250B" w:rsidRPr="00A57A1D">
        <w:rPr>
          <w:rFonts w:ascii="Calibri" w:hAnsi="Calibri" w:cs="Calibri"/>
          <w:color w:val="000000" w:themeColor="text1"/>
          <w:sz w:val="22"/>
          <w:szCs w:val="22"/>
        </w:rPr>
        <w:t xml:space="preserve">spatial </w:t>
      </w:r>
      <w:r w:rsidRPr="00A57A1D">
        <w:rPr>
          <w:rFonts w:ascii="Calibri" w:hAnsi="Calibri" w:cs="Calibri"/>
          <w:color w:val="000000" w:themeColor="text1"/>
          <w:sz w:val="22"/>
          <w:szCs w:val="22"/>
        </w:rPr>
        <w:t>colocalization.</w:t>
      </w:r>
      <w:r w:rsidR="004C2598" w:rsidRPr="00A57A1D">
        <w:rPr>
          <w:rFonts w:ascii="Calibri" w:hAnsi="Calibri" w:cs="Calibri"/>
          <w:color w:val="000000" w:themeColor="text1"/>
          <w:sz w:val="22"/>
          <w:szCs w:val="22"/>
        </w:rPr>
        <w:t xml:space="preserve"> The integration proceeds in the order of marker expression intensity, consistent with previous reports that highly expressed markers tend to colocalize with other genes</w:t>
      </w:r>
      <w:r w:rsidR="00747343">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&lt;EndNote&gt;&lt;Cite&gt;&lt;Author&gt;Tarannum&lt;/Author&gt;&lt;Year&gt;2025&lt;/Year&gt;&lt;RecNum&gt;532&lt;/RecNum&gt;&lt;DisplayText&gt;&lt;style face="superscript"&gt;57&lt;/style&gt;&lt;/DisplayText&gt;&lt;record&gt;&lt;rec-number&gt;532&lt;/rec-number&gt;&lt;foreign-keys&gt;&lt;key app="EN" db-id="2w555vtt2eefdoepdaypzvx2pzpp9xxf52st" timestamp="1757530889"&gt;532&lt;/key&gt;&lt;/foreign-keys&gt;&lt;ref-type name="Journal Article"&gt;17&lt;/ref-type&gt;&lt;contributors&gt;&lt;authors&gt;&lt;author&gt;Tarannum, Renesa&lt;/author&gt;&lt;author&gt;Mun, Grace&lt;/author&gt;&lt;author&gt;Quddos, Fatima&lt;/author&gt;&lt;author&gt;Swanger, Sharon A&lt;/author&gt;&lt;author&gt;Steward, Oswald&lt;/author&gt;&lt;author&gt;Farris, Shannon&lt;/author&gt;&lt;/authors&gt;&lt;/contributors&gt;&lt;titles&gt;&lt;title&gt;Multiplexed smFISH reveals the spatial organization of neuropil localized mRNAs is linked to abundance&lt;/title&gt;&lt;secondary-title&gt;bioRxiv&lt;/secondary-title&gt;&lt;/titles&gt;&lt;periodical&gt;&lt;full-title&gt;BioRxiv&lt;/full-title&gt;&lt;/periodical&gt;&lt;pages&gt;2024.07. 13.603387&lt;/pages&gt;&lt;dates&gt;&lt;year&gt;2025&lt;/year&gt;&lt;/dates&gt;&lt;urls&gt;&lt;/urls&gt;&lt;/record&gt;&lt;/Cite&gt;&lt;/EndNote&gt;</w:instrText>
      </w:r>
      <w:r w:rsidR="00747343">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57</w:t>
      </w:r>
      <w:r w:rsidR="00747343">
        <w:rPr>
          <w:rFonts w:ascii="Calibri" w:hAnsi="Calibri" w:cs="Calibri"/>
          <w:color w:val="000000" w:themeColor="text1"/>
          <w:sz w:val="22"/>
          <w:szCs w:val="22"/>
        </w:rPr>
        <w:fldChar w:fldCharType="end"/>
      </w:r>
      <w:r w:rsidR="004C2598" w:rsidRPr="00A57A1D">
        <w:rPr>
          <w:rFonts w:ascii="Calibri" w:hAnsi="Calibri" w:cs="Calibri"/>
          <w:color w:val="000000" w:themeColor="text1"/>
          <w:sz w:val="22"/>
          <w:szCs w:val="22"/>
        </w:rPr>
        <w:t>.</w:t>
      </w:r>
      <w:r w:rsidRPr="00A57A1D">
        <w:rPr>
          <w:rFonts w:ascii="Calibri" w:hAnsi="Calibri" w:cs="Calibri"/>
          <w:color w:val="000000" w:themeColor="text1"/>
          <w:sz w:val="22"/>
          <w:szCs w:val="22"/>
        </w:rPr>
        <w:t xml:space="preserve"> </w:t>
      </w:r>
      <w:r w:rsidR="00B93138" w:rsidRPr="00A57A1D">
        <w:rPr>
          <w:rFonts w:ascii="Calibri" w:hAnsi="Calibri" w:cs="Calibri"/>
          <w:color w:val="000000" w:themeColor="text1"/>
          <w:sz w:val="22"/>
          <w:szCs w:val="22"/>
        </w:rPr>
        <w:t>This integration is performed using an iterative procedure based on the relative positions of spheres in 3D space</w:t>
      </w:r>
      <w:r w:rsidRPr="00A57A1D">
        <w:rPr>
          <w:rFonts w:ascii="Calibri" w:hAnsi="Calibri" w:cs="Calibri"/>
          <w:color w:val="000000" w:themeColor="text1"/>
          <w:sz w:val="22"/>
          <w:szCs w:val="22"/>
        </w:rPr>
        <w:t xml:space="preserve">. Specifically, let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1</m:t>
            </m:r>
          </m:sub>
        </m:sSub>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2</m:t>
            </m:r>
          </m:sub>
        </m:sSub>
      </m:oMath>
      <w:r w:rsidRPr="00A57A1D">
        <w:rPr>
          <w:rFonts w:ascii="Calibri" w:hAnsi="Calibri" w:cs="Calibri"/>
          <w:color w:val="000000" w:themeColor="text1"/>
          <w:sz w:val="22"/>
          <w:szCs w:val="22"/>
        </w:rPr>
        <w:t xml:space="preserve"> represent two spheres </w:t>
      </w:r>
      <w:r w:rsidR="00747343" w:rsidRPr="00A57A1D">
        <w:rPr>
          <w:rFonts w:ascii="Calibri" w:hAnsi="Calibri" w:cs="Calibri"/>
          <w:color w:val="000000" w:themeColor="text1"/>
          <w:sz w:val="22"/>
          <w:szCs w:val="22"/>
        </w:rPr>
        <w:t>derived from two different markers</w:t>
      </w:r>
      <w:r w:rsidR="00747343">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with centroids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oMath>
      <w:r w:rsidR="00B31B23" w:rsidRPr="00A57A1D">
        <w:rPr>
          <w:rFonts w:ascii="Calibri" w:hAnsi="Calibri" w:cs="Calibri"/>
          <w:color w:val="000000" w:themeColor="text1"/>
          <w:sz w:val="22"/>
          <w:szCs w:val="22"/>
        </w:rPr>
        <w:t>,</w:t>
      </w:r>
      <w:r w:rsidRPr="00A57A1D">
        <w:rPr>
          <w:rFonts w:ascii="Calibri" w:hAnsi="Calibri" w:cs="Calibri"/>
          <w:color w:val="000000" w:themeColor="text1"/>
          <w:sz w:val="22"/>
          <w:szCs w:val="22"/>
        </w:rPr>
        <w:t xml:space="preserve"> and radii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1</m:t>
            </m:r>
          </m:sub>
        </m:sSub>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oMath>
      <w:r w:rsidRPr="00A57A1D">
        <w:rPr>
          <w:rFonts w:ascii="Calibri" w:hAnsi="Calibri" w:cs="Calibri"/>
          <w:color w:val="000000" w:themeColor="text1"/>
          <w:sz w:val="22"/>
          <w:szCs w:val="22"/>
        </w:rPr>
        <w:t xml:space="preserve">, respectively. We first calculate the </w:t>
      </w:r>
      <w:r w:rsidR="00B01555" w:rsidRPr="00A57A1D">
        <w:rPr>
          <w:rFonts w:ascii="Calibri" w:hAnsi="Calibri" w:cs="Calibri"/>
          <w:color w:val="000000" w:themeColor="text1"/>
          <w:sz w:val="22"/>
          <w:szCs w:val="22"/>
        </w:rPr>
        <w:t xml:space="preserve">Euclidean </w:t>
      </w:r>
      <w:r w:rsidRPr="00A57A1D">
        <w:rPr>
          <w:rFonts w:ascii="Calibri" w:hAnsi="Calibri" w:cs="Calibri"/>
          <w:color w:val="000000" w:themeColor="text1"/>
          <w:sz w:val="22"/>
          <w:szCs w:val="22"/>
        </w:rPr>
        <w:t xml:space="preserve">distance between </w:t>
      </w:r>
      <w:r w:rsidR="00B96FBC" w:rsidRPr="00A57A1D">
        <w:rPr>
          <w:rFonts w:ascii="Calibri" w:hAnsi="Calibri" w:cs="Calibri"/>
          <w:color w:val="000000" w:themeColor="text1"/>
          <w:sz w:val="22"/>
          <w:szCs w:val="22"/>
        </w:rPr>
        <w:t>the centroids</w:t>
      </w:r>
      <w:r w:rsidRPr="00A57A1D">
        <w:rPr>
          <w:rFonts w:ascii="Calibri" w:hAnsi="Calibri" w:cs="Calibri"/>
          <w:color w:val="000000" w:themeColor="text1"/>
          <w:sz w:val="22"/>
          <w:szCs w:val="22"/>
        </w:rPr>
        <w:t>:</w:t>
      </w:r>
    </w:p>
    <w:p w14:paraId="52CCB5D2" w14:textId="77777777" w:rsidR="001034D4" w:rsidRPr="00A57A1D" w:rsidRDefault="001034D4" w:rsidP="00A433C0">
      <w:pPr>
        <w:contextualSpacing/>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rad>
            <m:radPr>
              <m:degHide m:val="1"/>
              <m:ctrlPr>
                <w:rPr>
                  <w:rFonts w:ascii="Cambria Math" w:hAnsi="Cambria Math" w:cs="Calibri"/>
                  <w:i/>
                  <w:color w:val="000000" w:themeColor="text1"/>
                  <w:sz w:val="22"/>
                  <w:szCs w:val="22"/>
                </w:rPr>
              </m:ctrlPr>
            </m:radPr>
            <m:deg/>
            <m:e>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 xml:space="preserve">+ </m:t>
              </m:r>
              <m:sSup>
                <m:sSupPr>
                  <m:ctrlPr>
                    <w:rPr>
                      <w:rFonts w:ascii="Cambria Math" w:hAnsi="Cambria Math" w:cs="Calibri"/>
                      <w:i/>
                      <w:color w:val="000000" w:themeColor="text1"/>
                      <w:sz w:val="22"/>
                      <w:szCs w:val="22"/>
                    </w:rPr>
                  </m:ctrlPr>
                </m:sSup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e>
          </m:rad>
          <m:r>
            <w:rPr>
              <w:rFonts w:ascii="Cambria Math" w:hAnsi="Cambria Math" w:cs="Calibri"/>
              <w:color w:val="000000" w:themeColor="text1"/>
              <w:sz w:val="22"/>
              <w:szCs w:val="22"/>
            </w:rPr>
            <m:t>,</m:t>
          </m:r>
        </m:oMath>
      </m:oMathPara>
    </w:p>
    <w:p w14:paraId="126815D4" w14:textId="074E5994"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where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(x</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y</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z</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oMath>
      <w:r w:rsidRPr="00A57A1D">
        <w:rPr>
          <w:rFonts w:ascii="Calibri" w:hAnsi="Calibri" w:cs="Calibri"/>
          <w:color w:val="000000" w:themeColor="text1"/>
          <w:sz w:val="22"/>
          <w:szCs w:val="22"/>
        </w:rPr>
        <w:t xml:space="preserve"> are the 3D </w:t>
      </w:r>
      <w:r w:rsidR="00754EE1" w:rsidRPr="00A57A1D">
        <w:rPr>
          <w:rFonts w:ascii="Calibri" w:hAnsi="Calibri" w:cs="Calibri"/>
          <w:color w:val="000000" w:themeColor="text1"/>
          <w:sz w:val="22"/>
          <w:szCs w:val="22"/>
        </w:rPr>
        <w:t xml:space="preserve">spatial </w:t>
      </w:r>
      <w:r w:rsidRPr="00A57A1D">
        <w:rPr>
          <w:rFonts w:ascii="Calibri" w:hAnsi="Calibri" w:cs="Calibri"/>
          <w:color w:val="000000" w:themeColor="text1"/>
          <w:sz w:val="22"/>
          <w:szCs w:val="22"/>
        </w:rPr>
        <w:t xml:space="preserve">coordinates of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oMath>
      <w:r w:rsidRPr="00A57A1D">
        <w:rPr>
          <w:rFonts w:ascii="Calibri" w:hAnsi="Calibri" w:cs="Calibri"/>
          <w:color w:val="000000" w:themeColor="text1"/>
          <w:sz w:val="22"/>
          <w:szCs w:val="22"/>
        </w:rPr>
        <w:t xml:space="preserve">, respectively. Based on this inter-centroid distance, the relative positions of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1</m:t>
            </m:r>
          </m:sub>
        </m:sSub>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2</m:t>
            </m:r>
          </m:sub>
        </m:sSub>
      </m:oMath>
      <w:r w:rsidRPr="00A57A1D">
        <w:rPr>
          <w:rFonts w:ascii="Calibri" w:hAnsi="Calibri" w:cs="Calibri"/>
          <w:color w:val="000000" w:themeColor="text1"/>
          <w:sz w:val="22"/>
          <w:szCs w:val="22"/>
        </w:rPr>
        <w:t xml:space="preserve"> </w:t>
      </w:r>
      <w:r w:rsidR="005330D1" w:rsidRPr="00A57A1D">
        <w:rPr>
          <w:rFonts w:ascii="Calibri" w:hAnsi="Calibri" w:cs="Calibri"/>
          <w:color w:val="000000" w:themeColor="text1"/>
          <w:sz w:val="22"/>
          <w:szCs w:val="22"/>
        </w:rPr>
        <w:t>are classified and handled</w:t>
      </w:r>
      <w:r w:rsidRPr="00A57A1D">
        <w:rPr>
          <w:rFonts w:ascii="Calibri" w:hAnsi="Calibri" w:cs="Calibri"/>
          <w:color w:val="000000" w:themeColor="text1"/>
          <w:sz w:val="22"/>
          <w:szCs w:val="22"/>
        </w:rPr>
        <w:t xml:space="preserve"> as follows:</w:t>
      </w:r>
    </w:p>
    <w:p w14:paraId="3E1A2601" w14:textId="6C702384" w:rsidR="001034D4" w:rsidRPr="00A57A1D" w:rsidRDefault="00704535"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1) </w:t>
      </w:r>
      <w:r w:rsidR="001034D4" w:rsidRPr="00A57A1D">
        <w:rPr>
          <w:rFonts w:ascii="Calibri" w:hAnsi="Calibri" w:cs="Calibri"/>
          <w:color w:val="000000" w:themeColor="text1"/>
          <w:sz w:val="22"/>
          <w:szCs w:val="22"/>
        </w:rPr>
        <w:t>Disjoint</w:t>
      </w:r>
      <w:r w:rsidR="001414B4" w:rsidRPr="00A57A1D">
        <w:rPr>
          <w:rFonts w:ascii="Calibri" w:hAnsi="Calibri" w:cs="Calibri"/>
          <w:color w:val="000000" w:themeColor="text1"/>
          <w:sz w:val="22"/>
          <w:szCs w:val="22"/>
        </w:rPr>
        <w:t>:</w:t>
      </w:r>
      <w:r w:rsidR="001034D4" w:rsidRPr="00A57A1D">
        <w:rPr>
          <w:rFonts w:ascii="Calibri" w:hAnsi="Calibri" w:cs="Calibri"/>
          <w:color w:val="000000" w:themeColor="text1"/>
          <w:sz w:val="22"/>
          <w:szCs w:val="22"/>
        </w:rPr>
        <w:t xml:space="preserve"> if </w:t>
      </w:r>
      <m:oMath>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oMath>
      <w:r w:rsidR="001034D4" w:rsidRPr="00A57A1D">
        <w:rPr>
          <w:rFonts w:ascii="Calibri" w:hAnsi="Calibri" w:cs="Calibri"/>
          <w:color w:val="000000" w:themeColor="text1"/>
          <w:sz w:val="22"/>
          <w:szCs w:val="22"/>
        </w:rPr>
        <w:t xml:space="preserve">, </w:t>
      </w:r>
      <w:r w:rsidR="001414B4" w:rsidRPr="00A57A1D">
        <w:rPr>
          <w:rFonts w:ascii="Calibri" w:hAnsi="Calibri" w:cs="Calibri"/>
          <w:color w:val="000000" w:themeColor="text1"/>
          <w:sz w:val="22"/>
          <w:szCs w:val="22"/>
        </w:rPr>
        <w:t xml:space="preserve">the spheres do not overlap, </w:t>
      </w:r>
      <w:r w:rsidR="001034D4" w:rsidRPr="00A57A1D">
        <w:rPr>
          <w:rFonts w:ascii="Calibri" w:hAnsi="Calibri" w:cs="Calibri"/>
          <w:color w:val="000000" w:themeColor="text1"/>
          <w:sz w:val="22"/>
          <w:szCs w:val="22"/>
        </w:rPr>
        <w:t xml:space="preserve">and both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1</m:t>
            </m:r>
          </m:sub>
        </m:sSub>
      </m:oMath>
      <w:r w:rsidR="001034D4"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2</m:t>
            </m:r>
          </m:sub>
        </m:sSub>
      </m:oMath>
      <w:r w:rsidR="001034D4" w:rsidRPr="00A57A1D">
        <w:rPr>
          <w:rFonts w:ascii="Calibri" w:hAnsi="Calibri" w:cs="Calibri"/>
          <w:color w:val="000000" w:themeColor="text1"/>
          <w:sz w:val="22"/>
          <w:szCs w:val="22"/>
        </w:rPr>
        <w:t xml:space="preserve"> are retained.</w:t>
      </w:r>
    </w:p>
    <w:p w14:paraId="0C30D2DA" w14:textId="79501A29" w:rsidR="001034D4" w:rsidRPr="00A57A1D" w:rsidRDefault="00704535"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2) </w:t>
      </w:r>
      <w:r w:rsidR="001034D4" w:rsidRPr="00A57A1D">
        <w:rPr>
          <w:rFonts w:ascii="Calibri" w:hAnsi="Calibri" w:cs="Calibri"/>
          <w:color w:val="000000" w:themeColor="text1"/>
          <w:sz w:val="22"/>
          <w:szCs w:val="22"/>
        </w:rPr>
        <w:t>Contained</w:t>
      </w:r>
      <w:r w:rsidR="007808D7" w:rsidRPr="00A57A1D">
        <w:rPr>
          <w:rFonts w:ascii="Calibri" w:hAnsi="Calibri" w:cs="Calibri"/>
          <w:color w:val="000000" w:themeColor="text1"/>
          <w:sz w:val="22"/>
          <w:szCs w:val="22"/>
        </w:rPr>
        <w:t>:</w:t>
      </w:r>
      <w:r w:rsidR="001034D4" w:rsidRPr="00A57A1D">
        <w:rPr>
          <w:rFonts w:ascii="Calibri" w:hAnsi="Calibri" w:cs="Calibri"/>
          <w:color w:val="000000" w:themeColor="text1"/>
          <w:sz w:val="22"/>
          <w:szCs w:val="22"/>
        </w:rPr>
        <w:t xml:space="preserve"> if </w:t>
      </w:r>
      <m:oMath>
        <m:r>
          <w:rPr>
            <w:rFonts w:ascii="Cambria Math" w:hAnsi="Cambria Math" w:cs="Calibri"/>
            <w:color w:val="000000" w:themeColor="text1"/>
            <w:sz w:val="22"/>
            <w:szCs w:val="22"/>
          </w:rPr>
          <m:t>0≤d(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d>
          <m:dPr>
            <m:begChr m:val="|"/>
            <m:endChr m:val="|"/>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 xml:space="preserve"> -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1</m:t>
                </m:r>
              </m:sub>
            </m:sSub>
          </m:e>
        </m:d>
      </m:oMath>
      <w:r w:rsidR="001034D4" w:rsidRPr="00A57A1D">
        <w:rPr>
          <w:rFonts w:ascii="Calibri" w:hAnsi="Calibri" w:cs="Calibri"/>
          <w:color w:val="000000" w:themeColor="text1"/>
          <w:sz w:val="22"/>
          <w:szCs w:val="22"/>
        </w:rPr>
        <w:t xml:space="preserve">, </w:t>
      </w:r>
      <w:r w:rsidR="007808D7" w:rsidRPr="00A57A1D">
        <w:rPr>
          <w:rFonts w:ascii="Calibri" w:hAnsi="Calibri" w:cs="Calibri"/>
          <w:color w:val="000000" w:themeColor="text1"/>
          <w:sz w:val="22"/>
          <w:szCs w:val="22"/>
        </w:rPr>
        <w:t>the smaller sphere is considered contained within the larger one and is merged accordingly.</w:t>
      </w:r>
    </w:p>
    <w:p w14:paraId="12F96357" w14:textId="1D22EF8B" w:rsidR="004C6332" w:rsidRDefault="00704535"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3) </w:t>
      </w:r>
      <w:r w:rsidR="001034D4" w:rsidRPr="00A57A1D">
        <w:rPr>
          <w:rFonts w:ascii="Calibri" w:hAnsi="Calibri" w:cs="Calibri"/>
          <w:color w:val="000000" w:themeColor="text1"/>
          <w:sz w:val="22"/>
          <w:szCs w:val="22"/>
        </w:rPr>
        <w:t>Intersecting</w:t>
      </w:r>
      <w:r w:rsidR="002A12CF" w:rsidRPr="00A57A1D">
        <w:rPr>
          <w:rFonts w:ascii="Calibri" w:hAnsi="Calibri" w:cs="Calibri"/>
          <w:color w:val="000000" w:themeColor="text1"/>
          <w:sz w:val="22"/>
          <w:szCs w:val="22"/>
        </w:rPr>
        <w:t>:</w:t>
      </w:r>
      <w:r w:rsidR="001034D4" w:rsidRPr="00A57A1D">
        <w:rPr>
          <w:rFonts w:ascii="Calibri" w:hAnsi="Calibri" w:cs="Calibri"/>
          <w:color w:val="000000" w:themeColor="text1"/>
          <w:sz w:val="22"/>
          <w:szCs w:val="22"/>
        </w:rPr>
        <w:t xml:space="preserve"> if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 xml:space="preserve"> -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|&lt;d(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)&lt;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oMath>
      <w:r w:rsidR="002A12CF" w:rsidRPr="00A57A1D">
        <w:rPr>
          <w:rFonts w:ascii="Calibri" w:hAnsi="Calibri" w:cs="Calibri"/>
          <w:color w:val="000000" w:themeColor="text1"/>
          <w:sz w:val="22"/>
          <w:szCs w:val="22"/>
        </w:rPr>
        <w:t>, the spheres partially overlap. If the overlap is deemed significant</w:t>
      </w:r>
      <w:r w:rsidR="00207C01">
        <w:rPr>
          <w:rFonts w:ascii="Calibri" w:hAnsi="Calibri" w:cs="Calibri"/>
          <w:color w:val="000000" w:themeColor="text1"/>
          <w:sz w:val="22"/>
          <w:szCs w:val="22"/>
        </w:rPr>
        <w:t xml:space="preserve">, </w:t>
      </w:r>
      <w:r w:rsidR="002A12CF" w:rsidRPr="00A57A1D">
        <w:rPr>
          <w:rFonts w:ascii="Calibri" w:hAnsi="Calibri" w:cs="Calibri"/>
          <w:color w:val="000000" w:themeColor="text1"/>
          <w:sz w:val="22"/>
          <w:szCs w:val="22"/>
        </w:rPr>
        <w:t xml:space="preserve">defined as </w:t>
      </w:r>
      <m:oMath>
        <m:r>
          <w:rPr>
            <w:rFonts w:ascii="Cambria Math" w:hAnsi="Cambria Math" w:cs="Calibri"/>
            <w:color w:val="000000" w:themeColor="text1"/>
            <w:sz w:val="22"/>
            <w:szCs w:val="22"/>
          </w:rPr>
          <m:t>d(</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)&lt;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ρ∙(r</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2</m:t>
            </m:r>
          </m:sub>
        </m:sSub>
        <m:r>
          <w:rPr>
            <w:rFonts w:ascii="Cambria Math" w:hAnsi="Cambria Math" w:cs="Calibri"/>
            <w:color w:val="000000" w:themeColor="text1"/>
            <w:sz w:val="22"/>
            <w:szCs w:val="22"/>
          </w:rPr>
          <m:t>)</m:t>
        </m:r>
      </m:oMath>
      <w:r w:rsidR="00AF05E1">
        <w:rPr>
          <w:rFonts w:ascii="Calibri" w:hAnsi="Calibri" w:cs="Calibri"/>
          <w:color w:val="000000" w:themeColor="text1"/>
          <w:sz w:val="22"/>
          <w:szCs w:val="22"/>
        </w:rPr>
        <w:t>,</w:t>
      </w:r>
      <w:r w:rsidR="002A12CF" w:rsidRPr="00A57A1D">
        <w:rPr>
          <w:rFonts w:ascii="Calibri" w:hAnsi="Calibri" w:cs="Calibri"/>
          <w:color w:val="000000" w:themeColor="text1"/>
          <w:sz w:val="22"/>
          <w:szCs w:val="22"/>
        </w:rPr>
        <w:t xml:space="preserve"> where </w:t>
      </w:r>
      <m:oMath>
        <m:r>
          <w:rPr>
            <w:rFonts w:ascii="Cambria Math" w:hAnsi="Cambria Math" w:cs="Calibri"/>
            <w:color w:val="000000" w:themeColor="text1"/>
            <w:sz w:val="22"/>
            <w:szCs w:val="22"/>
          </w:rPr>
          <m:t>ρ</m:t>
        </m:r>
      </m:oMath>
      <w:r w:rsidR="002A12CF" w:rsidRPr="00A57A1D">
        <w:rPr>
          <w:rFonts w:ascii="Calibri" w:hAnsi="Calibri" w:cs="Calibri"/>
          <w:color w:val="000000" w:themeColor="text1"/>
          <w:sz w:val="22"/>
          <w:szCs w:val="22"/>
        </w:rPr>
        <w:t xml:space="preserve"> is a threshold parameter</w:t>
      </w:r>
      <w:r w:rsidR="00207C01">
        <w:rPr>
          <w:rFonts w:ascii="Calibri" w:hAnsi="Calibri" w:cs="Calibri"/>
          <w:color w:val="000000" w:themeColor="text1"/>
          <w:sz w:val="22"/>
          <w:szCs w:val="22"/>
        </w:rPr>
        <w:t xml:space="preserve">, </w:t>
      </w:r>
      <w:r w:rsidR="002A12CF" w:rsidRPr="00A57A1D">
        <w:rPr>
          <w:rFonts w:ascii="Calibri" w:hAnsi="Calibri" w:cs="Calibri"/>
          <w:color w:val="000000" w:themeColor="text1"/>
          <w:sz w:val="22"/>
          <w:szCs w:val="22"/>
        </w:rPr>
        <w:t xml:space="preserve">the mRNAs from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1</m:t>
            </m:r>
          </m:sub>
        </m:sSub>
      </m:oMath>
      <w:r w:rsidR="001034D4"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s</m:t>
            </m:r>
          </m:e>
          <m:sub>
            <m:r>
              <w:rPr>
                <w:rFonts w:ascii="Cambria Math" w:hAnsi="Cambria Math" w:cs="Calibri"/>
                <w:color w:val="000000" w:themeColor="text1"/>
                <w:sz w:val="22"/>
                <w:szCs w:val="22"/>
              </w:rPr>
              <m:t>2</m:t>
            </m:r>
          </m:sub>
        </m:sSub>
      </m:oMath>
      <w:r w:rsidR="001034D4" w:rsidRPr="00A57A1D">
        <w:rPr>
          <w:rFonts w:ascii="Calibri" w:hAnsi="Calibri" w:cs="Calibri"/>
          <w:color w:val="000000" w:themeColor="text1"/>
          <w:sz w:val="22"/>
          <w:szCs w:val="22"/>
        </w:rPr>
        <w:t xml:space="preserve"> are merged, and a new enclosing sphere is </w:t>
      </w:r>
      <w:r w:rsidR="002A12CF" w:rsidRPr="00A57A1D">
        <w:rPr>
          <w:rFonts w:ascii="Calibri" w:hAnsi="Calibri" w:cs="Calibri"/>
          <w:color w:val="000000" w:themeColor="text1"/>
          <w:sz w:val="22"/>
          <w:szCs w:val="22"/>
        </w:rPr>
        <w:t>computed</w:t>
      </w:r>
      <w:r w:rsidR="001034D4" w:rsidRPr="00A57A1D">
        <w:rPr>
          <w:rFonts w:ascii="Calibri" w:hAnsi="Calibri" w:cs="Calibri"/>
          <w:color w:val="000000" w:themeColor="text1"/>
          <w:sz w:val="22"/>
          <w:szCs w:val="22"/>
        </w:rPr>
        <w:t xml:space="preserve">. Otherwise, both </w:t>
      </w:r>
      <w:r w:rsidR="00B90E24" w:rsidRPr="00A57A1D">
        <w:rPr>
          <w:rFonts w:ascii="Calibri" w:hAnsi="Calibri" w:cs="Calibri"/>
          <w:color w:val="000000" w:themeColor="text1"/>
          <w:sz w:val="22"/>
          <w:szCs w:val="22"/>
        </w:rPr>
        <w:t>aggregates</w:t>
      </w:r>
      <w:r w:rsidR="001034D4" w:rsidRPr="00A57A1D">
        <w:rPr>
          <w:rFonts w:ascii="Calibri" w:hAnsi="Calibri" w:cs="Calibri"/>
          <w:color w:val="000000" w:themeColor="text1"/>
          <w:sz w:val="22"/>
          <w:szCs w:val="22"/>
        </w:rPr>
        <w:t xml:space="preserve"> are retained. In this study, we set </w:t>
      </w:r>
      <m:oMath>
        <m:r>
          <w:rPr>
            <w:rFonts w:ascii="Cambria Math" w:hAnsi="Cambria Math" w:cs="Calibri"/>
            <w:color w:val="000000" w:themeColor="text1"/>
            <w:sz w:val="22"/>
            <w:szCs w:val="22"/>
          </w:rPr>
          <m:t>ρ=0.2</m:t>
        </m:r>
      </m:oMath>
      <w:r w:rsidR="00FD1370" w:rsidRPr="00A57A1D">
        <w:rPr>
          <w:rFonts w:ascii="Calibri" w:hAnsi="Calibri" w:cs="Calibri"/>
          <w:color w:val="000000" w:themeColor="text1"/>
          <w:sz w:val="22"/>
          <w:szCs w:val="22"/>
        </w:rPr>
        <w:t xml:space="preserve"> to define</w:t>
      </w:r>
      <w:r w:rsidR="001034D4" w:rsidRPr="00A57A1D">
        <w:rPr>
          <w:rFonts w:ascii="Calibri" w:hAnsi="Calibri" w:cs="Calibri"/>
          <w:color w:val="000000" w:themeColor="text1"/>
          <w:sz w:val="22"/>
          <w:szCs w:val="22"/>
        </w:rPr>
        <w:t xml:space="preserve"> </w:t>
      </w:r>
      <w:r w:rsidR="00FD1370" w:rsidRPr="00A57A1D">
        <w:rPr>
          <w:rFonts w:ascii="Calibri" w:hAnsi="Calibri" w:cs="Calibri"/>
          <w:color w:val="000000" w:themeColor="text1"/>
          <w:sz w:val="22"/>
          <w:szCs w:val="22"/>
        </w:rPr>
        <w:t>“heavy overlap” and prevent merging of nearby but distinct RNA granules.</w:t>
      </w:r>
    </w:p>
    <w:p w14:paraId="4C797F53" w14:textId="1AA963A8" w:rsidR="004F5DE8" w:rsidRPr="0028480C" w:rsidRDefault="006C64EC" w:rsidP="004F5DE8">
      <w:pPr>
        <w:tabs>
          <w:tab w:val="left" w:pos="720"/>
          <w:tab w:val="left" w:pos="2880"/>
        </w:tabs>
        <w:spacing w:after="120"/>
        <w:contextualSpacing/>
        <w:jc w:val="both"/>
        <w:rPr>
          <w:rFonts w:asciiTheme="minorHAnsi" w:hAnsiTheme="minorHAnsi" w:cstheme="minorHAnsi"/>
          <w:color w:val="C00000"/>
          <w:sz w:val="22"/>
          <w:szCs w:val="22"/>
        </w:rPr>
      </w:pPr>
      <w:r>
        <w:rPr>
          <w:rFonts w:ascii="Calibri" w:hAnsi="Calibri" w:cs="Calibri"/>
          <w:color w:val="000000" w:themeColor="text1"/>
          <w:sz w:val="22"/>
          <w:szCs w:val="22"/>
        </w:rPr>
        <w:t>T</w:t>
      </w:r>
      <w:r w:rsidR="00EE18AE" w:rsidRPr="00A57A1D">
        <w:rPr>
          <w:rFonts w:ascii="Calibri" w:hAnsi="Calibri" w:cs="Calibri"/>
          <w:color w:val="000000" w:themeColor="text1"/>
          <w:sz w:val="22"/>
          <w:szCs w:val="22"/>
        </w:rPr>
        <w:t xml:space="preserve">his integration procedure is </w:t>
      </w:r>
      <w:r w:rsidRPr="006C64EC">
        <w:rPr>
          <w:rFonts w:ascii="Calibri" w:hAnsi="Calibri" w:cs="Calibri"/>
          <w:color w:val="C00000"/>
          <w:sz w:val="22"/>
          <w:szCs w:val="22"/>
        </w:rPr>
        <w:t xml:space="preserve">robust to the choice of </w:t>
      </w:r>
      <m:oMath>
        <m:r>
          <w:rPr>
            <w:rFonts w:ascii="Cambria Math" w:hAnsi="Cambria Math" w:cs="Calibri"/>
            <w:color w:val="C00000"/>
            <w:sz w:val="22"/>
            <w:szCs w:val="22"/>
          </w:rPr>
          <m:t>ρ</m:t>
        </m:r>
      </m:oMath>
      <w:r w:rsidRPr="001B0F1A">
        <w:rPr>
          <w:rFonts w:asciiTheme="minorHAnsi" w:hAnsiTheme="minorHAnsi" w:cstheme="minorHAnsi"/>
          <w:color w:val="C00000"/>
          <w:sz w:val="22"/>
          <w:szCs w:val="22"/>
        </w:rPr>
        <w:t xml:space="preserve"> (</w:t>
      </w:r>
      <w:r w:rsidRPr="001B0F1A">
        <w:rPr>
          <w:rFonts w:asciiTheme="minorHAnsi" w:hAnsiTheme="minorHAnsi" w:cstheme="minorHAnsi"/>
          <w:b/>
          <w:bCs/>
          <w:color w:val="C00000"/>
          <w:sz w:val="22"/>
          <w:szCs w:val="22"/>
        </w:rPr>
        <w:t xml:space="preserve">Supplementary Note </w:t>
      </w:r>
      <w:r w:rsidR="001B0F1A" w:rsidRPr="001B0F1A">
        <w:rPr>
          <w:rFonts w:asciiTheme="minorHAnsi" w:hAnsiTheme="minorHAnsi" w:cstheme="minorHAnsi"/>
          <w:b/>
          <w:bCs/>
          <w:color w:val="C00000"/>
          <w:sz w:val="22"/>
          <w:szCs w:val="22"/>
        </w:rPr>
        <w:t>16</w:t>
      </w:r>
      <w:proofErr w:type="gramStart"/>
      <w:r w:rsidRPr="001B0F1A">
        <w:rPr>
          <w:rFonts w:asciiTheme="minorHAnsi" w:hAnsiTheme="minorHAnsi" w:cstheme="minorHAnsi"/>
          <w:color w:val="C00000"/>
          <w:sz w:val="22"/>
          <w:szCs w:val="22"/>
        </w:rPr>
        <w:t>), and</w:t>
      </w:r>
      <w:proofErr w:type="gramEnd"/>
      <w:r w:rsidRPr="001B0F1A">
        <w:rPr>
          <w:rFonts w:asciiTheme="minorHAnsi" w:hAnsiTheme="minorHAnsi" w:cstheme="minorHAnsi"/>
          <w:color w:val="C00000"/>
          <w:sz w:val="22"/>
          <w:szCs w:val="22"/>
        </w:rPr>
        <w:t xml:space="preserve"> is</w:t>
      </w:r>
      <w:r w:rsidRPr="001B0F1A">
        <w:rPr>
          <w:rFonts w:asciiTheme="minorHAnsi" w:hAnsiTheme="minorHAnsi" w:cstheme="minorHAnsi"/>
          <w:b/>
          <w:bCs/>
          <w:color w:val="0070C0"/>
          <w:sz w:val="22"/>
          <w:szCs w:val="22"/>
        </w:rPr>
        <w:t xml:space="preserve"> </w:t>
      </w:r>
      <w:r w:rsidR="00EE18AE" w:rsidRPr="001B0F1A">
        <w:rPr>
          <w:rFonts w:ascii="Calibri" w:hAnsi="Calibri" w:cs="Calibri"/>
          <w:color w:val="000000" w:themeColor="text1"/>
          <w:sz w:val="22"/>
          <w:szCs w:val="22"/>
        </w:rPr>
        <w:t xml:space="preserve">applied iteratively across all pairs of granule marker-derived </w:t>
      </w:r>
      <w:r w:rsidR="00B90E24" w:rsidRPr="001B0F1A">
        <w:rPr>
          <w:rFonts w:ascii="Calibri" w:hAnsi="Calibri" w:cs="Calibri"/>
          <w:color w:val="000000" w:themeColor="text1"/>
          <w:sz w:val="22"/>
          <w:szCs w:val="22"/>
        </w:rPr>
        <w:t>aggregates</w:t>
      </w:r>
      <w:r w:rsidR="00EE18AE" w:rsidRPr="001B0F1A">
        <w:rPr>
          <w:rFonts w:ascii="Calibri" w:hAnsi="Calibri" w:cs="Calibri"/>
          <w:color w:val="000000" w:themeColor="text1"/>
          <w:sz w:val="22"/>
          <w:szCs w:val="22"/>
        </w:rPr>
        <w:t xml:space="preserve"> to ensure efficient consolidation of overlapping signals.</w:t>
      </w:r>
      <w:r w:rsidR="008D1919" w:rsidRPr="001B0F1A">
        <w:rPr>
          <w:rFonts w:ascii="Calibri" w:hAnsi="Calibri" w:cs="Calibri"/>
          <w:color w:val="000000" w:themeColor="text1"/>
          <w:sz w:val="22"/>
          <w:szCs w:val="22"/>
        </w:rPr>
        <w:t xml:space="preserve"> </w:t>
      </w:r>
      <w:r w:rsidR="004F5DE8" w:rsidRPr="001B0F1A">
        <w:rPr>
          <w:rFonts w:ascii="Calibri" w:hAnsi="Calibri" w:cs="Calibri"/>
          <w:color w:val="C00000"/>
          <w:sz w:val="22"/>
          <w:szCs w:val="22"/>
        </w:rPr>
        <w:t xml:space="preserve">mcDETECT also provides an alternative strategy in which all marker genes are </w:t>
      </w:r>
      <w:r w:rsidR="00370233" w:rsidRPr="001B0F1A">
        <w:rPr>
          <w:rFonts w:ascii="Calibri" w:hAnsi="Calibri" w:cs="Calibri"/>
          <w:color w:val="C00000"/>
          <w:sz w:val="22"/>
          <w:szCs w:val="22"/>
        </w:rPr>
        <w:t>merged</w:t>
      </w:r>
      <w:r w:rsidR="004F5DE8" w:rsidRPr="001B0F1A">
        <w:rPr>
          <w:rFonts w:ascii="Calibri" w:hAnsi="Calibri" w:cs="Calibri"/>
          <w:color w:val="C00000"/>
          <w:sz w:val="22"/>
          <w:szCs w:val="22"/>
        </w:rPr>
        <w:t xml:space="preserve"> into a single round of detection. This approach increases sensitivity but may introduce more false positives (</w:t>
      </w:r>
      <w:r w:rsidR="004F5DE8" w:rsidRPr="001B0F1A">
        <w:rPr>
          <w:rFonts w:ascii="Calibri" w:hAnsi="Calibri" w:cs="Calibri"/>
          <w:b/>
          <w:bCs/>
          <w:color w:val="C00000"/>
          <w:sz w:val="22"/>
          <w:szCs w:val="22"/>
        </w:rPr>
        <w:t xml:space="preserve">Supplementary Note </w:t>
      </w:r>
      <w:r w:rsidR="001B0F1A" w:rsidRPr="001B0F1A">
        <w:rPr>
          <w:rFonts w:ascii="Calibri" w:hAnsi="Calibri" w:cs="Calibri"/>
          <w:b/>
          <w:bCs/>
          <w:color w:val="C00000"/>
          <w:sz w:val="22"/>
          <w:szCs w:val="22"/>
        </w:rPr>
        <w:t>17</w:t>
      </w:r>
      <w:r w:rsidR="004F5DE8" w:rsidRPr="001B0F1A">
        <w:rPr>
          <w:rFonts w:ascii="Calibri" w:hAnsi="Calibri" w:cs="Calibri"/>
          <w:color w:val="C00000"/>
          <w:sz w:val="22"/>
          <w:szCs w:val="22"/>
        </w:rPr>
        <w:t>).</w:t>
      </w:r>
    </w:p>
    <w:p w14:paraId="65914F2F" w14:textId="6C167801" w:rsidR="001034D4" w:rsidRPr="00A57A1D" w:rsidRDefault="001034D4" w:rsidP="00A433C0">
      <w:pPr>
        <w:contextualSpacing/>
        <w:jc w:val="both"/>
        <w:rPr>
          <w:rFonts w:ascii="Calibri" w:hAnsi="Calibri" w:cs="Calibri"/>
          <w:color w:val="000000" w:themeColor="text1"/>
          <w:sz w:val="22"/>
          <w:szCs w:val="22"/>
        </w:rPr>
      </w:pPr>
    </w:p>
    <w:p w14:paraId="1297BC09" w14:textId="77777777"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Step 3: Filtering based on negative control enrichment</w:t>
      </w:r>
    </w:p>
    <w:p w14:paraId="679E6D32" w14:textId="4D595BAB" w:rsidR="001034D4" w:rsidRPr="00C1329A" w:rsidRDefault="002748E5" w:rsidP="00A433C0">
      <w:pPr>
        <w:contextualSpacing/>
        <w:jc w:val="both"/>
        <w:rPr>
          <w:rFonts w:ascii="Calibri" w:hAnsi="Calibri" w:cs="Calibri"/>
          <w:color w:val="C00000"/>
          <w:sz w:val="22"/>
          <w:szCs w:val="22"/>
        </w:rPr>
      </w:pPr>
      <w:r w:rsidRPr="002748E5">
        <w:rPr>
          <w:rFonts w:ascii="Calibri" w:hAnsi="Calibri" w:cs="Calibri"/>
          <w:color w:val="000000" w:themeColor="text1"/>
          <w:sz w:val="22"/>
          <w:szCs w:val="22"/>
        </w:rPr>
        <w:t>Following multi-marker integration, mcDETECT performs an additional filtering step based on the enrichment of negative control markers. Based on previous studies, we select these marker genes to be enriched in neuronal nuclei compared to the cytoplasm</w:t>
      </w:r>
      <w:r w:rsidR="00922745">
        <w:rPr>
          <w:rFonts w:ascii="Calibri" w:hAnsi="Calibri" w:cs="Calibri"/>
          <w:color w:val="000000" w:themeColor="text1"/>
          <w:sz w:val="22"/>
          <w:szCs w:val="22"/>
        </w:rPr>
        <w:fldChar w:fldCharType="begin">
          <w:fldData xml:space="preserve">PEVuZE5vdGU+PENpdGU+PEF1dGhvcj5OaXU8L0F1dGhvcj48WWVhcj4yMDIzPC9ZZWFyPjxSZWNO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</w:fldData>
        </w:fldChar>
      </w:r>
      <w:r w:rsidR="00C41324">
        <w:rPr>
          <w:rFonts w:ascii="Calibri" w:hAnsi="Calibri" w:cs="Calibri"/>
          <w:color w:val="000000" w:themeColor="text1"/>
          <w:sz w:val="22"/>
          <w:szCs w:val="22"/>
        </w:rPr>
        <w:instrText xml:space="preserve"> ADDIN EN.CITE </w:instrText>
      </w:r>
      <w:r w:rsidR="00C41324">
        <w:rPr>
          <w:rFonts w:ascii="Calibri" w:hAnsi="Calibri" w:cs="Calibri"/>
          <w:color w:val="000000" w:themeColor="text1"/>
          <w:sz w:val="22"/>
          <w:szCs w:val="22"/>
        </w:rPr>
        <w:fldChar w:fldCharType="begin">
          <w:fldData xml:space="preserve">PEVuZE5vdGU+PENpdGU+PEF1dGhvcj5OaXU8L0F1dGhvcj48WWVhcj4yMDIzPC9ZZWFyPjxSZWNO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</w:fldData>
        </w:fldChar>
      </w:r>
      <w:r w:rsidR="00C41324">
        <w:rPr>
          <w:rFonts w:ascii="Calibri" w:hAnsi="Calibri" w:cs="Calibri"/>
          <w:color w:val="000000" w:themeColor="text1"/>
          <w:sz w:val="22"/>
          <w:szCs w:val="22"/>
        </w:rPr>
        <w:instrText xml:space="preserve"> ADDIN EN.CITE.DATA </w:instrText>
      </w:r>
      <w:r w:rsidR="00C41324">
        <w:rPr>
          <w:rFonts w:ascii="Calibri" w:hAnsi="Calibri" w:cs="Calibri"/>
          <w:color w:val="000000" w:themeColor="text1"/>
          <w:sz w:val="22"/>
          <w:szCs w:val="22"/>
        </w:rPr>
      </w:r>
      <w:r w:rsidR="00C41324">
        <w:rPr>
          <w:rFonts w:ascii="Calibri" w:hAnsi="Calibri" w:cs="Calibri"/>
          <w:color w:val="000000" w:themeColor="text1"/>
          <w:sz w:val="22"/>
          <w:szCs w:val="22"/>
        </w:rPr>
        <w:fldChar w:fldCharType="end"/>
      </w:r>
      <w:r w:rsidR="00922745">
        <w:rPr>
          <w:rFonts w:ascii="Calibri" w:hAnsi="Calibri" w:cs="Calibri"/>
          <w:color w:val="000000" w:themeColor="text1"/>
          <w:sz w:val="22"/>
          <w:szCs w:val="22"/>
        </w:rPr>
      </w:r>
      <w:r w:rsidR="00922745">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1,29,58</w:t>
      </w:r>
      <w:r w:rsidR="00922745">
        <w:rPr>
          <w:rFonts w:ascii="Calibri" w:hAnsi="Calibri" w:cs="Calibri"/>
          <w:color w:val="000000" w:themeColor="text1"/>
          <w:sz w:val="22"/>
          <w:szCs w:val="22"/>
        </w:rPr>
        <w:fldChar w:fldCharType="end"/>
      </w:r>
      <w:r w:rsidRPr="002748E5">
        <w:rPr>
          <w:rFonts w:ascii="Calibri" w:hAnsi="Calibri" w:cs="Calibri"/>
          <w:color w:val="000000" w:themeColor="text1"/>
          <w:sz w:val="22"/>
          <w:szCs w:val="22"/>
        </w:rPr>
        <w:t>.</w:t>
      </w:r>
      <w:r>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For each </w:t>
      </w:r>
      <w:r w:rsidR="00366E81" w:rsidRPr="00A57A1D">
        <w:rPr>
          <w:rFonts w:ascii="Calibri" w:hAnsi="Calibri" w:cs="Calibri"/>
          <w:color w:val="000000" w:themeColor="text1"/>
          <w:sz w:val="22"/>
          <w:szCs w:val="22"/>
        </w:rPr>
        <w:t>aggregate</w:t>
      </w:r>
      <w:r w:rsidR="001034D4" w:rsidRPr="00A57A1D">
        <w:rPr>
          <w:rFonts w:ascii="Calibri" w:hAnsi="Calibri" w:cs="Calibri"/>
          <w:color w:val="000000" w:themeColor="text1"/>
          <w:sz w:val="22"/>
          <w:szCs w:val="22"/>
        </w:rPr>
        <w:t xml:space="preserve">, </w:t>
      </w:r>
      <w:r w:rsidR="00D5144F" w:rsidRPr="00A57A1D">
        <w:rPr>
          <w:rFonts w:ascii="Calibri" w:hAnsi="Calibri" w:cs="Calibri"/>
          <w:color w:val="000000" w:themeColor="text1"/>
          <w:sz w:val="22"/>
          <w:szCs w:val="22"/>
        </w:rPr>
        <w:t>mcDETECT counts</w:t>
      </w:r>
      <w:r w:rsidR="009B2AD6" w:rsidRPr="00A57A1D">
        <w:rPr>
          <w:rFonts w:ascii="Calibri" w:hAnsi="Calibri" w:cs="Calibri"/>
          <w:color w:val="000000" w:themeColor="text1"/>
          <w:sz w:val="22"/>
          <w:szCs w:val="22"/>
        </w:rPr>
        <w:t xml:space="preserve"> the number of</w:t>
      </w:r>
      <w:r w:rsidR="001034D4" w:rsidRPr="00A57A1D">
        <w:rPr>
          <w:rFonts w:ascii="Calibri" w:hAnsi="Calibri" w:cs="Calibri"/>
          <w:color w:val="000000" w:themeColor="text1"/>
          <w:sz w:val="22"/>
          <w:szCs w:val="22"/>
        </w:rPr>
        <w:t xml:space="preserve"> negative control mRNAs within its associated minimum enclosing sphere. An </w:t>
      </w:r>
      <w:r w:rsidR="00366E81" w:rsidRPr="00A57A1D">
        <w:rPr>
          <w:rFonts w:ascii="Calibri" w:hAnsi="Calibri" w:cs="Calibri"/>
          <w:color w:val="000000" w:themeColor="text1"/>
          <w:sz w:val="22"/>
          <w:szCs w:val="22"/>
        </w:rPr>
        <w:t>aggregate</w:t>
      </w:r>
      <w:r w:rsidR="001034D4" w:rsidRPr="00A57A1D">
        <w:rPr>
          <w:rFonts w:ascii="Calibri" w:hAnsi="Calibri" w:cs="Calibri"/>
          <w:color w:val="000000" w:themeColor="text1"/>
          <w:sz w:val="22"/>
          <w:szCs w:val="22"/>
        </w:rPr>
        <w:t xml:space="preserve"> is</w:t>
      </w:r>
      <w:r w:rsidR="006E64DF" w:rsidRPr="00A57A1D">
        <w:rPr>
          <w:rFonts w:ascii="Calibri" w:hAnsi="Calibri" w:cs="Calibri"/>
          <w:color w:val="000000" w:themeColor="text1"/>
          <w:sz w:val="22"/>
          <w:szCs w:val="22"/>
        </w:rPr>
        <w:t xml:space="preserve"> discarded </w:t>
      </w:r>
      <w:r w:rsidR="001034D4" w:rsidRPr="00A57A1D">
        <w:rPr>
          <w:rFonts w:ascii="Calibri" w:hAnsi="Calibri" w:cs="Calibri"/>
          <w:color w:val="000000" w:themeColor="text1"/>
          <w:sz w:val="22"/>
          <w:szCs w:val="22"/>
        </w:rPr>
        <w:t xml:space="preserve">if the ratio of negative control mRNAs to </w:t>
      </w:r>
      <w:r w:rsidR="00993F6C" w:rsidRPr="00A57A1D">
        <w:rPr>
          <w:rFonts w:ascii="Calibri" w:hAnsi="Calibri" w:cs="Calibri"/>
          <w:color w:val="000000" w:themeColor="text1"/>
          <w:sz w:val="22"/>
          <w:szCs w:val="22"/>
        </w:rPr>
        <w:t>granule</w:t>
      </w:r>
      <w:r w:rsidR="001034D4" w:rsidRPr="00A57A1D">
        <w:rPr>
          <w:rFonts w:ascii="Calibri" w:hAnsi="Calibri" w:cs="Calibri"/>
          <w:color w:val="000000" w:themeColor="text1"/>
          <w:sz w:val="22"/>
          <w:szCs w:val="22"/>
        </w:rPr>
        <w:t xml:space="preserve"> marker mRNAs exceeds </w:t>
      </w:r>
      <w:r w:rsidR="006E64DF" w:rsidRPr="00A57A1D">
        <w:rPr>
          <w:rFonts w:ascii="Calibri" w:hAnsi="Calibri" w:cs="Calibri"/>
          <w:color w:val="000000" w:themeColor="text1"/>
          <w:sz w:val="22"/>
          <w:szCs w:val="22"/>
        </w:rPr>
        <w:t>10%</w:t>
      </w:r>
      <w:r w:rsidR="001034D4" w:rsidRPr="00A57A1D">
        <w:rPr>
          <w:rFonts w:ascii="Calibri" w:hAnsi="Calibri" w:cs="Calibri"/>
          <w:color w:val="000000" w:themeColor="text1"/>
          <w:sz w:val="22"/>
          <w:szCs w:val="22"/>
        </w:rPr>
        <w:t>.</w:t>
      </w:r>
      <w:r w:rsidR="00C1329A">
        <w:rPr>
          <w:rFonts w:ascii="Calibri" w:hAnsi="Calibri" w:cs="Calibri"/>
          <w:color w:val="000000" w:themeColor="text1"/>
          <w:sz w:val="22"/>
          <w:szCs w:val="22"/>
        </w:rPr>
        <w:t xml:space="preserve"> T</w:t>
      </w:r>
      <w:r w:rsidR="00B21634" w:rsidRPr="00A57A1D">
        <w:rPr>
          <w:rFonts w:ascii="Calibri" w:hAnsi="Calibri" w:cs="Calibri"/>
          <w:color w:val="000000" w:themeColor="text1"/>
          <w:sz w:val="22"/>
          <w:szCs w:val="22"/>
        </w:rPr>
        <w:t>his step helps reduce false positives caused by cell fragments or nonspecific mRNA accumulation</w:t>
      </w:r>
      <w:r w:rsidR="001034D4" w:rsidRPr="00A57A1D">
        <w:rPr>
          <w:rFonts w:ascii="Calibri" w:hAnsi="Calibri" w:cs="Calibri"/>
          <w:color w:val="000000" w:themeColor="text1"/>
          <w:sz w:val="22"/>
          <w:szCs w:val="22"/>
        </w:rPr>
        <w:t>.</w:t>
      </w:r>
      <w:r w:rsidR="00C1329A">
        <w:rPr>
          <w:rFonts w:ascii="Calibri" w:hAnsi="Calibri" w:cs="Calibri"/>
          <w:color w:val="000000" w:themeColor="text1"/>
          <w:sz w:val="22"/>
          <w:szCs w:val="22"/>
        </w:rPr>
        <w:t xml:space="preserve"> </w:t>
      </w:r>
      <w:r w:rsidR="00C1329A" w:rsidRPr="00C1329A">
        <w:rPr>
          <w:rFonts w:ascii="Calibri" w:hAnsi="Calibri" w:cs="Calibri"/>
          <w:color w:val="C00000"/>
          <w:sz w:val="22"/>
          <w:szCs w:val="22"/>
        </w:rPr>
        <w:t xml:space="preserve">A detailed ablation of the in-soma and negative control filters is provided in </w:t>
      </w:r>
      <w:r w:rsidR="00C1329A" w:rsidRPr="00887130">
        <w:rPr>
          <w:rFonts w:ascii="Calibri" w:hAnsi="Calibri" w:cs="Calibri"/>
          <w:b/>
          <w:bCs/>
          <w:color w:val="C00000"/>
          <w:sz w:val="22"/>
          <w:szCs w:val="22"/>
        </w:rPr>
        <w:t xml:space="preserve">Supplementary Note </w:t>
      </w:r>
      <w:r w:rsidR="00887130" w:rsidRPr="00887130">
        <w:rPr>
          <w:rFonts w:ascii="Calibri" w:hAnsi="Calibri" w:cs="Calibri"/>
          <w:b/>
          <w:bCs/>
          <w:color w:val="C00000"/>
          <w:sz w:val="22"/>
          <w:szCs w:val="22"/>
        </w:rPr>
        <w:t>18</w:t>
      </w:r>
      <w:r w:rsidR="00C1329A" w:rsidRPr="00887130">
        <w:rPr>
          <w:rFonts w:ascii="Calibri" w:hAnsi="Calibri" w:cs="Calibri"/>
          <w:color w:val="C00000"/>
          <w:sz w:val="22"/>
          <w:szCs w:val="22"/>
        </w:rPr>
        <w:t xml:space="preserve"> to demonstrate</w:t>
      </w:r>
      <w:r w:rsidR="00C1329A" w:rsidRPr="00C1329A">
        <w:rPr>
          <w:rFonts w:ascii="Calibri" w:hAnsi="Calibri" w:cs="Calibri"/>
          <w:color w:val="C00000"/>
          <w:sz w:val="22"/>
          <w:szCs w:val="22"/>
        </w:rPr>
        <w:t xml:space="preserve"> the effectiveness and robustness of the parameter settings.</w:t>
      </w:r>
    </w:p>
    <w:p w14:paraId="70B9CB19" w14:textId="77777777" w:rsidR="00C1329A" w:rsidRPr="00A57A1D" w:rsidRDefault="00C1329A" w:rsidP="00A433C0">
      <w:pPr>
        <w:contextualSpacing/>
        <w:jc w:val="both"/>
        <w:rPr>
          <w:rFonts w:ascii="Calibri" w:hAnsi="Calibri" w:cs="Calibri"/>
          <w:color w:val="000000" w:themeColor="text1"/>
          <w:sz w:val="22"/>
          <w:szCs w:val="22"/>
        </w:rPr>
      </w:pPr>
    </w:p>
    <w:p w14:paraId="43D00156" w14:textId="382EA8FA"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lastRenderedPageBreak/>
        <w:t xml:space="preserve">Step 4: </w:t>
      </w:r>
      <w:r w:rsidR="00412A34" w:rsidRPr="00A57A1D">
        <w:rPr>
          <w:rFonts w:ascii="Calibri" w:hAnsi="Calibri" w:cs="Calibri"/>
          <w:i/>
          <w:iCs/>
          <w:color w:val="000000" w:themeColor="text1"/>
          <w:sz w:val="22"/>
          <w:szCs w:val="22"/>
          <w:u w:val="single"/>
        </w:rPr>
        <w:t>Constructing s</w:t>
      </w:r>
      <w:r w:rsidRPr="00A57A1D">
        <w:rPr>
          <w:rFonts w:ascii="Calibri" w:hAnsi="Calibri" w:cs="Calibri"/>
          <w:i/>
          <w:iCs/>
          <w:color w:val="000000" w:themeColor="text1"/>
          <w:sz w:val="22"/>
          <w:szCs w:val="22"/>
          <w:u w:val="single"/>
        </w:rPr>
        <w:t>patial transcriptom</w:t>
      </w:r>
      <w:r w:rsidR="00826404" w:rsidRPr="00A57A1D">
        <w:rPr>
          <w:rFonts w:ascii="Calibri" w:hAnsi="Calibri" w:cs="Calibri"/>
          <w:i/>
          <w:iCs/>
          <w:color w:val="000000" w:themeColor="text1"/>
          <w:sz w:val="22"/>
          <w:szCs w:val="22"/>
          <w:u w:val="single"/>
        </w:rPr>
        <w:t>e</w:t>
      </w:r>
      <w:r w:rsidRPr="00A57A1D">
        <w:rPr>
          <w:rFonts w:ascii="Calibri" w:hAnsi="Calibri" w:cs="Calibri"/>
          <w:i/>
          <w:iCs/>
          <w:color w:val="000000" w:themeColor="text1"/>
          <w:sz w:val="22"/>
          <w:szCs w:val="22"/>
          <w:u w:val="single"/>
        </w:rPr>
        <w:t xml:space="preserve"> profile</w:t>
      </w:r>
      <w:r w:rsidR="00412A34" w:rsidRPr="00A57A1D">
        <w:rPr>
          <w:rFonts w:ascii="Calibri" w:hAnsi="Calibri" w:cs="Calibri"/>
          <w:i/>
          <w:iCs/>
          <w:color w:val="000000" w:themeColor="text1"/>
          <w:sz w:val="22"/>
          <w:szCs w:val="22"/>
          <w:u w:val="single"/>
        </w:rPr>
        <w:t xml:space="preserve">s </w:t>
      </w:r>
      <w:r w:rsidRPr="00A57A1D">
        <w:rPr>
          <w:rFonts w:ascii="Calibri" w:hAnsi="Calibri" w:cs="Calibri"/>
          <w:i/>
          <w:iCs/>
          <w:color w:val="000000" w:themeColor="text1"/>
          <w:sz w:val="22"/>
          <w:szCs w:val="22"/>
          <w:u w:val="single"/>
        </w:rPr>
        <w:t xml:space="preserve">for individual </w:t>
      </w:r>
      <w:r w:rsidR="00993F6C" w:rsidRPr="00A57A1D">
        <w:rPr>
          <w:rFonts w:ascii="Calibri" w:hAnsi="Calibri" w:cs="Calibri"/>
          <w:i/>
          <w:iCs/>
          <w:color w:val="000000" w:themeColor="text1"/>
          <w:sz w:val="22"/>
          <w:szCs w:val="22"/>
          <w:u w:val="single"/>
        </w:rPr>
        <w:t>RNA granule</w:t>
      </w:r>
      <w:r w:rsidRPr="00A57A1D">
        <w:rPr>
          <w:rFonts w:ascii="Calibri" w:hAnsi="Calibri" w:cs="Calibri"/>
          <w:i/>
          <w:iCs/>
          <w:color w:val="000000" w:themeColor="text1"/>
          <w:sz w:val="22"/>
          <w:szCs w:val="22"/>
          <w:u w:val="single"/>
        </w:rPr>
        <w:t>s</w:t>
      </w:r>
    </w:p>
    <w:p w14:paraId="1DD028D8" w14:textId="5592D39C"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To </w:t>
      </w:r>
      <w:r w:rsidR="00EF5118" w:rsidRPr="00A57A1D">
        <w:rPr>
          <w:rFonts w:ascii="Calibri" w:hAnsi="Calibri" w:cs="Calibri"/>
          <w:color w:val="000000" w:themeColor="text1"/>
          <w:sz w:val="22"/>
          <w:szCs w:val="22"/>
        </w:rPr>
        <w:t>build</w:t>
      </w:r>
      <w:r w:rsidRPr="00A57A1D">
        <w:rPr>
          <w:rFonts w:ascii="Calibri" w:hAnsi="Calibri" w:cs="Calibri"/>
          <w:color w:val="000000" w:themeColor="text1"/>
          <w:sz w:val="22"/>
          <w:szCs w:val="22"/>
        </w:rPr>
        <w:t xml:space="preserve"> </w:t>
      </w:r>
      <w:r w:rsidR="00362843" w:rsidRPr="00A57A1D">
        <w:rPr>
          <w:rFonts w:ascii="Calibri" w:hAnsi="Calibri" w:cs="Calibri"/>
          <w:color w:val="000000" w:themeColor="text1"/>
          <w:sz w:val="22"/>
          <w:szCs w:val="22"/>
        </w:rPr>
        <w:t>transcriptome</w:t>
      </w:r>
      <w:r w:rsidRPr="00A57A1D">
        <w:rPr>
          <w:rFonts w:ascii="Calibri" w:hAnsi="Calibri" w:cs="Calibri"/>
          <w:color w:val="000000" w:themeColor="text1"/>
          <w:sz w:val="22"/>
          <w:szCs w:val="22"/>
        </w:rPr>
        <w:t xml:space="preserve"> profile</w:t>
      </w:r>
      <w:r w:rsidR="00EF5118" w:rsidRPr="00A57A1D">
        <w:rPr>
          <w:rFonts w:ascii="Calibri" w:hAnsi="Calibri" w:cs="Calibri"/>
          <w:color w:val="000000" w:themeColor="text1"/>
          <w:sz w:val="22"/>
          <w:szCs w:val="22"/>
        </w:rPr>
        <w:t>s</w:t>
      </w:r>
      <w:r w:rsidRPr="00A57A1D">
        <w:rPr>
          <w:rFonts w:ascii="Calibri" w:hAnsi="Calibri" w:cs="Calibri"/>
          <w:color w:val="000000" w:themeColor="text1"/>
          <w:sz w:val="22"/>
          <w:szCs w:val="22"/>
        </w:rPr>
        <w:t xml:space="preserve"> of the identified </w:t>
      </w:r>
      <w:r w:rsidR="00993F6C" w:rsidRPr="00A57A1D">
        <w:rPr>
          <w:rFonts w:ascii="Calibri" w:hAnsi="Calibri" w:cs="Calibri"/>
          <w:color w:val="000000" w:themeColor="text1"/>
          <w:sz w:val="22"/>
          <w:szCs w:val="22"/>
        </w:rPr>
        <w:t>RNA granule</w:t>
      </w:r>
      <w:r w:rsidRPr="00A57A1D">
        <w:rPr>
          <w:rFonts w:ascii="Calibri" w:hAnsi="Calibri" w:cs="Calibri"/>
          <w:color w:val="000000" w:themeColor="text1"/>
          <w:sz w:val="22"/>
          <w:szCs w:val="22"/>
        </w:rPr>
        <w:t xml:space="preserve">s, mcDETECT </w:t>
      </w:r>
      <w:r w:rsidR="008A5DFF" w:rsidRPr="00A57A1D">
        <w:rPr>
          <w:rFonts w:ascii="Calibri" w:hAnsi="Calibri" w:cs="Calibri"/>
          <w:color w:val="000000" w:themeColor="text1"/>
          <w:sz w:val="22"/>
          <w:szCs w:val="22"/>
        </w:rPr>
        <w:t>maps all</w:t>
      </w:r>
      <w:r w:rsidRPr="00A57A1D">
        <w:rPr>
          <w:rFonts w:ascii="Calibri" w:hAnsi="Calibri" w:cs="Calibri"/>
          <w:color w:val="000000" w:themeColor="text1"/>
          <w:sz w:val="22"/>
          <w:szCs w:val="22"/>
        </w:rPr>
        <w:t xml:space="preserve"> mRNA transcripts from the iST dataset to the minimum enclosing spheres that represent individual </w:t>
      </w:r>
      <w:r w:rsidR="00993F6C" w:rsidRPr="00887130">
        <w:rPr>
          <w:rFonts w:ascii="Calibri" w:hAnsi="Calibri" w:cs="Calibri"/>
          <w:color w:val="000000" w:themeColor="text1"/>
          <w:sz w:val="22"/>
          <w:szCs w:val="22"/>
        </w:rPr>
        <w:t>RNA granule</w:t>
      </w:r>
      <w:r w:rsidRPr="00887130">
        <w:rPr>
          <w:rFonts w:ascii="Calibri" w:hAnsi="Calibri" w:cs="Calibri"/>
          <w:color w:val="000000" w:themeColor="text1"/>
          <w:sz w:val="22"/>
          <w:szCs w:val="22"/>
        </w:rPr>
        <w:t>s.</w:t>
      </w:r>
      <w:r w:rsidR="002E3A1C" w:rsidRPr="00887130">
        <w:rPr>
          <w:rFonts w:ascii="Calibri" w:hAnsi="Calibri" w:cs="Calibri"/>
          <w:color w:val="000000" w:themeColor="text1"/>
          <w:sz w:val="22"/>
          <w:szCs w:val="22"/>
        </w:rPr>
        <w:t xml:space="preserve"> </w:t>
      </w:r>
      <w:r w:rsidR="00D93CB6" w:rsidRPr="00887130">
        <w:rPr>
          <w:rFonts w:ascii="Calibri" w:hAnsi="Calibri" w:cs="Calibri"/>
          <w:color w:val="C00000"/>
          <w:sz w:val="22"/>
          <w:szCs w:val="22"/>
        </w:rPr>
        <w:t xml:space="preserve">An ablation study comparing alternative sphere-definition strategies is provided in </w:t>
      </w:r>
      <w:r w:rsidR="00D93CB6" w:rsidRPr="00887130">
        <w:rPr>
          <w:rFonts w:ascii="Calibri" w:hAnsi="Calibri" w:cs="Calibri"/>
          <w:b/>
          <w:bCs/>
          <w:color w:val="C00000"/>
          <w:sz w:val="22"/>
          <w:szCs w:val="22"/>
        </w:rPr>
        <w:t xml:space="preserve">Supplementary Note </w:t>
      </w:r>
      <w:r w:rsidR="00887130" w:rsidRPr="00887130">
        <w:rPr>
          <w:rFonts w:ascii="Calibri" w:hAnsi="Calibri" w:cs="Calibri"/>
          <w:b/>
          <w:bCs/>
          <w:color w:val="C00000"/>
          <w:sz w:val="22"/>
          <w:szCs w:val="22"/>
        </w:rPr>
        <w:t>19</w:t>
      </w:r>
      <w:r w:rsidR="00D93CB6" w:rsidRPr="00887130">
        <w:rPr>
          <w:rFonts w:ascii="Calibri" w:hAnsi="Calibri" w:cs="Calibri"/>
          <w:color w:val="C00000"/>
          <w:sz w:val="22"/>
          <w:szCs w:val="22"/>
        </w:rPr>
        <w:t xml:space="preserve">. </w:t>
      </w:r>
      <w:r w:rsidR="002E3A1C" w:rsidRPr="00887130">
        <w:rPr>
          <w:rFonts w:ascii="Calibri" w:hAnsi="Calibri" w:cs="Calibri"/>
          <w:color w:val="000000" w:themeColor="text1"/>
          <w:sz w:val="22"/>
          <w:szCs w:val="22"/>
        </w:rPr>
        <w:t>For each</w:t>
      </w:r>
      <w:r w:rsidR="002E3A1C" w:rsidRPr="00A57A1D">
        <w:rPr>
          <w:rFonts w:ascii="Calibri" w:hAnsi="Calibri" w:cs="Calibri"/>
          <w:color w:val="000000" w:themeColor="text1"/>
          <w:sz w:val="22"/>
          <w:szCs w:val="22"/>
        </w:rPr>
        <w:t xml:space="preserve"> granule, the number of mRNAs per gene is counted, resulting in a gene-by-granule count matrix. By combining this matrix with spatial coordinates, mcDETECT generates a comprehensive spatial transcriptome profile for RNA granules across the tissue section</w:t>
      </w:r>
      <w:r w:rsidR="0062105E" w:rsidRPr="00A57A1D">
        <w:rPr>
          <w:rFonts w:ascii="Calibri" w:hAnsi="Calibri" w:cs="Calibri"/>
          <w:color w:val="000000" w:themeColor="text1"/>
          <w:sz w:val="22"/>
          <w:szCs w:val="22"/>
        </w:rPr>
        <w:t>, which</w:t>
      </w:r>
      <w:r w:rsidR="002E3A1C" w:rsidRPr="00A57A1D">
        <w:rPr>
          <w:rFonts w:ascii="Calibri" w:hAnsi="Calibri" w:cs="Calibri"/>
          <w:color w:val="000000" w:themeColor="text1"/>
          <w:sz w:val="22"/>
          <w:szCs w:val="22"/>
        </w:rPr>
        <w:t xml:space="preserve"> enables </w:t>
      </w:r>
      <w:r w:rsidR="00C253C6" w:rsidRPr="00A57A1D">
        <w:rPr>
          <w:rFonts w:ascii="Calibri" w:hAnsi="Calibri" w:cs="Calibri"/>
          <w:color w:val="000000" w:themeColor="text1"/>
          <w:sz w:val="22"/>
          <w:szCs w:val="22"/>
        </w:rPr>
        <w:t>further investigations</w:t>
      </w:r>
      <w:r w:rsidR="002E3A1C" w:rsidRPr="00A57A1D">
        <w:rPr>
          <w:rFonts w:ascii="Calibri" w:hAnsi="Calibri" w:cs="Calibri"/>
          <w:color w:val="000000" w:themeColor="text1"/>
          <w:sz w:val="22"/>
          <w:szCs w:val="22"/>
        </w:rPr>
        <w:t xml:space="preserve"> of granule heterogeneity and molecular alterations in neurodegenerative diseases.</w:t>
      </w:r>
    </w:p>
    <w:p w14:paraId="55BBAFD3" w14:textId="2C6812C1" w:rsidR="001034D4" w:rsidRPr="00A57A1D" w:rsidRDefault="001034D4" w:rsidP="00A433C0">
      <w:pPr>
        <w:contextualSpacing/>
        <w:jc w:val="both"/>
        <w:rPr>
          <w:rFonts w:ascii="Calibri" w:hAnsi="Calibri" w:cs="Calibri"/>
          <w:color w:val="000000" w:themeColor="text1"/>
          <w:sz w:val="22"/>
          <w:szCs w:val="22"/>
        </w:rPr>
      </w:pPr>
    </w:p>
    <w:p w14:paraId="1C5504D3" w14:textId="77777777" w:rsidR="001034D4" w:rsidRPr="00A57A1D" w:rsidRDefault="001034D4"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Downstream analyses</w:t>
      </w:r>
    </w:p>
    <w:p w14:paraId="0D01BE97" w14:textId="4BFB9F43" w:rsidR="00841B53" w:rsidRPr="00A57A1D" w:rsidRDefault="00841B53"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RNA granule subtyping</w:t>
      </w:r>
    </w:p>
    <w:p w14:paraId="16F94F8B" w14:textId="2689C7A3" w:rsidR="00841B53" w:rsidRPr="00002BEA" w:rsidRDefault="00841B53" w:rsidP="00002BEA">
      <w:pPr>
        <w:adjustRightInd w:val="0"/>
        <w:spacing w:after="80"/>
        <w:contextualSpacing/>
        <w:jc w:val="both"/>
        <w:rPr>
          <w:rFonts w:asciiTheme="minorHAnsi" w:hAnsiTheme="minorHAnsi" w:cstheme="minorHAnsi"/>
          <w:color w:val="0070C0"/>
          <w:sz w:val="22"/>
          <w:szCs w:val="22"/>
        </w:rPr>
      </w:pPr>
      <w:r w:rsidRPr="00A57A1D">
        <w:rPr>
          <w:rFonts w:ascii="Calibri" w:hAnsi="Calibri" w:cs="Calibri"/>
          <w:color w:val="000000" w:themeColor="text1"/>
          <w:sz w:val="22"/>
          <w:szCs w:val="22"/>
        </w:rPr>
        <w:t xml:space="preserve">To classify the identified RNA granules into molecular subtypes, </w:t>
      </w:r>
      <w:r w:rsidRPr="00887130">
        <w:rPr>
          <w:rFonts w:ascii="Calibri" w:hAnsi="Calibri" w:cs="Calibri"/>
          <w:color w:val="000000" w:themeColor="text1"/>
          <w:sz w:val="22"/>
          <w:szCs w:val="22"/>
        </w:rPr>
        <w:t>we use a predefined panel of granule-subtype-specific genes, including markers for pre-synaptic, post-</w:t>
      </w:r>
      <w:r w:rsidR="002B15C0" w:rsidRPr="00887130">
        <w:rPr>
          <w:rFonts w:ascii="Calibri" w:hAnsi="Calibri" w:cs="Calibri"/>
          <w:color w:val="000000" w:themeColor="text1"/>
          <w:sz w:val="22"/>
          <w:szCs w:val="22"/>
        </w:rPr>
        <w:t>synaptic, dendritic, and axonal</w:t>
      </w:r>
      <w:r w:rsidRPr="00887130">
        <w:rPr>
          <w:rFonts w:ascii="Calibri" w:hAnsi="Calibri" w:cs="Calibri"/>
          <w:color w:val="000000" w:themeColor="text1"/>
          <w:sz w:val="22"/>
          <w:szCs w:val="22"/>
        </w:rPr>
        <w:t xml:space="preserve"> compartments</w:t>
      </w:r>
      <w:r w:rsidR="00AA4A64" w:rsidRPr="00887130">
        <w:rPr>
          <w:rFonts w:ascii="Calibri" w:hAnsi="Calibri" w:cs="Calibri"/>
          <w:color w:val="000000" w:themeColor="text1"/>
          <w:sz w:val="22"/>
          <w:szCs w:val="22"/>
        </w:rPr>
        <w:t xml:space="preserve">, </w:t>
      </w:r>
      <w:r w:rsidR="00002BEA" w:rsidRPr="00887130">
        <w:rPr>
          <w:rFonts w:ascii="Calibri" w:hAnsi="Calibri" w:cs="Calibri"/>
          <w:color w:val="C00000"/>
          <w:sz w:val="22"/>
          <w:szCs w:val="22"/>
        </w:rPr>
        <w:t>while minimizing potential optical crowding (</w:t>
      </w:r>
      <w:r w:rsidR="00002BEA" w:rsidRPr="00887130">
        <w:rPr>
          <w:rFonts w:asciiTheme="minorHAnsi" w:hAnsiTheme="minorHAnsi" w:cstheme="minorHAnsi"/>
          <w:b/>
          <w:bCs/>
          <w:color w:val="C00000"/>
          <w:sz w:val="22"/>
          <w:szCs w:val="22"/>
        </w:rPr>
        <w:t xml:space="preserve">Supplementary Note </w:t>
      </w:r>
      <w:r w:rsidR="00887130" w:rsidRPr="00887130">
        <w:rPr>
          <w:rFonts w:asciiTheme="minorHAnsi" w:hAnsiTheme="minorHAnsi" w:cstheme="minorHAnsi"/>
          <w:b/>
          <w:bCs/>
          <w:color w:val="C00000"/>
          <w:sz w:val="22"/>
          <w:szCs w:val="22"/>
        </w:rPr>
        <w:t>20</w:t>
      </w:r>
      <w:r w:rsidR="00002BEA" w:rsidRPr="00887130">
        <w:rPr>
          <w:rFonts w:ascii="Calibri" w:hAnsi="Calibri" w:cs="Calibri"/>
          <w:color w:val="C00000"/>
          <w:sz w:val="22"/>
          <w:szCs w:val="22"/>
        </w:rPr>
        <w:t>)</w:t>
      </w:r>
      <w:r w:rsidRPr="00887130">
        <w:rPr>
          <w:rFonts w:ascii="Calibri" w:hAnsi="Calibri" w:cs="Calibri"/>
          <w:color w:val="C00000"/>
          <w:sz w:val="22"/>
          <w:szCs w:val="22"/>
        </w:rPr>
        <w:t>.</w:t>
      </w:r>
      <w:r w:rsidRPr="00887130">
        <w:rPr>
          <w:rFonts w:ascii="Calibri" w:hAnsi="Calibri" w:cs="Calibri"/>
          <w:color w:val="000000" w:themeColor="text1"/>
          <w:sz w:val="22"/>
          <w:szCs w:val="22"/>
        </w:rPr>
        <w:t xml:space="preserve"> We perform mini-batch K-Means clustering on the </w:t>
      </w:r>
      <w:r w:rsidR="001D5649" w:rsidRPr="00887130">
        <w:rPr>
          <w:rFonts w:ascii="Calibri" w:hAnsi="Calibri" w:cs="Calibri"/>
          <w:color w:val="000000" w:themeColor="text1"/>
          <w:sz w:val="22"/>
          <w:szCs w:val="22"/>
        </w:rPr>
        <w:t xml:space="preserve">enrichment </w:t>
      </w:r>
      <w:r w:rsidRPr="00887130">
        <w:rPr>
          <w:rFonts w:ascii="Calibri" w:hAnsi="Calibri" w:cs="Calibri"/>
          <w:color w:val="000000" w:themeColor="text1"/>
          <w:sz w:val="22"/>
          <w:szCs w:val="22"/>
        </w:rPr>
        <w:t>matrix of these genes across all granules, resulting in 15 initial granule clusters</w:t>
      </w:r>
      <w:r w:rsidR="007A23E2" w:rsidRPr="00887130">
        <w:rPr>
          <w:rFonts w:ascii="Calibri" w:hAnsi="Calibri" w:cs="Calibri"/>
          <w:color w:val="000000" w:themeColor="text1"/>
          <w:sz w:val="22"/>
          <w:szCs w:val="22"/>
        </w:rPr>
        <w:t xml:space="preserve"> </w:t>
      </w:r>
      <w:r w:rsidR="007A23E2" w:rsidRPr="00887130">
        <w:rPr>
          <w:rFonts w:ascii="Calibri" w:hAnsi="Calibri" w:cs="Calibri"/>
          <w:color w:val="C00000"/>
          <w:sz w:val="22"/>
          <w:szCs w:val="22"/>
        </w:rPr>
        <w:t>(</w:t>
      </w:r>
      <w:r w:rsidR="007A23E2" w:rsidRPr="00887130">
        <w:rPr>
          <w:rFonts w:asciiTheme="minorHAnsi" w:hAnsiTheme="minorHAnsi" w:cstheme="minorHAnsi"/>
          <w:b/>
          <w:bCs/>
          <w:color w:val="C00000"/>
          <w:sz w:val="22"/>
          <w:szCs w:val="22"/>
        </w:rPr>
        <w:t xml:space="preserve">Supplementary Note </w:t>
      </w:r>
      <w:r w:rsidR="00887130" w:rsidRPr="00887130">
        <w:rPr>
          <w:rFonts w:asciiTheme="minorHAnsi" w:hAnsiTheme="minorHAnsi" w:cstheme="minorHAnsi"/>
          <w:b/>
          <w:bCs/>
          <w:color w:val="C00000"/>
          <w:sz w:val="22"/>
          <w:szCs w:val="22"/>
        </w:rPr>
        <w:t>21</w:t>
      </w:r>
      <w:r w:rsidR="007A23E2" w:rsidRPr="00887130">
        <w:rPr>
          <w:rFonts w:ascii="Calibri" w:hAnsi="Calibri" w:cs="Calibri"/>
          <w:color w:val="C00000"/>
          <w:sz w:val="22"/>
          <w:szCs w:val="22"/>
        </w:rPr>
        <w:t>)</w:t>
      </w:r>
      <w:r w:rsidRPr="00887130">
        <w:rPr>
          <w:rFonts w:ascii="Calibri" w:hAnsi="Calibri" w:cs="Calibri"/>
          <w:color w:val="C00000"/>
          <w:sz w:val="22"/>
          <w:szCs w:val="22"/>
        </w:rPr>
        <w:t xml:space="preserve">. </w:t>
      </w:r>
      <w:r w:rsidRPr="00887130">
        <w:rPr>
          <w:rFonts w:ascii="Calibri" w:hAnsi="Calibri" w:cs="Calibri"/>
          <w:color w:val="000000" w:themeColor="text1"/>
          <w:sz w:val="22"/>
          <w:szCs w:val="22"/>
        </w:rPr>
        <w:t>By examining</w:t>
      </w:r>
      <w:r w:rsidRPr="00A57A1D">
        <w:rPr>
          <w:rFonts w:ascii="Calibri" w:hAnsi="Calibri" w:cs="Calibri"/>
          <w:color w:val="000000" w:themeColor="text1"/>
          <w:sz w:val="22"/>
          <w:szCs w:val="22"/>
        </w:rPr>
        <w:t xml:space="preserve"> the enrichment patterns of subtype-specific markers within each cluster, we annotate the clusters as granule populations enriched for pre-synaptic, post-synaptic, dendritic genes, or mixed signals.</w:t>
      </w:r>
    </w:p>
    <w:p w14:paraId="2A39B295" w14:textId="77777777" w:rsidR="00841B53" w:rsidRPr="00A57A1D" w:rsidRDefault="00841B53" w:rsidP="00A433C0">
      <w:pPr>
        <w:contextualSpacing/>
        <w:jc w:val="both"/>
        <w:rPr>
          <w:rFonts w:ascii="Calibri" w:hAnsi="Calibri" w:cs="Calibri"/>
          <w:b/>
          <w:bCs/>
          <w:color w:val="000000" w:themeColor="text1"/>
          <w:sz w:val="22"/>
          <w:szCs w:val="22"/>
        </w:rPr>
      </w:pPr>
    </w:p>
    <w:p w14:paraId="04A6DDF6" w14:textId="77777777"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Spatial domain assignment</w:t>
      </w:r>
    </w:p>
    <w:p w14:paraId="109DC88A" w14:textId="7AA1D161"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To identify spatial domains in an iST dataset, we first generate a 2D grid over the tissue section, where each grid spot represents a </w:t>
      </w:r>
      <w:r w:rsidR="002008A7" w:rsidRPr="00A57A1D">
        <w:rPr>
          <w:rFonts w:ascii="Calibri" w:hAnsi="Calibri" w:cs="Calibri"/>
          <w:color w:val="000000" w:themeColor="text1"/>
          <w:sz w:val="22"/>
          <w:szCs w:val="22"/>
        </w:rPr>
        <w:t xml:space="preserve">50 × 50 </w:t>
      </w:r>
      <w:r w:rsidR="000A25E9">
        <w:rPr>
          <w:rFonts w:ascii="Calibri" w:hAnsi="Calibri" w:cs="Calibri"/>
          <w:color w:val="000000" w:themeColor="text1"/>
          <w:sz w:val="22"/>
          <w:szCs w:val="22"/>
        </w:rPr>
        <w:t>µ</w:t>
      </w:r>
      <w:r w:rsidR="00034614" w:rsidRPr="00A57A1D">
        <w:rPr>
          <w:rFonts w:ascii="Calibri" w:hAnsi="Calibri" w:cs="Calibri"/>
          <w:color w:val="000000" w:themeColor="text1"/>
          <w:sz w:val="22"/>
          <w:szCs w:val="22"/>
        </w:rPr>
        <w:t>m</w:t>
      </w:r>
      <w:r w:rsidR="00034614" w:rsidRPr="00A57A1D">
        <w:rPr>
          <w:rFonts w:ascii="Calibri" w:hAnsi="Calibri" w:cs="Calibri"/>
          <w:color w:val="000000" w:themeColor="text1"/>
          <w:sz w:val="22"/>
          <w:szCs w:val="22"/>
          <w:vertAlign w:val="superscript"/>
        </w:rPr>
        <w:t>2</w:t>
      </w:r>
      <w:r w:rsidR="002008A7"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region. Next, we reconstruct spatial gene expression by mapping all mRNA transcripts onto these pseudo-spots. Using this spot-level gene expression </w:t>
      </w:r>
      <w:r w:rsidR="00CD55EC" w:rsidRPr="00A57A1D">
        <w:rPr>
          <w:rFonts w:ascii="Calibri" w:hAnsi="Calibri" w:cs="Calibri"/>
          <w:color w:val="000000" w:themeColor="text1"/>
          <w:sz w:val="22"/>
          <w:szCs w:val="22"/>
        </w:rPr>
        <w:t>matrix</w:t>
      </w:r>
      <w:r w:rsidRPr="00A57A1D">
        <w:rPr>
          <w:rFonts w:ascii="Calibri" w:hAnsi="Calibri" w:cs="Calibri"/>
          <w:color w:val="000000" w:themeColor="text1"/>
          <w:sz w:val="22"/>
          <w:szCs w:val="22"/>
        </w:rPr>
        <w:t>, we apply a spatial clustering method, SpaG</w:t>
      </w:r>
      <w:r w:rsidR="00313D24">
        <w:rPr>
          <w:rFonts w:ascii="Calibri" w:hAnsi="Calibri" w:cs="Calibri"/>
          <w:color w:val="000000" w:themeColor="text1"/>
          <w:sz w:val="22"/>
          <w:szCs w:val="22"/>
        </w:rPr>
        <w:t>CN</w:t>
      </w:r>
      <w:r w:rsidR="00313D24">
        <w:rPr>
          <w:rFonts w:ascii="Calibri" w:hAnsi="Calibri" w:cs="Calibri"/>
          <w:color w:val="000000" w:themeColor="text1"/>
          <w:sz w:val="22"/>
          <w:szCs w:val="22"/>
        </w:rPr>
        <w:fldChar w:fldCharType="begin">
          <w:fldData xml:space="preserve">PEVuZE5vdGU+PENpdGU+PEF1dGhvcj5IdTwvQXV0aG9yPjxZZWFyPjIwMjE8L1llYXI+PFJlY051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=
</w:fldData>
        </w:fldChar>
      </w:r>
      <w:r w:rsidR="00C41324">
        <w:rPr>
          <w:rFonts w:ascii="Calibri" w:hAnsi="Calibri" w:cs="Calibri"/>
          <w:color w:val="000000" w:themeColor="text1"/>
          <w:sz w:val="22"/>
          <w:szCs w:val="22"/>
        </w:rPr>
        <w:instrText xml:space="preserve"> ADDIN EN.CITE </w:instrText>
      </w:r>
      <w:r w:rsidR="00C41324">
        <w:rPr>
          <w:rFonts w:ascii="Calibri" w:hAnsi="Calibri" w:cs="Calibri"/>
          <w:color w:val="000000" w:themeColor="text1"/>
          <w:sz w:val="22"/>
          <w:szCs w:val="22"/>
        </w:rPr>
        <w:fldChar w:fldCharType="begin">
          <w:fldData xml:space="preserve">PEVuZE5vdGU+PENpdGU+PEF1dGhvcj5IdTwvQXV0aG9yPjxZZWFyPjIwMjE8L1llYXI+PFJlY051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=
</w:fldData>
        </w:fldChar>
      </w:r>
      <w:r w:rsidR="00C41324">
        <w:rPr>
          <w:rFonts w:ascii="Calibri" w:hAnsi="Calibri" w:cs="Calibri"/>
          <w:color w:val="000000" w:themeColor="text1"/>
          <w:sz w:val="22"/>
          <w:szCs w:val="22"/>
        </w:rPr>
        <w:instrText xml:space="preserve"> ADDIN EN.CITE.DATA </w:instrText>
      </w:r>
      <w:r w:rsidR="00C41324">
        <w:rPr>
          <w:rFonts w:ascii="Calibri" w:hAnsi="Calibri" w:cs="Calibri"/>
          <w:color w:val="000000" w:themeColor="text1"/>
          <w:sz w:val="22"/>
          <w:szCs w:val="22"/>
        </w:rPr>
      </w:r>
      <w:r w:rsidR="00C41324">
        <w:rPr>
          <w:rFonts w:ascii="Calibri" w:hAnsi="Calibri" w:cs="Calibri"/>
          <w:color w:val="000000" w:themeColor="text1"/>
          <w:sz w:val="22"/>
          <w:szCs w:val="22"/>
        </w:rPr>
        <w:fldChar w:fldCharType="end"/>
      </w:r>
      <w:r w:rsidR="00313D24">
        <w:rPr>
          <w:rFonts w:ascii="Calibri" w:hAnsi="Calibri" w:cs="Calibri"/>
          <w:color w:val="000000" w:themeColor="text1"/>
          <w:sz w:val="22"/>
          <w:szCs w:val="22"/>
        </w:rPr>
      </w:r>
      <w:r w:rsidR="00313D24">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59</w:t>
      </w:r>
      <w:r w:rsidR="00313D24">
        <w:rPr>
          <w:rFonts w:ascii="Calibri" w:hAnsi="Calibri" w:cs="Calibri"/>
          <w:color w:val="000000" w:themeColor="text1"/>
          <w:sz w:val="22"/>
          <w:szCs w:val="22"/>
        </w:rPr>
        <w:fldChar w:fldCharType="end"/>
      </w:r>
      <w:r w:rsidRPr="00A57A1D">
        <w:rPr>
          <w:rFonts w:ascii="Calibri" w:hAnsi="Calibri" w:cs="Calibri"/>
          <w:color w:val="000000" w:themeColor="text1"/>
          <w:sz w:val="22"/>
          <w:szCs w:val="22"/>
        </w:rPr>
        <w:t xml:space="preserve">, to identify distinct spatial domains. These domains are subsequently annotated as major brain regions based on anatomic maps from the Allen Mouse Brain Atlas. Finally, the assigned brain region labels for each pseudo-spot are propagated to all cells and </w:t>
      </w:r>
      <w:r w:rsidR="00993F6C" w:rsidRPr="00A57A1D">
        <w:rPr>
          <w:rFonts w:ascii="Calibri" w:hAnsi="Calibri" w:cs="Calibri"/>
          <w:color w:val="000000" w:themeColor="text1"/>
          <w:sz w:val="22"/>
          <w:szCs w:val="22"/>
        </w:rPr>
        <w:t>RNA granule</w:t>
      </w:r>
      <w:r w:rsidRPr="00A57A1D">
        <w:rPr>
          <w:rFonts w:ascii="Calibri" w:hAnsi="Calibri" w:cs="Calibri"/>
          <w:color w:val="000000" w:themeColor="text1"/>
          <w:sz w:val="22"/>
          <w:szCs w:val="22"/>
        </w:rPr>
        <w:t xml:space="preserve">s within that spot, </w:t>
      </w:r>
      <w:r w:rsidR="00CD55EC" w:rsidRPr="00A57A1D">
        <w:rPr>
          <w:rFonts w:ascii="Calibri" w:hAnsi="Calibri" w:cs="Calibri"/>
          <w:color w:val="000000" w:themeColor="text1"/>
          <w:sz w:val="22"/>
          <w:szCs w:val="22"/>
        </w:rPr>
        <w:t>enabling</w:t>
      </w:r>
      <w:r w:rsidRPr="00A57A1D">
        <w:rPr>
          <w:rFonts w:ascii="Calibri" w:hAnsi="Calibri" w:cs="Calibri"/>
          <w:color w:val="000000" w:themeColor="text1"/>
          <w:sz w:val="22"/>
          <w:szCs w:val="22"/>
        </w:rPr>
        <w:t xml:space="preserve"> region-specific spatial analysis at multiple biological scales.</w:t>
      </w:r>
    </w:p>
    <w:p w14:paraId="4EE4A196" w14:textId="77777777" w:rsidR="00C97F4B" w:rsidRPr="00A57A1D" w:rsidRDefault="00C97F4B" w:rsidP="00A433C0">
      <w:pPr>
        <w:contextualSpacing/>
        <w:jc w:val="both"/>
        <w:rPr>
          <w:rFonts w:ascii="Calibri" w:hAnsi="Calibri" w:cs="Calibri"/>
          <w:color w:val="000000" w:themeColor="text1"/>
          <w:sz w:val="22"/>
          <w:szCs w:val="22"/>
        </w:rPr>
      </w:pPr>
    </w:p>
    <w:p w14:paraId="4A56883C" w14:textId="1F81BE05" w:rsidR="009D4CD5" w:rsidRPr="00A57A1D" w:rsidRDefault="00EA36A6" w:rsidP="00A433C0">
      <w:pPr>
        <w:contextualSpacing/>
        <w:jc w:val="both"/>
        <w:rPr>
          <w:rFonts w:ascii="Calibri" w:hAnsi="Calibri" w:cs="Calibri"/>
          <w:i/>
          <w:iCs/>
          <w:color w:val="000000" w:themeColor="text1"/>
          <w:sz w:val="22"/>
          <w:szCs w:val="22"/>
          <w:u w:val="single"/>
        </w:rPr>
      </w:pPr>
      <w:r>
        <w:rPr>
          <w:rFonts w:ascii="Calibri" w:hAnsi="Calibri" w:cs="Calibri"/>
          <w:i/>
          <w:iCs/>
          <w:color w:val="000000" w:themeColor="text1"/>
          <w:sz w:val="22"/>
          <w:szCs w:val="22"/>
          <w:u w:val="single"/>
        </w:rPr>
        <w:t xml:space="preserve">Calculating </w:t>
      </w:r>
      <w:r w:rsidR="009D4CD5" w:rsidRPr="00A57A1D">
        <w:rPr>
          <w:rFonts w:ascii="Calibri" w:hAnsi="Calibri" w:cs="Calibri"/>
          <w:i/>
          <w:iCs/>
          <w:color w:val="000000" w:themeColor="text1"/>
          <w:sz w:val="22"/>
          <w:szCs w:val="22"/>
          <w:u w:val="single"/>
        </w:rPr>
        <w:t>RNA granule density</w:t>
      </w:r>
    </w:p>
    <w:p w14:paraId="389BDE8F" w14:textId="3A5E5855" w:rsidR="000625F6"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The </w:t>
      </w:r>
      <w:r w:rsidR="002008A7" w:rsidRPr="00A57A1D">
        <w:rPr>
          <w:rFonts w:ascii="Calibri" w:hAnsi="Calibri" w:cs="Calibri"/>
          <w:color w:val="000000" w:themeColor="text1"/>
          <w:sz w:val="22"/>
          <w:szCs w:val="22"/>
        </w:rPr>
        <w:t xml:space="preserve">50 × 50 </w:t>
      </w:r>
      <w:r w:rsidR="000A25E9">
        <w:rPr>
          <w:rFonts w:ascii="Calibri" w:hAnsi="Calibri" w:cs="Calibri"/>
          <w:color w:val="000000" w:themeColor="text1"/>
          <w:sz w:val="22"/>
          <w:szCs w:val="22"/>
        </w:rPr>
        <w:t>µ</w:t>
      </w:r>
      <w:r w:rsidR="009E58C2" w:rsidRPr="00A57A1D">
        <w:rPr>
          <w:rFonts w:ascii="Calibri" w:hAnsi="Calibri" w:cs="Calibri"/>
          <w:color w:val="000000" w:themeColor="text1"/>
          <w:sz w:val="22"/>
          <w:szCs w:val="22"/>
        </w:rPr>
        <w:t>m</w:t>
      </w:r>
      <w:r w:rsidR="009E58C2" w:rsidRPr="00A57A1D">
        <w:rPr>
          <w:rFonts w:ascii="Calibri" w:hAnsi="Calibri" w:cs="Calibri"/>
          <w:color w:val="000000" w:themeColor="text1"/>
          <w:sz w:val="22"/>
          <w:szCs w:val="22"/>
          <w:vertAlign w:val="superscript"/>
        </w:rPr>
        <w:t>2</w:t>
      </w:r>
      <w:r w:rsidR="002008A7"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pseudo-spots are used as the smallest unit for summarizing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w:t>
      </w:r>
      <w:r w:rsidR="00363158">
        <w:rPr>
          <w:rFonts w:ascii="Calibri" w:hAnsi="Calibri" w:cs="Calibri"/>
          <w:color w:val="000000" w:themeColor="text1"/>
          <w:sz w:val="22"/>
          <w:szCs w:val="22"/>
        </w:rPr>
        <w:t>density</w:t>
      </w:r>
      <w:r w:rsidR="00363158" w:rsidRPr="00A57A1D">
        <w:rPr>
          <w:rFonts w:ascii="Calibri" w:hAnsi="Calibri" w:cs="Calibri"/>
          <w:color w:val="000000" w:themeColor="text1"/>
          <w:sz w:val="22"/>
          <w:szCs w:val="22"/>
        </w:rPr>
        <w:t xml:space="preserve"> </w:t>
      </w:r>
      <w:r w:rsidR="001C566D">
        <w:rPr>
          <w:rFonts w:ascii="Calibri" w:hAnsi="Calibri" w:cs="Calibri"/>
          <w:color w:val="000000" w:themeColor="text1"/>
          <w:sz w:val="22"/>
          <w:szCs w:val="22"/>
        </w:rPr>
        <w:t>within</w:t>
      </w:r>
      <w:r w:rsidRPr="00A57A1D">
        <w:rPr>
          <w:rFonts w:ascii="Calibri" w:hAnsi="Calibri" w:cs="Calibri"/>
          <w:color w:val="000000" w:themeColor="text1"/>
          <w:sz w:val="22"/>
          <w:szCs w:val="22"/>
        </w:rPr>
        <w:t xml:space="preserve"> the tissue region. The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density at the spot level is calculated as the </w:t>
      </w:r>
      <w:r w:rsidR="00A67037" w:rsidRPr="00A57A1D">
        <w:rPr>
          <w:rFonts w:ascii="Calibri" w:hAnsi="Calibri" w:cs="Calibri"/>
          <w:color w:val="000000" w:themeColor="text1"/>
          <w:sz w:val="22"/>
          <w:szCs w:val="22"/>
        </w:rPr>
        <w:t>number of granules divided by the spot area</w:t>
      </w:r>
      <w:r w:rsidRPr="00A57A1D">
        <w:rPr>
          <w:rFonts w:ascii="Calibri" w:hAnsi="Calibri" w:cs="Calibri"/>
          <w:color w:val="000000" w:themeColor="text1"/>
          <w:sz w:val="22"/>
          <w:szCs w:val="22"/>
        </w:rPr>
        <w:t xml:space="preserve">. At the regional level,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density is </w:t>
      </w:r>
      <w:r w:rsidR="00796D83" w:rsidRPr="00A57A1D">
        <w:rPr>
          <w:rFonts w:ascii="Calibri" w:hAnsi="Calibri" w:cs="Calibri"/>
          <w:color w:val="000000" w:themeColor="text1"/>
          <w:sz w:val="22"/>
          <w:szCs w:val="22"/>
        </w:rPr>
        <w:t>computed</w:t>
      </w:r>
      <w:r w:rsidRPr="00A57A1D">
        <w:rPr>
          <w:rFonts w:ascii="Calibri" w:hAnsi="Calibri" w:cs="Calibri"/>
          <w:color w:val="000000" w:themeColor="text1"/>
          <w:sz w:val="22"/>
          <w:szCs w:val="22"/>
        </w:rPr>
        <w:t xml:space="preserve"> by averaging the spot-level densities </w:t>
      </w:r>
      <w:r w:rsidR="00796D83" w:rsidRPr="00A57A1D">
        <w:rPr>
          <w:rFonts w:ascii="Calibri" w:hAnsi="Calibri" w:cs="Calibri"/>
          <w:color w:val="000000" w:themeColor="text1"/>
          <w:sz w:val="22"/>
          <w:szCs w:val="22"/>
        </w:rPr>
        <w:t>across</w:t>
      </w:r>
      <w:r w:rsidRPr="00A57A1D">
        <w:rPr>
          <w:rFonts w:ascii="Calibri" w:hAnsi="Calibri" w:cs="Calibri"/>
          <w:color w:val="000000" w:themeColor="text1"/>
          <w:sz w:val="22"/>
          <w:szCs w:val="22"/>
        </w:rPr>
        <w:t xml:space="preserve"> all spots within a given brain region.</w:t>
      </w:r>
    </w:p>
    <w:p w14:paraId="6182BF88" w14:textId="77777777" w:rsidR="000625F6" w:rsidRDefault="000625F6" w:rsidP="00A433C0">
      <w:pPr>
        <w:contextualSpacing/>
        <w:jc w:val="both"/>
        <w:rPr>
          <w:rFonts w:ascii="Calibri" w:hAnsi="Calibri" w:cs="Calibri"/>
          <w:color w:val="000000" w:themeColor="text1"/>
          <w:sz w:val="22"/>
          <w:szCs w:val="22"/>
        </w:rPr>
      </w:pPr>
    </w:p>
    <w:p w14:paraId="2E9EDDFB" w14:textId="0EC66ADA"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To evaluate the </w:t>
      </w:r>
      <w:r w:rsidR="008649A4" w:rsidRPr="00A57A1D">
        <w:rPr>
          <w:rFonts w:ascii="Calibri" w:hAnsi="Calibri" w:cs="Calibri"/>
          <w:color w:val="000000" w:themeColor="text1"/>
          <w:sz w:val="22"/>
          <w:szCs w:val="22"/>
        </w:rPr>
        <w:t>agreement</w:t>
      </w:r>
      <w:r w:rsidRPr="00A57A1D">
        <w:rPr>
          <w:rFonts w:ascii="Calibri" w:hAnsi="Calibri" w:cs="Calibri"/>
          <w:color w:val="000000" w:themeColor="text1"/>
          <w:sz w:val="22"/>
          <w:szCs w:val="22"/>
        </w:rPr>
        <w:t xml:space="preserve"> between </w:t>
      </w:r>
      <w:r w:rsidR="00207E6B" w:rsidRPr="00A57A1D">
        <w:rPr>
          <w:rFonts w:ascii="Calibri" w:hAnsi="Calibri" w:cs="Calibri"/>
          <w:color w:val="000000" w:themeColor="text1"/>
          <w:sz w:val="22"/>
          <w:szCs w:val="22"/>
        </w:rPr>
        <w:t xml:space="preserve">regional </w:t>
      </w:r>
      <w:r w:rsidR="00CD5FD1" w:rsidRPr="00A57A1D">
        <w:rPr>
          <w:rFonts w:ascii="Calibri" w:hAnsi="Calibri" w:cs="Calibri"/>
          <w:color w:val="000000" w:themeColor="text1"/>
          <w:sz w:val="22"/>
          <w:szCs w:val="22"/>
        </w:rPr>
        <w:t>synaptic</w:t>
      </w:r>
      <w:r w:rsidRPr="00A57A1D">
        <w:rPr>
          <w:rFonts w:ascii="Calibri" w:hAnsi="Calibri" w:cs="Calibri"/>
          <w:color w:val="000000" w:themeColor="text1"/>
          <w:sz w:val="22"/>
          <w:szCs w:val="22"/>
        </w:rPr>
        <w:t xml:space="preserv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densities </w:t>
      </w:r>
      <w:r w:rsidR="00986CBA" w:rsidRPr="00A57A1D">
        <w:rPr>
          <w:rFonts w:ascii="Calibri" w:hAnsi="Calibri" w:cs="Calibri"/>
          <w:color w:val="000000" w:themeColor="text1"/>
          <w:sz w:val="22"/>
          <w:szCs w:val="22"/>
        </w:rPr>
        <w:t>estimated</w:t>
      </w:r>
      <w:r w:rsidRPr="00A57A1D">
        <w:rPr>
          <w:rFonts w:ascii="Calibri" w:hAnsi="Calibri" w:cs="Calibri"/>
          <w:color w:val="000000" w:themeColor="text1"/>
          <w:sz w:val="22"/>
          <w:szCs w:val="22"/>
        </w:rPr>
        <w:t xml:space="preserve"> by mcDETECT and</w:t>
      </w:r>
      <w:r w:rsidR="00037C02" w:rsidRPr="00A57A1D">
        <w:rPr>
          <w:rFonts w:ascii="Calibri" w:hAnsi="Calibri" w:cs="Calibri"/>
          <w:color w:val="000000" w:themeColor="text1"/>
          <w:sz w:val="22"/>
          <w:szCs w:val="22"/>
        </w:rPr>
        <w:t xml:space="preserve"> </w:t>
      </w:r>
      <w:r w:rsidR="00363158">
        <w:rPr>
          <w:rFonts w:ascii="Calibri" w:hAnsi="Calibri" w:cs="Calibri"/>
          <w:color w:val="000000" w:themeColor="text1"/>
          <w:sz w:val="22"/>
          <w:szCs w:val="22"/>
        </w:rPr>
        <w:t>the synapse density</w:t>
      </w:r>
      <w:r w:rsidR="00363158" w:rsidRPr="00A57A1D">
        <w:rPr>
          <w:rFonts w:ascii="Calibri" w:hAnsi="Calibri" w:cs="Calibri"/>
          <w:color w:val="000000" w:themeColor="text1"/>
          <w:sz w:val="22"/>
          <w:szCs w:val="22"/>
        </w:rPr>
        <w:t xml:space="preserve"> </w:t>
      </w:r>
      <w:r w:rsidR="00037C02" w:rsidRPr="00A57A1D">
        <w:rPr>
          <w:rFonts w:ascii="Calibri" w:hAnsi="Calibri" w:cs="Calibri"/>
          <w:color w:val="000000" w:themeColor="text1"/>
          <w:sz w:val="22"/>
          <w:szCs w:val="22"/>
        </w:rPr>
        <w:t>derived from</w:t>
      </w:r>
      <w:r w:rsidRPr="00A57A1D">
        <w:rPr>
          <w:rFonts w:ascii="Calibri" w:hAnsi="Calibri" w:cs="Calibri"/>
          <w:color w:val="000000" w:themeColor="text1"/>
          <w:sz w:val="22"/>
          <w:szCs w:val="22"/>
        </w:rPr>
        <w:t xml:space="preserve"> the genetic labeling approach</w:t>
      </w:r>
      <w:r w:rsidR="00037C02" w:rsidRPr="00A57A1D">
        <w:rPr>
          <w:rFonts w:ascii="Calibri" w:hAnsi="Calibri" w:cs="Calibri"/>
          <w:color w:val="000000" w:themeColor="text1"/>
          <w:sz w:val="22"/>
          <w:szCs w:val="22"/>
        </w:rPr>
        <w:t xml:space="preserve"> </w:t>
      </w:r>
      <w:r w:rsidR="00363158">
        <w:rPr>
          <w:rFonts w:ascii="Calibri" w:hAnsi="Calibri" w:cs="Calibri"/>
          <w:color w:val="000000" w:themeColor="text1"/>
          <w:sz w:val="22"/>
          <w:szCs w:val="22"/>
        </w:rPr>
        <w:t>from age-match</w:t>
      </w:r>
      <w:r w:rsidR="00D26CAD">
        <w:rPr>
          <w:rFonts w:ascii="Calibri" w:hAnsi="Calibri" w:cs="Calibri"/>
          <w:color w:val="000000" w:themeColor="text1"/>
          <w:sz w:val="22"/>
          <w:szCs w:val="22"/>
        </w:rPr>
        <w:t>ed</w:t>
      </w:r>
      <w:r w:rsidR="00363158">
        <w:rPr>
          <w:rFonts w:ascii="Calibri" w:hAnsi="Calibri" w:cs="Calibri"/>
          <w:color w:val="000000" w:themeColor="text1"/>
          <w:sz w:val="22"/>
          <w:szCs w:val="22"/>
        </w:rPr>
        <w:t xml:space="preserve"> </w:t>
      </w:r>
      <w:r w:rsidR="00241E51">
        <w:rPr>
          <w:rFonts w:ascii="Calibri" w:hAnsi="Calibri" w:cs="Calibri"/>
          <w:color w:val="000000" w:themeColor="text1"/>
          <w:sz w:val="22"/>
          <w:szCs w:val="22"/>
        </w:rPr>
        <w:t>mice</w:t>
      </w:r>
      <w:r w:rsidR="00363158">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we </w:t>
      </w:r>
      <w:r w:rsidR="004C34F8" w:rsidRPr="00A57A1D">
        <w:rPr>
          <w:rFonts w:ascii="Calibri" w:hAnsi="Calibri" w:cs="Calibri"/>
          <w:color w:val="000000" w:themeColor="text1"/>
          <w:sz w:val="22"/>
          <w:szCs w:val="22"/>
        </w:rPr>
        <w:t>use</w:t>
      </w:r>
      <w:r w:rsidRPr="00A57A1D">
        <w:rPr>
          <w:rFonts w:ascii="Calibri" w:hAnsi="Calibri" w:cs="Calibri"/>
          <w:color w:val="000000" w:themeColor="text1"/>
          <w:sz w:val="22"/>
          <w:szCs w:val="22"/>
        </w:rPr>
        <w:t xml:space="preserve"> </w:t>
      </w:r>
      <w:r w:rsidR="00363158">
        <w:rPr>
          <w:rFonts w:ascii="Calibri" w:hAnsi="Calibri" w:cs="Calibri"/>
          <w:color w:val="000000" w:themeColor="text1"/>
          <w:sz w:val="22"/>
          <w:szCs w:val="22"/>
        </w:rPr>
        <w:t xml:space="preserve">a </w:t>
      </w:r>
      <w:r w:rsidR="00363158" w:rsidRPr="00A57A1D">
        <w:rPr>
          <w:rFonts w:ascii="Calibri" w:hAnsi="Calibri" w:cs="Calibri"/>
          <w:color w:val="000000" w:themeColor="text1"/>
          <w:sz w:val="22"/>
          <w:szCs w:val="22"/>
        </w:rPr>
        <w:t xml:space="preserve">weighted </w:t>
      </w:r>
      <w:r w:rsidRPr="00A57A1D">
        <w:rPr>
          <w:rFonts w:ascii="Calibri" w:hAnsi="Calibri" w:cs="Calibri"/>
          <w:color w:val="000000" w:themeColor="text1"/>
          <w:sz w:val="22"/>
          <w:szCs w:val="22"/>
        </w:rPr>
        <w:t>Spearman correlation coefficient</w:t>
      </w:r>
      <w:r w:rsidR="00363158">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&lt;EndNote&gt;&lt;Cite&gt;&lt;Author&gt;Bailey&lt;/Author&gt;&lt;Year&gt;2018&lt;/Year&gt;&lt;RecNum&gt;538&lt;/RecNum&gt;&lt;DisplayText&gt;&lt;style face="superscript"&gt;60,61&lt;/style&gt;&lt;/DisplayText&gt;&lt;record&gt;&lt;rec-number&gt;538&lt;/rec-number&gt;&lt;foreign-keys&gt;&lt;key app="EN" db-id="2w555vtt2eefdoepdaypzvx2pzpp9xxf52st" timestamp="1758912602"&gt;538&lt;/key&gt;&lt;/foreign-keys&gt;&lt;ref-type name="Journal Article"&gt;17&lt;/ref-type&gt;&lt;contributors&gt;&lt;authors&gt;&lt;author&gt;Bailey, Paul&lt;/author&gt;&lt;author&gt;Emad, Ahmad&lt;/author&gt;&lt;author&gt;Zhang, Ting&lt;/author&gt;&lt;author&gt;Xie, Qingshu&lt;/author&gt;&lt;author&gt;Sikali, Emmanuel&lt;/author&gt;&lt;/authors&gt;&lt;/contributors&gt;&lt;titles&gt;&lt;title&gt;Weighted and Unweighted Correlation Methods for Large-Scale Educational Assessment: wCorr Formulas. AIR--NAEP Working Paper No. 2018-01. NCES Data R Project Series# 02&lt;/title&gt;&lt;secondary-title&gt;American Institutes for Research&lt;/secondary-title&gt;&lt;/titles&gt;&lt;periodical&gt;&lt;full-title&gt;American Institutes for Research&lt;/full-title&gt;&lt;/periodical&gt;&lt;dates&gt;&lt;year&gt;2018&lt;/year&gt;&lt;/dates&gt;&lt;urls&gt;&lt;/urls&gt;&lt;/record&gt;&lt;/Cite&gt;&lt;Cite&gt;&lt;Author&gt;Sanatgar&lt;/Author&gt;&lt;Year&gt;2020&lt;/Year&gt;&lt;RecNum&gt;539&lt;/RecNum&gt;&lt;record&gt;&lt;rec-number&gt;539&lt;/rec-number&gt;&lt;foreign-keys&gt;&lt;key app="EN" db-id="2w555vtt2eefdoepdaypzvx2pzpp9xxf52st" timestamp="1758912661"&gt;539&lt;/key&gt;&lt;/foreign-keys&gt;&lt;ref-type name="Journal Article"&gt;17&lt;/ref-type&gt;&lt;contributors&gt;&lt;authors&gt;&lt;author&gt;Sanatgar, Majid&lt;/author&gt;&lt;author&gt;Dolati, Ali&lt;/author&gt;&lt;author&gt;Amini, Mohammad&lt;/author&gt;&lt;/authors&gt;&lt;/contributors&gt;&lt;titles&gt;&lt;title&gt;A general class of weighted rank correlation measures&lt;/title&gt;&lt;secondary-title&gt;arXiv preprint arXiv:2001.07298&lt;/secondary-title&gt;&lt;/titles&gt;&lt;periodical&gt;&lt;full-title&gt;arXiv preprint arXiv:2001.07298&lt;/full-title&gt;&lt;/periodical&gt;&lt;dates&gt;&lt;year&gt;2020&lt;/year&gt;&lt;/dates&gt;&lt;urls&gt;&lt;/urls&gt;&lt;/record&gt;&lt;/Cite&gt;&lt;/EndNote&gt;</w:instrText>
      </w:r>
      <w:r w:rsidR="00363158">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60,61</w:t>
      </w:r>
      <w:r w:rsidR="00363158">
        <w:rPr>
          <w:rFonts w:ascii="Calibri" w:hAnsi="Calibri" w:cs="Calibri"/>
          <w:color w:val="000000" w:themeColor="text1"/>
          <w:sz w:val="22"/>
          <w:szCs w:val="22"/>
        </w:rPr>
        <w:fldChar w:fldCharType="end"/>
      </w:r>
      <w:r w:rsidR="00DE28E5">
        <w:rPr>
          <w:rFonts w:ascii="Calibri" w:hAnsi="Calibri" w:cs="Calibri"/>
          <w:color w:val="000000" w:themeColor="text1"/>
          <w:sz w:val="22"/>
          <w:szCs w:val="22"/>
        </w:rPr>
        <w:t>,</w:t>
      </w:r>
      <w:r w:rsidR="00507E95">
        <w:rPr>
          <w:rFonts w:ascii="Calibri" w:hAnsi="Calibri" w:cs="Calibri"/>
          <w:color w:val="000000" w:themeColor="text1"/>
          <w:sz w:val="22"/>
          <w:szCs w:val="22"/>
        </w:rPr>
        <w:t xml:space="preserve"> </w:t>
      </w:r>
      <w:r w:rsidR="00363158">
        <w:rPr>
          <w:rFonts w:ascii="Calibri" w:hAnsi="Calibri" w:cs="Calibri"/>
          <w:color w:val="000000" w:themeColor="text1"/>
          <w:sz w:val="22"/>
          <w:szCs w:val="22"/>
        </w:rPr>
        <w:t>account</w:t>
      </w:r>
      <w:r w:rsidR="00507E95">
        <w:rPr>
          <w:rFonts w:ascii="Calibri" w:hAnsi="Calibri" w:cs="Calibri"/>
          <w:color w:val="000000" w:themeColor="text1"/>
          <w:sz w:val="22"/>
          <w:szCs w:val="22"/>
        </w:rPr>
        <w:t>ing</w:t>
      </w:r>
      <w:r w:rsidR="00363158">
        <w:rPr>
          <w:rFonts w:ascii="Calibri" w:hAnsi="Calibri" w:cs="Calibri"/>
          <w:color w:val="000000" w:themeColor="text1"/>
          <w:sz w:val="22"/>
          <w:szCs w:val="22"/>
        </w:rPr>
        <w:t xml:space="preserve"> for the</w:t>
      </w:r>
      <w:r w:rsidRPr="00A57A1D">
        <w:rPr>
          <w:rFonts w:ascii="Calibri" w:hAnsi="Calibri" w:cs="Calibri"/>
          <w:color w:val="000000" w:themeColor="text1"/>
          <w:sz w:val="22"/>
          <w:szCs w:val="22"/>
        </w:rPr>
        <w:t xml:space="preserve"> brain region area. Specifically, let </w:t>
      </w:r>
      <m:oMath>
        <m:r>
          <w:rPr>
            <w:rFonts w:ascii="Cambria Math" w:hAnsi="Cambria Math" w:cs="Calibri"/>
            <w:color w:val="000000" w:themeColor="text1"/>
            <w:sz w:val="22"/>
            <w:szCs w:val="22"/>
          </w:rPr>
          <m:t>A=</m:t>
        </m:r>
        <m:d>
          <m:dPr>
            <m:begChr m:val="{"/>
            <m:endChr m:val="}"/>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n</m:t>
                </m:r>
              </m:sub>
            </m:sSub>
          </m:e>
        </m:d>
      </m:oMath>
      <w:r w:rsidRPr="00A57A1D">
        <w:rPr>
          <w:rFonts w:ascii="Calibri" w:hAnsi="Calibri" w:cs="Calibri"/>
          <w:color w:val="000000" w:themeColor="text1"/>
          <w:sz w:val="22"/>
          <w:szCs w:val="22"/>
        </w:rPr>
        <w:t xml:space="preserve"> and </w:t>
      </w:r>
      <m:oMath>
        <m:r>
          <w:rPr>
            <w:rFonts w:ascii="Cambria Math" w:hAnsi="Cambria Math" w:cs="Calibri"/>
            <w:color w:val="000000" w:themeColor="text1"/>
            <w:sz w:val="22"/>
            <w:szCs w:val="22"/>
          </w:rPr>
          <m:t>B=</m:t>
        </m:r>
        <m:d>
          <m:dPr>
            <m:begChr m:val="{"/>
            <m:endChr m:val="}"/>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n</m:t>
                </m:r>
              </m:sub>
            </m:sSub>
          </m:e>
        </m:d>
      </m:oMath>
      <w:r w:rsidRPr="00A57A1D">
        <w:rPr>
          <w:rFonts w:ascii="Calibri" w:hAnsi="Calibri" w:cs="Calibri"/>
          <w:color w:val="000000" w:themeColor="text1"/>
          <w:sz w:val="22"/>
          <w:szCs w:val="22"/>
        </w:rPr>
        <w:t xml:space="preserve"> </w:t>
      </w:r>
      <w:r w:rsidR="00B86827" w:rsidRPr="00A57A1D">
        <w:rPr>
          <w:rFonts w:ascii="Calibri" w:hAnsi="Calibri" w:cs="Calibri"/>
          <w:color w:val="000000" w:themeColor="text1"/>
          <w:sz w:val="22"/>
          <w:szCs w:val="22"/>
        </w:rPr>
        <w:t>denote</w:t>
      </w:r>
      <w:r w:rsidRPr="00A57A1D">
        <w:rPr>
          <w:rFonts w:ascii="Calibri" w:hAnsi="Calibri" w:cs="Calibri"/>
          <w:color w:val="000000" w:themeColor="text1"/>
          <w:sz w:val="22"/>
          <w:szCs w:val="22"/>
        </w:rPr>
        <w:t xml:space="preserve"> the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densities across </w:t>
      </w:r>
      <m:oMath>
        <m:r>
          <w:rPr>
            <w:rFonts w:ascii="Cambria Math" w:hAnsi="Cambria Math" w:cs="Calibri"/>
            <w:color w:val="000000" w:themeColor="text1"/>
            <w:sz w:val="22"/>
            <w:szCs w:val="22"/>
          </w:rPr>
          <m:t>n</m:t>
        </m:r>
      </m:oMath>
      <w:r w:rsidRPr="00A57A1D">
        <w:rPr>
          <w:rFonts w:ascii="Calibri" w:hAnsi="Calibri" w:cs="Calibri"/>
          <w:color w:val="000000" w:themeColor="text1"/>
          <w:sz w:val="22"/>
          <w:szCs w:val="22"/>
        </w:rPr>
        <w:t xml:space="preserve"> brain regions </w:t>
      </w:r>
      <w:r w:rsidR="00B86827" w:rsidRPr="00A57A1D">
        <w:rPr>
          <w:rFonts w:ascii="Calibri" w:hAnsi="Calibri" w:cs="Calibri"/>
          <w:color w:val="000000" w:themeColor="text1"/>
          <w:sz w:val="22"/>
          <w:szCs w:val="22"/>
        </w:rPr>
        <w:t>obtained</w:t>
      </w:r>
      <w:r w:rsidRPr="00A57A1D">
        <w:rPr>
          <w:rFonts w:ascii="Calibri" w:hAnsi="Calibri" w:cs="Calibri"/>
          <w:color w:val="000000" w:themeColor="text1"/>
          <w:sz w:val="22"/>
          <w:szCs w:val="22"/>
        </w:rPr>
        <w:t xml:space="preserve"> from the two approaches, and let </w:t>
      </w:r>
      <m:oMath>
        <m:d>
          <m:dPr>
            <m:begChr m:val="{"/>
            <m:endChr m:val="}"/>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n</m:t>
                </m:r>
              </m:sub>
            </m:sSub>
          </m:e>
        </m:d>
      </m:oMath>
      <w:r w:rsidRPr="00A57A1D">
        <w:rPr>
          <w:rFonts w:ascii="Calibri" w:hAnsi="Calibri" w:cs="Calibri"/>
          <w:color w:val="000000" w:themeColor="text1"/>
          <w:sz w:val="22"/>
          <w:szCs w:val="22"/>
        </w:rPr>
        <w:t xml:space="preserve"> </w:t>
      </w:r>
      <w:r w:rsidR="00AA26B2" w:rsidRPr="00A57A1D">
        <w:rPr>
          <w:rFonts w:ascii="Calibri" w:hAnsi="Calibri" w:cs="Calibri"/>
          <w:color w:val="000000" w:themeColor="text1"/>
          <w:sz w:val="22"/>
          <w:szCs w:val="22"/>
        </w:rPr>
        <w:t>represent</w:t>
      </w:r>
      <w:r w:rsidRPr="00A57A1D">
        <w:rPr>
          <w:rFonts w:ascii="Calibri" w:hAnsi="Calibri" w:cs="Calibri"/>
          <w:color w:val="000000" w:themeColor="text1"/>
          <w:sz w:val="22"/>
          <w:szCs w:val="22"/>
        </w:rPr>
        <w:t xml:space="preserve"> the corresponding areas of these brain regions. We begin by computing the ranks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A</m:t>
            </m:r>
          </m:sub>
        </m:sSub>
        <m:r>
          <w:rPr>
            <w:rFonts w:ascii="Cambria Math" w:hAnsi="Cambria Math" w:cs="Calibri"/>
            <w:color w:val="000000" w:themeColor="text1"/>
            <w:sz w:val="22"/>
            <w:szCs w:val="22"/>
          </w:rPr>
          <m:t>=</m:t>
        </m:r>
        <m:d>
          <m:dPr>
            <m:begChr m:val="{"/>
            <m:endChr m:val="}"/>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R(</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R(a</m:t>
                </m:r>
              </m:e>
              <m:sub>
                <m:r>
                  <w:rPr>
                    <w:rFonts w:ascii="Cambria Math" w:hAnsi="Cambria Math" w:cs="Calibri"/>
                    <w:color w:val="000000" w:themeColor="text1"/>
                    <w:sz w:val="22"/>
                    <w:szCs w:val="22"/>
                  </w:rPr>
                  <m:t>n</m:t>
                </m:r>
              </m:sub>
            </m:sSub>
            <m:r>
              <w:rPr>
                <w:rFonts w:ascii="Cambria Math" w:hAnsi="Cambria Math" w:cs="Calibri"/>
                <w:color w:val="000000" w:themeColor="text1"/>
                <w:sz w:val="22"/>
                <w:szCs w:val="22"/>
              </w:rPr>
              <m:t>)</m:t>
            </m:r>
          </m:e>
        </m:d>
      </m:oMath>
      <w:r w:rsidRPr="00A57A1D">
        <w:rPr>
          <w:rFonts w:ascii="Calibri" w:hAnsi="Calibri" w:cs="Calibri"/>
          <w:color w:val="000000" w:themeColor="text1"/>
          <w:sz w:val="22"/>
          <w:szCs w:val="22"/>
        </w:rPr>
        <w:t xml:space="preserve"> and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m:t>
            </m:r>
          </m:e>
          <m:sub>
            <m:r>
              <w:rPr>
                <w:rFonts w:ascii="Cambria Math" w:hAnsi="Cambria Math" w:cs="Calibri"/>
                <w:color w:val="000000" w:themeColor="text1"/>
                <w:sz w:val="22"/>
                <w:szCs w:val="22"/>
              </w:rPr>
              <m:t>B</m:t>
            </m:r>
          </m:sub>
        </m:sSub>
        <m:r>
          <w:rPr>
            <w:rFonts w:ascii="Cambria Math" w:hAnsi="Cambria Math" w:cs="Calibri"/>
            <w:color w:val="000000" w:themeColor="text1"/>
            <w:sz w:val="22"/>
            <w:szCs w:val="22"/>
          </w:rPr>
          <m:t>=</m:t>
        </m:r>
        <m:d>
          <m:dPr>
            <m:begChr m:val="{"/>
            <m:endChr m:val="}"/>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R(</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1</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R(b</m:t>
                </m:r>
              </m:e>
              <m:sub>
                <m:r>
                  <w:rPr>
                    <w:rFonts w:ascii="Cambria Math" w:hAnsi="Cambria Math" w:cs="Calibri"/>
                    <w:color w:val="000000" w:themeColor="text1"/>
                    <w:sz w:val="22"/>
                    <w:szCs w:val="22"/>
                  </w:rPr>
                  <m:t>n</m:t>
                </m:r>
              </m:sub>
            </m:sSub>
            <m:r>
              <w:rPr>
                <w:rFonts w:ascii="Cambria Math" w:hAnsi="Cambria Math" w:cs="Calibri"/>
                <w:color w:val="000000" w:themeColor="text1"/>
                <w:sz w:val="22"/>
                <w:szCs w:val="22"/>
              </w:rPr>
              <m:t>)</m:t>
            </m:r>
          </m:e>
        </m:d>
      </m:oMath>
      <w:r w:rsidRPr="00A57A1D">
        <w:rPr>
          <w:rFonts w:ascii="Calibri" w:hAnsi="Calibri" w:cs="Calibri"/>
          <w:color w:val="000000" w:themeColor="text1"/>
          <w:sz w:val="22"/>
          <w:szCs w:val="22"/>
        </w:rPr>
        <w:t xml:space="preserve">. </w:t>
      </w:r>
      <w:r w:rsidR="00AA26B2" w:rsidRPr="00A57A1D">
        <w:rPr>
          <w:rFonts w:ascii="Calibri" w:hAnsi="Calibri" w:cs="Calibri"/>
          <w:color w:val="000000" w:themeColor="text1"/>
          <w:sz w:val="22"/>
          <w:szCs w:val="22"/>
        </w:rPr>
        <w:t>T</w:t>
      </w:r>
      <w:r w:rsidRPr="00A57A1D">
        <w:rPr>
          <w:rFonts w:ascii="Calibri" w:hAnsi="Calibri" w:cs="Calibri"/>
          <w:color w:val="000000" w:themeColor="text1"/>
          <w:sz w:val="22"/>
          <w:szCs w:val="22"/>
        </w:rPr>
        <w:t xml:space="preserve">he weighted mean rank </w:t>
      </w:r>
      <w:r w:rsidR="00670567" w:rsidRPr="00A57A1D">
        <w:rPr>
          <w:rFonts w:ascii="Calibri" w:hAnsi="Calibri" w:cs="Calibri"/>
          <w:color w:val="000000" w:themeColor="text1"/>
          <w:sz w:val="22"/>
          <w:szCs w:val="22"/>
        </w:rPr>
        <w:t>for</w:t>
      </w:r>
      <w:r w:rsidRPr="00A57A1D">
        <w:rPr>
          <w:rFonts w:ascii="Calibri" w:hAnsi="Calibri" w:cs="Calibri"/>
          <w:color w:val="000000" w:themeColor="text1"/>
          <w:sz w:val="22"/>
          <w:szCs w:val="22"/>
        </w:rPr>
        <w:t xml:space="preserve"> group </w:t>
      </w:r>
      <m:oMath>
        <m:r>
          <w:rPr>
            <w:rFonts w:ascii="Cambria Math" w:hAnsi="Cambria Math" w:cs="Calibri"/>
            <w:color w:val="000000" w:themeColor="text1"/>
            <w:sz w:val="22"/>
            <w:szCs w:val="22"/>
          </w:rPr>
          <m:t>A</m:t>
        </m:r>
      </m:oMath>
      <w:r w:rsidRPr="00A57A1D">
        <w:rPr>
          <w:rFonts w:ascii="Calibri" w:hAnsi="Calibri" w:cs="Calibri"/>
          <w:color w:val="000000" w:themeColor="text1"/>
          <w:sz w:val="22"/>
          <w:szCs w:val="22"/>
        </w:rPr>
        <w:t xml:space="preserve"> </w:t>
      </w:r>
      <w:r w:rsidR="00670567" w:rsidRPr="00A57A1D">
        <w:rPr>
          <w:rFonts w:ascii="Calibri" w:hAnsi="Calibri" w:cs="Calibri"/>
          <w:color w:val="000000" w:themeColor="text1"/>
          <w:sz w:val="22"/>
          <w:szCs w:val="22"/>
        </w:rPr>
        <w:t>is calculated as</w:t>
      </w:r>
      <w:r w:rsidRPr="00A57A1D">
        <w:rPr>
          <w:rFonts w:ascii="Calibri" w:hAnsi="Calibri" w:cs="Calibri"/>
          <w:color w:val="000000" w:themeColor="text1"/>
          <w:sz w:val="22"/>
          <w:szCs w:val="22"/>
        </w:rPr>
        <w:t xml:space="preserve"> </w:t>
      </w:r>
      <m:oMath>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A</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m:t>
        </m:r>
        <m:nary>
          <m:naryPr>
            <m:chr m:val="∑"/>
            <m:limLoc m:val="subSup"/>
            <m:ctrlPr>
              <w:rPr>
                <w:rFonts w:ascii="Cambria Math" w:hAnsi="Cambria Math" w:cs="Calibri"/>
                <w:i/>
                <w:color w:val="000000" w:themeColor="text1"/>
                <w:sz w:val="22"/>
                <w:szCs w:val="22"/>
              </w:rPr>
            </m:ctrlPr>
          </m:naryPr>
          <m:sub>
            <m:r>
              <w:rPr>
                <w:rFonts w:ascii="Cambria Math" w:hAnsi="Cambria Math" w:cs="Calibri"/>
                <w:color w:val="000000" w:themeColor="text1"/>
                <w:sz w:val="22"/>
                <w:szCs w:val="22"/>
              </w:rPr>
              <m:t>i=1</m:t>
            </m:r>
          </m:sub>
          <m:sup>
            <m:r>
              <w:rPr>
                <w:rFonts w:ascii="Cambria Math" w:hAnsi="Cambria Math" w:cs="Calibri"/>
                <w:color w:val="000000" w:themeColor="text1"/>
                <w:sz w:val="22"/>
                <w:szCs w:val="22"/>
              </w:rPr>
              <m:t>n</m:t>
            </m:r>
          </m:sup>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R(</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m:t>
            </m:r>
          </m:e>
        </m:nary>
        <m:r>
          <w:rPr>
            <w:rFonts w:ascii="Cambria Math" w:hAnsi="Cambria Math" w:cs="Calibri"/>
            <w:color w:val="000000" w:themeColor="text1"/>
            <w:sz w:val="22"/>
            <w:szCs w:val="22"/>
          </w:rPr>
          <m:t>/</m:t>
        </m:r>
        <m:nary>
          <m:naryPr>
            <m:chr m:val="∑"/>
            <m:limLoc m:val="subSup"/>
            <m:ctrlPr>
              <w:rPr>
                <w:rFonts w:ascii="Cambria Math" w:hAnsi="Cambria Math" w:cs="Calibri"/>
                <w:i/>
                <w:color w:val="000000" w:themeColor="text1"/>
                <w:sz w:val="22"/>
                <w:szCs w:val="22"/>
              </w:rPr>
            </m:ctrlPr>
          </m:naryPr>
          <m:sub>
            <m:r>
              <w:rPr>
                <w:rFonts w:ascii="Cambria Math" w:hAnsi="Cambria Math" w:cs="Calibri"/>
                <w:color w:val="000000" w:themeColor="text1"/>
                <w:sz w:val="22"/>
                <w:szCs w:val="22"/>
              </w:rPr>
              <m:t>i=1</m:t>
            </m:r>
          </m:sub>
          <m:sup>
            <m:r>
              <w:rPr>
                <w:rFonts w:ascii="Cambria Math" w:hAnsi="Cambria Math" w:cs="Calibri"/>
                <w:color w:val="000000" w:themeColor="text1"/>
                <w:sz w:val="22"/>
                <w:szCs w:val="22"/>
              </w:rPr>
              <m:t>n</m:t>
            </m:r>
          </m:sup>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i</m:t>
                </m:r>
              </m:sub>
            </m:sSub>
          </m:e>
        </m:nary>
      </m:oMath>
      <w:r w:rsidRPr="00A57A1D">
        <w:rPr>
          <w:rFonts w:ascii="Calibri" w:hAnsi="Calibri" w:cs="Calibri"/>
          <w:color w:val="000000" w:themeColor="text1"/>
          <w:sz w:val="22"/>
          <w:szCs w:val="22"/>
        </w:rPr>
        <w:t>, and</w:t>
      </w:r>
      <w:r w:rsidR="00310A41" w:rsidRPr="00A57A1D">
        <w:rPr>
          <w:rFonts w:ascii="Calibri" w:hAnsi="Calibri" w:cs="Calibri"/>
          <w:color w:val="000000" w:themeColor="text1"/>
          <w:sz w:val="22"/>
          <w:szCs w:val="22"/>
        </w:rPr>
        <w:t xml:space="preserve"> similarly</w:t>
      </w:r>
      <w:r w:rsidRPr="00A57A1D">
        <w:rPr>
          <w:rFonts w:ascii="Calibri" w:hAnsi="Calibri" w:cs="Calibri"/>
          <w:color w:val="000000" w:themeColor="text1"/>
          <w:sz w:val="22"/>
          <w:szCs w:val="22"/>
        </w:rPr>
        <w:t xml:space="preserve"> for </w:t>
      </w:r>
      <m:oMath>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B</m:t>
            </m:r>
          </m:sub>
          <m:sup>
            <m:r>
              <w:rPr>
                <w:rFonts w:ascii="Cambria Math" w:hAnsi="Cambria Math" w:cs="Calibri"/>
                <w:color w:val="000000" w:themeColor="text1"/>
                <w:sz w:val="22"/>
                <w:szCs w:val="22"/>
              </w:rPr>
              <m:t>w</m:t>
            </m:r>
          </m:sup>
        </m:sSubSup>
      </m:oMath>
      <w:r w:rsidRPr="00A57A1D">
        <w:rPr>
          <w:rFonts w:ascii="Calibri" w:hAnsi="Calibri" w:cs="Calibri"/>
          <w:color w:val="000000" w:themeColor="text1"/>
          <w:sz w:val="22"/>
          <w:szCs w:val="22"/>
        </w:rPr>
        <w:t xml:space="preserve">. </w:t>
      </w:r>
      <w:r w:rsidR="008970D5" w:rsidRPr="00A57A1D">
        <w:rPr>
          <w:rFonts w:ascii="Calibri" w:hAnsi="Calibri" w:cs="Calibri"/>
          <w:color w:val="000000" w:themeColor="text1"/>
          <w:sz w:val="22"/>
          <w:szCs w:val="22"/>
        </w:rPr>
        <w:t>T</w:t>
      </w:r>
      <w:r w:rsidRPr="00A57A1D">
        <w:rPr>
          <w:rFonts w:ascii="Calibri" w:hAnsi="Calibri" w:cs="Calibri"/>
          <w:color w:val="000000" w:themeColor="text1"/>
          <w:sz w:val="22"/>
          <w:szCs w:val="22"/>
        </w:rPr>
        <w:t xml:space="preserve">he weighted Spearman correlation is </w:t>
      </w:r>
      <w:r w:rsidR="008970D5" w:rsidRPr="00A57A1D">
        <w:rPr>
          <w:rFonts w:ascii="Calibri" w:hAnsi="Calibri" w:cs="Calibri"/>
          <w:color w:val="000000" w:themeColor="text1"/>
          <w:sz w:val="22"/>
          <w:szCs w:val="22"/>
        </w:rPr>
        <w:t xml:space="preserve">then </w:t>
      </w:r>
      <w:r w:rsidR="00363158">
        <w:rPr>
          <w:rFonts w:ascii="Calibri" w:hAnsi="Calibri" w:cs="Calibri"/>
          <w:color w:val="000000" w:themeColor="text1"/>
          <w:sz w:val="22"/>
          <w:szCs w:val="22"/>
        </w:rPr>
        <w:t>calculated</w:t>
      </w:r>
      <w:r w:rsidR="00363158"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as:</w:t>
      </w:r>
    </w:p>
    <w:p w14:paraId="1FB6B9CE" w14:textId="77777777" w:rsidR="001034D4" w:rsidRPr="00A57A1D" w:rsidRDefault="00000000" w:rsidP="00A433C0">
      <w:pPr>
        <w:contextualSpacing/>
        <w:jc w:val="both"/>
        <w:rPr>
          <w:rFonts w:ascii="Calibri" w:hAnsi="Calibri" w:cs="Calibri"/>
          <w:color w:val="000000" w:themeColor="text1"/>
          <w:sz w:val="22"/>
          <w:szCs w:val="22"/>
        </w:rPr>
      </w:pPr>
      <m:oMathPara>
        <m:oMath>
          <m:sSubSup>
            <m:sSubSupPr>
              <m:ctrlPr>
                <w:rPr>
                  <w:rFonts w:ascii="Cambria Math" w:hAnsi="Cambria Math" w:cs="Calibri"/>
                  <w:i/>
                  <w:color w:val="000000" w:themeColor="text1"/>
                  <w:sz w:val="22"/>
                  <w:szCs w:val="22"/>
                </w:rPr>
              </m:ctrlPr>
            </m:sSubSupPr>
            <m:e>
              <m:r>
                <w:rPr>
                  <w:rFonts w:ascii="Cambria Math" w:hAnsi="Cambria Math" w:cs="Calibri"/>
                  <w:color w:val="000000" w:themeColor="text1"/>
                  <w:sz w:val="22"/>
                  <w:szCs w:val="22"/>
                </w:rPr>
                <m:t>ρ</m:t>
              </m:r>
            </m:e>
            <m:sub>
              <m:r>
                <w:rPr>
                  <w:rFonts w:ascii="Cambria Math" w:hAnsi="Cambria Math" w:cs="Calibri"/>
                  <w:color w:val="000000" w:themeColor="text1"/>
                  <w:sz w:val="22"/>
                  <w:szCs w:val="22"/>
                </w:rPr>
                <m:t>S</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m:t>
          </m:r>
          <m:f>
            <m:fPr>
              <m:ctrlPr>
                <w:rPr>
                  <w:rFonts w:ascii="Cambria Math" w:hAnsi="Cambria Math" w:cs="Calibri"/>
                  <w:i/>
                  <w:color w:val="000000" w:themeColor="text1"/>
                  <w:sz w:val="22"/>
                  <w:szCs w:val="22"/>
                </w:rPr>
              </m:ctrlPr>
            </m:fPr>
            <m:num>
              <m:nary>
                <m:naryPr>
                  <m:chr m:val="∑"/>
                  <m:limLoc m:val="subSup"/>
                  <m:ctrlPr>
                    <w:rPr>
                      <w:rFonts w:ascii="Cambria Math" w:hAnsi="Cambria Math" w:cs="Calibri"/>
                      <w:i/>
                      <w:color w:val="000000" w:themeColor="text1"/>
                      <w:sz w:val="22"/>
                      <w:szCs w:val="22"/>
                    </w:rPr>
                  </m:ctrlPr>
                </m:naryPr>
                <m:sub>
                  <m:r>
                    <w:rPr>
                      <w:rFonts w:ascii="Cambria Math" w:hAnsi="Cambria Math" w:cs="Calibri"/>
                      <w:color w:val="000000" w:themeColor="text1"/>
                      <w:sz w:val="22"/>
                      <w:szCs w:val="22"/>
                    </w:rPr>
                    <m:t>i=1</m:t>
                  </m:r>
                </m:sub>
                <m:sup>
                  <m:r>
                    <w:rPr>
                      <w:rFonts w:ascii="Cambria Math" w:hAnsi="Cambria Math" w:cs="Calibri"/>
                      <w:color w:val="000000" w:themeColor="text1"/>
                      <w:sz w:val="22"/>
                      <w:szCs w:val="22"/>
                    </w:rPr>
                    <m:t>n</m:t>
                  </m:r>
                </m:sup>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i</m:t>
                      </m:r>
                    </m:sub>
                  </m:sSub>
                  <m:r>
                    <w:rPr>
                      <w:rFonts w:ascii="Cambria Math" w:hAnsi="Cambria Math" w:cs="Calibri"/>
                      <w:color w:val="000000" w:themeColor="text1"/>
                      <w:sz w:val="22"/>
                      <w:szCs w:val="22"/>
                    </w:rPr>
                    <m:t>(R</m:t>
                  </m:r>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i</m:t>
                          </m:r>
                        </m:sub>
                      </m:sSub>
                    </m:e>
                  </m:d>
                  <m:r>
                    <w:rPr>
                      <w:rFonts w:ascii="Cambria Math" w:hAnsi="Cambria Math" w:cs="Calibri"/>
                      <w:color w:val="000000" w:themeColor="text1"/>
                      <w:sz w:val="22"/>
                      <w:szCs w:val="22"/>
                    </w:rPr>
                    <m:t>-</m:t>
                  </m:r>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A</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)(R</m:t>
                  </m:r>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i</m:t>
                          </m:r>
                        </m:sub>
                      </m:sSub>
                    </m:e>
                  </m:d>
                  <m:r>
                    <w:rPr>
                      <w:rFonts w:ascii="Cambria Math" w:hAnsi="Cambria Math" w:cs="Calibri"/>
                      <w:color w:val="000000" w:themeColor="text1"/>
                      <w:sz w:val="22"/>
                      <w:szCs w:val="22"/>
                    </w:rPr>
                    <m:t>-</m:t>
                  </m:r>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B</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m:t>
                  </m:r>
                </m:e>
              </m:nary>
            </m:num>
            <m:den>
              <m:rad>
                <m:radPr>
                  <m:degHide m:val="1"/>
                  <m:ctrlPr>
                    <w:rPr>
                      <w:rFonts w:ascii="Cambria Math" w:hAnsi="Cambria Math" w:cs="Calibri"/>
                      <w:i/>
                      <w:color w:val="000000" w:themeColor="text1"/>
                      <w:sz w:val="22"/>
                      <w:szCs w:val="22"/>
                    </w:rPr>
                  </m:ctrlPr>
                </m:radPr>
                <m:deg/>
                <m:e>
                  <m:nary>
                    <m:naryPr>
                      <m:chr m:val="∑"/>
                      <m:limLoc m:val="subSup"/>
                      <m:ctrlPr>
                        <w:rPr>
                          <w:rFonts w:ascii="Cambria Math" w:hAnsi="Cambria Math" w:cs="Calibri"/>
                          <w:i/>
                          <w:color w:val="000000" w:themeColor="text1"/>
                          <w:sz w:val="22"/>
                          <w:szCs w:val="22"/>
                        </w:rPr>
                      </m:ctrlPr>
                    </m:naryPr>
                    <m:sub>
                      <m:r>
                        <w:rPr>
                          <w:rFonts w:ascii="Cambria Math" w:hAnsi="Cambria Math" w:cs="Calibri"/>
                          <w:color w:val="000000" w:themeColor="text1"/>
                          <w:sz w:val="22"/>
                          <w:szCs w:val="22"/>
                        </w:rPr>
                        <m:t>i=1</m:t>
                      </m:r>
                    </m:sub>
                    <m:sup>
                      <m:r>
                        <w:rPr>
                          <w:rFonts w:ascii="Cambria Math" w:hAnsi="Cambria Math" w:cs="Calibri"/>
                          <w:color w:val="000000" w:themeColor="text1"/>
                          <w:sz w:val="22"/>
                          <w:szCs w:val="22"/>
                        </w:rPr>
                        <m:t>n</m:t>
                      </m:r>
                    </m:sup>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i</m:t>
                          </m:r>
                        </m:sub>
                      </m:sSub>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(R</m:t>
                          </m:r>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w:rPr>
                                      <w:rFonts w:ascii="Cambria Math" w:hAnsi="Cambria Math" w:cs="Calibri"/>
                                      <w:color w:val="000000" w:themeColor="text1"/>
                                      <w:sz w:val="22"/>
                                      <w:szCs w:val="22"/>
                                    </w:rPr>
                                    <m:t>i</m:t>
                                  </m:r>
                                </m:sub>
                              </m:sSub>
                            </m:e>
                          </m:d>
                          <m:r>
                            <w:rPr>
                              <w:rFonts w:ascii="Cambria Math" w:hAnsi="Cambria Math" w:cs="Calibri"/>
                              <w:color w:val="000000" w:themeColor="text1"/>
                              <w:sz w:val="22"/>
                              <w:szCs w:val="22"/>
                            </w:rPr>
                            <m:t>-</m:t>
                          </m:r>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A</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nary>
                        <m:naryPr>
                          <m:chr m:val="∑"/>
                          <m:limLoc m:val="subSup"/>
                          <m:ctrlPr>
                            <w:rPr>
                              <w:rFonts w:ascii="Cambria Math" w:hAnsi="Cambria Math" w:cs="Calibri"/>
                              <w:i/>
                              <w:color w:val="000000" w:themeColor="text1"/>
                              <w:sz w:val="22"/>
                              <w:szCs w:val="22"/>
                            </w:rPr>
                          </m:ctrlPr>
                        </m:naryPr>
                        <m:sub>
                          <m:r>
                            <w:rPr>
                              <w:rFonts w:ascii="Cambria Math" w:hAnsi="Cambria Math" w:cs="Calibri"/>
                              <w:color w:val="000000" w:themeColor="text1"/>
                              <w:sz w:val="22"/>
                              <w:szCs w:val="22"/>
                            </w:rPr>
                            <m:t>i=1</m:t>
                          </m:r>
                        </m:sub>
                        <m:sup>
                          <m:r>
                            <w:rPr>
                              <w:rFonts w:ascii="Cambria Math" w:hAnsi="Cambria Math" w:cs="Calibri"/>
                              <w:color w:val="000000" w:themeColor="text1"/>
                              <w:sz w:val="22"/>
                              <w:szCs w:val="22"/>
                            </w:rPr>
                            <m:t>n</m:t>
                          </m:r>
                        </m:sup>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w</m:t>
                              </m:r>
                            </m:e>
                            <m:sub>
                              <m:r>
                                <w:rPr>
                                  <w:rFonts w:ascii="Cambria Math" w:hAnsi="Cambria Math" w:cs="Calibri"/>
                                  <w:color w:val="000000" w:themeColor="text1"/>
                                  <w:sz w:val="22"/>
                                  <w:szCs w:val="22"/>
                                </w:rPr>
                                <m:t>i</m:t>
                              </m:r>
                            </m:sub>
                          </m:sSub>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(R</m:t>
                              </m:r>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w:rPr>
                                          <w:rFonts w:ascii="Cambria Math" w:hAnsi="Cambria Math" w:cs="Calibri"/>
                                          <w:color w:val="000000" w:themeColor="text1"/>
                                          <w:sz w:val="22"/>
                                          <w:szCs w:val="22"/>
                                        </w:rPr>
                                        <m:t>i</m:t>
                                      </m:r>
                                    </m:sub>
                                  </m:sSub>
                                </m:e>
                              </m:d>
                              <m:r>
                                <w:rPr>
                                  <w:rFonts w:ascii="Cambria Math" w:hAnsi="Cambria Math" w:cs="Calibri"/>
                                  <w:color w:val="000000" w:themeColor="text1"/>
                                  <w:sz w:val="22"/>
                                  <w:szCs w:val="22"/>
                                </w:rPr>
                                <m:t>-</m:t>
                              </m:r>
                              <m:sSubSup>
                                <m:sSubSupPr>
                                  <m:ctrlPr>
                                    <w:rPr>
                                      <w:rFonts w:ascii="Cambria Math" w:hAnsi="Cambria Math" w:cs="Calibri"/>
                                      <w:i/>
                                      <w:color w:val="000000" w:themeColor="text1"/>
                                      <w:sz w:val="22"/>
                                      <w:szCs w:val="22"/>
                                    </w:rPr>
                                  </m:ctrlPr>
                                </m:sSubSupPr>
                                <m:e>
                                  <m:bar>
                                    <m:barPr>
                                      <m:pos m:val="top"/>
                                      <m:ctrlPr>
                                        <w:rPr>
                                          <w:rFonts w:ascii="Cambria Math" w:hAnsi="Cambria Math" w:cs="Calibri"/>
                                          <w:i/>
                                          <w:color w:val="000000" w:themeColor="text1"/>
                                          <w:sz w:val="22"/>
                                          <w:szCs w:val="22"/>
                                        </w:rPr>
                                      </m:ctrlPr>
                                    </m:barPr>
                                    <m:e>
                                      <m:r>
                                        <w:rPr>
                                          <w:rFonts w:ascii="Cambria Math" w:hAnsi="Cambria Math" w:cs="Calibri"/>
                                          <w:color w:val="000000" w:themeColor="text1"/>
                                          <w:sz w:val="22"/>
                                          <w:szCs w:val="22"/>
                                        </w:rPr>
                                        <m:t>R</m:t>
                                      </m:r>
                                    </m:e>
                                  </m:bar>
                                </m:e>
                                <m:sub>
                                  <m:r>
                                    <w:rPr>
                                      <w:rFonts w:ascii="Cambria Math" w:hAnsi="Cambria Math" w:cs="Calibri"/>
                                      <w:color w:val="000000" w:themeColor="text1"/>
                                      <w:sz w:val="22"/>
                                      <w:szCs w:val="22"/>
                                    </w:rPr>
                                    <m:t>B</m:t>
                                  </m:r>
                                </m:sub>
                                <m:sup>
                                  <m:r>
                                    <w:rPr>
                                      <w:rFonts w:ascii="Cambria Math" w:hAnsi="Cambria Math" w:cs="Calibri"/>
                                      <w:color w:val="000000" w:themeColor="text1"/>
                                      <w:sz w:val="22"/>
                                      <w:szCs w:val="22"/>
                                    </w:rPr>
                                    <m:t>w</m:t>
                                  </m:r>
                                </m:sup>
                              </m:sSubSup>
                              <m:r>
                                <w:rPr>
                                  <w:rFonts w:ascii="Cambria Math" w:hAnsi="Cambria Math" w:cs="Calibri"/>
                                  <w:color w:val="000000" w:themeColor="text1"/>
                                  <w:sz w:val="22"/>
                                  <w:szCs w:val="22"/>
                                </w:rPr>
                                <m:t>)</m:t>
                              </m:r>
                            </m:e>
                            <m:sup>
                              <m:r>
                                <w:rPr>
                                  <w:rFonts w:ascii="Cambria Math" w:hAnsi="Cambria Math" w:cs="Calibri"/>
                                  <w:color w:val="000000" w:themeColor="text1"/>
                                  <w:sz w:val="22"/>
                                  <w:szCs w:val="22"/>
                                </w:rPr>
                                <m:t>2</m:t>
                              </m:r>
                            </m:sup>
                          </m:sSup>
                        </m:e>
                      </m:nary>
                    </m:e>
                  </m:nary>
                </m:e>
              </m:rad>
            </m:den>
          </m:f>
          <m:r>
            <w:rPr>
              <w:rFonts w:ascii="Cambria Math" w:hAnsi="Cambria Math" w:cs="Calibri"/>
              <w:color w:val="000000" w:themeColor="text1"/>
              <w:sz w:val="22"/>
              <w:szCs w:val="22"/>
            </w:rPr>
            <m:t xml:space="preserve"> .</m:t>
          </m:r>
        </m:oMath>
      </m:oMathPara>
    </w:p>
    <w:p w14:paraId="4002E296" w14:textId="66BCB096"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This weighted correlation provides a more accurate </w:t>
      </w:r>
      <w:r w:rsidR="00144208" w:rsidRPr="00A57A1D">
        <w:rPr>
          <w:rFonts w:ascii="Calibri" w:hAnsi="Calibri" w:cs="Calibri"/>
          <w:color w:val="000000" w:themeColor="text1"/>
          <w:sz w:val="22"/>
          <w:szCs w:val="22"/>
        </w:rPr>
        <w:t xml:space="preserve">similarity </w:t>
      </w:r>
      <w:r w:rsidRPr="00A57A1D">
        <w:rPr>
          <w:rFonts w:ascii="Calibri" w:hAnsi="Calibri" w:cs="Calibri"/>
          <w:color w:val="000000" w:themeColor="text1"/>
          <w:sz w:val="22"/>
          <w:szCs w:val="22"/>
        </w:rPr>
        <w:t xml:space="preserve">measure between regional </w:t>
      </w:r>
      <w:r w:rsidR="00144208" w:rsidRPr="00A57A1D">
        <w:rPr>
          <w:rFonts w:ascii="Calibri" w:hAnsi="Calibri" w:cs="Calibri"/>
          <w:color w:val="000000" w:themeColor="text1"/>
          <w:sz w:val="22"/>
          <w:szCs w:val="22"/>
        </w:rPr>
        <w:t xml:space="preserve">granule </w:t>
      </w:r>
      <w:r w:rsidRPr="00A57A1D">
        <w:rPr>
          <w:rFonts w:ascii="Calibri" w:hAnsi="Calibri" w:cs="Calibri"/>
          <w:color w:val="000000" w:themeColor="text1"/>
          <w:sz w:val="22"/>
          <w:szCs w:val="22"/>
        </w:rPr>
        <w:t xml:space="preserve">densities by assigning </w:t>
      </w:r>
      <w:r w:rsidR="009A77B9" w:rsidRPr="00A57A1D">
        <w:rPr>
          <w:rFonts w:ascii="Calibri" w:hAnsi="Calibri" w:cs="Calibri"/>
          <w:color w:val="000000" w:themeColor="text1"/>
          <w:sz w:val="22"/>
          <w:szCs w:val="22"/>
        </w:rPr>
        <w:t>greater importance to brain regions with larger spatial coverage.</w:t>
      </w:r>
    </w:p>
    <w:p w14:paraId="22B59EE6" w14:textId="69AA8BB0" w:rsidR="00B470F6" w:rsidRPr="00A7718A" w:rsidRDefault="00B470F6" w:rsidP="00A433C0">
      <w:pPr>
        <w:contextualSpacing/>
        <w:jc w:val="both"/>
        <w:rPr>
          <w:rFonts w:ascii="Calibri" w:hAnsi="Calibri" w:cs="Calibri"/>
          <w:color w:val="C00000"/>
          <w:sz w:val="22"/>
          <w:szCs w:val="22"/>
        </w:rPr>
      </w:pPr>
      <w:r w:rsidRPr="00687B8D">
        <w:rPr>
          <w:rFonts w:asciiTheme="minorHAnsi" w:hAnsiTheme="minorHAnsi" w:cstheme="minorHAnsi"/>
          <w:color w:val="C00000"/>
          <w:sz w:val="22"/>
          <w:szCs w:val="22"/>
        </w:rPr>
        <w:lastRenderedPageBreak/>
        <w:t xml:space="preserve">To compare granule densities between WT and AD samples, we first adjust for differences in capture efficiency between experiments. Specifically, we define a global capture efficiency coefficient as the ratio of the mean number of transcripts per spot across the tissue section in AD to that in </w:t>
      </w:r>
      <w:proofErr w:type="gramStart"/>
      <w:r w:rsidRPr="00687B8D">
        <w:rPr>
          <w:rFonts w:asciiTheme="minorHAnsi" w:hAnsiTheme="minorHAnsi" w:cstheme="minorHAnsi"/>
          <w:color w:val="C00000"/>
          <w:sz w:val="22"/>
          <w:szCs w:val="22"/>
        </w:rPr>
        <w:t>WT, and</w:t>
      </w:r>
      <w:proofErr w:type="gramEnd"/>
      <w:r w:rsidRPr="00687B8D">
        <w:rPr>
          <w:rFonts w:asciiTheme="minorHAnsi" w:hAnsiTheme="minorHAnsi" w:cstheme="minorHAnsi"/>
          <w:color w:val="C00000"/>
          <w:sz w:val="22"/>
          <w:szCs w:val="22"/>
        </w:rPr>
        <w:t xml:space="preserve"> rescale spot-level densities in the AD sample by this coefficient prior to comparison. We then perform spot-level statistical analyses to compare the density of each granule subtype between WT and AD within each brain region, with regional density defined as the mean across pseudo-spots, as described above. Variability is quantified using bootstrap-based 95% confidence intervals (500 resamples with replacement of pseudo-spots), with interval bounds defined by the </w:t>
      </w:r>
      <w:r w:rsidRPr="00A7718A">
        <w:rPr>
          <w:rFonts w:ascii="Calibri" w:hAnsi="Calibri" w:cs="Calibri"/>
          <w:color w:val="C00000"/>
          <w:sz w:val="22"/>
          <w:szCs w:val="22"/>
        </w:rPr>
        <w:t>2.5</w:t>
      </w:r>
      <w:r w:rsidRPr="00A7718A">
        <w:rPr>
          <w:rFonts w:ascii="Calibri" w:hAnsi="Calibri" w:cs="Calibri"/>
          <w:color w:val="C00000"/>
          <w:sz w:val="22"/>
          <w:szCs w:val="22"/>
          <w:vertAlign w:val="superscript"/>
        </w:rPr>
        <w:t>th</w:t>
      </w:r>
      <w:r w:rsidRPr="00A7718A">
        <w:rPr>
          <w:rFonts w:ascii="Calibri" w:hAnsi="Calibri" w:cs="Calibri"/>
          <w:color w:val="C00000"/>
          <w:sz w:val="22"/>
          <w:szCs w:val="22"/>
        </w:rPr>
        <w:t xml:space="preserve"> and 97.5</w:t>
      </w:r>
      <w:r w:rsidRPr="00A7718A">
        <w:rPr>
          <w:rFonts w:ascii="Calibri" w:hAnsi="Calibri" w:cs="Calibri"/>
          <w:color w:val="C00000"/>
          <w:sz w:val="22"/>
          <w:szCs w:val="22"/>
          <w:vertAlign w:val="superscript"/>
        </w:rPr>
        <w:t>th</w:t>
      </w:r>
      <w:r w:rsidRPr="00A7718A">
        <w:rPr>
          <w:rFonts w:ascii="Calibri" w:hAnsi="Calibri" w:cs="Calibri"/>
          <w:color w:val="C00000"/>
          <w:sz w:val="22"/>
          <w:szCs w:val="22"/>
        </w:rPr>
        <w:t xml:space="preserve"> </w:t>
      </w:r>
      <w:r w:rsidRPr="00687B8D">
        <w:rPr>
          <w:rFonts w:asciiTheme="minorHAnsi" w:hAnsiTheme="minorHAnsi" w:cstheme="minorHAnsi"/>
          <w:color w:val="C00000"/>
          <w:sz w:val="22"/>
          <w:szCs w:val="22"/>
        </w:rPr>
        <w:t>percentiles of the bootstrap distribution. Statistical comparisons are conducted using two-sample t-tests applied to log1p-transformed spot-level granule counts to stabilize variance. Because multiple hypothesis tests are performed across brain regions for each granule subtype, p-values are adjusted using the Bonferroni correction within each subtype. Statistical significance is determined based on Bonferroni-adjusted p-values unless otherwise specified.</w:t>
      </w:r>
    </w:p>
    <w:p w14:paraId="0B27B56A" w14:textId="189D1AC6" w:rsidR="009C722B" w:rsidRPr="00A57A1D" w:rsidRDefault="009C722B" w:rsidP="00A433C0">
      <w:pPr>
        <w:contextualSpacing/>
        <w:jc w:val="both"/>
        <w:rPr>
          <w:rFonts w:ascii="Calibri" w:hAnsi="Calibri" w:cs="Calibri"/>
          <w:color w:val="000000" w:themeColor="text1"/>
          <w:sz w:val="22"/>
          <w:szCs w:val="22"/>
        </w:rPr>
      </w:pPr>
    </w:p>
    <w:p w14:paraId="3A12DE45" w14:textId="4D3D7A2A" w:rsidR="0089784D" w:rsidRPr="002F11B7" w:rsidRDefault="00142F73" w:rsidP="00A433C0">
      <w:pPr>
        <w:contextualSpacing/>
        <w:jc w:val="both"/>
        <w:rPr>
          <w:rFonts w:ascii="Calibri" w:hAnsi="Calibri" w:cs="Calibri"/>
          <w:i/>
          <w:iCs/>
          <w:color w:val="C00000"/>
          <w:sz w:val="22"/>
          <w:szCs w:val="22"/>
          <w:u w:val="single"/>
        </w:rPr>
      </w:pPr>
      <w:r w:rsidRPr="00142F73">
        <w:rPr>
          <w:rFonts w:ascii="Calibri" w:hAnsi="Calibri" w:cs="Calibri"/>
          <w:i/>
          <w:iCs/>
          <w:color w:val="C00000"/>
          <w:sz w:val="22"/>
          <w:szCs w:val="22"/>
          <w:u w:val="single"/>
        </w:rPr>
        <w:t>Neuropil microdomain analysis</w:t>
      </w:r>
    </w:p>
    <w:p w14:paraId="199B5F85" w14:textId="07C8B081" w:rsidR="009D31F2" w:rsidRPr="002F11B7" w:rsidRDefault="009D31F2" w:rsidP="009D31F2">
      <w:pPr>
        <w:contextualSpacing/>
        <w:jc w:val="both"/>
        <w:rPr>
          <w:rFonts w:ascii="Calibri" w:hAnsi="Calibri" w:cs="Calibri"/>
          <w:color w:val="C00000"/>
          <w:sz w:val="22"/>
          <w:szCs w:val="22"/>
        </w:rPr>
      </w:pPr>
      <w:r w:rsidRPr="002F11B7">
        <w:rPr>
          <w:rFonts w:ascii="Calibri" w:hAnsi="Calibri" w:cs="Calibri"/>
          <w:color w:val="C00000"/>
          <w:sz w:val="22"/>
          <w:szCs w:val="22"/>
        </w:rPr>
        <w:t xml:space="preserve">To characterize local neuropil microenvironment, we partition tissue volumes into </w:t>
      </w:r>
      <m:oMath>
        <m:r>
          <w:rPr>
            <w:rFonts w:ascii="Cambria Math" w:hAnsi="Cambria Math" w:cs="Calibri"/>
            <w:color w:val="C00000"/>
            <w:sz w:val="22"/>
            <w:szCs w:val="22"/>
          </w:rPr>
          <m:t>N</m:t>
        </m:r>
      </m:oMath>
      <w:r w:rsidRPr="002F11B7">
        <w:rPr>
          <w:rFonts w:ascii="Calibri" w:hAnsi="Calibri" w:cs="Calibri"/>
          <w:color w:val="C00000"/>
          <w:sz w:val="22"/>
          <w:szCs w:val="22"/>
        </w:rPr>
        <w:t xml:space="preserve"> non-overlapping three-dimensional (3D) bins of size 50 × 50 × 10.5 </w:t>
      </w:r>
      <w:r w:rsidR="00211368">
        <w:rPr>
          <w:rFonts w:ascii="Calibri" w:hAnsi="Calibri" w:cs="Calibri"/>
          <w:color w:val="C00000"/>
          <w:sz w:val="22"/>
          <w:szCs w:val="22"/>
        </w:rPr>
        <w:t>µ</w:t>
      </w:r>
      <w:r w:rsidRPr="002F11B7">
        <w:rPr>
          <w:rFonts w:ascii="Calibri" w:hAnsi="Calibri" w:cs="Calibri"/>
          <w:color w:val="C00000"/>
          <w:sz w:val="22"/>
          <w:szCs w:val="22"/>
        </w:rPr>
        <w:t>m</w:t>
      </w:r>
      <w:r w:rsidR="002D2E5A" w:rsidRPr="00C56F6B">
        <w:rPr>
          <w:rFonts w:asciiTheme="minorHAnsi" w:hAnsiTheme="minorHAnsi" w:cstheme="minorHAnsi"/>
          <w:color w:val="C00000"/>
          <w:sz w:val="22"/>
          <w:szCs w:val="22"/>
          <w:vertAlign w:val="superscript"/>
        </w:rPr>
        <w:t>3</w:t>
      </w:r>
      <w:r w:rsidRPr="002F11B7">
        <w:rPr>
          <w:rFonts w:ascii="Calibri" w:hAnsi="Calibri" w:cs="Calibri"/>
          <w:color w:val="C00000"/>
          <w:sz w:val="22"/>
          <w:szCs w:val="22"/>
        </w:rPr>
        <w:t xml:space="preserve">, accounting for both in-plane spatial resolution and section thickness. For each bin </w:t>
      </w:r>
      <m:oMath>
        <m:r>
          <w:rPr>
            <w:rFonts w:ascii="Cambria Math" w:hAnsi="Cambria Math" w:cs="Calibri"/>
            <w:color w:val="C00000"/>
            <w:sz w:val="22"/>
            <w:szCs w:val="22"/>
          </w:rPr>
          <m:t>i</m:t>
        </m:r>
      </m:oMath>
      <w:r w:rsidRPr="002F11B7">
        <w:rPr>
          <w:rFonts w:ascii="Calibri" w:hAnsi="Calibri" w:cs="Calibri"/>
          <w:color w:val="C00000"/>
          <w:sz w:val="22"/>
          <w:szCs w:val="22"/>
        </w:rPr>
        <w:t xml:space="preserve">, let </w:t>
      </w:r>
      <m:oMath>
        <m:sSub>
          <m:sSubPr>
            <m:ctrlPr>
              <w:rPr>
                <w:rFonts w:ascii="Cambria Math" w:hAnsi="Cambria Math" w:cs="Calibri"/>
                <w:color w:val="C00000"/>
                <w:sz w:val="22"/>
                <w:szCs w:val="22"/>
              </w:rPr>
            </m:ctrlPr>
          </m:sSubPr>
          <m:e>
            <m:r>
              <w:rPr>
                <w:rFonts w:ascii="Cambria Math" w:hAnsi="Cambria Math" w:cs="Calibri"/>
                <w:color w:val="C00000"/>
                <w:sz w:val="22"/>
                <w:szCs w:val="22"/>
              </w:rPr>
              <m:t>G</m:t>
            </m:r>
          </m:e>
          <m:sub>
            <m:r>
              <w:rPr>
                <w:rFonts w:ascii="Cambria Math" w:hAnsi="Cambria Math" w:cs="Calibri"/>
                <w:color w:val="C00000"/>
                <w:sz w:val="22"/>
                <w:szCs w:val="22"/>
              </w:rPr>
              <m:t>i</m:t>
            </m:r>
          </m:sub>
        </m:sSub>
      </m:oMath>
      <w:r w:rsidRPr="002F11B7">
        <w:rPr>
          <w:rFonts w:ascii="Calibri" w:hAnsi="Calibri" w:cs="Calibri"/>
          <w:color w:val="C00000"/>
          <w:sz w:val="22"/>
          <w:szCs w:val="22"/>
        </w:rPr>
        <w:t xml:space="preserve"> denote the set of RNA granules</w:t>
      </w:r>
      <w:r w:rsidR="00DF73DB">
        <w:rPr>
          <w:rFonts w:ascii="Calibri" w:hAnsi="Calibri" w:cs="Calibri"/>
          <w:color w:val="C00000"/>
          <w:sz w:val="22"/>
          <w:szCs w:val="22"/>
        </w:rPr>
        <w:t xml:space="preserve"> that</w:t>
      </w:r>
      <w:r w:rsidRPr="002F11B7">
        <w:rPr>
          <w:rFonts w:ascii="Calibri" w:hAnsi="Calibri" w:cs="Calibri"/>
          <w:color w:val="C00000"/>
          <w:sz w:val="22"/>
          <w:szCs w:val="22"/>
        </w:rPr>
        <w:t xml:space="preserve"> fall within that local volume. Each granule </w:t>
      </w:r>
      <m:oMath>
        <m:r>
          <w:rPr>
            <w:rFonts w:ascii="Cambria Math" w:hAnsi="Cambria Math" w:cs="Calibri" w:hint="eastAsia"/>
            <w:color w:val="C00000"/>
            <w:sz w:val="22"/>
            <w:szCs w:val="22"/>
          </w:rPr>
          <m:t>j</m:t>
        </m:r>
        <m:r>
          <m:rPr>
            <m:sty m:val="p"/>
          </m:rPr>
          <w:rPr>
            <w:rFonts w:ascii="Cambria Math" w:hAnsi="Cambria Math" w:cs="Calibri" w:hint="eastAsia"/>
            <w:color w:val="C00000"/>
            <w:sz w:val="22"/>
            <w:szCs w:val="22"/>
          </w:rPr>
          <m:t>∈</m:t>
        </m:r>
        <m:sSub>
          <m:sSubPr>
            <m:ctrlPr>
              <w:rPr>
                <w:rFonts w:ascii="Cambria Math" w:hAnsi="Cambria Math" w:cs="Calibri"/>
                <w:color w:val="C00000"/>
                <w:sz w:val="22"/>
                <w:szCs w:val="22"/>
              </w:rPr>
            </m:ctrlPr>
          </m:sSubPr>
          <m:e>
            <m:r>
              <w:rPr>
                <w:rFonts w:ascii="Cambria Math" w:hAnsi="Cambria Math" w:cs="Calibri"/>
                <w:color w:val="C00000"/>
                <w:sz w:val="22"/>
                <w:szCs w:val="22"/>
              </w:rPr>
              <m:t>G</m:t>
            </m:r>
          </m:e>
          <m:sub>
            <m:r>
              <w:rPr>
                <w:rFonts w:ascii="Cambria Math" w:hAnsi="Cambria Math" w:cs="Calibri"/>
                <w:color w:val="C00000"/>
                <w:sz w:val="22"/>
                <w:szCs w:val="22"/>
              </w:rPr>
              <m:t>i</m:t>
            </m:r>
          </m:sub>
        </m:sSub>
      </m:oMath>
      <w:r w:rsidRPr="002F11B7">
        <w:rPr>
          <w:rFonts w:ascii="Calibri" w:hAnsi="Calibri" w:cs="Calibri"/>
          <w:color w:val="C00000"/>
          <w:sz w:val="22"/>
          <w:szCs w:val="22"/>
        </w:rPr>
        <w:t xml:space="preserve"> has a subtype label </w:t>
      </w:r>
      <m:oMath>
        <m:sSub>
          <m:sSubPr>
            <m:ctrlPr>
              <w:rPr>
                <w:rFonts w:ascii="Cambria Math" w:hAnsi="Cambria Math" w:cs="Calibri"/>
                <w:color w:val="C00000"/>
                <w:sz w:val="22"/>
                <w:szCs w:val="22"/>
              </w:rPr>
            </m:ctrlPr>
          </m:sSubPr>
          <m:e>
            <m:r>
              <w:rPr>
                <w:rFonts w:ascii="Cambria Math" w:hAnsi="Cambria Math" w:cs="Calibri"/>
                <w:color w:val="C00000"/>
                <w:sz w:val="22"/>
                <w:szCs w:val="22"/>
              </w:rPr>
              <m:t>s</m:t>
            </m:r>
          </m:e>
          <m:sub>
            <m:r>
              <w:rPr>
                <w:rFonts w:ascii="Cambria Math" w:hAnsi="Cambria Math" w:cs="Calibri"/>
                <w:color w:val="C00000"/>
                <w:sz w:val="22"/>
                <w:szCs w:val="22"/>
              </w:rPr>
              <m:t>j</m:t>
            </m:r>
          </m:sub>
        </m:sSub>
        <m:r>
          <m:rPr>
            <m:sty m:val="p"/>
          </m:rPr>
          <w:rPr>
            <w:rFonts w:ascii="Cambria Math" w:hAnsi="Cambria Math" w:cs="Calibri"/>
            <w:color w:val="C00000"/>
            <w:sz w:val="22"/>
            <w:szCs w:val="22"/>
          </w:rPr>
          <m:t>∈{1,…,</m:t>
        </m:r>
        <m:r>
          <w:rPr>
            <w:rFonts w:ascii="Cambria Math" w:hAnsi="Cambria Math" w:cs="Calibri"/>
            <w:color w:val="C00000"/>
            <w:sz w:val="22"/>
            <w:szCs w:val="22"/>
          </w:rPr>
          <m:t>S</m:t>
        </m:r>
        <m:r>
          <m:rPr>
            <m:sty m:val="p"/>
          </m:rPr>
          <w:rPr>
            <w:rFonts w:ascii="Cambria Math" w:hAnsi="Cambria Math" w:cs="Calibri"/>
            <w:color w:val="C00000"/>
            <w:sz w:val="22"/>
            <w:szCs w:val="22"/>
          </w:rPr>
          <m:t>}</m:t>
        </m:r>
      </m:oMath>
      <w:r w:rsidRPr="002F11B7">
        <w:rPr>
          <w:rFonts w:ascii="Calibri" w:hAnsi="Calibri" w:cs="Calibri"/>
          <w:color w:val="C00000"/>
          <w:sz w:val="22"/>
          <w:szCs w:val="22"/>
        </w:rPr>
        <w:t xml:space="preserve"> derived from unsupervised clustering. We then construct a granule subtype embedding for each bin </w:t>
      </w:r>
      <m:oMath>
        <m:sSub>
          <m:sSubPr>
            <m:ctrlPr>
              <w:rPr>
                <w:rFonts w:ascii="Cambria Math" w:hAnsi="Cambria Math" w:cs="Calibri"/>
                <w:color w:val="C00000"/>
                <w:sz w:val="22"/>
                <w:szCs w:val="22"/>
              </w:rPr>
            </m:ctrlPr>
          </m:sSubPr>
          <m:e>
            <m:r>
              <w:rPr>
                <w:rFonts w:ascii="Cambria Math" w:hAnsi="Cambria Math" w:cs="Calibri"/>
                <w:color w:val="C00000"/>
                <w:sz w:val="22"/>
                <w:szCs w:val="22"/>
              </w:rPr>
              <m:t>u</m:t>
            </m:r>
          </m:e>
          <m:sub>
            <m:r>
              <w:rPr>
                <w:rFonts w:ascii="Cambria Math" w:hAnsi="Cambria Math" w:cs="Calibri"/>
                <w:color w:val="C00000"/>
                <w:sz w:val="22"/>
                <w:szCs w:val="22"/>
              </w:rPr>
              <m:t>i</m:t>
            </m:r>
          </m:sub>
        </m:sSub>
      </m:oMath>
      <w:r w:rsidRPr="002F11B7">
        <w:rPr>
          <w:rFonts w:ascii="Calibri" w:hAnsi="Calibri" w:cs="Calibri"/>
          <w:color w:val="C00000"/>
          <w:sz w:val="22"/>
          <w:szCs w:val="22"/>
        </w:rPr>
        <w:t xml:space="preserve">, defined as the vector of granules subtypes counts in that bin. To reduce stochastic noise and enhance spatial continuity, we apply Gaussian smoothing across neighboring bins based on centroid-to-centroid distances. Let </w:t>
      </w:r>
      <m:oMath>
        <m:sSub>
          <m:sSubPr>
            <m:ctrlPr>
              <w:rPr>
                <w:rFonts w:ascii="Cambria Math" w:hAnsi="Cambria Math" w:cs="Calibri"/>
                <w:color w:val="C00000"/>
                <w:sz w:val="22"/>
                <w:szCs w:val="22"/>
              </w:rPr>
            </m:ctrlPr>
          </m:sSubPr>
          <m:e>
            <m:r>
              <m:rPr>
                <m:scr m:val="script"/>
                <m:sty m:val="p"/>
              </m:rPr>
              <w:rPr>
                <w:rFonts w:ascii="Cambria Math" w:hAnsi="Cambria Math" w:cs="Calibri"/>
                <w:color w:val="C00000"/>
                <w:sz w:val="22"/>
                <w:szCs w:val="22"/>
              </w:rPr>
              <m:t>N</m:t>
            </m:r>
          </m:e>
          <m:sub>
            <m:r>
              <w:rPr>
                <w:rFonts w:ascii="Cambria Math" w:hAnsi="Cambria Math" w:cs="Calibri"/>
                <w:color w:val="C00000"/>
                <w:sz w:val="22"/>
                <w:szCs w:val="22"/>
              </w:rPr>
              <m:t>i</m:t>
            </m:r>
          </m:sub>
        </m:sSub>
      </m:oMath>
      <w:r w:rsidRPr="002F11B7">
        <w:rPr>
          <w:rFonts w:ascii="Calibri" w:hAnsi="Calibri" w:cs="Calibri"/>
          <w:color w:val="C00000"/>
          <w:sz w:val="22"/>
          <w:szCs w:val="22"/>
        </w:rPr>
        <w:t xml:space="preserve"> denote the set of first-order neighboring bins of bin </w:t>
      </w:r>
      <m:oMath>
        <m:r>
          <w:rPr>
            <w:rFonts w:ascii="Cambria Math" w:hAnsi="Cambria Math" w:cs="Calibri"/>
            <w:color w:val="C00000"/>
            <w:sz w:val="22"/>
            <w:szCs w:val="22"/>
          </w:rPr>
          <m:t>i</m:t>
        </m:r>
      </m:oMath>
      <w:r w:rsidRPr="002F11B7">
        <w:rPr>
          <w:rFonts w:ascii="Calibri" w:hAnsi="Calibri" w:cs="Calibri"/>
          <w:color w:val="C00000"/>
          <w:sz w:val="22"/>
          <w:szCs w:val="22"/>
        </w:rPr>
        <w:t xml:space="preserve">, i.e., within a radius </w:t>
      </w:r>
      <m:oMath>
        <m:r>
          <w:rPr>
            <w:rFonts w:ascii="Cambria Math" w:hAnsi="Cambria Math" w:cs="Calibri"/>
            <w:color w:val="C00000"/>
            <w:sz w:val="22"/>
            <w:szCs w:val="22"/>
          </w:rPr>
          <m:t>R</m:t>
        </m:r>
        <m:r>
          <m:rPr>
            <m:sty m:val="p"/>
          </m:rPr>
          <w:rPr>
            <w:rFonts w:ascii="Cambria Math" w:hAnsi="Cambria Math" w:cs="Calibri"/>
            <w:color w:val="C00000"/>
            <w:sz w:val="22"/>
            <w:szCs w:val="22"/>
          </w:rPr>
          <m:t>=</m:t>
        </m:r>
        <m:rad>
          <m:radPr>
            <m:degHide m:val="1"/>
            <m:ctrlPr>
              <w:rPr>
                <w:rFonts w:ascii="Cambria Math" w:hAnsi="Cambria Math" w:cs="Calibri"/>
                <w:color w:val="C00000"/>
                <w:sz w:val="22"/>
                <w:szCs w:val="22"/>
              </w:rPr>
            </m:ctrlPr>
          </m:radPr>
          <m:deg/>
          <m:e>
            <m:r>
              <m:rPr>
                <m:sty m:val="p"/>
              </m:rPr>
              <w:rPr>
                <w:rFonts w:ascii="Cambria Math" w:hAnsi="Cambria Math" w:cs="Calibri"/>
                <w:color w:val="C00000"/>
                <w:sz w:val="22"/>
                <w:szCs w:val="22"/>
              </w:rPr>
              <m:t>2</m:t>
            </m:r>
          </m:e>
        </m:rad>
        <m:r>
          <m:rPr>
            <m:sty m:val="p"/>
          </m:rPr>
          <w:rPr>
            <w:rFonts w:ascii="Cambria Math" w:hAnsi="Cambria Math" w:cs="Calibri"/>
            <w:color w:val="C00000"/>
            <w:sz w:val="22"/>
            <w:szCs w:val="22"/>
          </w:rPr>
          <m:t>×50</m:t>
        </m:r>
      </m:oMath>
      <w:r w:rsidRPr="002F11B7">
        <w:rPr>
          <w:rFonts w:ascii="Calibri" w:hAnsi="Calibri" w:cs="Calibri"/>
          <w:color w:val="C00000"/>
          <w:sz w:val="22"/>
          <w:szCs w:val="22"/>
        </w:rPr>
        <w:t xml:space="preserve"> </w:t>
      </w:r>
      <w:r w:rsidR="00211368">
        <w:rPr>
          <w:rFonts w:ascii="Calibri" w:hAnsi="Calibri" w:cs="Calibri"/>
          <w:color w:val="C00000"/>
          <w:sz w:val="22"/>
          <w:szCs w:val="22"/>
        </w:rPr>
        <w:t>µ</w:t>
      </w:r>
      <w:r w:rsidRPr="002F11B7">
        <w:rPr>
          <w:rFonts w:ascii="Calibri" w:hAnsi="Calibri" w:cs="Calibri"/>
          <w:color w:val="C00000"/>
          <w:sz w:val="22"/>
          <w:szCs w:val="22"/>
        </w:rPr>
        <w:t>m. The smoothed embedding is defined as:</w:t>
      </w:r>
    </w:p>
    <w:p w14:paraId="78AC30A1" w14:textId="77777777" w:rsidR="009D31F2" w:rsidRPr="002F11B7" w:rsidRDefault="00000000" w:rsidP="009D31F2">
      <w:pPr>
        <w:contextualSpacing/>
        <w:jc w:val="both"/>
        <w:rPr>
          <w:rFonts w:ascii="Calibri" w:hAnsi="Calibri" w:cs="Calibri"/>
          <w:color w:val="C00000"/>
          <w:sz w:val="22"/>
          <w:szCs w:val="22"/>
        </w:rPr>
      </w:pPr>
      <m:oMathPara>
        <m:oMath>
          <m:sSub>
            <m:sSubPr>
              <m:ctrlPr>
                <w:rPr>
                  <w:rFonts w:ascii="Cambria Math" w:hAnsi="Cambria Math" w:cs="Calibri"/>
                  <w:color w:val="C00000"/>
                  <w:sz w:val="22"/>
                  <w:szCs w:val="22"/>
                </w:rPr>
              </m:ctrlPr>
            </m:sSubPr>
            <m:e>
              <m:acc>
                <m:accPr>
                  <m:chr m:val="̃"/>
                  <m:ctrlPr>
                    <w:rPr>
                      <w:rFonts w:ascii="Cambria Math" w:hAnsi="Cambria Math" w:cs="Calibri"/>
                      <w:color w:val="C00000"/>
                      <w:sz w:val="22"/>
                      <w:szCs w:val="22"/>
                    </w:rPr>
                  </m:ctrlPr>
                </m:accPr>
                <m:e>
                  <m:r>
                    <w:rPr>
                      <w:rFonts w:ascii="Cambria Math" w:hAnsi="Cambria Math" w:cs="Calibri"/>
                      <w:color w:val="C00000"/>
                      <w:sz w:val="22"/>
                      <w:szCs w:val="22"/>
                    </w:rPr>
                    <m:t>u</m:t>
                  </m:r>
                </m:e>
              </m:acc>
            </m:e>
            <m:sub>
              <m:r>
                <w:rPr>
                  <w:rFonts w:ascii="Cambria Math" w:hAnsi="Cambria Math" w:cs="Calibri"/>
                  <w:color w:val="C00000"/>
                  <w:sz w:val="22"/>
                  <w:szCs w:val="22"/>
                </w:rPr>
                <m:t>i</m:t>
              </m:r>
            </m:sub>
          </m:sSub>
          <m:r>
            <m:rPr>
              <m:sty m:val="p"/>
            </m:rPr>
            <w:rPr>
              <w:rFonts w:ascii="Cambria Math" w:hAnsi="Cambria Math" w:cs="Calibri"/>
              <w:color w:val="C00000"/>
              <w:sz w:val="22"/>
              <w:szCs w:val="22"/>
            </w:rPr>
            <m:t>=</m:t>
          </m:r>
          <m:nary>
            <m:naryPr>
              <m:chr m:val="∑"/>
              <m:limLoc m:val="undOvr"/>
              <m:supHide m:val="1"/>
              <m:ctrlPr>
                <w:rPr>
                  <w:rFonts w:ascii="Cambria Math" w:hAnsi="Cambria Math" w:cs="Calibri"/>
                  <w:color w:val="C00000"/>
                  <w:sz w:val="22"/>
                  <w:szCs w:val="22"/>
                </w:rPr>
              </m:ctrlPr>
            </m:naryPr>
            <m:sub>
              <m:r>
                <w:rPr>
                  <w:rFonts w:ascii="Cambria Math" w:hAnsi="Cambria Math" w:cs="Calibri" w:hint="eastAsia"/>
                  <w:color w:val="C00000"/>
                  <w:sz w:val="22"/>
                  <w:szCs w:val="22"/>
                </w:rPr>
                <m:t>k</m:t>
              </m:r>
              <m:r>
                <m:rPr>
                  <m:sty m:val="p"/>
                </m:rPr>
                <w:rPr>
                  <w:rFonts w:ascii="Cambria Math" w:hAnsi="Cambria Math" w:cs="Calibri" w:hint="eastAsia"/>
                  <w:color w:val="C00000"/>
                  <w:sz w:val="22"/>
                  <w:szCs w:val="22"/>
                </w:rPr>
                <m:t>∈</m:t>
              </m:r>
              <m:sSub>
                <m:sSubPr>
                  <m:ctrlPr>
                    <w:rPr>
                      <w:rFonts w:ascii="Cambria Math" w:hAnsi="Cambria Math" w:cs="Calibri"/>
                      <w:color w:val="C00000"/>
                      <w:sz w:val="22"/>
                      <w:szCs w:val="22"/>
                    </w:rPr>
                  </m:ctrlPr>
                </m:sSubPr>
                <m:e>
                  <m:r>
                    <m:rPr>
                      <m:scr m:val="script"/>
                      <m:sty m:val="p"/>
                    </m:rPr>
                    <w:rPr>
                      <w:rFonts w:ascii="Cambria Math" w:hAnsi="Cambria Math" w:cs="Calibri"/>
                      <w:color w:val="C00000"/>
                      <w:sz w:val="22"/>
                      <w:szCs w:val="22"/>
                    </w:rPr>
                    <m:t>N</m:t>
                  </m:r>
                </m:e>
                <m:sub>
                  <m:r>
                    <w:rPr>
                      <w:rFonts w:ascii="Cambria Math" w:hAnsi="Cambria Math" w:cs="Calibri"/>
                      <w:color w:val="C00000"/>
                      <w:sz w:val="22"/>
                      <w:szCs w:val="22"/>
                    </w:rPr>
                    <m:t>i</m:t>
                  </m:r>
                </m:sub>
              </m:sSub>
            </m:sub>
            <m:sup/>
            <m:e>
              <m:sSub>
                <m:sSubPr>
                  <m:ctrlPr>
                    <w:rPr>
                      <w:rFonts w:ascii="Cambria Math" w:hAnsi="Cambria Math" w:cs="Calibri"/>
                      <w:color w:val="C00000"/>
                      <w:sz w:val="22"/>
                      <w:szCs w:val="22"/>
                    </w:rPr>
                  </m:ctrlPr>
                </m:sSubPr>
                <m:e>
                  <m:r>
                    <w:rPr>
                      <w:rFonts w:ascii="Cambria Math" w:hAnsi="Cambria Math" w:cs="Calibri"/>
                      <w:color w:val="C00000"/>
                      <w:sz w:val="22"/>
                      <w:szCs w:val="22"/>
                    </w:rPr>
                    <m:t>ω</m:t>
                  </m:r>
                </m:e>
                <m:sub>
                  <m:r>
                    <w:rPr>
                      <w:rFonts w:ascii="Cambria Math" w:hAnsi="Cambria Math" w:cs="Calibri"/>
                      <w:color w:val="C00000"/>
                      <w:sz w:val="22"/>
                      <w:szCs w:val="22"/>
                    </w:rPr>
                    <m:t>ik</m:t>
                  </m:r>
                </m:sub>
              </m:sSub>
              <m:sSub>
                <m:sSubPr>
                  <m:ctrlPr>
                    <w:rPr>
                      <w:rFonts w:ascii="Cambria Math" w:hAnsi="Cambria Math" w:cs="Calibri"/>
                      <w:color w:val="C00000"/>
                      <w:sz w:val="22"/>
                      <w:szCs w:val="22"/>
                    </w:rPr>
                  </m:ctrlPr>
                </m:sSubPr>
                <m:e>
                  <m:r>
                    <w:rPr>
                      <w:rFonts w:ascii="Cambria Math" w:hAnsi="Cambria Math" w:cs="Calibri"/>
                      <w:color w:val="C00000"/>
                      <w:sz w:val="22"/>
                      <w:szCs w:val="22"/>
                    </w:rPr>
                    <m:t>u</m:t>
                  </m:r>
                </m:e>
                <m:sub>
                  <m:r>
                    <w:rPr>
                      <w:rFonts w:ascii="Cambria Math" w:hAnsi="Cambria Math" w:cs="Calibri"/>
                      <w:color w:val="C00000"/>
                      <w:sz w:val="22"/>
                      <w:szCs w:val="22"/>
                    </w:rPr>
                    <m:t>k</m:t>
                  </m:r>
                </m:sub>
              </m:sSub>
            </m:e>
          </m:nary>
          <m:r>
            <m:rPr>
              <m:sty m:val="p"/>
            </m:rPr>
            <w:rPr>
              <w:rFonts w:ascii="Cambria Math" w:hAnsi="Cambria Math" w:cs="Calibri"/>
              <w:color w:val="C00000"/>
              <w:sz w:val="22"/>
              <w:szCs w:val="22"/>
            </w:rPr>
            <m:t xml:space="preserve">, where </m:t>
          </m:r>
          <m:sSub>
            <m:sSubPr>
              <m:ctrlPr>
                <w:rPr>
                  <w:rFonts w:ascii="Cambria Math" w:hAnsi="Cambria Math" w:cs="Calibri"/>
                  <w:color w:val="C00000"/>
                  <w:sz w:val="22"/>
                  <w:szCs w:val="22"/>
                </w:rPr>
              </m:ctrlPr>
            </m:sSubPr>
            <m:e>
              <m:r>
                <w:rPr>
                  <w:rFonts w:ascii="Cambria Math" w:hAnsi="Cambria Math" w:cs="Calibri"/>
                  <w:color w:val="C00000"/>
                  <w:sz w:val="22"/>
                  <w:szCs w:val="22"/>
                </w:rPr>
                <m:t>ω</m:t>
              </m:r>
            </m:e>
            <m:sub>
              <m:r>
                <w:rPr>
                  <w:rFonts w:ascii="Cambria Math" w:hAnsi="Cambria Math" w:cs="Calibri"/>
                  <w:color w:val="C00000"/>
                  <w:sz w:val="22"/>
                  <w:szCs w:val="22"/>
                </w:rPr>
                <m:t>ik</m:t>
              </m:r>
            </m:sub>
          </m:sSub>
          <m:r>
            <m:rPr>
              <m:sty m:val="p"/>
            </m:rPr>
            <w:rPr>
              <w:rFonts w:ascii="Cambria Math" w:hAnsi="Cambria Math" w:cs="Calibri"/>
              <w:color w:val="C00000"/>
              <w:sz w:val="22"/>
              <w:szCs w:val="22"/>
            </w:rPr>
            <m:t>=</m:t>
          </m:r>
          <m:f>
            <m:fPr>
              <m:ctrlPr>
                <w:rPr>
                  <w:rFonts w:ascii="Cambria Math" w:hAnsi="Cambria Math" w:cs="Calibri"/>
                  <w:color w:val="C00000"/>
                  <w:sz w:val="22"/>
                  <w:szCs w:val="22"/>
                </w:rPr>
              </m:ctrlPr>
            </m:fPr>
            <m:num>
              <m:r>
                <m:rPr>
                  <m:sty m:val="p"/>
                </m:rPr>
                <w:rPr>
                  <w:rFonts w:ascii="Cambria Math" w:hAnsi="Cambria Math" w:cs="Calibri"/>
                  <w:color w:val="C00000"/>
                  <w:sz w:val="22"/>
                  <w:szCs w:val="22"/>
                </w:rPr>
                <m:t>exp⁡(-</m:t>
              </m:r>
              <m:f>
                <m:fPr>
                  <m:ctrlPr>
                    <w:rPr>
                      <w:rFonts w:ascii="Cambria Math" w:hAnsi="Cambria Math" w:cs="Calibri"/>
                      <w:color w:val="C00000"/>
                      <w:sz w:val="22"/>
                      <w:szCs w:val="22"/>
                    </w:rPr>
                  </m:ctrlPr>
                </m:fPr>
                <m:num>
                  <m:sSubSup>
                    <m:sSubSupPr>
                      <m:ctrlPr>
                        <w:rPr>
                          <w:rFonts w:ascii="Cambria Math" w:hAnsi="Cambria Math" w:cs="Calibri"/>
                          <w:color w:val="C00000"/>
                          <w:sz w:val="22"/>
                          <w:szCs w:val="22"/>
                        </w:rPr>
                      </m:ctrlPr>
                    </m:sSubSupPr>
                    <m:e>
                      <m:r>
                        <w:rPr>
                          <w:rFonts w:ascii="Cambria Math" w:hAnsi="Cambria Math" w:cs="Calibri"/>
                          <w:color w:val="C00000"/>
                          <w:sz w:val="22"/>
                          <w:szCs w:val="22"/>
                        </w:rPr>
                        <m:t>d</m:t>
                      </m:r>
                    </m:e>
                    <m:sub>
                      <m:r>
                        <w:rPr>
                          <w:rFonts w:ascii="Cambria Math" w:hAnsi="Cambria Math" w:cs="Calibri"/>
                          <w:color w:val="C00000"/>
                          <w:sz w:val="22"/>
                          <w:szCs w:val="22"/>
                        </w:rPr>
                        <m:t>ik</m:t>
                      </m:r>
                    </m:sub>
                    <m:sup>
                      <m:r>
                        <m:rPr>
                          <m:sty m:val="p"/>
                        </m:rPr>
                        <w:rPr>
                          <w:rFonts w:ascii="Cambria Math" w:hAnsi="Cambria Math" w:cs="Calibri"/>
                          <w:color w:val="C00000"/>
                          <w:sz w:val="22"/>
                          <w:szCs w:val="22"/>
                        </w:rPr>
                        <m:t>2</m:t>
                      </m:r>
                    </m:sup>
                  </m:sSubSup>
                </m:num>
                <m:den>
                  <m:r>
                    <m:rPr>
                      <m:sty m:val="p"/>
                    </m:rPr>
                    <w:rPr>
                      <w:rFonts w:ascii="Cambria Math" w:hAnsi="Cambria Math" w:cs="Calibri"/>
                      <w:color w:val="C00000"/>
                      <w:sz w:val="22"/>
                      <w:szCs w:val="22"/>
                    </w:rPr>
                    <m:t>2</m:t>
                  </m:r>
                  <m:sSup>
                    <m:sSupPr>
                      <m:ctrlPr>
                        <w:rPr>
                          <w:rFonts w:ascii="Cambria Math" w:hAnsi="Cambria Math" w:cs="Calibri"/>
                          <w:color w:val="C00000"/>
                          <w:sz w:val="22"/>
                          <w:szCs w:val="22"/>
                        </w:rPr>
                      </m:ctrlPr>
                    </m:sSupPr>
                    <m:e>
                      <m:r>
                        <w:rPr>
                          <w:rFonts w:ascii="Cambria Math" w:hAnsi="Cambria Math" w:cs="Calibri"/>
                          <w:color w:val="C00000"/>
                          <w:sz w:val="22"/>
                          <w:szCs w:val="22"/>
                        </w:rPr>
                        <m:t>σ</m:t>
                      </m:r>
                    </m:e>
                    <m:sup>
                      <m:r>
                        <m:rPr>
                          <m:sty m:val="p"/>
                        </m:rPr>
                        <w:rPr>
                          <w:rFonts w:ascii="Cambria Math" w:hAnsi="Cambria Math" w:cs="Calibri"/>
                          <w:color w:val="C00000"/>
                          <w:sz w:val="22"/>
                          <w:szCs w:val="22"/>
                        </w:rPr>
                        <m:t>2</m:t>
                      </m:r>
                    </m:sup>
                  </m:sSup>
                </m:den>
              </m:f>
              <m:r>
                <m:rPr>
                  <m:sty m:val="p"/>
                </m:rPr>
                <w:rPr>
                  <w:rFonts w:ascii="Cambria Math" w:hAnsi="Cambria Math" w:cs="Calibri"/>
                  <w:color w:val="C00000"/>
                  <w:sz w:val="22"/>
                  <w:szCs w:val="22"/>
                </w:rPr>
                <m:t>)</m:t>
              </m:r>
            </m:num>
            <m:den>
              <m:nary>
                <m:naryPr>
                  <m:chr m:val="∑"/>
                  <m:limLoc m:val="subSup"/>
                  <m:supHide m:val="1"/>
                  <m:ctrlPr>
                    <w:rPr>
                      <w:rFonts w:ascii="Cambria Math" w:hAnsi="Cambria Math" w:cs="Calibri"/>
                      <w:color w:val="C00000"/>
                      <w:sz w:val="22"/>
                      <w:szCs w:val="22"/>
                    </w:rPr>
                  </m:ctrlPr>
                </m:naryPr>
                <m:sub>
                  <m:sSup>
                    <m:sSupPr>
                      <m:ctrlPr>
                        <w:rPr>
                          <w:rFonts w:ascii="Cambria Math" w:hAnsi="Cambria Math" w:cs="Calibri"/>
                          <w:color w:val="C00000"/>
                          <w:sz w:val="22"/>
                          <w:szCs w:val="22"/>
                        </w:rPr>
                      </m:ctrlPr>
                    </m:sSupPr>
                    <m:e>
                      <m:r>
                        <w:rPr>
                          <w:rFonts w:ascii="Cambria Math" w:hAnsi="Cambria Math" w:cs="Calibri"/>
                          <w:color w:val="C00000"/>
                          <w:sz w:val="22"/>
                          <w:szCs w:val="22"/>
                        </w:rPr>
                        <m:t>k</m:t>
                      </m:r>
                    </m:e>
                    <m:sup>
                      <m:r>
                        <m:rPr>
                          <m:sty m:val="p"/>
                        </m:rPr>
                        <w:rPr>
                          <w:rFonts w:ascii="Cambria Math" w:hAnsi="Cambria Math" w:cs="Calibri" w:hint="eastAsia"/>
                          <w:color w:val="C00000"/>
                          <w:sz w:val="22"/>
                          <w:szCs w:val="22"/>
                        </w:rPr>
                        <m:t>'</m:t>
                      </m:r>
                    </m:sup>
                  </m:sSup>
                  <m:r>
                    <m:rPr>
                      <m:sty m:val="p"/>
                    </m:rPr>
                    <w:rPr>
                      <w:rFonts w:ascii="Cambria Math" w:hAnsi="Cambria Math" w:cs="Calibri" w:hint="eastAsia"/>
                      <w:color w:val="C00000"/>
                      <w:sz w:val="22"/>
                      <w:szCs w:val="22"/>
                    </w:rPr>
                    <m:t>∈</m:t>
                  </m:r>
                  <m:sSub>
                    <m:sSubPr>
                      <m:ctrlPr>
                        <w:rPr>
                          <w:rFonts w:ascii="Cambria Math" w:hAnsi="Cambria Math" w:cs="Calibri"/>
                          <w:color w:val="C00000"/>
                          <w:sz w:val="22"/>
                          <w:szCs w:val="22"/>
                        </w:rPr>
                      </m:ctrlPr>
                    </m:sSubPr>
                    <m:e>
                      <m:r>
                        <m:rPr>
                          <m:scr m:val="script"/>
                          <m:sty m:val="p"/>
                        </m:rPr>
                        <w:rPr>
                          <w:rFonts w:ascii="Cambria Math" w:hAnsi="Cambria Math" w:cs="Calibri"/>
                          <w:color w:val="C00000"/>
                          <w:sz w:val="22"/>
                          <w:szCs w:val="22"/>
                        </w:rPr>
                        <m:t>N</m:t>
                      </m:r>
                    </m:e>
                    <m:sub>
                      <m:r>
                        <w:rPr>
                          <w:rFonts w:ascii="Cambria Math" w:hAnsi="Cambria Math" w:cs="Calibri"/>
                          <w:color w:val="C00000"/>
                          <w:sz w:val="22"/>
                          <w:szCs w:val="22"/>
                        </w:rPr>
                        <m:t>i</m:t>
                      </m:r>
                    </m:sub>
                  </m:sSub>
                </m:sub>
                <m:sup/>
                <m:e>
                  <m:r>
                    <m:rPr>
                      <m:sty m:val="p"/>
                    </m:rPr>
                    <w:rPr>
                      <w:rFonts w:ascii="Cambria Math" w:hAnsi="Cambria Math" w:cs="Calibri"/>
                      <w:color w:val="C00000"/>
                      <w:sz w:val="22"/>
                      <w:szCs w:val="22"/>
                    </w:rPr>
                    <m:t>exp⁡(-</m:t>
                  </m:r>
                  <m:f>
                    <m:fPr>
                      <m:ctrlPr>
                        <w:rPr>
                          <w:rFonts w:ascii="Cambria Math" w:hAnsi="Cambria Math" w:cs="Calibri"/>
                          <w:color w:val="C00000"/>
                          <w:sz w:val="22"/>
                          <w:szCs w:val="22"/>
                        </w:rPr>
                      </m:ctrlPr>
                    </m:fPr>
                    <m:num>
                      <m:sSubSup>
                        <m:sSubSupPr>
                          <m:ctrlPr>
                            <w:rPr>
                              <w:rFonts w:ascii="Cambria Math" w:hAnsi="Cambria Math" w:cs="Calibri"/>
                              <w:color w:val="C00000"/>
                              <w:sz w:val="22"/>
                              <w:szCs w:val="22"/>
                            </w:rPr>
                          </m:ctrlPr>
                        </m:sSubSupPr>
                        <m:e>
                          <m:r>
                            <w:rPr>
                              <w:rFonts w:ascii="Cambria Math" w:hAnsi="Cambria Math" w:cs="Calibri"/>
                              <w:color w:val="C00000"/>
                              <w:sz w:val="22"/>
                              <w:szCs w:val="22"/>
                            </w:rPr>
                            <m:t>d</m:t>
                          </m:r>
                        </m:e>
                        <m:sub>
                          <m:r>
                            <w:rPr>
                              <w:rFonts w:ascii="Cambria Math" w:hAnsi="Cambria Math" w:cs="Calibri"/>
                              <w:color w:val="C00000"/>
                              <w:sz w:val="22"/>
                              <w:szCs w:val="22"/>
                            </w:rPr>
                            <m:t>i</m:t>
                          </m:r>
                          <m:sSup>
                            <m:sSupPr>
                              <m:ctrlPr>
                                <w:rPr>
                                  <w:rFonts w:ascii="Cambria Math" w:hAnsi="Cambria Math" w:cs="Calibri"/>
                                  <w:color w:val="C00000"/>
                                  <w:sz w:val="22"/>
                                  <w:szCs w:val="22"/>
                                </w:rPr>
                              </m:ctrlPr>
                            </m:sSupPr>
                            <m:e>
                              <m:r>
                                <w:rPr>
                                  <w:rFonts w:ascii="Cambria Math" w:hAnsi="Cambria Math" w:cs="Calibri"/>
                                  <w:color w:val="C00000"/>
                                  <w:sz w:val="22"/>
                                  <w:szCs w:val="22"/>
                                </w:rPr>
                                <m:t>k</m:t>
                              </m:r>
                            </m:e>
                            <m:sup>
                              <m:r>
                                <m:rPr>
                                  <m:sty m:val="p"/>
                                </m:rPr>
                                <w:rPr>
                                  <w:rFonts w:ascii="Cambria Math" w:hAnsi="Cambria Math" w:cs="Calibri" w:hint="eastAsia"/>
                                  <w:color w:val="C00000"/>
                                  <w:sz w:val="22"/>
                                  <w:szCs w:val="22"/>
                                </w:rPr>
                                <m:t>'</m:t>
                              </m:r>
                            </m:sup>
                          </m:sSup>
                        </m:sub>
                        <m:sup>
                          <m:r>
                            <m:rPr>
                              <m:sty m:val="p"/>
                            </m:rPr>
                            <w:rPr>
                              <w:rFonts w:ascii="Cambria Math" w:hAnsi="Cambria Math" w:cs="Calibri"/>
                              <w:color w:val="C00000"/>
                              <w:sz w:val="22"/>
                              <w:szCs w:val="22"/>
                            </w:rPr>
                            <m:t>2</m:t>
                          </m:r>
                        </m:sup>
                      </m:sSubSup>
                    </m:num>
                    <m:den>
                      <m:r>
                        <m:rPr>
                          <m:sty m:val="p"/>
                        </m:rPr>
                        <w:rPr>
                          <w:rFonts w:ascii="Cambria Math" w:hAnsi="Cambria Math" w:cs="Calibri"/>
                          <w:color w:val="C00000"/>
                          <w:sz w:val="22"/>
                          <w:szCs w:val="22"/>
                        </w:rPr>
                        <m:t>2</m:t>
                      </m:r>
                      <m:sSup>
                        <m:sSupPr>
                          <m:ctrlPr>
                            <w:rPr>
                              <w:rFonts w:ascii="Cambria Math" w:hAnsi="Cambria Math" w:cs="Calibri"/>
                              <w:color w:val="C00000"/>
                              <w:sz w:val="22"/>
                              <w:szCs w:val="22"/>
                            </w:rPr>
                          </m:ctrlPr>
                        </m:sSupPr>
                        <m:e>
                          <m:r>
                            <w:rPr>
                              <w:rFonts w:ascii="Cambria Math" w:hAnsi="Cambria Math" w:cs="Calibri"/>
                              <w:color w:val="C00000"/>
                              <w:sz w:val="22"/>
                              <w:szCs w:val="22"/>
                            </w:rPr>
                            <m:t>σ</m:t>
                          </m:r>
                        </m:e>
                        <m:sup>
                          <m:r>
                            <m:rPr>
                              <m:sty m:val="p"/>
                            </m:rPr>
                            <w:rPr>
                              <w:rFonts w:ascii="Cambria Math" w:hAnsi="Cambria Math" w:cs="Calibri"/>
                              <w:color w:val="C00000"/>
                              <w:sz w:val="22"/>
                              <w:szCs w:val="22"/>
                            </w:rPr>
                            <m:t>2</m:t>
                          </m:r>
                        </m:sup>
                      </m:sSup>
                    </m:den>
                  </m:f>
                  <m:r>
                    <m:rPr>
                      <m:sty m:val="p"/>
                    </m:rPr>
                    <w:rPr>
                      <w:rFonts w:ascii="Cambria Math" w:hAnsi="Cambria Math" w:cs="Calibri"/>
                      <w:color w:val="C00000"/>
                      <w:sz w:val="22"/>
                      <w:szCs w:val="22"/>
                    </w:rPr>
                    <m:t>)</m:t>
                  </m:r>
                </m:e>
              </m:nary>
            </m:den>
          </m:f>
          <m:r>
            <m:rPr>
              <m:sty m:val="p"/>
            </m:rPr>
            <w:rPr>
              <w:rFonts w:ascii="Cambria Math" w:hAnsi="Cambria Math" w:cs="Calibri"/>
              <w:color w:val="C00000"/>
              <w:sz w:val="22"/>
              <w:szCs w:val="22"/>
            </w:rPr>
            <m:t>.</m:t>
          </m:r>
        </m:oMath>
      </m:oMathPara>
    </w:p>
    <w:p w14:paraId="00D27CFD" w14:textId="77777777" w:rsidR="009D31F2" w:rsidRPr="002F11B7" w:rsidRDefault="009D31F2" w:rsidP="009D31F2">
      <w:pPr>
        <w:contextualSpacing/>
        <w:jc w:val="both"/>
        <w:rPr>
          <w:rFonts w:ascii="Calibri" w:hAnsi="Calibri" w:cs="Calibri"/>
          <w:color w:val="C00000"/>
          <w:sz w:val="22"/>
          <w:szCs w:val="22"/>
        </w:rPr>
      </w:pPr>
      <w:r w:rsidRPr="002F11B7">
        <w:rPr>
          <w:rFonts w:ascii="Calibri" w:hAnsi="Calibri" w:cs="Calibri"/>
          <w:color w:val="C00000"/>
          <w:sz w:val="22"/>
          <w:szCs w:val="22"/>
        </w:rPr>
        <w:t xml:space="preserve">Here, </w:t>
      </w:r>
      <m:oMath>
        <m:sSub>
          <m:sSubPr>
            <m:ctrlPr>
              <w:rPr>
                <w:rFonts w:ascii="Cambria Math" w:hAnsi="Cambria Math" w:cs="Calibri"/>
                <w:color w:val="C00000"/>
                <w:sz w:val="22"/>
                <w:szCs w:val="22"/>
              </w:rPr>
            </m:ctrlPr>
          </m:sSubPr>
          <m:e>
            <m:r>
              <w:rPr>
                <w:rFonts w:ascii="Cambria Math" w:hAnsi="Cambria Math" w:cs="Calibri"/>
                <w:color w:val="C00000"/>
                <w:sz w:val="22"/>
                <w:szCs w:val="22"/>
              </w:rPr>
              <m:t>d</m:t>
            </m:r>
          </m:e>
          <m:sub>
            <m:r>
              <w:rPr>
                <w:rFonts w:ascii="Cambria Math" w:hAnsi="Cambria Math" w:cs="Calibri"/>
                <w:color w:val="C00000"/>
                <w:sz w:val="22"/>
                <w:szCs w:val="22"/>
              </w:rPr>
              <m:t>ik</m:t>
            </m:r>
          </m:sub>
        </m:sSub>
      </m:oMath>
      <w:r w:rsidRPr="002F11B7">
        <w:rPr>
          <w:rFonts w:ascii="Calibri" w:hAnsi="Calibri" w:cs="Calibri"/>
          <w:color w:val="C00000"/>
          <w:sz w:val="22"/>
          <w:szCs w:val="22"/>
        </w:rPr>
        <w:t xml:space="preserve"> denotes the Euclidean distance between the centroids of bins </w:t>
      </w:r>
      <m:oMath>
        <m:r>
          <w:rPr>
            <w:rFonts w:ascii="Cambria Math" w:hAnsi="Cambria Math" w:cs="Calibri"/>
            <w:color w:val="C00000"/>
            <w:sz w:val="22"/>
            <w:szCs w:val="22"/>
          </w:rPr>
          <m:t>i</m:t>
        </m:r>
      </m:oMath>
      <w:r w:rsidRPr="002F11B7">
        <w:rPr>
          <w:rFonts w:ascii="Calibri" w:hAnsi="Calibri" w:cs="Calibri"/>
          <w:color w:val="C00000"/>
          <w:sz w:val="22"/>
          <w:szCs w:val="22"/>
        </w:rPr>
        <w:t xml:space="preserve"> and </w:t>
      </w:r>
      <m:oMath>
        <m:r>
          <w:rPr>
            <w:rFonts w:ascii="Cambria Math" w:hAnsi="Cambria Math" w:cs="Calibri"/>
            <w:color w:val="C00000"/>
            <w:sz w:val="22"/>
            <w:szCs w:val="22"/>
          </w:rPr>
          <m:t>k</m:t>
        </m:r>
      </m:oMath>
      <w:r w:rsidRPr="002F11B7">
        <w:rPr>
          <w:rFonts w:ascii="Calibri" w:hAnsi="Calibri" w:cs="Calibri"/>
          <w:color w:val="C00000"/>
          <w:sz w:val="22"/>
          <w:szCs w:val="22"/>
        </w:rPr>
        <w:t xml:space="preserve">, and the kernel width is set to </w:t>
      </w:r>
      <m:oMath>
        <m:r>
          <w:rPr>
            <w:rFonts w:ascii="Cambria Math" w:hAnsi="Cambria Math" w:cs="Calibri"/>
            <w:color w:val="C00000"/>
            <w:sz w:val="22"/>
            <w:szCs w:val="22"/>
          </w:rPr>
          <m:t>σ</m:t>
        </m:r>
        <m:r>
          <m:rPr>
            <m:sty m:val="p"/>
          </m:rPr>
          <w:rPr>
            <w:rFonts w:ascii="Cambria Math" w:hAnsi="Cambria Math" w:cs="Calibri"/>
            <w:color w:val="C00000"/>
            <w:sz w:val="22"/>
            <w:szCs w:val="22"/>
          </w:rPr>
          <m:t>=</m:t>
        </m:r>
        <m:r>
          <w:rPr>
            <w:rFonts w:ascii="Cambria Math" w:hAnsi="Cambria Math" w:cs="Calibri"/>
            <w:color w:val="C00000"/>
            <w:sz w:val="22"/>
            <w:szCs w:val="22"/>
          </w:rPr>
          <m:t>R</m:t>
        </m:r>
        <m:r>
          <m:rPr>
            <m:sty m:val="p"/>
          </m:rPr>
          <w:rPr>
            <w:rFonts w:ascii="Cambria Math" w:hAnsi="Cambria Math" w:cs="Calibri"/>
            <w:color w:val="C00000"/>
            <w:sz w:val="22"/>
            <w:szCs w:val="22"/>
          </w:rPr>
          <m:t>/2</m:t>
        </m:r>
      </m:oMath>
      <w:r w:rsidRPr="002F11B7">
        <w:rPr>
          <w:rFonts w:ascii="Calibri" w:hAnsi="Calibri" w:cs="Calibri"/>
          <w:color w:val="C00000"/>
          <w:sz w:val="22"/>
          <w:szCs w:val="22"/>
        </w:rPr>
        <w:t>. Bins with no assigned granules are excluded from subsequent analysis. We then convert each smoothed embedding into a compositional representation by normalizing subtype counts:</w:t>
      </w:r>
    </w:p>
    <w:p w14:paraId="2611A9FD" w14:textId="77777777" w:rsidR="009D31F2" w:rsidRPr="002F11B7" w:rsidRDefault="00000000" w:rsidP="009D31F2">
      <w:pPr>
        <w:contextualSpacing/>
        <w:jc w:val="both"/>
        <w:rPr>
          <w:rFonts w:ascii="Calibri" w:hAnsi="Calibri" w:cs="Calibri"/>
          <w:color w:val="C00000"/>
          <w:sz w:val="22"/>
          <w:szCs w:val="22"/>
        </w:rPr>
      </w:pPr>
      <m:oMathPara>
        <m:oMath>
          <m:sSub>
            <m:sSubPr>
              <m:ctrlPr>
                <w:rPr>
                  <w:rFonts w:ascii="Cambria Math" w:hAnsi="Cambria Math" w:cs="Calibri"/>
                  <w:color w:val="C00000"/>
                  <w:sz w:val="22"/>
                  <w:szCs w:val="22"/>
                </w:rPr>
              </m:ctrlPr>
            </m:sSubPr>
            <m:e>
              <m:r>
                <w:rPr>
                  <w:rFonts w:ascii="Cambria Math" w:hAnsi="Cambria Math" w:cs="Calibri"/>
                  <w:color w:val="C00000"/>
                  <w:sz w:val="22"/>
                  <w:szCs w:val="22"/>
                </w:rPr>
                <m:t>e</m:t>
              </m:r>
            </m:e>
            <m:sub>
              <m:r>
                <w:rPr>
                  <w:rFonts w:ascii="Cambria Math" w:hAnsi="Cambria Math" w:cs="Calibri"/>
                  <w:color w:val="C00000"/>
                  <w:sz w:val="22"/>
                  <w:szCs w:val="22"/>
                </w:rPr>
                <m:t>i</m:t>
              </m:r>
            </m:sub>
          </m:sSub>
          <m:r>
            <m:rPr>
              <m:sty m:val="p"/>
            </m:rPr>
            <w:rPr>
              <w:rFonts w:ascii="Cambria Math" w:hAnsi="Cambria Math" w:cs="Calibri"/>
              <w:color w:val="C00000"/>
              <w:sz w:val="22"/>
              <w:szCs w:val="22"/>
            </w:rPr>
            <m:t>=</m:t>
          </m:r>
          <m:f>
            <m:fPr>
              <m:ctrlPr>
                <w:rPr>
                  <w:rFonts w:ascii="Cambria Math" w:hAnsi="Cambria Math" w:cs="Calibri"/>
                  <w:color w:val="C00000"/>
                  <w:sz w:val="22"/>
                  <w:szCs w:val="22"/>
                </w:rPr>
              </m:ctrlPr>
            </m:fPr>
            <m:num>
              <m:sSub>
                <m:sSubPr>
                  <m:ctrlPr>
                    <w:rPr>
                      <w:rFonts w:ascii="Cambria Math" w:hAnsi="Cambria Math" w:cs="Calibri"/>
                      <w:color w:val="C00000"/>
                      <w:sz w:val="22"/>
                      <w:szCs w:val="22"/>
                    </w:rPr>
                  </m:ctrlPr>
                </m:sSubPr>
                <m:e>
                  <m:acc>
                    <m:accPr>
                      <m:chr m:val="̃"/>
                      <m:ctrlPr>
                        <w:rPr>
                          <w:rFonts w:ascii="Cambria Math" w:hAnsi="Cambria Math" w:cs="Calibri"/>
                          <w:color w:val="C00000"/>
                          <w:sz w:val="22"/>
                          <w:szCs w:val="22"/>
                        </w:rPr>
                      </m:ctrlPr>
                    </m:accPr>
                    <m:e>
                      <m:r>
                        <w:rPr>
                          <w:rFonts w:ascii="Cambria Math" w:hAnsi="Cambria Math" w:cs="Calibri"/>
                          <w:color w:val="C00000"/>
                          <w:sz w:val="22"/>
                          <w:szCs w:val="22"/>
                        </w:rPr>
                        <m:t>u</m:t>
                      </m:r>
                    </m:e>
                  </m:acc>
                </m:e>
                <m:sub>
                  <m:r>
                    <w:rPr>
                      <w:rFonts w:ascii="Cambria Math" w:hAnsi="Cambria Math" w:cs="Calibri"/>
                      <w:color w:val="C00000"/>
                      <w:sz w:val="22"/>
                      <w:szCs w:val="22"/>
                    </w:rPr>
                    <m:t>i</m:t>
                  </m:r>
                </m:sub>
              </m:sSub>
            </m:num>
            <m:den>
              <m:nary>
                <m:naryPr>
                  <m:chr m:val="∑"/>
                  <m:limLoc m:val="subSup"/>
                  <m:ctrlPr>
                    <w:rPr>
                      <w:rFonts w:ascii="Cambria Math" w:hAnsi="Cambria Math" w:cs="Calibri"/>
                      <w:color w:val="C00000"/>
                      <w:sz w:val="22"/>
                      <w:szCs w:val="22"/>
                    </w:rPr>
                  </m:ctrlPr>
                </m:naryPr>
                <m:sub>
                  <m:r>
                    <w:rPr>
                      <w:rFonts w:ascii="Cambria Math" w:hAnsi="Cambria Math" w:cs="Calibri"/>
                      <w:color w:val="C00000"/>
                      <w:sz w:val="22"/>
                      <w:szCs w:val="22"/>
                    </w:rPr>
                    <m:t>s</m:t>
                  </m:r>
                  <m:r>
                    <m:rPr>
                      <m:sty m:val="p"/>
                    </m:rPr>
                    <w:rPr>
                      <w:rFonts w:ascii="Cambria Math" w:hAnsi="Cambria Math" w:cs="Calibri"/>
                      <w:color w:val="C00000"/>
                      <w:sz w:val="22"/>
                      <w:szCs w:val="22"/>
                    </w:rPr>
                    <m:t>=1</m:t>
                  </m:r>
                </m:sub>
                <m:sup>
                  <m:r>
                    <w:rPr>
                      <w:rFonts w:ascii="Cambria Math" w:hAnsi="Cambria Math" w:cs="Calibri"/>
                      <w:color w:val="C00000"/>
                      <w:sz w:val="22"/>
                      <w:szCs w:val="22"/>
                    </w:rPr>
                    <m:t>S</m:t>
                  </m:r>
                </m:sup>
                <m:e>
                  <m:sSub>
                    <m:sSubPr>
                      <m:ctrlPr>
                        <w:rPr>
                          <w:rFonts w:ascii="Cambria Math" w:hAnsi="Cambria Math" w:cs="Calibri"/>
                          <w:color w:val="C00000"/>
                          <w:sz w:val="22"/>
                          <w:szCs w:val="22"/>
                        </w:rPr>
                      </m:ctrlPr>
                    </m:sSubPr>
                    <m:e>
                      <m:acc>
                        <m:accPr>
                          <m:chr m:val="̃"/>
                          <m:ctrlPr>
                            <w:rPr>
                              <w:rFonts w:ascii="Cambria Math" w:hAnsi="Cambria Math" w:cs="Calibri"/>
                              <w:color w:val="C00000"/>
                              <w:sz w:val="22"/>
                              <w:szCs w:val="22"/>
                            </w:rPr>
                          </m:ctrlPr>
                        </m:accPr>
                        <m:e>
                          <m:r>
                            <w:rPr>
                              <w:rFonts w:ascii="Cambria Math" w:hAnsi="Cambria Math" w:cs="Calibri"/>
                              <w:color w:val="C00000"/>
                              <w:sz w:val="22"/>
                              <w:szCs w:val="22"/>
                            </w:rPr>
                            <m:t>u</m:t>
                          </m:r>
                        </m:e>
                      </m:acc>
                    </m:e>
                    <m:sub>
                      <m:r>
                        <w:rPr>
                          <w:rFonts w:ascii="Cambria Math" w:hAnsi="Cambria Math" w:cs="Calibri"/>
                          <w:color w:val="C00000"/>
                          <w:sz w:val="22"/>
                          <w:szCs w:val="22"/>
                        </w:rPr>
                        <m:t>is</m:t>
                      </m:r>
                    </m:sub>
                  </m:sSub>
                </m:e>
              </m:nary>
            </m:den>
          </m:f>
          <m:r>
            <m:rPr>
              <m:sty m:val="p"/>
            </m:rPr>
            <w:rPr>
              <w:rFonts w:ascii="Cambria Math" w:hAnsi="Cambria Math" w:cs="Calibri"/>
              <w:color w:val="C00000"/>
              <w:sz w:val="22"/>
              <w:szCs w:val="22"/>
            </w:rPr>
            <m:t>,</m:t>
          </m:r>
        </m:oMath>
      </m:oMathPara>
    </w:p>
    <w:p w14:paraId="0EB30B9B" w14:textId="77777777" w:rsidR="009D31F2" w:rsidRPr="002F11B7" w:rsidRDefault="009D31F2" w:rsidP="009D31F2">
      <w:pPr>
        <w:contextualSpacing/>
        <w:jc w:val="both"/>
        <w:rPr>
          <w:rFonts w:ascii="Calibri" w:hAnsi="Calibri" w:cs="Calibri"/>
          <w:color w:val="C00000"/>
          <w:sz w:val="22"/>
          <w:szCs w:val="22"/>
        </w:rPr>
      </w:pPr>
      <w:r w:rsidRPr="002F11B7">
        <w:rPr>
          <w:rFonts w:ascii="Calibri" w:hAnsi="Calibri" w:cs="Calibri"/>
          <w:color w:val="C00000"/>
          <w:sz w:val="22"/>
          <w:szCs w:val="22"/>
        </w:rPr>
        <w:t xml:space="preserve">where </w:t>
      </w:r>
      <m:oMath>
        <m:sSub>
          <m:sSubPr>
            <m:ctrlPr>
              <w:rPr>
                <w:rFonts w:ascii="Cambria Math" w:hAnsi="Cambria Math" w:cs="Calibri"/>
                <w:color w:val="C00000"/>
                <w:sz w:val="22"/>
                <w:szCs w:val="22"/>
              </w:rPr>
            </m:ctrlPr>
          </m:sSubPr>
          <m:e>
            <m:r>
              <w:rPr>
                <w:rFonts w:ascii="Cambria Math" w:hAnsi="Cambria Math" w:cs="Calibri"/>
                <w:color w:val="C00000"/>
                <w:sz w:val="22"/>
                <w:szCs w:val="22"/>
              </w:rPr>
              <m:t>e</m:t>
            </m:r>
          </m:e>
          <m:sub>
            <m:r>
              <w:rPr>
                <w:rFonts w:ascii="Cambria Math" w:hAnsi="Cambria Math" w:cs="Calibri"/>
                <w:color w:val="C00000"/>
                <w:sz w:val="22"/>
                <w:szCs w:val="22"/>
              </w:rPr>
              <m:t>i</m:t>
            </m:r>
          </m:sub>
        </m:sSub>
        <m:r>
          <m:rPr>
            <m:sty m:val="p"/>
          </m:rPr>
          <w:rPr>
            <w:rFonts w:ascii="Cambria Math" w:hAnsi="Cambria Math" w:cs="Calibri"/>
            <w:color w:val="C00000"/>
            <w:sz w:val="22"/>
            <w:szCs w:val="22"/>
          </w:rPr>
          <m:t>∈</m:t>
        </m:r>
        <m:sSup>
          <m:sSupPr>
            <m:ctrlPr>
              <w:rPr>
                <w:rFonts w:ascii="Cambria Math" w:hAnsi="Cambria Math" w:cs="Calibri"/>
                <w:color w:val="C00000"/>
                <w:sz w:val="22"/>
                <w:szCs w:val="22"/>
              </w:rPr>
            </m:ctrlPr>
          </m:sSupPr>
          <m:e>
            <m:r>
              <m:rPr>
                <m:scr m:val="double-struck"/>
                <m:sty m:val="p"/>
              </m:rPr>
              <w:rPr>
                <w:rFonts w:ascii="Cambria Math" w:hAnsi="Cambria Math" w:cs="Calibri"/>
                <w:color w:val="C00000"/>
                <w:sz w:val="22"/>
                <w:szCs w:val="22"/>
              </w:rPr>
              <m:t>R</m:t>
            </m:r>
          </m:e>
          <m:sup>
            <m:r>
              <w:rPr>
                <w:rFonts w:ascii="Cambria Math" w:hAnsi="Cambria Math" w:cs="Calibri"/>
                <w:color w:val="C00000"/>
                <w:sz w:val="22"/>
                <w:szCs w:val="22"/>
              </w:rPr>
              <m:t>S</m:t>
            </m:r>
          </m:sup>
        </m:sSup>
      </m:oMath>
      <w:r w:rsidRPr="002F11B7">
        <w:rPr>
          <w:rFonts w:ascii="Calibri" w:hAnsi="Calibri" w:cs="Calibri"/>
          <w:color w:val="C00000"/>
          <w:sz w:val="22"/>
          <w:szCs w:val="22"/>
        </w:rPr>
        <w:t xml:space="preserve"> represents the relative abundance of granule subtypes within bin </w:t>
      </w:r>
      <m:oMath>
        <m:r>
          <w:rPr>
            <w:rFonts w:ascii="Cambria Math" w:hAnsi="Cambria Math" w:cs="Calibri"/>
            <w:color w:val="C00000"/>
            <w:sz w:val="22"/>
            <w:szCs w:val="22"/>
          </w:rPr>
          <m:t>i</m:t>
        </m:r>
      </m:oMath>
      <w:r w:rsidRPr="002F11B7">
        <w:rPr>
          <w:rFonts w:ascii="Calibri" w:hAnsi="Calibri" w:cs="Calibri"/>
          <w:color w:val="C00000"/>
          <w:sz w:val="22"/>
          <w:szCs w:val="22"/>
        </w:rPr>
        <w:t>, independent of absolute granule density.</w:t>
      </w:r>
    </w:p>
    <w:p w14:paraId="05D0FD3C" w14:textId="77777777" w:rsidR="009D31F2" w:rsidRPr="002F11B7" w:rsidRDefault="009D31F2" w:rsidP="009D31F2">
      <w:pPr>
        <w:contextualSpacing/>
        <w:jc w:val="both"/>
        <w:rPr>
          <w:rFonts w:ascii="Calibri" w:hAnsi="Calibri" w:cs="Calibri"/>
          <w:color w:val="C00000"/>
          <w:sz w:val="22"/>
          <w:szCs w:val="22"/>
        </w:rPr>
      </w:pPr>
    </w:p>
    <w:p w14:paraId="5D2EAB77" w14:textId="712B362E" w:rsidR="0057257B" w:rsidRDefault="009D31F2" w:rsidP="009D31F2">
      <w:pPr>
        <w:contextualSpacing/>
        <w:jc w:val="both"/>
        <w:rPr>
          <w:rFonts w:ascii="Calibri" w:hAnsi="Calibri" w:cs="Calibri"/>
          <w:color w:val="C00000"/>
          <w:sz w:val="22"/>
          <w:szCs w:val="22"/>
        </w:rPr>
      </w:pPr>
      <w:r w:rsidRPr="002F11B7">
        <w:rPr>
          <w:rFonts w:ascii="Calibri" w:hAnsi="Calibri" w:cs="Calibri"/>
          <w:color w:val="C00000"/>
          <w:sz w:val="22"/>
          <w:szCs w:val="22"/>
        </w:rPr>
        <w:t xml:space="preserve">To identify neuropil microdomains with distinct granule-defined microenvironments, we perform unsupervised clustering on the set of embeddings </w:t>
      </w:r>
      <m:oMath>
        <m:r>
          <m:rPr>
            <m:sty m:val="p"/>
          </m:rPr>
          <w:rPr>
            <w:rFonts w:ascii="Cambria Math" w:hAnsi="Cambria Math" w:cs="Calibri"/>
            <w:color w:val="C00000"/>
            <w:sz w:val="22"/>
            <w:szCs w:val="22"/>
          </w:rPr>
          <m:t>{</m:t>
        </m:r>
        <m:sSub>
          <m:sSubPr>
            <m:ctrlPr>
              <w:rPr>
                <w:rFonts w:ascii="Cambria Math" w:hAnsi="Cambria Math" w:cs="Calibri"/>
                <w:color w:val="C00000"/>
                <w:sz w:val="22"/>
                <w:szCs w:val="22"/>
              </w:rPr>
            </m:ctrlPr>
          </m:sSubPr>
          <m:e>
            <m:r>
              <w:rPr>
                <w:rFonts w:ascii="Cambria Math" w:hAnsi="Cambria Math" w:cs="Calibri"/>
                <w:color w:val="C00000"/>
                <w:sz w:val="22"/>
                <w:szCs w:val="22"/>
              </w:rPr>
              <m:t>e</m:t>
            </m:r>
          </m:e>
          <m:sub>
            <m:r>
              <w:rPr>
                <w:rFonts w:ascii="Cambria Math" w:hAnsi="Cambria Math" w:cs="Calibri"/>
                <w:color w:val="C00000"/>
                <w:sz w:val="22"/>
                <w:szCs w:val="22"/>
              </w:rPr>
              <m:t>i</m:t>
            </m:r>
          </m:sub>
        </m:sSub>
        <m:sSubSup>
          <m:sSubSupPr>
            <m:ctrlPr>
              <w:rPr>
                <w:rFonts w:ascii="Cambria Math" w:hAnsi="Cambria Math" w:cs="Calibri"/>
                <w:color w:val="C00000"/>
                <w:sz w:val="22"/>
                <w:szCs w:val="22"/>
              </w:rPr>
            </m:ctrlPr>
          </m:sSubSupPr>
          <m:e>
            <m:r>
              <m:rPr>
                <m:sty m:val="p"/>
              </m:rPr>
              <w:rPr>
                <w:rFonts w:ascii="Cambria Math" w:hAnsi="Cambria Math" w:cs="Calibri"/>
                <w:color w:val="C00000"/>
                <w:sz w:val="22"/>
                <w:szCs w:val="22"/>
              </w:rPr>
              <m:t>}</m:t>
            </m:r>
          </m:e>
          <m:sub>
            <m:r>
              <w:rPr>
                <w:rFonts w:ascii="Cambria Math" w:hAnsi="Cambria Math" w:cs="Calibri"/>
                <w:color w:val="C00000"/>
                <w:sz w:val="22"/>
                <w:szCs w:val="22"/>
              </w:rPr>
              <m:t>i</m:t>
            </m:r>
            <m:r>
              <m:rPr>
                <m:sty m:val="p"/>
              </m:rPr>
              <w:rPr>
                <w:rFonts w:ascii="Cambria Math" w:hAnsi="Cambria Math" w:cs="Calibri"/>
                <w:color w:val="C00000"/>
                <w:sz w:val="22"/>
                <w:szCs w:val="22"/>
              </w:rPr>
              <m:t>=1</m:t>
            </m:r>
          </m:sub>
          <m:sup>
            <m:r>
              <w:rPr>
                <w:rFonts w:ascii="Cambria Math" w:hAnsi="Cambria Math" w:cs="Calibri"/>
                <w:color w:val="C00000"/>
                <w:sz w:val="22"/>
                <w:szCs w:val="22"/>
              </w:rPr>
              <m:t>N</m:t>
            </m:r>
          </m:sup>
        </m:sSubSup>
      </m:oMath>
      <w:r w:rsidRPr="002F11B7">
        <w:rPr>
          <w:rFonts w:ascii="Calibri" w:hAnsi="Calibri" w:cs="Calibri"/>
          <w:color w:val="C00000"/>
          <w:sz w:val="22"/>
          <w:szCs w:val="22"/>
        </w:rPr>
        <w:t>. We first evaluate a range of cluster numbers using K-</w:t>
      </w:r>
      <w:r w:rsidR="00BF65F3">
        <w:rPr>
          <w:rFonts w:ascii="Calibri" w:hAnsi="Calibri" w:cs="Calibri"/>
          <w:color w:val="C00000"/>
          <w:sz w:val="22"/>
          <w:szCs w:val="22"/>
        </w:rPr>
        <w:t>M</w:t>
      </w:r>
      <w:r w:rsidRPr="002F11B7">
        <w:rPr>
          <w:rFonts w:ascii="Calibri" w:hAnsi="Calibri" w:cs="Calibri"/>
          <w:color w:val="C00000"/>
          <w:sz w:val="22"/>
          <w:szCs w:val="22"/>
        </w:rPr>
        <w:t>eans clustering, assessing within-cluster inertia. Based on the elbow method, we select an appropriate number of clusters (</w:t>
      </w:r>
      <m:oMath>
        <m:r>
          <w:rPr>
            <w:rFonts w:ascii="Cambria Math" w:hAnsi="Cambria Math" w:cs="Calibri"/>
            <w:color w:val="C00000"/>
            <w:sz w:val="22"/>
            <w:szCs w:val="22"/>
          </w:rPr>
          <m:t>K</m:t>
        </m:r>
        <m:r>
          <m:rPr>
            <m:sty m:val="p"/>
          </m:rPr>
          <w:rPr>
            <w:rFonts w:ascii="Cambria Math" w:hAnsi="Cambria Math" w:cs="Calibri"/>
            <w:color w:val="C00000"/>
            <w:sz w:val="22"/>
            <w:szCs w:val="22"/>
          </w:rPr>
          <m:t>=4</m:t>
        </m:r>
      </m:oMath>
      <w:r w:rsidRPr="002F11B7">
        <w:rPr>
          <w:rFonts w:ascii="Calibri" w:hAnsi="Calibri" w:cs="Calibri"/>
          <w:color w:val="C00000"/>
          <w:sz w:val="22"/>
          <w:szCs w:val="22"/>
        </w:rPr>
        <w:t xml:space="preserve"> in this study) and appl</w:t>
      </w:r>
      <w:r w:rsidR="00003BD5">
        <w:rPr>
          <w:rFonts w:ascii="Calibri" w:hAnsi="Calibri" w:cs="Calibri"/>
          <w:color w:val="C00000"/>
          <w:sz w:val="22"/>
          <w:szCs w:val="22"/>
        </w:rPr>
        <w:t>y</w:t>
      </w:r>
      <w:r w:rsidRPr="002F11B7">
        <w:rPr>
          <w:rFonts w:ascii="Calibri" w:hAnsi="Calibri" w:cs="Calibri"/>
          <w:color w:val="C00000"/>
          <w:sz w:val="22"/>
          <w:szCs w:val="22"/>
        </w:rPr>
        <w:t xml:space="preserve"> standard K-</w:t>
      </w:r>
      <w:r w:rsidR="00BF65F3">
        <w:rPr>
          <w:rFonts w:ascii="Calibri" w:hAnsi="Calibri" w:cs="Calibri"/>
          <w:color w:val="C00000"/>
          <w:sz w:val="22"/>
          <w:szCs w:val="22"/>
        </w:rPr>
        <w:t>M</w:t>
      </w:r>
      <w:r w:rsidRPr="002F11B7">
        <w:rPr>
          <w:rFonts w:ascii="Calibri" w:hAnsi="Calibri" w:cs="Calibri"/>
          <w:color w:val="C00000"/>
          <w:sz w:val="22"/>
          <w:szCs w:val="22"/>
        </w:rPr>
        <w:t xml:space="preserve">eans to assign each bin to a </w:t>
      </w:r>
      <w:r w:rsidR="001B43C6">
        <w:rPr>
          <w:rFonts w:ascii="Calibri" w:hAnsi="Calibri" w:cs="Calibri"/>
          <w:color w:val="C00000"/>
          <w:sz w:val="22"/>
          <w:szCs w:val="22"/>
        </w:rPr>
        <w:t>microdomain</w:t>
      </w:r>
      <w:r w:rsidRPr="002F11B7">
        <w:rPr>
          <w:rFonts w:ascii="Calibri" w:hAnsi="Calibri" w:cs="Calibri"/>
          <w:color w:val="C00000"/>
          <w:sz w:val="22"/>
          <w:szCs w:val="22"/>
        </w:rPr>
        <w:t xml:space="preserve">. This procedure yields spatially coherent neuronal </w:t>
      </w:r>
      <w:r w:rsidR="001B43C6">
        <w:rPr>
          <w:rFonts w:ascii="Calibri" w:hAnsi="Calibri" w:cs="Calibri"/>
          <w:color w:val="C00000"/>
          <w:sz w:val="22"/>
          <w:szCs w:val="22"/>
        </w:rPr>
        <w:t>microdomains</w:t>
      </w:r>
      <w:r w:rsidR="001B43C6" w:rsidRPr="002F11B7">
        <w:rPr>
          <w:rFonts w:ascii="Calibri" w:hAnsi="Calibri" w:cs="Calibri"/>
          <w:color w:val="C00000"/>
          <w:sz w:val="22"/>
          <w:szCs w:val="22"/>
        </w:rPr>
        <w:t xml:space="preserve"> </w:t>
      </w:r>
      <w:r w:rsidRPr="002F11B7">
        <w:rPr>
          <w:rFonts w:ascii="Calibri" w:hAnsi="Calibri" w:cs="Calibri"/>
          <w:color w:val="C00000"/>
          <w:sz w:val="22"/>
          <w:szCs w:val="22"/>
        </w:rPr>
        <w:t>defined by differences in local RNA granule subtype composition across the 3D tissue volume.</w:t>
      </w:r>
    </w:p>
    <w:p w14:paraId="1D3D2875" w14:textId="77777777" w:rsidR="0057257B" w:rsidRDefault="0057257B" w:rsidP="00A433C0">
      <w:pPr>
        <w:contextualSpacing/>
        <w:jc w:val="both"/>
        <w:rPr>
          <w:rFonts w:ascii="Calibri" w:hAnsi="Calibri" w:cs="Calibri"/>
          <w:color w:val="000000" w:themeColor="text1"/>
          <w:sz w:val="22"/>
          <w:szCs w:val="22"/>
        </w:rPr>
      </w:pPr>
    </w:p>
    <w:p w14:paraId="1DAFFB51" w14:textId="5A601BD0" w:rsidR="0057257B" w:rsidRPr="003F4D66" w:rsidRDefault="001034D4" w:rsidP="00A433C0">
      <w:pPr>
        <w:contextualSpacing/>
        <w:jc w:val="both"/>
        <w:rPr>
          <w:rFonts w:ascii="Calibri" w:hAnsi="Calibri" w:cs="Calibri"/>
          <w:color w:val="000000" w:themeColor="text1"/>
          <w:sz w:val="22"/>
          <w:szCs w:val="22"/>
        </w:rPr>
      </w:pPr>
      <w:r w:rsidRPr="00A57A1D">
        <w:rPr>
          <w:rFonts w:ascii="Calibri" w:hAnsi="Calibri" w:cs="Calibri"/>
          <w:b/>
          <w:bCs/>
          <w:color w:val="000000" w:themeColor="text1"/>
          <w:sz w:val="22"/>
          <w:szCs w:val="22"/>
        </w:rPr>
        <w:t>Simulation</w:t>
      </w:r>
    </w:p>
    <w:p w14:paraId="7C1D9739" w14:textId="0E0A9005"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 xml:space="preserve">Simulation of a single </w:t>
      </w:r>
      <w:r w:rsidR="00993F6C" w:rsidRPr="00A57A1D">
        <w:rPr>
          <w:rFonts w:ascii="Calibri" w:hAnsi="Calibri" w:cs="Calibri"/>
          <w:i/>
          <w:iCs/>
          <w:color w:val="000000" w:themeColor="text1"/>
          <w:sz w:val="22"/>
          <w:szCs w:val="22"/>
          <w:u w:val="single"/>
        </w:rPr>
        <w:t>granule</w:t>
      </w:r>
      <w:r w:rsidRPr="00A57A1D">
        <w:rPr>
          <w:rFonts w:ascii="Calibri" w:hAnsi="Calibri" w:cs="Calibri"/>
          <w:i/>
          <w:iCs/>
          <w:color w:val="000000" w:themeColor="text1"/>
          <w:sz w:val="22"/>
          <w:szCs w:val="22"/>
          <w:u w:val="single"/>
        </w:rPr>
        <w:t xml:space="preserve"> marker</w:t>
      </w:r>
    </w:p>
    <w:p w14:paraId="163F60BE" w14:textId="7DCE804E"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The simulation is </w:t>
      </w:r>
      <w:r w:rsidR="00C6149D" w:rsidRPr="00A57A1D">
        <w:rPr>
          <w:rFonts w:ascii="Calibri" w:hAnsi="Calibri" w:cs="Calibri"/>
          <w:color w:val="000000" w:themeColor="text1"/>
          <w:sz w:val="22"/>
          <w:szCs w:val="22"/>
        </w:rPr>
        <w:t>performed</w:t>
      </w:r>
      <w:r w:rsidRPr="00A57A1D">
        <w:rPr>
          <w:rFonts w:ascii="Calibri" w:hAnsi="Calibri" w:cs="Calibri"/>
          <w:color w:val="000000" w:themeColor="text1"/>
          <w:sz w:val="22"/>
          <w:szCs w:val="22"/>
        </w:rPr>
        <w:t xml:space="preserve"> over a</w:t>
      </w:r>
      <w:r w:rsidR="00D8340E" w:rsidRPr="00A57A1D">
        <w:rPr>
          <w:rFonts w:ascii="Calibri" w:hAnsi="Calibri" w:cs="Calibri"/>
          <w:color w:val="000000" w:themeColor="text1"/>
          <w:sz w:val="22"/>
          <w:szCs w:val="22"/>
        </w:rPr>
        <w:t xml:space="preserve"> 2000 × 2000</w:t>
      </w:r>
      <w:r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00B6615F" w:rsidRPr="00A57A1D">
        <w:rPr>
          <w:rFonts w:ascii="Calibri" w:hAnsi="Calibri" w:cs="Calibri"/>
          <w:color w:val="000000" w:themeColor="text1"/>
          <w:sz w:val="22"/>
          <w:szCs w:val="22"/>
        </w:rPr>
        <w:t>m</w:t>
      </w:r>
      <w:r w:rsidR="00B6615F" w:rsidRPr="00A57A1D">
        <w:rPr>
          <w:rFonts w:ascii="Calibri" w:hAnsi="Calibri" w:cs="Calibri"/>
          <w:color w:val="000000" w:themeColor="text1"/>
          <w:sz w:val="22"/>
          <w:szCs w:val="22"/>
          <w:vertAlign w:val="superscript"/>
        </w:rPr>
        <w:t>2</w:t>
      </w:r>
      <w:r w:rsidRPr="00A57A1D">
        <w:rPr>
          <w:rFonts w:ascii="Calibri" w:hAnsi="Calibri" w:cs="Calibri"/>
          <w:color w:val="000000" w:themeColor="text1"/>
          <w:sz w:val="22"/>
          <w:szCs w:val="22"/>
        </w:rPr>
        <w:t xml:space="preserve"> area with a thickness</w:t>
      </w:r>
      <w:r w:rsidR="00061B8B">
        <w:rPr>
          <w:rFonts w:ascii="Calibri" w:hAnsi="Calibri" w:cs="Calibri"/>
          <w:color w:val="000000" w:themeColor="text1"/>
          <w:sz w:val="22"/>
          <w:szCs w:val="22"/>
        </w:rPr>
        <w:t xml:space="preserve"> of</w:t>
      </w:r>
      <w:r w:rsidR="00854212" w:rsidRPr="00A57A1D">
        <w:rPr>
          <w:rFonts w:ascii="Calibri" w:hAnsi="Calibri" w:cs="Calibri"/>
          <w:color w:val="000000" w:themeColor="text1"/>
          <w:sz w:val="22"/>
          <w:szCs w:val="22"/>
        </w:rPr>
        <w:t xml:space="preserve"> 10.5 </w:t>
      </w:r>
      <w:r w:rsidR="000A25E9">
        <w:rPr>
          <w:rFonts w:ascii="Calibri" w:hAnsi="Calibri" w:cs="Calibri"/>
          <w:color w:val="000000" w:themeColor="text1"/>
          <w:sz w:val="22"/>
          <w:szCs w:val="22"/>
        </w:rPr>
        <w:t>µ</w:t>
      </w:r>
      <w:r w:rsidR="00B6615F" w:rsidRPr="00A57A1D">
        <w:rPr>
          <w:rFonts w:ascii="Calibri" w:hAnsi="Calibri" w:cs="Calibri"/>
          <w:color w:val="000000" w:themeColor="text1"/>
          <w:sz w:val="22"/>
          <w:szCs w:val="22"/>
        </w:rPr>
        <w:t>m</w:t>
      </w:r>
      <w:r w:rsidRPr="00A57A1D">
        <w:rPr>
          <w:rFonts w:ascii="Calibri" w:hAnsi="Calibri" w:cs="Calibri"/>
          <w:color w:val="000000" w:themeColor="text1"/>
          <w:sz w:val="22"/>
          <w:szCs w:val="22"/>
        </w:rPr>
        <w:t xml:space="preserve">, mimicking the scale of the Xenium platform. To model the subcellular mRNA distribution of a single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 we assume it consists of three spatial </w:t>
      </w:r>
      <w:r w:rsidR="00426F84" w:rsidRPr="00A57A1D">
        <w:rPr>
          <w:rFonts w:ascii="Calibri" w:hAnsi="Calibri" w:cs="Calibri"/>
          <w:color w:val="000000" w:themeColor="text1"/>
          <w:sz w:val="22"/>
          <w:szCs w:val="22"/>
        </w:rPr>
        <w:t>components</w:t>
      </w:r>
      <w:r w:rsidRPr="00A57A1D">
        <w:rPr>
          <w:rFonts w:ascii="Calibri" w:hAnsi="Calibri" w:cs="Calibri"/>
          <w:color w:val="000000" w:themeColor="text1"/>
          <w:sz w:val="22"/>
          <w:szCs w:val="22"/>
        </w:rPr>
        <w:t xml:space="preserve">: complete spatial randomness (CSR), </w:t>
      </w:r>
      <w:r w:rsidR="00EA4124">
        <w:rPr>
          <w:rFonts w:ascii="Calibri" w:hAnsi="Calibri" w:cs="Calibri"/>
          <w:color w:val="000000" w:themeColor="text1"/>
          <w:sz w:val="22"/>
          <w:szCs w:val="22"/>
        </w:rPr>
        <w:t>somatic</w:t>
      </w:r>
      <w:r w:rsidRPr="00A57A1D">
        <w:rPr>
          <w:rFonts w:ascii="Calibri" w:hAnsi="Calibri" w:cs="Calibri"/>
          <w:color w:val="000000" w:themeColor="text1"/>
          <w:sz w:val="22"/>
          <w:szCs w:val="22"/>
        </w:rPr>
        <w:t xml:space="preserve"> aggregation, </w:t>
      </w:r>
      <w:r w:rsidRPr="00A57A1D">
        <w:rPr>
          <w:rFonts w:ascii="Calibri" w:hAnsi="Calibri" w:cs="Calibri"/>
          <w:color w:val="000000" w:themeColor="text1"/>
          <w:sz w:val="22"/>
          <w:szCs w:val="22"/>
        </w:rPr>
        <w:lastRenderedPageBreak/>
        <w:t xml:space="preserve">and </w:t>
      </w:r>
      <w:r w:rsidR="008B355F" w:rsidRPr="00A57A1D">
        <w:rPr>
          <w:rFonts w:ascii="Calibri" w:hAnsi="Calibri" w:cs="Calibri"/>
          <w:color w:val="000000" w:themeColor="text1"/>
          <w:sz w:val="22"/>
          <w:szCs w:val="22"/>
        </w:rPr>
        <w:t>extrasomatic</w:t>
      </w:r>
      <w:r w:rsidRPr="00A57A1D">
        <w:rPr>
          <w:rFonts w:ascii="Calibri" w:hAnsi="Calibri" w:cs="Calibri"/>
          <w:color w:val="000000" w:themeColor="text1"/>
          <w:sz w:val="22"/>
          <w:szCs w:val="22"/>
        </w:rPr>
        <w:t xml:space="preserve"> aggregation. The simulation procedures for generating 3D coordinates </w:t>
      </w:r>
      <m:oMath>
        <m:r>
          <w:rPr>
            <w:rFonts w:ascii="Cambria Math" w:hAnsi="Cambria Math" w:cs="Calibri"/>
            <w:color w:val="000000" w:themeColor="text1"/>
            <w:sz w:val="22"/>
            <w:szCs w:val="22"/>
          </w:rPr>
          <m:t>(x,y,z)</m:t>
        </m:r>
      </m:oMath>
      <w:r w:rsidRPr="00A57A1D">
        <w:rPr>
          <w:rFonts w:ascii="Calibri" w:hAnsi="Calibri" w:cs="Calibri"/>
          <w:color w:val="000000" w:themeColor="text1"/>
          <w:sz w:val="22"/>
          <w:szCs w:val="22"/>
        </w:rPr>
        <w:t xml:space="preserve"> for each mRNA follow the methodology described by Diggl</w:t>
      </w:r>
      <w:r w:rsidR="00313D24">
        <w:rPr>
          <w:rFonts w:ascii="Calibri" w:hAnsi="Calibri" w:cs="Calibri"/>
          <w:color w:val="000000" w:themeColor="text1"/>
          <w:sz w:val="22"/>
          <w:szCs w:val="22"/>
        </w:rPr>
        <w:t>e</w:t>
      </w:r>
      <w:r w:rsidR="00313D24">
        <w:rPr>
          <w:rFonts w:ascii="Calibri" w:hAnsi="Calibri" w:cs="Calibri"/>
          <w:color w:val="000000" w:themeColor="text1"/>
          <w:sz w:val="22"/>
          <w:szCs w:val="22"/>
        </w:rPr>
        <w:fldChar w:fldCharType="begin"/>
      </w:r>
      <w:r w:rsidR="00C41324">
        <w:rPr>
          <w:rFonts w:ascii="Calibri" w:hAnsi="Calibri" w:cs="Calibri"/>
          <w:color w:val="000000" w:themeColor="text1"/>
          <w:sz w:val="22"/>
          <w:szCs w:val="22"/>
        </w:rPr>
        <w:instrText xml:space="preserve"> ADDIN EN.CITE &lt;EndNote&gt;&lt;Cite&gt;&lt;Author&gt;Diggle&lt;/Author&gt;&lt;Year&gt;2013&lt;/Year&gt;&lt;RecNum&gt;541&lt;/RecNum&gt;&lt;DisplayText&gt;&lt;style face="superscript"&gt;62&lt;/style&gt;&lt;/DisplayText&gt;&lt;record&gt;&lt;rec-number&gt;541&lt;/rec-number&gt;&lt;foreign-keys&gt;&lt;key app="EN" db-id="2w555vtt2eefdoepdaypzvx2pzpp9xxf52st" timestamp="1758913354"&gt;541&lt;/key&gt;&lt;/foreign-keys&gt;&lt;ref-type name="Book"&gt;6&lt;/ref-type&gt;&lt;contributors&gt;&lt;authors&gt;&lt;author&gt;Diggle, Peter J&lt;/author&gt;&lt;/authors&gt;&lt;/contributors&gt;&lt;titles&gt;&lt;title&gt;Statistical analysis of spatial and spatio-temporal point patterns&lt;/title&gt;&lt;/titles&gt;&lt;dates&gt;&lt;year&gt;2013&lt;/year&gt;&lt;/dates&gt;&lt;publisher&gt;CRC press&lt;/publisher&gt;&lt;isbn&gt;1466560231&lt;/isbn&gt;&lt;urls&gt;&lt;/urls&gt;&lt;/record&gt;&lt;/Cite&gt;&lt;/EndNote&gt;</w:instrText>
      </w:r>
      <w:r w:rsidR="00313D24">
        <w:rPr>
          <w:rFonts w:ascii="Calibri" w:hAnsi="Calibri" w:cs="Calibri"/>
          <w:color w:val="000000" w:themeColor="text1"/>
          <w:sz w:val="22"/>
          <w:szCs w:val="22"/>
        </w:rPr>
        <w:fldChar w:fldCharType="separate"/>
      </w:r>
      <w:r w:rsidR="00C41324" w:rsidRPr="00C41324">
        <w:rPr>
          <w:rFonts w:ascii="Calibri" w:hAnsi="Calibri" w:cs="Calibri"/>
          <w:noProof/>
          <w:color w:val="000000" w:themeColor="text1"/>
          <w:sz w:val="22"/>
          <w:szCs w:val="22"/>
          <w:vertAlign w:val="superscript"/>
        </w:rPr>
        <w:t>62</w:t>
      </w:r>
      <w:r w:rsidR="00313D24">
        <w:rPr>
          <w:rFonts w:ascii="Calibri" w:hAnsi="Calibri" w:cs="Calibri"/>
          <w:color w:val="000000" w:themeColor="text1"/>
          <w:sz w:val="22"/>
          <w:szCs w:val="22"/>
        </w:rPr>
        <w:fldChar w:fldCharType="end"/>
      </w:r>
      <w:r w:rsidRPr="00A57A1D">
        <w:rPr>
          <w:rFonts w:ascii="Calibri" w:hAnsi="Calibri" w:cs="Calibri"/>
          <w:color w:val="000000" w:themeColor="text1"/>
          <w:sz w:val="22"/>
          <w:szCs w:val="22"/>
        </w:rPr>
        <w:t>, as detailed below.</w:t>
      </w:r>
    </w:p>
    <w:p w14:paraId="77F04F4F" w14:textId="77777777" w:rsidR="003561D5" w:rsidRPr="00A57A1D" w:rsidRDefault="003561D5" w:rsidP="00A433C0">
      <w:pPr>
        <w:contextualSpacing/>
        <w:jc w:val="both"/>
        <w:rPr>
          <w:rFonts w:ascii="Calibri" w:hAnsi="Calibri" w:cs="Calibri"/>
          <w:color w:val="000000" w:themeColor="text1"/>
          <w:sz w:val="22"/>
          <w:szCs w:val="22"/>
        </w:rPr>
      </w:pPr>
    </w:p>
    <w:p w14:paraId="5481A329" w14:textId="102475AE" w:rsidR="001034D4" w:rsidRDefault="002E7BF6"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1) </w:t>
      </w:r>
      <w:r w:rsidR="001034D4" w:rsidRPr="00A57A1D">
        <w:rPr>
          <w:rFonts w:ascii="Calibri" w:hAnsi="Calibri" w:cs="Calibri"/>
          <w:color w:val="000000" w:themeColor="text1"/>
          <w:sz w:val="22"/>
          <w:szCs w:val="22"/>
        </w:rPr>
        <w:t xml:space="preserve">CSR. The CSR pattern is modeled using a homogeneous Poisson process, where the </w:t>
      </w:r>
      <m:oMath>
        <m:r>
          <w:rPr>
            <w:rFonts w:ascii="Cambria Math" w:hAnsi="Cambria Math" w:cs="Calibri"/>
            <w:color w:val="000000" w:themeColor="text1"/>
            <w:sz w:val="22"/>
            <w:szCs w:val="22"/>
          </w:rPr>
          <m:t>x</m:t>
        </m:r>
      </m:oMath>
      <w:r w:rsidR="001034D4" w:rsidRPr="00A57A1D">
        <w:rPr>
          <w:rFonts w:ascii="Calibri" w:hAnsi="Calibri" w:cs="Calibri"/>
          <w:color w:val="000000" w:themeColor="text1"/>
          <w:sz w:val="22"/>
          <w:szCs w:val="22"/>
        </w:rPr>
        <w:t xml:space="preserve">, </w:t>
      </w:r>
      <m:oMath>
        <m:r>
          <w:rPr>
            <w:rFonts w:ascii="Cambria Math" w:hAnsi="Cambria Math" w:cs="Calibri"/>
            <w:color w:val="000000" w:themeColor="text1"/>
            <w:sz w:val="22"/>
            <w:szCs w:val="22"/>
          </w:rPr>
          <m:t>y</m:t>
        </m:r>
      </m:oMath>
      <w:r w:rsidR="001034D4" w:rsidRPr="00A57A1D">
        <w:rPr>
          <w:rFonts w:ascii="Calibri" w:hAnsi="Calibri" w:cs="Calibri"/>
          <w:color w:val="000000" w:themeColor="text1"/>
          <w:sz w:val="22"/>
          <w:szCs w:val="22"/>
        </w:rPr>
        <w:t xml:space="preserve">, and </w:t>
      </w:r>
      <m:oMath>
        <m:r>
          <w:rPr>
            <w:rFonts w:ascii="Cambria Math" w:hAnsi="Cambria Math" w:cs="Calibri"/>
            <w:color w:val="000000" w:themeColor="text1"/>
            <w:sz w:val="22"/>
            <w:szCs w:val="22"/>
          </w:rPr>
          <m:t>z</m:t>
        </m:r>
      </m:oMath>
      <w:r w:rsidR="001034D4" w:rsidRPr="00A57A1D">
        <w:rPr>
          <w:rFonts w:ascii="Calibri" w:hAnsi="Calibri" w:cs="Calibri"/>
          <w:color w:val="000000" w:themeColor="text1"/>
          <w:sz w:val="22"/>
          <w:szCs w:val="22"/>
        </w:rPr>
        <w:t xml:space="preserve"> coordinates are </w:t>
      </w:r>
      <w:r w:rsidR="00296C14" w:rsidRPr="00A57A1D">
        <w:rPr>
          <w:rFonts w:ascii="Calibri" w:hAnsi="Calibri" w:cs="Calibri"/>
          <w:color w:val="000000" w:themeColor="text1"/>
          <w:sz w:val="22"/>
          <w:szCs w:val="22"/>
        </w:rPr>
        <w:t>independently</w:t>
      </w:r>
      <w:r w:rsidR="001034D4" w:rsidRPr="00A57A1D">
        <w:rPr>
          <w:rFonts w:ascii="Calibri" w:hAnsi="Calibri" w:cs="Calibri"/>
          <w:color w:val="000000" w:themeColor="text1"/>
          <w:sz w:val="22"/>
          <w:szCs w:val="22"/>
        </w:rPr>
        <w:t xml:space="preserve"> sampled from uniform distributions within the </w:t>
      </w:r>
      <w:r w:rsidR="002374E4" w:rsidRPr="00A57A1D">
        <w:rPr>
          <w:rFonts w:ascii="Calibri" w:hAnsi="Calibri" w:cs="Calibri"/>
          <w:color w:val="000000" w:themeColor="text1"/>
          <w:sz w:val="22"/>
          <w:szCs w:val="22"/>
        </w:rPr>
        <w:t>simulation bounds</w:t>
      </w:r>
      <w:r w:rsidR="001034D4" w:rsidRPr="00A57A1D">
        <w:rPr>
          <w:rFonts w:ascii="Calibri" w:hAnsi="Calibri" w:cs="Calibri"/>
          <w:color w:val="000000" w:themeColor="text1"/>
          <w:sz w:val="22"/>
          <w:szCs w:val="22"/>
        </w:rPr>
        <w:t>.</w:t>
      </w:r>
    </w:p>
    <w:p w14:paraId="31C71F91" w14:textId="77777777" w:rsidR="003561D5" w:rsidRPr="00A57A1D" w:rsidRDefault="003561D5" w:rsidP="00A433C0">
      <w:pPr>
        <w:contextualSpacing/>
        <w:jc w:val="both"/>
        <w:rPr>
          <w:rFonts w:ascii="Calibri" w:hAnsi="Calibri" w:cs="Calibri"/>
          <w:color w:val="000000" w:themeColor="text1"/>
          <w:sz w:val="22"/>
          <w:szCs w:val="22"/>
        </w:rPr>
      </w:pPr>
    </w:p>
    <w:p w14:paraId="0C5D348A" w14:textId="2F308FE6" w:rsidR="001034D4" w:rsidRPr="00A57A1D" w:rsidRDefault="002E7BF6"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2) </w:t>
      </w:r>
      <w:r w:rsidR="00EA4124">
        <w:rPr>
          <w:rFonts w:ascii="Calibri" w:hAnsi="Calibri" w:cs="Calibri"/>
          <w:color w:val="000000" w:themeColor="text1"/>
          <w:sz w:val="22"/>
          <w:szCs w:val="22"/>
        </w:rPr>
        <w:t>Somatic</w:t>
      </w:r>
      <w:r w:rsidR="001034D4" w:rsidRPr="00A57A1D">
        <w:rPr>
          <w:rFonts w:ascii="Calibri" w:hAnsi="Calibri" w:cs="Calibri"/>
          <w:color w:val="000000" w:themeColor="text1"/>
          <w:sz w:val="22"/>
          <w:szCs w:val="22"/>
        </w:rPr>
        <w:t xml:space="preserve"> aggregation. This aggregation pattern is modeled using a Poisson cluster process</w:t>
      </w:r>
      <w:r w:rsidR="000B388E" w:rsidRPr="00A57A1D">
        <w:rPr>
          <w:rFonts w:ascii="Calibri" w:hAnsi="Calibri" w:cs="Calibri"/>
          <w:color w:val="000000" w:themeColor="text1"/>
          <w:sz w:val="22"/>
          <w:szCs w:val="22"/>
        </w:rPr>
        <w:t>. First, cell soma centroids are generated via</w:t>
      </w:r>
      <w:r w:rsidR="001034D4" w:rsidRPr="00A57A1D">
        <w:rPr>
          <w:rFonts w:ascii="Calibri" w:hAnsi="Calibri" w:cs="Calibri"/>
          <w:color w:val="000000" w:themeColor="text1"/>
          <w:sz w:val="22"/>
          <w:szCs w:val="22"/>
        </w:rPr>
        <w:t xml:space="preserve"> a homogeneous Poisson process. </w:t>
      </w:r>
      <w:r w:rsidR="00DF2F59" w:rsidRPr="00A57A1D">
        <w:rPr>
          <w:rFonts w:ascii="Calibri" w:hAnsi="Calibri" w:cs="Calibri"/>
          <w:color w:val="000000" w:themeColor="text1"/>
          <w:sz w:val="22"/>
          <w:szCs w:val="22"/>
        </w:rPr>
        <w:t>A</w:t>
      </w:r>
      <w:r w:rsidR="001034D4" w:rsidRPr="00A57A1D">
        <w:rPr>
          <w:rFonts w:ascii="Calibri" w:hAnsi="Calibri" w:cs="Calibri"/>
          <w:color w:val="000000" w:themeColor="text1"/>
          <w:sz w:val="22"/>
          <w:szCs w:val="22"/>
        </w:rPr>
        <w:t xml:space="preserve"> random number of mRNAs are </w:t>
      </w:r>
      <w:r w:rsidR="00B90C17" w:rsidRPr="00A57A1D">
        <w:rPr>
          <w:rFonts w:ascii="Calibri" w:hAnsi="Calibri" w:cs="Calibri"/>
          <w:color w:val="000000" w:themeColor="text1"/>
          <w:sz w:val="22"/>
          <w:szCs w:val="22"/>
        </w:rPr>
        <w:t xml:space="preserve">then </w:t>
      </w:r>
      <w:r w:rsidR="001034D4" w:rsidRPr="00A57A1D">
        <w:rPr>
          <w:rFonts w:ascii="Calibri" w:hAnsi="Calibri" w:cs="Calibri"/>
          <w:color w:val="000000" w:themeColor="text1"/>
          <w:sz w:val="22"/>
          <w:szCs w:val="22"/>
        </w:rPr>
        <w:t xml:space="preserve">assigned to the vicinity of each centroid, forming clusters around them. The number of mRNAs </w:t>
      </w:r>
      <w:r w:rsidR="00123BF8" w:rsidRPr="00A57A1D">
        <w:rPr>
          <w:rFonts w:ascii="Calibri" w:hAnsi="Calibri" w:cs="Calibri"/>
          <w:color w:val="000000" w:themeColor="text1"/>
          <w:sz w:val="22"/>
          <w:szCs w:val="22"/>
        </w:rPr>
        <w:t>per soma</w:t>
      </w:r>
      <w:r w:rsidR="001034D4" w:rsidRPr="00A57A1D">
        <w:rPr>
          <w:rFonts w:ascii="Calibri" w:hAnsi="Calibri" w:cs="Calibri"/>
          <w:color w:val="000000" w:themeColor="text1"/>
          <w:sz w:val="22"/>
          <w:szCs w:val="22"/>
        </w:rPr>
        <w:t xml:space="preserve"> is sampled from a Poisson distribution. </w:t>
      </w:r>
      <w:r w:rsidR="00587C4D" w:rsidRPr="00A57A1D">
        <w:rPr>
          <w:rFonts w:ascii="Calibri" w:hAnsi="Calibri" w:cs="Calibri"/>
          <w:color w:val="000000" w:themeColor="text1"/>
          <w:sz w:val="22"/>
          <w:szCs w:val="22"/>
        </w:rPr>
        <w:t>D</w:t>
      </w:r>
      <w:r w:rsidR="001034D4" w:rsidRPr="00A57A1D">
        <w:rPr>
          <w:rFonts w:ascii="Calibri" w:hAnsi="Calibri" w:cs="Calibri"/>
          <w:color w:val="000000" w:themeColor="text1"/>
          <w:sz w:val="22"/>
          <w:szCs w:val="22"/>
        </w:rPr>
        <w:t xml:space="preserve">istances </w:t>
      </w:r>
      <m:oMath>
        <m:r>
          <w:rPr>
            <w:rFonts w:ascii="Cambria Math" w:hAnsi="Cambria Math" w:cs="Calibri"/>
            <w:color w:val="000000" w:themeColor="text1"/>
            <w:sz w:val="22"/>
            <w:szCs w:val="22"/>
          </w:rPr>
          <m:t>d</m:t>
        </m:r>
      </m:oMath>
      <w:r w:rsidR="001034D4" w:rsidRPr="00A57A1D">
        <w:rPr>
          <w:rFonts w:ascii="Calibri" w:hAnsi="Calibri" w:cs="Calibri"/>
          <w:color w:val="000000" w:themeColor="text1"/>
          <w:sz w:val="22"/>
          <w:szCs w:val="22"/>
        </w:rPr>
        <w:t xml:space="preserve"> between mRNAs and their </w:t>
      </w:r>
      <w:r w:rsidR="000F71F2" w:rsidRPr="00A57A1D">
        <w:rPr>
          <w:rFonts w:ascii="Calibri" w:hAnsi="Calibri" w:cs="Calibri"/>
          <w:color w:val="000000" w:themeColor="text1"/>
          <w:sz w:val="22"/>
          <w:szCs w:val="22"/>
        </w:rPr>
        <w:t>corresponding</w:t>
      </w:r>
      <w:r w:rsidR="001034D4" w:rsidRPr="00A57A1D">
        <w:rPr>
          <w:rFonts w:ascii="Calibri" w:hAnsi="Calibri" w:cs="Calibri"/>
          <w:color w:val="000000" w:themeColor="text1"/>
          <w:sz w:val="22"/>
          <w:szCs w:val="22"/>
        </w:rPr>
        <w:t xml:space="preserve"> </w:t>
      </w:r>
      <w:r w:rsidR="005F05FC" w:rsidRPr="00A57A1D">
        <w:rPr>
          <w:rFonts w:ascii="Calibri" w:hAnsi="Calibri" w:cs="Calibri"/>
          <w:color w:val="000000" w:themeColor="text1"/>
          <w:sz w:val="22"/>
          <w:szCs w:val="22"/>
        </w:rPr>
        <w:t>soma</w:t>
      </w:r>
      <w:r w:rsidR="001034D4" w:rsidRPr="00A57A1D">
        <w:rPr>
          <w:rFonts w:ascii="Calibri" w:hAnsi="Calibri" w:cs="Calibri"/>
          <w:color w:val="000000" w:themeColor="text1"/>
          <w:sz w:val="22"/>
          <w:szCs w:val="22"/>
        </w:rPr>
        <w:t xml:space="preserve"> centroids are independent and identically distributed (i.i.d.) exponential random variables. The directional angles of these distances are also i.i.d., determined by two uniform random variables: </w:t>
      </w:r>
      <m:oMath>
        <m:r>
          <w:rPr>
            <w:rFonts w:ascii="Cambria Math" w:hAnsi="Cambria Math" w:cs="Calibri"/>
            <w:color w:val="000000" w:themeColor="text1"/>
            <w:sz w:val="22"/>
            <w:szCs w:val="22"/>
          </w:rPr>
          <m:t>φ</m:t>
        </m:r>
      </m:oMath>
      <w:r w:rsidR="001034D4" w:rsidRPr="00A57A1D">
        <w:rPr>
          <w:rFonts w:ascii="Calibri" w:hAnsi="Calibri" w:cs="Calibri"/>
          <w:color w:val="000000" w:themeColor="text1"/>
          <w:sz w:val="22"/>
          <w:szCs w:val="22"/>
        </w:rPr>
        <w:t xml:space="preserve">, the polar angle, ranging within </w:t>
      </w:r>
      <m:oMath>
        <m:r>
          <w:rPr>
            <w:rFonts w:ascii="Cambria Math" w:hAnsi="Cambria Math" w:cs="Calibri"/>
            <w:color w:val="000000" w:themeColor="text1"/>
            <w:sz w:val="22"/>
            <w:szCs w:val="22"/>
          </w:rPr>
          <m:t>(0, π)</m:t>
        </m:r>
      </m:oMath>
      <w:r w:rsidR="001034D4" w:rsidRPr="00A57A1D">
        <w:rPr>
          <w:rFonts w:ascii="Calibri" w:hAnsi="Calibri" w:cs="Calibri"/>
          <w:color w:val="000000" w:themeColor="text1"/>
          <w:sz w:val="22"/>
          <w:szCs w:val="22"/>
        </w:rPr>
        <w:t xml:space="preserve">, and </w:t>
      </w:r>
      <m:oMath>
        <m:r>
          <w:rPr>
            <w:rFonts w:ascii="Cambria Math" w:hAnsi="Cambria Math" w:cs="Calibri"/>
            <w:color w:val="000000" w:themeColor="text1"/>
            <w:sz w:val="22"/>
            <w:szCs w:val="22"/>
          </w:rPr>
          <m:t>ϕ</m:t>
        </m:r>
      </m:oMath>
      <w:r w:rsidR="001034D4" w:rsidRPr="00A57A1D">
        <w:rPr>
          <w:rFonts w:ascii="Calibri" w:hAnsi="Calibri" w:cs="Calibri"/>
          <w:color w:val="000000" w:themeColor="text1"/>
          <w:sz w:val="22"/>
          <w:szCs w:val="22"/>
        </w:rPr>
        <w:t xml:space="preserve">, the azimuthal angle, ranging within </w:t>
      </w:r>
      <m:oMath>
        <m:r>
          <w:rPr>
            <w:rFonts w:ascii="Cambria Math" w:hAnsi="Cambria Math" w:cs="Calibri"/>
            <w:color w:val="000000" w:themeColor="text1"/>
            <w:sz w:val="22"/>
            <w:szCs w:val="22"/>
          </w:rPr>
          <m:t>(0, 2π)</m:t>
        </m:r>
      </m:oMath>
      <w:r w:rsidR="001034D4" w:rsidRPr="00A57A1D">
        <w:rPr>
          <w:rFonts w:ascii="Calibri" w:hAnsi="Calibri" w:cs="Calibri"/>
          <w:color w:val="000000" w:themeColor="text1"/>
          <w:sz w:val="22"/>
          <w:szCs w:val="22"/>
        </w:rPr>
        <w:t xml:space="preserve">. Consequently, the 3D offsets from </w:t>
      </w:r>
      <w:r w:rsidR="005F05FC" w:rsidRPr="00A57A1D">
        <w:rPr>
          <w:rFonts w:ascii="Calibri" w:hAnsi="Calibri" w:cs="Calibri"/>
          <w:color w:val="000000" w:themeColor="text1"/>
          <w:sz w:val="22"/>
          <w:szCs w:val="22"/>
        </w:rPr>
        <w:t>soma</w:t>
      </w:r>
      <w:r w:rsidR="001034D4" w:rsidRPr="00A57A1D">
        <w:rPr>
          <w:rFonts w:ascii="Calibri" w:hAnsi="Calibri" w:cs="Calibri"/>
          <w:color w:val="000000" w:themeColor="text1"/>
          <w:sz w:val="22"/>
          <w:szCs w:val="22"/>
        </w:rPr>
        <w:t xml:space="preserve"> centroids to mRNAs</w:t>
      </w:r>
      <w:r w:rsidR="002A35EC" w:rsidRPr="00A57A1D">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are given </w:t>
      </w:r>
      <w:r w:rsidR="007E12CD" w:rsidRPr="00A57A1D">
        <w:rPr>
          <w:rFonts w:ascii="Calibri" w:hAnsi="Calibri" w:cs="Calibri"/>
          <w:color w:val="000000" w:themeColor="text1"/>
          <w:sz w:val="22"/>
          <w:szCs w:val="22"/>
        </w:rPr>
        <w:t>by</w:t>
      </w:r>
      <w:r w:rsidR="001034D4" w:rsidRPr="00A57A1D">
        <w:rPr>
          <w:rFonts w:ascii="Calibri" w:hAnsi="Calibri" w:cs="Calibri"/>
          <w:color w:val="000000" w:themeColor="text1"/>
          <w:sz w:val="22"/>
          <w:szCs w:val="22"/>
        </w:rPr>
        <w:t>:</w:t>
      </w:r>
    </w:p>
    <w:p w14:paraId="6EB54109" w14:textId="77777777" w:rsidR="001034D4" w:rsidRPr="00A57A1D" w:rsidRDefault="00000000" w:rsidP="00A433C0">
      <w:pPr>
        <w:contextualSpacing/>
        <w:jc w:val="both"/>
        <w:rPr>
          <w:rFonts w:ascii="Calibri" w:hAnsi="Calibri" w:cs="Calibri"/>
          <w:color w:val="000000" w:themeColor="text1"/>
          <w:sz w:val="22"/>
          <w:szCs w:val="22"/>
        </w:rPr>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m:t>
              </m:r>
            </m:sup>
          </m:sSup>
          <m:r>
            <w:rPr>
              <w:rFonts w:ascii="Cambria Math" w:hAnsi="Cambria Math" w:cs="Calibri"/>
              <w:color w:val="000000" w:themeColor="text1"/>
              <w:sz w:val="22"/>
              <w:szCs w:val="22"/>
            </w:rPr>
            <m:t>=d</m:t>
          </m:r>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sin</m:t>
              </m:r>
            </m:fName>
            <m:e>
              <m:r>
                <w:rPr>
                  <w:rFonts w:ascii="Cambria Math" w:hAnsi="Cambria Math" w:cs="Calibri"/>
                  <w:color w:val="000000" w:themeColor="text1"/>
                  <w:sz w:val="22"/>
                  <w:szCs w:val="22"/>
                </w:rPr>
                <m:t>φ</m:t>
              </m:r>
            </m:e>
          </m:func>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cos</m:t>
              </m:r>
            </m:fName>
            <m:e>
              <m:r>
                <w:rPr>
                  <w:rFonts w:ascii="Cambria Math" w:hAnsi="Cambria Math" w:cs="Calibri"/>
                  <w:color w:val="000000" w:themeColor="text1"/>
                  <w:sz w:val="22"/>
                  <w:szCs w:val="22"/>
                </w:rPr>
                <m:t>ϕ</m:t>
              </m:r>
            </m:e>
          </m:func>
          <m:r>
            <w:rPr>
              <w:rFonts w:ascii="Cambria Math" w:hAnsi="Cambria Math" w:cs="Calibri"/>
              <w:color w:val="000000" w:themeColor="text1"/>
              <w:sz w:val="22"/>
              <w:szCs w:val="22"/>
            </w:rPr>
            <m:t>,</m:t>
          </m:r>
        </m:oMath>
      </m:oMathPara>
    </w:p>
    <w:p w14:paraId="3A8CEB3C" w14:textId="77777777" w:rsidR="001034D4" w:rsidRPr="00A57A1D" w:rsidRDefault="00000000" w:rsidP="00A433C0">
      <w:pPr>
        <w:contextualSpacing/>
        <w:jc w:val="both"/>
        <w:rPr>
          <w:rFonts w:ascii="Calibri" w:hAnsi="Calibri" w:cs="Calibri"/>
          <w:color w:val="000000" w:themeColor="text1"/>
          <w:sz w:val="22"/>
          <w:szCs w:val="22"/>
        </w:rPr>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m:t>
              </m:r>
            </m:sup>
          </m:sSup>
          <m:r>
            <w:rPr>
              <w:rFonts w:ascii="Cambria Math" w:hAnsi="Cambria Math" w:cs="Calibri"/>
              <w:color w:val="000000" w:themeColor="text1"/>
              <w:sz w:val="22"/>
              <w:szCs w:val="22"/>
            </w:rPr>
            <m:t>=d</m:t>
          </m:r>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sin</m:t>
              </m:r>
            </m:fName>
            <m:e>
              <m:r>
                <w:rPr>
                  <w:rFonts w:ascii="Cambria Math" w:hAnsi="Cambria Math" w:cs="Calibri"/>
                  <w:color w:val="000000" w:themeColor="text1"/>
                  <w:sz w:val="22"/>
                  <w:szCs w:val="22"/>
                </w:rPr>
                <m:t>φ</m:t>
              </m:r>
            </m:e>
          </m:func>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sin</m:t>
              </m:r>
            </m:fName>
            <m:e>
              <m:r>
                <w:rPr>
                  <w:rFonts w:ascii="Cambria Math" w:hAnsi="Cambria Math" w:cs="Calibri"/>
                  <w:color w:val="000000" w:themeColor="text1"/>
                  <w:sz w:val="22"/>
                  <w:szCs w:val="22"/>
                </w:rPr>
                <m:t>ϕ</m:t>
              </m:r>
            </m:e>
          </m:func>
          <m:r>
            <w:rPr>
              <w:rFonts w:ascii="Cambria Math" w:hAnsi="Cambria Math" w:cs="Calibri"/>
              <w:color w:val="000000" w:themeColor="text1"/>
              <w:sz w:val="22"/>
              <w:szCs w:val="22"/>
            </w:rPr>
            <m:t>,</m:t>
          </m:r>
        </m:oMath>
      </m:oMathPara>
    </w:p>
    <w:p w14:paraId="4B29251A" w14:textId="77777777" w:rsidR="001034D4" w:rsidRPr="00A57A1D" w:rsidRDefault="00000000" w:rsidP="00A433C0">
      <w:pPr>
        <w:contextualSpacing/>
        <w:jc w:val="both"/>
        <w:rPr>
          <w:rFonts w:ascii="Calibri" w:hAnsi="Calibri" w:cs="Calibri"/>
          <w:color w:val="000000" w:themeColor="text1"/>
          <w:sz w:val="22"/>
          <w:szCs w:val="22"/>
        </w:rPr>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z</m:t>
              </m:r>
            </m:e>
            <m:sup>
              <m:r>
                <w:rPr>
                  <w:rFonts w:ascii="Cambria Math" w:hAnsi="Cambria Math" w:cs="Calibri"/>
                  <w:color w:val="000000" w:themeColor="text1"/>
                  <w:sz w:val="22"/>
                  <w:szCs w:val="22"/>
                </w:rPr>
                <m:t>*</m:t>
              </m:r>
            </m:sup>
          </m:sSup>
          <m:r>
            <w:rPr>
              <w:rFonts w:ascii="Cambria Math" w:hAnsi="Cambria Math" w:cs="Calibri"/>
              <w:color w:val="000000" w:themeColor="text1"/>
              <w:sz w:val="22"/>
              <w:szCs w:val="22"/>
            </w:rPr>
            <m:t>=d</m:t>
          </m:r>
          <m:func>
            <m:funcPr>
              <m:ctrlPr>
                <w:rPr>
                  <w:rFonts w:ascii="Cambria Math" w:hAnsi="Cambria Math" w:cs="Calibri"/>
                  <w:i/>
                  <w:color w:val="000000" w:themeColor="text1"/>
                  <w:sz w:val="22"/>
                  <w:szCs w:val="22"/>
                </w:rPr>
              </m:ctrlPr>
            </m:funcPr>
            <m:fName>
              <m:r>
                <m:rPr>
                  <m:sty m:val="p"/>
                </m:rPr>
                <w:rPr>
                  <w:rFonts w:ascii="Cambria Math" w:hAnsi="Cambria Math" w:cs="Calibri"/>
                  <w:color w:val="000000" w:themeColor="text1"/>
                  <w:sz w:val="22"/>
                  <w:szCs w:val="22"/>
                </w:rPr>
                <m:t>cos</m:t>
              </m:r>
            </m:fName>
            <m:e>
              <m:r>
                <w:rPr>
                  <w:rFonts w:ascii="Cambria Math" w:hAnsi="Cambria Math" w:cs="Calibri"/>
                  <w:color w:val="000000" w:themeColor="text1"/>
                  <w:sz w:val="22"/>
                  <w:szCs w:val="22"/>
                </w:rPr>
                <m:t>φ</m:t>
              </m:r>
            </m:e>
          </m:func>
          <m:r>
            <w:rPr>
              <w:rFonts w:ascii="Cambria Math" w:hAnsi="Cambria Math" w:cs="Calibri"/>
              <w:color w:val="000000" w:themeColor="text1"/>
              <w:sz w:val="22"/>
              <w:szCs w:val="22"/>
            </w:rPr>
            <m:t>.</m:t>
          </m:r>
        </m:oMath>
      </m:oMathPara>
    </w:p>
    <w:p w14:paraId="29425557" w14:textId="595D49FC" w:rsidR="001034D4" w:rsidRPr="00C93B69" w:rsidRDefault="001034D4" w:rsidP="00A433C0">
      <w:pPr>
        <w:contextualSpacing/>
        <w:jc w:val="both"/>
        <w:rPr>
          <w:rFonts w:ascii="Calibri" w:hAnsi="Calibri" w:cs="Calibri"/>
          <w:color w:val="000000" w:themeColor="text1"/>
          <w:sz w:val="22"/>
          <w:szCs w:val="22"/>
        </w:rPr>
      </w:pPr>
      <w:bookmarkStart w:id="7" w:name="OLE_LINK9"/>
      <w:bookmarkStart w:id="8" w:name="OLE_LINK10"/>
      <w:r w:rsidRPr="00A57A1D">
        <w:rPr>
          <w:rFonts w:ascii="Calibri" w:hAnsi="Calibri" w:cs="Calibri"/>
          <w:color w:val="000000" w:themeColor="text1"/>
          <w:sz w:val="22"/>
          <w:szCs w:val="22"/>
        </w:rPr>
        <w:t xml:space="preserve">The </w:t>
      </w:r>
      <w:r w:rsidR="00C82674" w:rsidRPr="00A57A1D">
        <w:rPr>
          <w:rFonts w:ascii="Calibri" w:hAnsi="Calibri" w:cs="Calibri"/>
          <w:color w:val="000000" w:themeColor="text1"/>
          <w:sz w:val="22"/>
          <w:szCs w:val="22"/>
        </w:rPr>
        <w:t xml:space="preserve">final </w:t>
      </w:r>
      <w:r w:rsidRPr="00A57A1D">
        <w:rPr>
          <w:rFonts w:ascii="Calibri" w:hAnsi="Calibri" w:cs="Calibri"/>
          <w:color w:val="000000" w:themeColor="text1"/>
          <w:sz w:val="22"/>
          <w:szCs w:val="22"/>
        </w:rPr>
        <w:t>coordinate</w:t>
      </w:r>
      <w:r w:rsidR="00C82674" w:rsidRPr="00A57A1D">
        <w:rPr>
          <w:rFonts w:ascii="Calibri" w:hAnsi="Calibri" w:cs="Calibri"/>
          <w:color w:val="000000" w:themeColor="text1"/>
          <w:sz w:val="22"/>
          <w:szCs w:val="22"/>
        </w:rPr>
        <w:t xml:space="preserve">s </w:t>
      </w:r>
      <m:oMath>
        <m:r>
          <w:rPr>
            <w:rFonts w:ascii="Cambria Math" w:hAnsi="Cambria Math" w:cs="Calibri"/>
            <w:color w:val="000000" w:themeColor="text1"/>
            <w:sz w:val="22"/>
            <w:szCs w:val="22"/>
          </w:rPr>
          <m:t>(x,y,z)</m:t>
        </m:r>
      </m:oMath>
      <w:r w:rsidRPr="00A57A1D">
        <w:rPr>
          <w:rFonts w:ascii="Calibri" w:hAnsi="Calibri" w:cs="Calibri"/>
          <w:color w:val="000000" w:themeColor="text1"/>
          <w:sz w:val="22"/>
          <w:szCs w:val="22"/>
        </w:rPr>
        <w:t xml:space="preserve"> </w:t>
      </w:r>
      <w:r w:rsidR="00C82674" w:rsidRPr="00A57A1D">
        <w:rPr>
          <w:rFonts w:ascii="Calibri" w:hAnsi="Calibri" w:cs="Calibri"/>
          <w:color w:val="000000" w:themeColor="text1"/>
          <w:sz w:val="22"/>
          <w:szCs w:val="22"/>
        </w:rPr>
        <w:t xml:space="preserve">of each mRNA </w:t>
      </w:r>
      <w:r w:rsidRPr="00A57A1D">
        <w:rPr>
          <w:rFonts w:ascii="Calibri" w:hAnsi="Calibri" w:cs="Calibri"/>
          <w:color w:val="000000" w:themeColor="text1"/>
          <w:sz w:val="22"/>
          <w:szCs w:val="22"/>
        </w:rPr>
        <w:t xml:space="preserve">are then calculated by adding </w:t>
      </w:r>
      <w:r w:rsidR="00CF5854" w:rsidRPr="00A57A1D">
        <w:rPr>
          <w:rFonts w:ascii="Calibri" w:hAnsi="Calibri" w:cs="Calibri"/>
          <w:color w:val="000000" w:themeColor="text1"/>
          <w:sz w:val="22"/>
          <w:szCs w:val="22"/>
        </w:rPr>
        <w:t>the respective offsets</w:t>
      </w:r>
      <w:r w:rsidRPr="00A57A1D">
        <w:rPr>
          <w:rFonts w:ascii="Calibri" w:hAnsi="Calibri" w:cs="Calibri"/>
          <w:color w:val="000000" w:themeColor="text1"/>
          <w:sz w:val="22"/>
          <w:szCs w:val="22"/>
        </w:rPr>
        <w:t xml:space="preserve"> to the </w:t>
      </w:r>
      <w:r w:rsidR="00CF5854" w:rsidRPr="00A57A1D">
        <w:rPr>
          <w:rFonts w:ascii="Calibri" w:hAnsi="Calibri" w:cs="Calibri"/>
          <w:color w:val="000000" w:themeColor="text1"/>
          <w:sz w:val="22"/>
          <w:szCs w:val="22"/>
        </w:rPr>
        <w:t>soma centroid location</w:t>
      </w:r>
      <w:r w:rsidRPr="00A57A1D">
        <w:rPr>
          <w:rFonts w:ascii="Calibri" w:hAnsi="Calibri" w:cs="Calibri"/>
          <w:color w:val="000000" w:themeColor="text1"/>
          <w:sz w:val="22"/>
          <w:szCs w:val="22"/>
        </w:rPr>
        <w:t xml:space="preserve">. Repeating this for all </w:t>
      </w:r>
      <w:proofErr w:type="spellStart"/>
      <w:r w:rsidR="005F05FC" w:rsidRPr="00A57A1D">
        <w:rPr>
          <w:rFonts w:ascii="Calibri" w:hAnsi="Calibri" w:cs="Calibri"/>
          <w:color w:val="000000" w:themeColor="text1"/>
          <w:sz w:val="22"/>
          <w:szCs w:val="22"/>
        </w:rPr>
        <w:t>somata</w:t>
      </w:r>
      <w:proofErr w:type="spellEnd"/>
      <w:r w:rsidRPr="00A57A1D">
        <w:rPr>
          <w:rFonts w:ascii="Calibri" w:hAnsi="Calibri" w:cs="Calibri"/>
          <w:color w:val="000000" w:themeColor="text1"/>
          <w:sz w:val="22"/>
          <w:szCs w:val="22"/>
        </w:rPr>
        <w:t xml:space="preserve"> </w:t>
      </w:r>
      <w:r w:rsidR="00700F6B" w:rsidRPr="00A57A1D">
        <w:rPr>
          <w:rFonts w:ascii="Calibri" w:hAnsi="Calibri" w:cs="Calibri"/>
          <w:color w:val="000000" w:themeColor="text1"/>
          <w:sz w:val="22"/>
          <w:szCs w:val="22"/>
        </w:rPr>
        <w:t>yields</w:t>
      </w:r>
      <w:r w:rsidRPr="00A57A1D">
        <w:rPr>
          <w:rFonts w:ascii="Calibri" w:hAnsi="Calibri" w:cs="Calibri"/>
          <w:color w:val="000000" w:themeColor="text1"/>
          <w:sz w:val="22"/>
          <w:szCs w:val="22"/>
        </w:rPr>
        <w:t xml:space="preserve"> </w:t>
      </w:r>
      <w:r w:rsidR="0010322A" w:rsidRPr="00A57A1D">
        <w:rPr>
          <w:rFonts w:ascii="Calibri" w:hAnsi="Calibri" w:cs="Calibri"/>
          <w:color w:val="000000" w:themeColor="text1"/>
          <w:sz w:val="22"/>
          <w:szCs w:val="22"/>
        </w:rPr>
        <w:t>the</w:t>
      </w:r>
      <w:r w:rsidRPr="00A57A1D">
        <w:rPr>
          <w:rFonts w:ascii="Calibri" w:hAnsi="Calibri" w:cs="Calibri"/>
          <w:color w:val="000000" w:themeColor="text1"/>
          <w:sz w:val="22"/>
          <w:szCs w:val="22"/>
        </w:rPr>
        <w:t xml:space="preserve"> </w:t>
      </w:r>
      <w:r w:rsidR="00D67706" w:rsidRPr="00A57A1D">
        <w:rPr>
          <w:rFonts w:ascii="Calibri" w:hAnsi="Calibri" w:cs="Calibri"/>
          <w:color w:val="000000" w:themeColor="text1"/>
          <w:sz w:val="22"/>
          <w:szCs w:val="22"/>
        </w:rPr>
        <w:t>full</w:t>
      </w:r>
      <w:r w:rsidRPr="00A57A1D">
        <w:rPr>
          <w:rFonts w:ascii="Calibri" w:hAnsi="Calibri" w:cs="Calibri"/>
          <w:color w:val="000000" w:themeColor="text1"/>
          <w:sz w:val="22"/>
          <w:szCs w:val="22"/>
        </w:rPr>
        <w:t xml:space="preserve"> clustering pattern within the simulated area.</w:t>
      </w:r>
      <w:r w:rsidR="008930CC">
        <w:rPr>
          <w:rFonts w:ascii="Calibri" w:hAnsi="Calibri" w:cs="Calibri"/>
          <w:color w:val="000000" w:themeColor="text1"/>
          <w:sz w:val="22"/>
          <w:szCs w:val="22"/>
        </w:rPr>
        <w:t xml:space="preserve"> </w:t>
      </w:r>
      <w:r w:rsidR="00384D15" w:rsidRPr="00A57A1D">
        <w:rPr>
          <w:rFonts w:ascii="Calibri" w:hAnsi="Calibri" w:cs="Calibri"/>
          <w:color w:val="000000" w:themeColor="text1"/>
          <w:sz w:val="22"/>
          <w:szCs w:val="22"/>
        </w:rPr>
        <w:t xml:space="preserve">To simulate </w:t>
      </w:r>
      <w:proofErr w:type="spellStart"/>
      <w:r w:rsidR="00EA4124">
        <w:rPr>
          <w:rFonts w:ascii="Calibri" w:hAnsi="Calibri" w:cs="Calibri"/>
          <w:color w:val="000000" w:themeColor="text1"/>
          <w:sz w:val="22"/>
          <w:szCs w:val="22"/>
        </w:rPr>
        <w:t>intrasomatic</w:t>
      </w:r>
      <w:proofErr w:type="spellEnd"/>
      <w:r w:rsidR="00384D15" w:rsidRPr="00A57A1D">
        <w:rPr>
          <w:rFonts w:ascii="Calibri" w:hAnsi="Calibri" w:cs="Calibri"/>
          <w:color w:val="000000" w:themeColor="text1"/>
          <w:sz w:val="22"/>
          <w:szCs w:val="22"/>
        </w:rPr>
        <w:t xml:space="preserve"> labeling, </w:t>
      </w:r>
      <w:r w:rsidR="00B55224" w:rsidRPr="00A57A1D">
        <w:rPr>
          <w:rFonts w:ascii="Calibri" w:hAnsi="Calibri" w:cs="Calibri"/>
          <w:color w:val="000000" w:themeColor="text1"/>
          <w:sz w:val="22"/>
          <w:szCs w:val="22"/>
        </w:rPr>
        <w:t xml:space="preserve">a binary in-soma label is assigned to each mRNA based on a Bernoulli distribution with success probability </w:t>
      </w:r>
      <m:oMath>
        <m:r>
          <w:rPr>
            <w:rFonts w:ascii="Cambria Math" w:hAnsi="Cambria Math" w:cs="Calibri"/>
            <w:color w:val="000000" w:themeColor="text1"/>
            <w:sz w:val="22"/>
            <w:szCs w:val="22"/>
          </w:rPr>
          <m:t>p</m:t>
        </m:r>
      </m:oMath>
      <w:r w:rsidR="00B55224" w:rsidRPr="00A57A1D">
        <w:rPr>
          <w:rFonts w:ascii="Calibri" w:hAnsi="Calibri" w:cs="Calibri"/>
          <w:color w:val="000000" w:themeColor="text1"/>
          <w:sz w:val="22"/>
          <w:szCs w:val="22"/>
        </w:rPr>
        <w:t xml:space="preserve">, representing the likelihood that an mRNA resides within a soma. </w:t>
      </w:r>
      <w:r w:rsidR="00C435FF" w:rsidRPr="00C435FF">
        <w:rPr>
          <w:rFonts w:ascii="Calibri" w:hAnsi="Calibri" w:cs="Calibri"/>
          <w:color w:val="C00000"/>
          <w:sz w:val="22"/>
          <w:szCs w:val="22"/>
        </w:rPr>
        <w:t xml:space="preserve">For each cluster, </w:t>
      </w:r>
      <m:oMath>
        <m:r>
          <w:rPr>
            <w:rFonts w:ascii="Cambria Math" w:hAnsi="Cambria Math" w:cs="Calibri"/>
            <w:color w:val="C00000"/>
            <w:sz w:val="22"/>
            <w:szCs w:val="22"/>
          </w:rPr>
          <m:t>p</m:t>
        </m:r>
      </m:oMath>
      <w:r w:rsidR="00C435FF" w:rsidRPr="00C435FF">
        <w:rPr>
          <w:rFonts w:ascii="Calibri" w:hAnsi="Calibri" w:cs="Calibri"/>
          <w:color w:val="C00000"/>
          <w:sz w:val="22"/>
          <w:szCs w:val="22"/>
        </w:rPr>
        <w:t xml:space="preserve"> is independently sampled from a Beta distribution, producing a mean in-soma ratio of </w:t>
      </w:r>
      <w:r w:rsidR="009A5876">
        <w:rPr>
          <w:rFonts w:ascii="Calibri" w:hAnsi="Calibri" w:cs="Calibri"/>
          <w:color w:val="C00000"/>
          <w:sz w:val="22"/>
          <w:szCs w:val="22"/>
        </w:rPr>
        <w:t>9</w:t>
      </w:r>
      <w:r w:rsidR="00C435FF" w:rsidRPr="00C435FF">
        <w:rPr>
          <w:rFonts w:ascii="Calibri" w:hAnsi="Calibri" w:cs="Calibri"/>
          <w:color w:val="C00000"/>
          <w:sz w:val="22"/>
          <w:szCs w:val="22"/>
        </w:rPr>
        <w:t>5</w:t>
      </w:r>
      <w:r w:rsidR="009C191C">
        <w:rPr>
          <w:rFonts w:ascii="Calibri" w:hAnsi="Calibri" w:cs="Calibri"/>
          <w:color w:val="C00000"/>
          <w:sz w:val="22"/>
          <w:szCs w:val="22"/>
        </w:rPr>
        <w:t>%</w:t>
      </w:r>
      <w:r w:rsidR="00C435FF" w:rsidRPr="00C435FF">
        <w:rPr>
          <w:rFonts w:ascii="Calibri" w:hAnsi="Calibri" w:cs="Calibri"/>
          <w:color w:val="C00000"/>
          <w:sz w:val="22"/>
          <w:szCs w:val="22"/>
        </w:rPr>
        <w:t xml:space="preserve">. This stochastic construction introduces a softened but biologically realistic boundary between somatic and distal aggregates for testing mcDETECT’s soma filtering. Additionally, the distances </w:t>
      </w:r>
      <m:oMath>
        <m:r>
          <w:rPr>
            <w:rFonts w:ascii="Cambria Math" w:hAnsi="Cambria Math" w:cs="Calibri"/>
            <w:color w:val="C00000"/>
            <w:sz w:val="22"/>
            <w:szCs w:val="22"/>
          </w:rPr>
          <m:t>d</m:t>
        </m:r>
      </m:oMath>
      <w:r w:rsidR="00C435FF" w:rsidRPr="00C435FF">
        <w:rPr>
          <w:rFonts w:ascii="Calibri" w:hAnsi="Calibri" w:cs="Calibri"/>
          <w:color w:val="C00000"/>
          <w:sz w:val="22"/>
          <w:szCs w:val="22"/>
        </w:rPr>
        <w:t xml:space="preserve"> are sampled from an exponential distribution such that the resulting aggregates have a characteristic size centered around 5.5 </w:t>
      </w:r>
      <w:r w:rsidR="000A25E9">
        <w:rPr>
          <w:rFonts w:ascii="Calibri" w:hAnsi="Calibri" w:cs="Calibri"/>
          <w:color w:val="C00000"/>
          <w:sz w:val="22"/>
          <w:szCs w:val="22"/>
        </w:rPr>
        <w:t>µ</w:t>
      </w:r>
      <w:r w:rsidR="00C435FF" w:rsidRPr="00C435FF">
        <w:rPr>
          <w:rFonts w:ascii="Calibri" w:hAnsi="Calibri" w:cs="Calibri"/>
          <w:color w:val="C00000"/>
          <w:sz w:val="22"/>
          <w:szCs w:val="22"/>
        </w:rPr>
        <w:t>m</w:t>
      </w:r>
      <w:r w:rsidR="00BB118A">
        <w:rPr>
          <w:rFonts w:ascii="Calibri" w:hAnsi="Calibri" w:cs="Calibri"/>
          <w:color w:val="C00000"/>
          <w:sz w:val="22"/>
          <w:szCs w:val="22"/>
        </w:rPr>
        <w:t xml:space="preserve"> to mimic real data </w:t>
      </w:r>
      <w:r w:rsidR="00BB118A" w:rsidRPr="00C93B69">
        <w:rPr>
          <w:rFonts w:ascii="Calibri" w:hAnsi="Calibri" w:cs="Calibri"/>
          <w:color w:val="C00000"/>
          <w:sz w:val="22"/>
          <w:szCs w:val="22"/>
        </w:rPr>
        <w:t>(</w:t>
      </w:r>
      <w:r w:rsidR="00520129" w:rsidRPr="00C93B69">
        <w:rPr>
          <w:rFonts w:ascii="Calibri" w:hAnsi="Calibri" w:cs="Calibri"/>
          <w:b/>
          <w:bCs/>
          <w:color w:val="C00000"/>
          <w:sz w:val="22"/>
          <w:szCs w:val="22"/>
        </w:rPr>
        <w:t xml:space="preserve">Supplementary </w:t>
      </w:r>
      <w:r w:rsidR="00BB118A" w:rsidRPr="00C93B69">
        <w:rPr>
          <w:rFonts w:ascii="Calibri" w:hAnsi="Calibri" w:cs="Calibri"/>
          <w:b/>
          <w:bCs/>
          <w:color w:val="C00000"/>
          <w:sz w:val="22"/>
          <w:szCs w:val="22"/>
        </w:rPr>
        <w:t xml:space="preserve">Note </w:t>
      </w:r>
      <w:r w:rsidR="00C93B69" w:rsidRPr="00C93B69">
        <w:rPr>
          <w:rFonts w:ascii="Calibri" w:hAnsi="Calibri" w:cs="Calibri"/>
          <w:b/>
          <w:bCs/>
          <w:color w:val="C00000"/>
          <w:sz w:val="22"/>
          <w:szCs w:val="22"/>
        </w:rPr>
        <w:t>3</w:t>
      </w:r>
      <w:r w:rsidR="00BB118A" w:rsidRPr="00C93B69">
        <w:rPr>
          <w:rFonts w:ascii="Calibri" w:hAnsi="Calibri" w:cs="Calibri"/>
          <w:color w:val="C00000"/>
          <w:sz w:val="22"/>
          <w:szCs w:val="22"/>
        </w:rPr>
        <w:t>)</w:t>
      </w:r>
      <w:r w:rsidR="00C435FF" w:rsidRPr="00C93B69">
        <w:rPr>
          <w:rFonts w:ascii="Calibri" w:hAnsi="Calibri" w:cs="Calibri"/>
          <w:color w:val="C00000"/>
          <w:sz w:val="22"/>
          <w:szCs w:val="22"/>
        </w:rPr>
        <w:t>.</w:t>
      </w:r>
    </w:p>
    <w:bookmarkEnd w:id="7"/>
    <w:bookmarkEnd w:id="8"/>
    <w:p w14:paraId="65E8CF88" w14:textId="77777777" w:rsidR="000840E1" w:rsidRPr="00C93B69" w:rsidRDefault="000840E1" w:rsidP="00A433C0">
      <w:pPr>
        <w:contextualSpacing/>
        <w:jc w:val="both"/>
        <w:rPr>
          <w:rFonts w:ascii="Calibri" w:hAnsi="Calibri" w:cs="Calibri"/>
          <w:color w:val="000000" w:themeColor="text1"/>
          <w:sz w:val="22"/>
          <w:szCs w:val="22"/>
        </w:rPr>
      </w:pPr>
    </w:p>
    <w:p w14:paraId="0EF415CE" w14:textId="00D5F74B" w:rsidR="001034D4" w:rsidRDefault="002E7BF6" w:rsidP="00A433C0">
      <w:pPr>
        <w:contextualSpacing/>
        <w:jc w:val="both"/>
        <w:rPr>
          <w:rFonts w:ascii="Calibri" w:hAnsi="Calibri" w:cs="Calibri"/>
          <w:color w:val="000000" w:themeColor="text1"/>
          <w:sz w:val="22"/>
          <w:szCs w:val="22"/>
        </w:rPr>
      </w:pPr>
      <w:r w:rsidRPr="00C93B69">
        <w:rPr>
          <w:rFonts w:ascii="Calibri" w:hAnsi="Calibri" w:cs="Calibri"/>
          <w:color w:val="000000" w:themeColor="text1"/>
          <w:sz w:val="22"/>
          <w:szCs w:val="22"/>
        </w:rPr>
        <w:t xml:space="preserve">3) </w:t>
      </w:r>
      <w:r w:rsidR="008B355F" w:rsidRPr="00C93B69">
        <w:rPr>
          <w:rFonts w:ascii="Calibri" w:hAnsi="Calibri" w:cs="Calibri"/>
          <w:color w:val="000000" w:themeColor="text1"/>
          <w:sz w:val="22"/>
          <w:szCs w:val="22"/>
        </w:rPr>
        <w:t>Extrasomatic</w:t>
      </w:r>
      <w:r w:rsidR="001034D4" w:rsidRPr="00C93B69">
        <w:rPr>
          <w:rFonts w:ascii="Calibri" w:hAnsi="Calibri" w:cs="Calibri"/>
          <w:color w:val="000000" w:themeColor="text1"/>
          <w:sz w:val="22"/>
          <w:szCs w:val="22"/>
        </w:rPr>
        <w:t xml:space="preserve"> aggregation. </w:t>
      </w:r>
      <w:r w:rsidR="003E7784" w:rsidRPr="003E7784">
        <w:rPr>
          <w:rFonts w:ascii="Calibri" w:hAnsi="Calibri" w:cs="Calibri"/>
          <w:color w:val="000000" w:themeColor="text1"/>
          <w:sz w:val="22"/>
          <w:szCs w:val="22"/>
        </w:rPr>
        <w:t>Extrasomatic aggregation</w:t>
      </w:r>
      <w:r w:rsidR="003E7784" w:rsidRPr="003E7784" w:rsidDel="003E7784">
        <w:rPr>
          <w:rFonts w:ascii="Calibri" w:hAnsi="Calibri" w:cs="Calibri"/>
          <w:color w:val="000000" w:themeColor="text1"/>
          <w:sz w:val="22"/>
          <w:szCs w:val="22"/>
        </w:rPr>
        <w:t xml:space="preserve"> </w:t>
      </w:r>
      <w:r w:rsidR="007C4EC0" w:rsidRPr="00C93B69">
        <w:rPr>
          <w:rFonts w:ascii="Calibri" w:hAnsi="Calibri" w:cs="Calibri"/>
          <w:color w:val="000000" w:themeColor="text1"/>
          <w:sz w:val="22"/>
          <w:szCs w:val="22"/>
        </w:rPr>
        <w:t xml:space="preserve">follows the same procedure as </w:t>
      </w:r>
      <w:r w:rsidR="00037C06" w:rsidRPr="00C93B69">
        <w:rPr>
          <w:rFonts w:ascii="Calibri" w:hAnsi="Calibri" w:cs="Calibri"/>
          <w:color w:val="000000" w:themeColor="text1"/>
          <w:sz w:val="22"/>
          <w:szCs w:val="22"/>
        </w:rPr>
        <w:t>somatic</w:t>
      </w:r>
      <w:r w:rsidR="007C4EC0" w:rsidRPr="00C93B69">
        <w:rPr>
          <w:rFonts w:ascii="Calibri" w:hAnsi="Calibri" w:cs="Calibri"/>
          <w:color w:val="000000" w:themeColor="text1"/>
          <w:sz w:val="22"/>
          <w:szCs w:val="22"/>
        </w:rPr>
        <w:t xml:space="preserve"> aggregation, with two key differences. First, the in-soma probability </w:t>
      </w:r>
      <m:oMath>
        <m:r>
          <w:rPr>
            <w:rFonts w:ascii="Cambria Math" w:hAnsi="Cambria Math" w:cs="Calibri"/>
            <w:color w:val="000000" w:themeColor="text1"/>
            <w:sz w:val="22"/>
            <w:szCs w:val="22"/>
          </w:rPr>
          <m:t>p</m:t>
        </m:r>
      </m:oMath>
      <w:r w:rsidR="00682A70" w:rsidRPr="00C93B69">
        <w:rPr>
          <w:rFonts w:ascii="Calibri" w:hAnsi="Calibri" w:cs="Calibri"/>
          <w:color w:val="000000" w:themeColor="text1"/>
          <w:sz w:val="22"/>
          <w:szCs w:val="22"/>
        </w:rPr>
        <w:t xml:space="preserve"> is sampled from </w:t>
      </w:r>
      <w:r w:rsidR="00682A70" w:rsidRPr="00C93B69">
        <w:rPr>
          <w:rFonts w:ascii="Calibri" w:hAnsi="Calibri" w:cs="Calibri"/>
          <w:color w:val="C00000"/>
          <w:sz w:val="22"/>
          <w:szCs w:val="22"/>
        </w:rPr>
        <w:t xml:space="preserve">a </w:t>
      </w:r>
      <w:r w:rsidR="00E6479A" w:rsidRPr="00C93B69">
        <w:rPr>
          <w:rFonts w:ascii="Calibri" w:hAnsi="Calibri" w:cs="Calibri"/>
          <w:color w:val="C00000"/>
          <w:sz w:val="22"/>
          <w:szCs w:val="22"/>
        </w:rPr>
        <w:t xml:space="preserve">different </w:t>
      </w:r>
      <w:r w:rsidR="00682A70" w:rsidRPr="00C93B69">
        <w:rPr>
          <w:rFonts w:ascii="Calibri" w:hAnsi="Calibri" w:cs="Calibri"/>
          <w:color w:val="C00000"/>
          <w:sz w:val="22"/>
          <w:szCs w:val="22"/>
        </w:rPr>
        <w:t>Beta distribution</w:t>
      </w:r>
      <w:r w:rsidR="00682A70" w:rsidRPr="00C93B69">
        <w:rPr>
          <w:rFonts w:ascii="Calibri" w:hAnsi="Calibri" w:cs="Calibri"/>
          <w:color w:val="000000" w:themeColor="text1"/>
          <w:sz w:val="22"/>
          <w:szCs w:val="22"/>
        </w:rPr>
        <w:t xml:space="preserve">, resulting in a lower average in-soma ratio of </w:t>
      </w:r>
      <w:r w:rsidR="00245FE4" w:rsidRPr="00C93B69">
        <w:rPr>
          <w:rFonts w:ascii="Calibri" w:hAnsi="Calibri" w:cs="Calibri"/>
          <w:color w:val="C00000"/>
          <w:sz w:val="22"/>
          <w:szCs w:val="22"/>
        </w:rPr>
        <w:t>5</w:t>
      </w:r>
      <w:r w:rsidR="00D2452D" w:rsidRPr="00C93B69">
        <w:rPr>
          <w:rFonts w:ascii="Calibri" w:hAnsi="Calibri" w:cs="Calibri"/>
          <w:color w:val="C00000"/>
          <w:sz w:val="22"/>
          <w:szCs w:val="22"/>
        </w:rPr>
        <w:t>%</w:t>
      </w:r>
      <w:r w:rsidR="00BB118A" w:rsidRPr="00C93B69">
        <w:rPr>
          <w:rFonts w:ascii="Calibri" w:hAnsi="Calibri" w:cs="Calibri"/>
          <w:color w:val="C00000"/>
          <w:sz w:val="22"/>
          <w:szCs w:val="22"/>
        </w:rPr>
        <w:t xml:space="preserve"> (</w:t>
      </w:r>
      <w:r w:rsidR="00520129" w:rsidRPr="00C93B69">
        <w:rPr>
          <w:rFonts w:ascii="Calibri" w:hAnsi="Calibri" w:cs="Calibri"/>
          <w:b/>
          <w:bCs/>
          <w:color w:val="C00000"/>
          <w:sz w:val="22"/>
          <w:szCs w:val="22"/>
        </w:rPr>
        <w:t xml:space="preserve">Supplementary </w:t>
      </w:r>
      <w:r w:rsidR="00BB118A" w:rsidRPr="00C93B69">
        <w:rPr>
          <w:rFonts w:ascii="Calibri" w:hAnsi="Calibri" w:cs="Calibri"/>
          <w:b/>
          <w:bCs/>
          <w:color w:val="C00000"/>
          <w:sz w:val="22"/>
          <w:szCs w:val="22"/>
        </w:rPr>
        <w:t xml:space="preserve">Note </w:t>
      </w:r>
      <w:r w:rsidR="00C93B69" w:rsidRPr="00C93B69">
        <w:rPr>
          <w:rFonts w:ascii="Calibri" w:hAnsi="Calibri" w:cs="Calibri"/>
          <w:b/>
          <w:bCs/>
          <w:color w:val="C00000"/>
          <w:sz w:val="22"/>
          <w:szCs w:val="22"/>
        </w:rPr>
        <w:t>3</w:t>
      </w:r>
      <w:r w:rsidR="00BB118A" w:rsidRPr="00C93B69">
        <w:rPr>
          <w:rFonts w:ascii="Calibri" w:hAnsi="Calibri" w:cs="Calibri"/>
          <w:color w:val="C00000"/>
          <w:sz w:val="22"/>
          <w:szCs w:val="22"/>
        </w:rPr>
        <w:t>)</w:t>
      </w:r>
      <w:r w:rsidR="00682A70" w:rsidRPr="00C93B69">
        <w:rPr>
          <w:rFonts w:ascii="Calibri" w:hAnsi="Calibri" w:cs="Calibri"/>
          <w:color w:val="C00000"/>
          <w:sz w:val="22"/>
          <w:szCs w:val="22"/>
        </w:rPr>
        <w:t xml:space="preserve">. </w:t>
      </w:r>
      <w:r w:rsidR="00682A70" w:rsidRPr="00C93B69">
        <w:rPr>
          <w:rFonts w:ascii="Calibri" w:hAnsi="Calibri" w:cs="Calibri"/>
          <w:color w:val="000000" w:themeColor="text1"/>
          <w:sz w:val="22"/>
          <w:szCs w:val="22"/>
        </w:rPr>
        <w:t>Second</w:t>
      </w:r>
      <w:r w:rsidR="00682A70" w:rsidRPr="00A57A1D">
        <w:rPr>
          <w:rFonts w:ascii="Calibri" w:hAnsi="Calibri" w:cs="Calibri"/>
          <w:color w:val="000000" w:themeColor="text1"/>
          <w:sz w:val="22"/>
          <w:szCs w:val="22"/>
        </w:rPr>
        <w:t xml:space="preserve">, the distances </w:t>
      </w:r>
      <m:oMath>
        <m:r>
          <w:rPr>
            <w:rFonts w:ascii="Cambria Math" w:hAnsi="Cambria Math" w:cs="Calibri"/>
            <w:color w:val="000000" w:themeColor="text1"/>
            <w:sz w:val="22"/>
            <w:szCs w:val="22"/>
          </w:rPr>
          <m:t>d</m:t>
        </m:r>
      </m:oMath>
      <w:r w:rsidR="00682A70" w:rsidRPr="00A57A1D">
        <w:rPr>
          <w:rFonts w:ascii="Calibri" w:hAnsi="Calibri" w:cs="Calibri"/>
          <w:color w:val="000000" w:themeColor="text1"/>
          <w:sz w:val="22"/>
          <w:szCs w:val="22"/>
        </w:rPr>
        <w:t xml:space="preserve"> are sampled with a lower mean of 1 </w:t>
      </w:r>
      <w:r w:rsidR="000A25E9">
        <w:rPr>
          <w:rFonts w:ascii="Calibri" w:hAnsi="Calibri" w:cs="Calibri"/>
          <w:color w:val="000000" w:themeColor="text1"/>
          <w:sz w:val="22"/>
          <w:szCs w:val="22"/>
        </w:rPr>
        <w:t>µ</w:t>
      </w:r>
      <w:r w:rsidR="00BB334F" w:rsidRPr="00A57A1D">
        <w:rPr>
          <w:rFonts w:ascii="Calibri" w:hAnsi="Calibri" w:cs="Calibri"/>
          <w:color w:val="000000" w:themeColor="text1"/>
          <w:sz w:val="22"/>
          <w:szCs w:val="22"/>
        </w:rPr>
        <w:t>m</w:t>
      </w:r>
      <w:r w:rsidR="00682A70" w:rsidRPr="00A57A1D">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reflecting </w:t>
      </w:r>
      <w:r w:rsidR="00EA46A6" w:rsidRPr="00A57A1D">
        <w:rPr>
          <w:rFonts w:ascii="Calibri" w:hAnsi="Calibri" w:cs="Calibri"/>
          <w:color w:val="000000" w:themeColor="text1"/>
          <w:sz w:val="22"/>
          <w:szCs w:val="22"/>
        </w:rPr>
        <w:t xml:space="preserve">reported </w:t>
      </w:r>
      <w:r w:rsidR="00993F6C" w:rsidRPr="00A57A1D">
        <w:rPr>
          <w:rFonts w:ascii="Calibri" w:hAnsi="Calibri" w:cs="Calibri"/>
          <w:color w:val="000000" w:themeColor="text1"/>
          <w:sz w:val="22"/>
          <w:szCs w:val="22"/>
        </w:rPr>
        <w:t>RNA granule</w:t>
      </w:r>
      <w:r w:rsidR="001034D4" w:rsidRPr="00A57A1D">
        <w:rPr>
          <w:rFonts w:ascii="Calibri" w:hAnsi="Calibri" w:cs="Calibri"/>
          <w:color w:val="000000" w:themeColor="text1"/>
          <w:sz w:val="22"/>
          <w:szCs w:val="22"/>
        </w:rPr>
        <w:t xml:space="preserve"> sizes.</w:t>
      </w:r>
    </w:p>
    <w:p w14:paraId="463FAFCF" w14:textId="77777777" w:rsidR="000840E1" w:rsidRPr="00A57A1D" w:rsidRDefault="000840E1" w:rsidP="00A433C0">
      <w:pPr>
        <w:contextualSpacing/>
        <w:jc w:val="both"/>
        <w:rPr>
          <w:rFonts w:ascii="Calibri" w:hAnsi="Calibri" w:cs="Calibri"/>
          <w:color w:val="000000" w:themeColor="text1"/>
          <w:sz w:val="22"/>
          <w:szCs w:val="22"/>
        </w:rPr>
      </w:pPr>
    </w:p>
    <w:p w14:paraId="0C59E5C6" w14:textId="5789C92C" w:rsidR="001034D4" w:rsidRPr="00A57A1D" w:rsidRDefault="005C275C" w:rsidP="00A433C0">
      <w:pPr>
        <w:contextualSpacing/>
        <w:jc w:val="both"/>
        <w:rPr>
          <w:rFonts w:ascii="Calibri" w:hAnsi="Calibri" w:cs="Calibri"/>
          <w:color w:val="000000" w:themeColor="text1"/>
          <w:sz w:val="22"/>
          <w:szCs w:val="22"/>
        </w:rPr>
      </w:pPr>
      <w:r w:rsidRPr="005C275C">
        <w:rPr>
          <w:rFonts w:ascii="Calibri" w:hAnsi="Calibri" w:cs="Calibri"/>
          <w:color w:val="C00000"/>
          <w:sz w:val="22"/>
          <w:szCs w:val="22"/>
        </w:rPr>
        <w:t xml:space="preserve">In the simulation, 50% of transcripts follow complete spatial randomness (CSR), while the remaining 50% are evenly split between extrasomatic and somatic aggregates. These three spatial patterns are overlaid within the simulated area to generate the complete transcript distribution. </w:t>
      </w:r>
      <w:r w:rsidR="00004692" w:rsidRPr="00A57A1D">
        <w:rPr>
          <w:rFonts w:ascii="Calibri" w:hAnsi="Calibri" w:cs="Calibri"/>
          <w:color w:val="000000" w:themeColor="text1"/>
          <w:sz w:val="22"/>
          <w:szCs w:val="22"/>
        </w:rPr>
        <w:t>A 2D version of the simulation can be generated by omitting the z-dimension.</w:t>
      </w:r>
    </w:p>
    <w:p w14:paraId="6FD09C3E" w14:textId="748CC643" w:rsidR="001034D4" w:rsidRPr="00A57A1D" w:rsidRDefault="001034D4" w:rsidP="00A433C0">
      <w:pPr>
        <w:contextualSpacing/>
        <w:jc w:val="both"/>
        <w:rPr>
          <w:rFonts w:ascii="Calibri" w:hAnsi="Calibri" w:cs="Calibri"/>
          <w:color w:val="000000" w:themeColor="text1"/>
          <w:sz w:val="22"/>
          <w:szCs w:val="22"/>
        </w:rPr>
      </w:pPr>
    </w:p>
    <w:p w14:paraId="3106E305" w14:textId="75FA2150" w:rsidR="001034D4" w:rsidRPr="00A57A1D" w:rsidRDefault="001034D4"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 xml:space="preserve">Simulation of multiple </w:t>
      </w:r>
      <w:r w:rsidR="00993F6C" w:rsidRPr="00A57A1D">
        <w:rPr>
          <w:rFonts w:ascii="Calibri" w:hAnsi="Calibri" w:cs="Calibri"/>
          <w:i/>
          <w:iCs/>
          <w:color w:val="000000" w:themeColor="text1"/>
          <w:sz w:val="22"/>
          <w:szCs w:val="22"/>
          <w:u w:val="single"/>
        </w:rPr>
        <w:t>granule</w:t>
      </w:r>
      <w:r w:rsidRPr="00A57A1D">
        <w:rPr>
          <w:rFonts w:ascii="Calibri" w:hAnsi="Calibri" w:cs="Calibri"/>
          <w:i/>
          <w:iCs/>
          <w:color w:val="000000" w:themeColor="text1"/>
          <w:sz w:val="22"/>
          <w:szCs w:val="22"/>
          <w:u w:val="single"/>
        </w:rPr>
        <w:t xml:space="preserve"> markers</w:t>
      </w:r>
    </w:p>
    <w:p w14:paraId="64E2CDAB" w14:textId="7C876C1C"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We consider three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markers in the multi-marker scenario. </w:t>
      </w:r>
      <w:r w:rsidR="00F955C0" w:rsidRPr="00A57A1D">
        <w:rPr>
          <w:rFonts w:ascii="Calibri" w:hAnsi="Calibri" w:cs="Calibri"/>
          <w:color w:val="000000" w:themeColor="text1"/>
          <w:sz w:val="22"/>
          <w:szCs w:val="22"/>
        </w:rPr>
        <w:t>As in</w:t>
      </w:r>
      <w:r w:rsidRPr="00A57A1D">
        <w:rPr>
          <w:rFonts w:ascii="Calibri" w:hAnsi="Calibri" w:cs="Calibri"/>
          <w:color w:val="000000" w:themeColor="text1"/>
          <w:sz w:val="22"/>
          <w:szCs w:val="22"/>
        </w:rPr>
        <w:t xml:space="preserve"> the single-marker setting, each marker’s subcellular mRNA distribution follows one of three spatial patterns: CSR, </w:t>
      </w:r>
      <w:r w:rsidR="00037C06">
        <w:rPr>
          <w:rFonts w:ascii="Calibri" w:hAnsi="Calibri" w:cs="Calibri"/>
          <w:color w:val="000000" w:themeColor="text1"/>
          <w:sz w:val="22"/>
          <w:szCs w:val="22"/>
        </w:rPr>
        <w:t>somatic</w:t>
      </w:r>
      <w:r w:rsidRPr="00A57A1D">
        <w:rPr>
          <w:rFonts w:ascii="Calibri" w:hAnsi="Calibri" w:cs="Calibri"/>
          <w:color w:val="000000" w:themeColor="text1"/>
          <w:sz w:val="22"/>
          <w:szCs w:val="22"/>
        </w:rPr>
        <w:t xml:space="preserve"> aggregation, or </w:t>
      </w:r>
      <w:r w:rsidR="008B355F" w:rsidRPr="00A57A1D">
        <w:rPr>
          <w:rFonts w:ascii="Calibri" w:hAnsi="Calibri" w:cs="Calibri"/>
          <w:color w:val="000000" w:themeColor="text1"/>
          <w:sz w:val="22"/>
          <w:szCs w:val="22"/>
        </w:rPr>
        <w:t>extrasomatic</w:t>
      </w:r>
      <w:r w:rsidRPr="00A57A1D">
        <w:rPr>
          <w:rFonts w:ascii="Calibri" w:hAnsi="Calibri" w:cs="Calibri"/>
          <w:color w:val="000000" w:themeColor="text1"/>
          <w:sz w:val="22"/>
          <w:szCs w:val="22"/>
        </w:rPr>
        <w:t xml:space="preserve"> aggregation, with the latter two distinguished by differences in in-</w:t>
      </w:r>
      <w:r w:rsidR="005F05FC" w:rsidRPr="00A57A1D">
        <w:rPr>
          <w:rFonts w:ascii="Calibri" w:hAnsi="Calibri" w:cs="Calibri"/>
          <w:color w:val="000000" w:themeColor="text1"/>
          <w:sz w:val="22"/>
          <w:szCs w:val="22"/>
        </w:rPr>
        <w:t>soma</w:t>
      </w:r>
      <w:r w:rsidRPr="00A57A1D">
        <w:rPr>
          <w:rFonts w:ascii="Calibri" w:hAnsi="Calibri" w:cs="Calibri"/>
          <w:color w:val="000000" w:themeColor="text1"/>
          <w:sz w:val="22"/>
          <w:szCs w:val="22"/>
        </w:rPr>
        <w:t xml:space="preserve"> ratios and </w:t>
      </w:r>
      <w:r w:rsidR="00366E81" w:rsidRPr="00A57A1D">
        <w:rPr>
          <w:rFonts w:ascii="Calibri" w:hAnsi="Calibri" w:cs="Calibri"/>
          <w:color w:val="000000" w:themeColor="text1"/>
          <w:sz w:val="22"/>
          <w:szCs w:val="22"/>
        </w:rPr>
        <w:t>aggregate</w:t>
      </w:r>
      <w:r w:rsidRPr="00A57A1D">
        <w:rPr>
          <w:rFonts w:ascii="Calibri" w:hAnsi="Calibri" w:cs="Calibri"/>
          <w:color w:val="000000" w:themeColor="text1"/>
          <w:sz w:val="22"/>
          <w:szCs w:val="22"/>
        </w:rPr>
        <w:t xml:space="preserve"> sizes. Additionally, we account for the colocalization pattern</w:t>
      </w:r>
      <w:r w:rsidR="001B79FE" w:rsidRPr="00A57A1D">
        <w:rPr>
          <w:rFonts w:ascii="Calibri" w:hAnsi="Calibri" w:cs="Calibri"/>
          <w:color w:val="000000" w:themeColor="text1"/>
          <w:sz w:val="22"/>
          <w:szCs w:val="22"/>
        </w:rPr>
        <w:t>s</w:t>
      </w:r>
      <w:r w:rsidRPr="00A57A1D">
        <w:rPr>
          <w:rFonts w:ascii="Calibri" w:hAnsi="Calibri" w:cs="Calibri"/>
          <w:color w:val="000000" w:themeColor="text1"/>
          <w:sz w:val="22"/>
          <w:szCs w:val="22"/>
        </w:rPr>
        <w:t xml:space="preserve"> of multiple </w:t>
      </w:r>
      <w:r w:rsidR="00993F6C" w:rsidRPr="00A57A1D">
        <w:rPr>
          <w:rFonts w:ascii="Calibri" w:hAnsi="Calibri" w:cs="Calibri"/>
          <w:color w:val="000000" w:themeColor="text1"/>
          <w:sz w:val="22"/>
          <w:szCs w:val="22"/>
        </w:rPr>
        <w:t>granule</w:t>
      </w:r>
      <w:r w:rsidRPr="00A57A1D">
        <w:rPr>
          <w:rFonts w:ascii="Calibri" w:hAnsi="Calibri" w:cs="Calibri"/>
          <w:color w:val="000000" w:themeColor="text1"/>
          <w:sz w:val="22"/>
          <w:szCs w:val="22"/>
        </w:rPr>
        <w:t xml:space="preserve"> markers within </w:t>
      </w:r>
      <w:proofErr w:type="spellStart"/>
      <w:r w:rsidR="00993F6C" w:rsidRPr="00A57A1D">
        <w:rPr>
          <w:rFonts w:ascii="Calibri" w:hAnsi="Calibri" w:cs="Calibri"/>
          <w:color w:val="000000" w:themeColor="text1"/>
          <w:sz w:val="22"/>
          <w:szCs w:val="22"/>
        </w:rPr>
        <w:t>somata</w:t>
      </w:r>
      <w:proofErr w:type="spellEnd"/>
      <w:r w:rsidRPr="00A57A1D">
        <w:rPr>
          <w:rFonts w:ascii="Calibri" w:hAnsi="Calibri" w:cs="Calibri"/>
          <w:color w:val="000000" w:themeColor="text1"/>
          <w:sz w:val="22"/>
          <w:szCs w:val="22"/>
        </w:rPr>
        <w:t xml:space="preserve"> and </w:t>
      </w:r>
      <w:r w:rsidR="00993F6C" w:rsidRPr="00A57A1D">
        <w:rPr>
          <w:rFonts w:ascii="Calibri" w:hAnsi="Calibri" w:cs="Calibri"/>
          <w:color w:val="000000" w:themeColor="text1"/>
          <w:sz w:val="22"/>
          <w:szCs w:val="22"/>
        </w:rPr>
        <w:t>distal neuronal compartments</w:t>
      </w:r>
      <w:r w:rsidRPr="00A57A1D">
        <w:rPr>
          <w:rFonts w:ascii="Calibri" w:hAnsi="Calibri" w:cs="Calibri"/>
          <w:color w:val="000000" w:themeColor="text1"/>
          <w:sz w:val="22"/>
          <w:szCs w:val="22"/>
        </w:rPr>
        <w:t>. The simulation procedures for this scenario are detailed below:</w:t>
      </w:r>
    </w:p>
    <w:p w14:paraId="3CB6354F" w14:textId="77777777" w:rsidR="00651C15" w:rsidRPr="00A57A1D" w:rsidRDefault="00651C15" w:rsidP="00A433C0">
      <w:pPr>
        <w:contextualSpacing/>
        <w:jc w:val="both"/>
        <w:rPr>
          <w:rFonts w:ascii="Calibri" w:hAnsi="Calibri" w:cs="Calibri"/>
          <w:color w:val="000000" w:themeColor="text1"/>
          <w:sz w:val="22"/>
          <w:szCs w:val="22"/>
        </w:rPr>
      </w:pPr>
    </w:p>
    <w:p w14:paraId="494B5081" w14:textId="680F268C" w:rsidR="001034D4" w:rsidRDefault="00920F8D"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1) </w:t>
      </w:r>
      <w:r w:rsidR="001034D4" w:rsidRPr="00A57A1D">
        <w:rPr>
          <w:rFonts w:ascii="Calibri" w:hAnsi="Calibri" w:cs="Calibri"/>
          <w:color w:val="000000" w:themeColor="text1"/>
          <w:sz w:val="22"/>
          <w:szCs w:val="22"/>
        </w:rPr>
        <w:t xml:space="preserve">CSR. CSR patterns are simulated independently for each </w:t>
      </w:r>
      <w:r w:rsidR="00993F6C" w:rsidRPr="00A57A1D">
        <w:rPr>
          <w:rFonts w:ascii="Calibri" w:hAnsi="Calibri" w:cs="Calibri"/>
          <w:color w:val="000000" w:themeColor="text1"/>
          <w:sz w:val="22"/>
          <w:szCs w:val="22"/>
        </w:rPr>
        <w:t>granule</w:t>
      </w:r>
      <w:r w:rsidR="001034D4" w:rsidRPr="00A57A1D">
        <w:rPr>
          <w:rFonts w:ascii="Calibri" w:hAnsi="Calibri" w:cs="Calibri"/>
          <w:color w:val="000000" w:themeColor="text1"/>
          <w:sz w:val="22"/>
          <w:szCs w:val="22"/>
        </w:rPr>
        <w:t xml:space="preserve"> marker.</w:t>
      </w:r>
    </w:p>
    <w:p w14:paraId="63C647B4" w14:textId="77777777" w:rsidR="00651C15" w:rsidRPr="00A57A1D" w:rsidRDefault="00651C15" w:rsidP="00A433C0">
      <w:pPr>
        <w:contextualSpacing/>
        <w:jc w:val="both"/>
        <w:rPr>
          <w:rFonts w:ascii="Calibri" w:hAnsi="Calibri" w:cs="Calibri"/>
          <w:color w:val="000000" w:themeColor="text1"/>
          <w:sz w:val="22"/>
          <w:szCs w:val="22"/>
        </w:rPr>
      </w:pPr>
    </w:p>
    <w:p w14:paraId="695C3ACE" w14:textId="2A5C6C93" w:rsidR="001034D4" w:rsidRPr="00A57A1D" w:rsidRDefault="00920F8D"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lastRenderedPageBreak/>
        <w:t xml:space="preserve">2) </w:t>
      </w:r>
      <w:r w:rsidR="00037C06">
        <w:rPr>
          <w:rFonts w:ascii="Calibri" w:hAnsi="Calibri" w:cs="Calibri"/>
          <w:color w:val="000000" w:themeColor="text1"/>
          <w:sz w:val="22"/>
          <w:szCs w:val="22"/>
        </w:rPr>
        <w:t>Somatic</w:t>
      </w:r>
      <w:r w:rsidR="001034D4" w:rsidRPr="00A57A1D">
        <w:rPr>
          <w:rFonts w:ascii="Calibri" w:hAnsi="Calibri" w:cs="Calibri"/>
          <w:color w:val="000000" w:themeColor="text1"/>
          <w:sz w:val="22"/>
          <w:szCs w:val="22"/>
        </w:rPr>
        <w:t xml:space="preserve"> aggregation. This aggregation pattern is modeled using a multi-sample Poisson cluster process. </w:t>
      </w:r>
      <w:r w:rsidR="007E4782" w:rsidRPr="00A57A1D">
        <w:rPr>
          <w:rFonts w:ascii="Calibri" w:hAnsi="Calibri" w:cs="Calibri"/>
          <w:color w:val="000000" w:themeColor="text1"/>
          <w:sz w:val="22"/>
          <w:szCs w:val="22"/>
        </w:rPr>
        <w:t>First, we generate cell soma centroid locations using a homogenous Poisson process. Then, we determine which of the three markers are expressed in each soma. Specifically,</w:t>
      </w:r>
      <w:r w:rsidR="007F4AEB" w:rsidRPr="00A57A1D">
        <w:rPr>
          <w:rFonts w:ascii="Calibri" w:hAnsi="Calibri" w:cs="Calibri"/>
          <w:color w:val="000000" w:themeColor="text1"/>
          <w:sz w:val="22"/>
          <w:szCs w:val="22"/>
        </w:rPr>
        <w:t xml:space="preserve"> </w:t>
      </w:r>
      <w:r w:rsidR="001034D4" w:rsidRPr="00A57A1D">
        <w:rPr>
          <w:rFonts w:ascii="Calibri" w:hAnsi="Calibri" w:cs="Calibri"/>
          <w:color w:val="000000" w:themeColor="text1"/>
          <w:sz w:val="22"/>
          <w:szCs w:val="22"/>
        </w:rPr>
        <w:t xml:space="preserve">let </w:t>
      </w:r>
      <m:oMath>
        <m:r>
          <w:rPr>
            <w:rFonts w:ascii="Cambria Math" w:hAnsi="Cambria Math" w:cs="Calibri"/>
            <w:color w:val="000000" w:themeColor="text1"/>
            <w:sz w:val="22"/>
            <w:szCs w:val="22"/>
          </w:rPr>
          <m:t>K</m:t>
        </m:r>
      </m:oMath>
      <w:r w:rsidR="001034D4" w:rsidRPr="00A57A1D">
        <w:rPr>
          <w:rFonts w:ascii="Calibri" w:hAnsi="Calibri" w:cs="Calibri"/>
          <w:color w:val="000000" w:themeColor="text1"/>
          <w:sz w:val="22"/>
          <w:szCs w:val="22"/>
        </w:rPr>
        <w:t xml:space="preserve"> be a categorical random variable representing the number of markers expressed in a </w:t>
      </w:r>
      <w:r w:rsidR="00377844" w:rsidRPr="00A57A1D">
        <w:rPr>
          <w:rFonts w:ascii="Calibri" w:hAnsi="Calibri" w:cs="Calibri"/>
          <w:color w:val="000000" w:themeColor="text1"/>
          <w:sz w:val="22"/>
          <w:szCs w:val="22"/>
        </w:rPr>
        <w:t>given</w:t>
      </w:r>
      <w:r w:rsidR="005F05FC" w:rsidRPr="00A57A1D">
        <w:rPr>
          <w:rFonts w:ascii="Calibri" w:hAnsi="Calibri" w:cs="Calibri"/>
          <w:color w:val="000000" w:themeColor="text1"/>
          <w:sz w:val="22"/>
          <w:szCs w:val="22"/>
        </w:rPr>
        <w:t xml:space="preserve"> soma</w:t>
      </w:r>
      <w:r w:rsidR="001034D4" w:rsidRPr="00A57A1D">
        <w:rPr>
          <w:rFonts w:ascii="Calibri" w:hAnsi="Calibri" w:cs="Calibri"/>
          <w:color w:val="000000" w:themeColor="text1"/>
          <w:sz w:val="22"/>
          <w:szCs w:val="22"/>
        </w:rPr>
        <w:t>, drawn from the following probability mass function (</w:t>
      </w:r>
      <w:proofErr w:type="spellStart"/>
      <w:r w:rsidR="001034D4" w:rsidRPr="00A57A1D">
        <w:rPr>
          <w:rFonts w:ascii="Calibri" w:hAnsi="Calibri" w:cs="Calibri"/>
          <w:i/>
          <w:iCs/>
          <w:color w:val="000000" w:themeColor="text1"/>
          <w:sz w:val="22"/>
          <w:szCs w:val="22"/>
        </w:rPr>
        <w:t>pmf</w:t>
      </w:r>
      <w:proofErr w:type="spellEnd"/>
      <w:r w:rsidR="001034D4" w:rsidRPr="00A57A1D">
        <w:rPr>
          <w:rFonts w:ascii="Calibri" w:hAnsi="Calibri" w:cs="Calibri"/>
          <w:color w:val="000000" w:themeColor="text1"/>
          <w:sz w:val="22"/>
          <w:szCs w:val="22"/>
        </w:rPr>
        <w:t>):</w:t>
      </w:r>
    </w:p>
    <w:p w14:paraId="68D2CA92" w14:textId="5E50F959" w:rsidR="001034D4" w:rsidRPr="00A57A1D" w:rsidRDefault="001034D4" w:rsidP="00A433C0">
      <w:pPr>
        <w:pStyle w:val="ListParagraph"/>
        <w:ind w:left="357"/>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K=1</m:t>
              </m:r>
            </m:e>
          </m:d>
          <m:r>
            <w:rPr>
              <w:rFonts w:ascii="Cambria Math" w:hAnsi="Cambria Math" w:cs="Calibri"/>
              <w:color w:val="000000" w:themeColor="text1"/>
              <w:sz w:val="22"/>
              <w:szCs w:val="22"/>
            </w:rPr>
            <m:t>=0.8,  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K=2</m:t>
              </m:r>
            </m:e>
          </m:d>
          <m:r>
            <w:rPr>
              <w:rFonts w:ascii="Cambria Math" w:hAnsi="Cambria Math" w:cs="Calibri"/>
              <w:color w:val="000000" w:themeColor="text1"/>
              <w:sz w:val="22"/>
              <w:szCs w:val="22"/>
            </w:rPr>
            <m:t>=0.1,  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K=3</m:t>
              </m:r>
            </m:e>
          </m:d>
          <m:r>
            <w:rPr>
              <w:rFonts w:ascii="Cambria Math" w:hAnsi="Cambria Math" w:cs="Calibri"/>
              <w:color w:val="000000" w:themeColor="text1"/>
              <w:sz w:val="22"/>
              <w:szCs w:val="22"/>
            </w:rPr>
            <m:t>=0.1.</m:t>
          </m:r>
        </m:oMath>
      </m:oMathPara>
    </w:p>
    <w:p w14:paraId="43609A83" w14:textId="598E03CA" w:rsidR="001034D4"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Given the value of </w:t>
      </w:r>
      <m:oMath>
        <m:r>
          <w:rPr>
            <w:rFonts w:ascii="Cambria Math" w:hAnsi="Cambria Math" w:cs="Calibri"/>
            <w:color w:val="000000" w:themeColor="text1"/>
            <w:sz w:val="22"/>
            <w:szCs w:val="22"/>
          </w:rPr>
          <m:t>K</m:t>
        </m:r>
      </m:oMath>
      <w:r w:rsidR="009E0376" w:rsidRPr="00A57A1D">
        <w:rPr>
          <w:rFonts w:ascii="Calibri" w:hAnsi="Calibri" w:cs="Calibri"/>
          <w:color w:val="000000" w:themeColor="text1"/>
          <w:sz w:val="22"/>
          <w:szCs w:val="22"/>
        </w:rPr>
        <w:t>,</w:t>
      </w:r>
      <w:r w:rsidRPr="00A57A1D">
        <w:rPr>
          <w:rFonts w:ascii="Calibri" w:hAnsi="Calibri" w:cs="Calibri"/>
          <w:color w:val="000000" w:themeColor="text1"/>
          <w:sz w:val="22"/>
          <w:szCs w:val="22"/>
        </w:rPr>
        <w:t xml:space="preserve"> we randomly select the corresponding markers</w:t>
      </w:r>
      <w:r w:rsidR="00C759CA" w:rsidRPr="00A57A1D">
        <w:rPr>
          <w:rFonts w:ascii="Calibri" w:hAnsi="Calibri" w:cs="Calibri"/>
          <w:color w:val="000000" w:themeColor="text1"/>
          <w:sz w:val="22"/>
          <w:szCs w:val="22"/>
        </w:rPr>
        <w:t xml:space="preserve"> and independently</w:t>
      </w:r>
      <w:r w:rsidR="006D0252" w:rsidRPr="00A57A1D">
        <w:rPr>
          <w:rFonts w:ascii="Calibri" w:hAnsi="Calibri" w:cs="Calibri"/>
          <w:color w:val="000000" w:themeColor="text1"/>
          <w:sz w:val="22"/>
          <w:szCs w:val="22"/>
        </w:rPr>
        <w:t xml:space="preserve"> simulate each marker’s mRNA cluster following the procedures described in the single-marker setting</w:t>
      </w:r>
      <w:r w:rsidRPr="00A57A1D">
        <w:rPr>
          <w:rFonts w:ascii="Calibri" w:hAnsi="Calibri" w:cs="Calibri"/>
          <w:color w:val="000000" w:themeColor="text1"/>
          <w:sz w:val="22"/>
          <w:szCs w:val="22"/>
        </w:rPr>
        <w:t>.</w:t>
      </w:r>
      <w:r w:rsidR="000E43F4" w:rsidRPr="00A57A1D">
        <w:rPr>
          <w:rFonts w:ascii="Calibri" w:hAnsi="Calibri" w:cs="Calibri"/>
          <w:color w:val="000000" w:themeColor="text1"/>
          <w:sz w:val="22"/>
          <w:szCs w:val="22"/>
        </w:rPr>
        <w:t xml:space="preserve"> This results in clusters with diverse marker compositions.</w:t>
      </w:r>
    </w:p>
    <w:p w14:paraId="52D8D407" w14:textId="77777777" w:rsidR="00651C15" w:rsidRPr="00A57A1D" w:rsidRDefault="00651C15" w:rsidP="00A433C0">
      <w:pPr>
        <w:contextualSpacing/>
        <w:jc w:val="both"/>
        <w:rPr>
          <w:rFonts w:ascii="Calibri" w:hAnsi="Calibri" w:cs="Calibri"/>
          <w:color w:val="000000" w:themeColor="text1"/>
          <w:sz w:val="22"/>
          <w:szCs w:val="22"/>
        </w:rPr>
      </w:pPr>
    </w:p>
    <w:p w14:paraId="6C145FCA" w14:textId="5CF0E87C" w:rsidR="001034D4" w:rsidRPr="00A57A1D" w:rsidRDefault="00920F8D"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3) </w:t>
      </w:r>
      <w:r w:rsidR="008B355F" w:rsidRPr="00A57A1D">
        <w:rPr>
          <w:rFonts w:ascii="Calibri" w:hAnsi="Calibri" w:cs="Calibri"/>
          <w:color w:val="000000" w:themeColor="text1"/>
          <w:sz w:val="22"/>
          <w:szCs w:val="22"/>
        </w:rPr>
        <w:t>Extrasomatic</w:t>
      </w:r>
      <w:r w:rsidR="001034D4" w:rsidRPr="00A57A1D">
        <w:rPr>
          <w:rFonts w:ascii="Calibri" w:hAnsi="Calibri" w:cs="Calibri"/>
          <w:color w:val="000000" w:themeColor="text1"/>
          <w:sz w:val="22"/>
          <w:szCs w:val="22"/>
        </w:rPr>
        <w:t xml:space="preserve"> aggregation. </w:t>
      </w:r>
      <w:r w:rsidR="003207D5" w:rsidRPr="00A57A1D">
        <w:rPr>
          <w:rFonts w:ascii="Calibri" w:hAnsi="Calibri" w:cs="Calibri"/>
          <w:color w:val="000000" w:themeColor="text1"/>
          <w:sz w:val="22"/>
          <w:szCs w:val="22"/>
        </w:rPr>
        <w:t xml:space="preserve">This pattern follows the same procedures as </w:t>
      </w:r>
      <w:r w:rsidR="00037C06">
        <w:rPr>
          <w:rFonts w:ascii="Calibri" w:hAnsi="Calibri" w:cs="Calibri"/>
          <w:color w:val="000000" w:themeColor="text1"/>
          <w:sz w:val="22"/>
          <w:szCs w:val="22"/>
        </w:rPr>
        <w:t>somatic</w:t>
      </w:r>
      <w:r w:rsidR="003207D5" w:rsidRPr="00A57A1D">
        <w:rPr>
          <w:rFonts w:ascii="Calibri" w:hAnsi="Calibri" w:cs="Calibri"/>
          <w:color w:val="000000" w:themeColor="text1"/>
          <w:sz w:val="22"/>
          <w:szCs w:val="22"/>
        </w:rPr>
        <w:t xml:space="preserve"> aggregation, with adjustments to reflect different biological characteristics. In particular, the in-soma ratios are lower, </w:t>
      </w:r>
      <w:r w:rsidR="00366E81" w:rsidRPr="00A57A1D">
        <w:rPr>
          <w:rFonts w:ascii="Calibri" w:hAnsi="Calibri" w:cs="Calibri"/>
          <w:color w:val="000000" w:themeColor="text1"/>
          <w:sz w:val="22"/>
          <w:szCs w:val="22"/>
        </w:rPr>
        <w:t>aggregate</w:t>
      </w:r>
      <w:r w:rsidR="003207D5" w:rsidRPr="00A57A1D">
        <w:rPr>
          <w:rFonts w:ascii="Calibri" w:hAnsi="Calibri" w:cs="Calibri"/>
          <w:color w:val="000000" w:themeColor="text1"/>
          <w:sz w:val="22"/>
          <w:szCs w:val="22"/>
        </w:rPr>
        <w:t xml:space="preserve"> size</w:t>
      </w:r>
      <w:r w:rsidR="00461ECF">
        <w:rPr>
          <w:rFonts w:ascii="Calibri" w:hAnsi="Calibri" w:cs="Calibri"/>
          <w:color w:val="000000" w:themeColor="text1"/>
          <w:sz w:val="22"/>
          <w:szCs w:val="22"/>
        </w:rPr>
        <w:t>s</w:t>
      </w:r>
      <w:r w:rsidR="003207D5" w:rsidRPr="00A57A1D">
        <w:rPr>
          <w:rFonts w:ascii="Calibri" w:hAnsi="Calibri" w:cs="Calibri"/>
          <w:color w:val="000000" w:themeColor="text1"/>
          <w:sz w:val="22"/>
          <w:szCs w:val="22"/>
        </w:rPr>
        <w:t xml:space="preserve"> are smaller, and the </w:t>
      </w:r>
      <w:proofErr w:type="spellStart"/>
      <w:r w:rsidR="001034D4" w:rsidRPr="00A57A1D">
        <w:rPr>
          <w:rFonts w:ascii="Calibri" w:hAnsi="Calibri" w:cs="Calibri"/>
          <w:i/>
          <w:iCs/>
          <w:color w:val="000000" w:themeColor="text1"/>
          <w:sz w:val="22"/>
          <w:szCs w:val="22"/>
        </w:rPr>
        <w:t>pmf</w:t>
      </w:r>
      <w:proofErr w:type="spellEnd"/>
      <w:r w:rsidR="001034D4" w:rsidRPr="00A57A1D">
        <w:rPr>
          <w:rFonts w:ascii="Calibri" w:hAnsi="Calibri" w:cs="Calibri"/>
          <w:color w:val="000000" w:themeColor="text1"/>
          <w:sz w:val="22"/>
          <w:szCs w:val="22"/>
        </w:rPr>
        <w:t xml:space="preserve"> of </w:t>
      </w:r>
      <m:oMath>
        <m:r>
          <w:rPr>
            <w:rFonts w:ascii="Cambria Math" w:hAnsi="Cambria Math" w:cs="Calibri"/>
            <w:color w:val="000000" w:themeColor="text1"/>
            <w:sz w:val="22"/>
            <w:szCs w:val="22"/>
          </w:rPr>
          <m:t>K</m:t>
        </m:r>
      </m:oMath>
      <w:r w:rsidR="001034D4" w:rsidRPr="00A57A1D">
        <w:rPr>
          <w:rFonts w:ascii="Calibri" w:hAnsi="Calibri" w:cs="Calibri"/>
          <w:color w:val="000000" w:themeColor="text1"/>
          <w:sz w:val="22"/>
          <w:szCs w:val="22"/>
        </w:rPr>
        <w:t xml:space="preserve"> </w:t>
      </w:r>
      <w:r w:rsidR="003207D5" w:rsidRPr="00A57A1D">
        <w:rPr>
          <w:rFonts w:ascii="Calibri" w:hAnsi="Calibri" w:cs="Calibri"/>
          <w:color w:val="000000" w:themeColor="text1"/>
          <w:sz w:val="22"/>
          <w:szCs w:val="22"/>
        </w:rPr>
        <w:t xml:space="preserve">is modified </w:t>
      </w:r>
      <w:r w:rsidR="001034D4" w:rsidRPr="00A57A1D">
        <w:rPr>
          <w:rFonts w:ascii="Calibri" w:hAnsi="Calibri" w:cs="Calibri"/>
          <w:color w:val="000000" w:themeColor="text1"/>
          <w:sz w:val="22"/>
          <w:szCs w:val="22"/>
        </w:rPr>
        <w:t>to:</w:t>
      </w:r>
    </w:p>
    <w:p w14:paraId="697A49D8" w14:textId="491003F5" w:rsidR="001034D4" w:rsidRPr="00A57A1D" w:rsidRDefault="001034D4" w:rsidP="00A433C0">
      <w:pPr>
        <w:pStyle w:val="ListParagraph"/>
        <w:ind w:left="357"/>
        <w:jc w:val="both"/>
        <w:rPr>
          <w:rFonts w:ascii="Calibri" w:hAnsi="Calibri" w:cs="Calibri"/>
          <w:color w:val="000000" w:themeColor="text1"/>
          <w:sz w:val="22"/>
          <w:szCs w:val="22"/>
        </w:rPr>
      </w:pPr>
      <m:oMathPara>
        <m:oMath>
          <m:r>
            <w:rPr>
              <w:rFonts w:ascii="Cambria Math" w:hAnsi="Cambria Math" w:cs="Calibri"/>
              <w:color w:val="000000" w:themeColor="text1"/>
              <w:sz w:val="22"/>
              <w:szCs w:val="22"/>
            </w:rPr>
            <m:t>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K=1</m:t>
              </m:r>
            </m:e>
          </m:d>
          <m:r>
            <w:rPr>
              <w:rFonts w:ascii="Cambria Math" w:hAnsi="Cambria Math" w:cs="Calibri"/>
              <w:color w:val="000000" w:themeColor="text1"/>
              <w:sz w:val="22"/>
              <w:szCs w:val="22"/>
            </w:rPr>
            <m:t>=0.4,  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K=2</m:t>
              </m:r>
            </m:e>
          </m:d>
          <m:r>
            <w:rPr>
              <w:rFonts w:ascii="Cambria Math" w:hAnsi="Cambria Math" w:cs="Calibri"/>
              <w:color w:val="000000" w:themeColor="text1"/>
              <w:sz w:val="22"/>
              <w:szCs w:val="22"/>
            </w:rPr>
            <m:t>=0.3,  p</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K=3</m:t>
              </m:r>
            </m:e>
          </m:d>
          <m:r>
            <w:rPr>
              <w:rFonts w:ascii="Cambria Math" w:hAnsi="Cambria Math" w:cs="Calibri"/>
              <w:color w:val="000000" w:themeColor="text1"/>
              <w:sz w:val="22"/>
              <w:szCs w:val="22"/>
            </w:rPr>
            <m:t>=0.3,</m:t>
          </m:r>
        </m:oMath>
      </m:oMathPara>
    </w:p>
    <w:p w14:paraId="42B27ADE" w14:textId="0A6871BF" w:rsidR="001034D4" w:rsidRDefault="00E41CCA"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reflecting</w:t>
      </w:r>
      <w:r w:rsidR="001034D4" w:rsidRPr="00A57A1D">
        <w:rPr>
          <w:rFonts w:ascii="Calibri" w:hAnsi="Calibri" w:cs="Calibri"/>
          <w:color w:val="000000" w:themeColor="text1"/>
          <w:sz w:val="22"/>
          <w:szCs w:val="22"/>
        </w:rPr>
        <w:t xml:space="preserve"> </w:t>
      </w:r>
      <w:r w:rsidR="00FB254E" w:rsidRPr="00A57A1D">
        <w:rPr>
          <w:rFonts w:ascii="Calibri" w:hAnsi="Calibri" w:cs="Calibri"/>
          <w:color w:val="000000" w:themeColor="text1"/>
          <w:sz w:val="22"/>
          <w:szCs w:val="22"/>
        </w:rPr>
        <w:t>a</w:t>
      </w:r>
      <w:r w:rsidR="001034D4" w:rsidRPr="00A57A1D">
        <w:rPr>
          <w:rFonts w:ascii="Calibri" w:hAnsi="Calibri" w:cs="Calibri"/>
          <w:color w:val="000000" w:themeColor="text1"/>
          <w:sz w:val="22"/>
          <w:szCs w:val="22"/>
        </w:rPr>
        <w:t xml:space="preserve"> higher degree of </w:t>
      </w:r>
      <w:r w:rsidR="00FB254E" w:rsidRPr="00A57A1D">
        <w:rPr>
          <w:rFonts w:ascii="Calibri" w:hAnsi="Calibri" w:cs="Calibri"/>
          <w:color w:val="000000" w:themeColor="text1"/>
          <w:sz w:val="22"/>
          <w:szCs w:val="22"/>
        </w:rPr>
        <w:t xml:space="preserve">granule marker </w:t>
      </w:r>
      <w:r w:rsidR="001034D4" w:rsidRPr="00A57A1D">
        <w:rPr>
          <w:rFonts w:ascii="Calibri" w:hAnsi="Calibri" w:cs="Calibri"/>
          <w:color w:val="000000" w:themeColor="text1"/>
          <w:sz w:val="22"/>
          <w:szCs w:val="22"/>
        </w:rPr>
        <w:t xml:space="preserve">colocalization </w:t>
      </w:r>
      <w:r w:rsidR="00FB254E" w:rsidRPr="00A57A1D">
        <w:rPr>
          <w:rFonts w:ascii="Calibri" w:hAnsi="Calibri" w:cs="Calibri"/>
          <w:color w:val="000000" w:themeColor="text1"/>
          <w:sz w:val="22"/>
          <w:szCs w:val="22"/>
        </w:rPr>
        <w:t>in</w:t>
      </w:r>
      <w:r w:rsidR="001034D4" w:rsidRPr="00A57A1D">
        <w:rPr>
          <w:rFonts w:ascii="Calibri" w:hAnsi="Calibri" w:cs="Calibri"/>
          <w:color w:val="000000" w:themeColor="text1"/>
          <w:sz w:val="22"/>
          <w:szCs w:val="22"/>
        </w:rPr>
        <w:t xml:space="preserve"> </w:t>
      </w:r>
      <w:r w:rsidR="00993F6C" w:rsidRPr="00A57A1D">
        <w:rPr>
          <w:rFonts w:ascii="Calibri" w:hAnsi="Calibri" w:cs="Calibri"/>
          <w:color w:val="000000" w:themeColor="text1"/>
          <w:sz w:val="22"/>
          <w:szCs w:val="22"/>
        </w:rPr>
        <w:t>distal neuronal compartments</w:t>
      </w:r>
      <w:r w:rsidR="001034D4" w:rsidRPr="00A57A1D">
        <w:rPr>
          <w:rFonts w:ascii="Calibri" w:hAnsi="Calibri" w:cs="Calibri"/>
          <w:color w:val="000000" w:themeColor="text1"/>
          <w:sz w:val="22"/>
          <w:szCs w:val="22"/>
        </w:rPr>
        <w:t>.</w:t>
      </w:r>
    </w:p>
    <w:p w14:paraId="099F5AF7" w14:textId="77777777" w:rsidR="007D0CC1" w:rsidRPr="00A57A1D" w:rsidRDefault="007D0CC1" w:rsidP="00A433C0">
      <w:pPr>
        <w:contextualSpacing/>
        <w:jc w:val="both"/>
        <w:rPr>
          <w:rFonts w:ascii="Calibri" w:hAnsi="Calibri" w:cs="Calibri"/>
          <w:color w:val="000000" w:themeColor="text1"/>
          <w:sz w:val="22"/>
          <w:szCs w:val="22"/>
        </w:rPr>
      </w:pPr>
    </w:p>
    <w:p w14:paraId="0C82405D" w14:textId="7ABFE240" w:rsidR="00500533" w:rsidRPr="00A57A1D" w:rsidRDefault="001034D4" w:rsidP="002401FB">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For both single-marker and multi-marker </w:t>
      </w:r>
      <w:r w:rsidR="004525B1" w:rsidRPr="00A57A1D">
        <w:rPr>
          <w:rFonts w:ascii="Calibri" w:hAnsi="Calibri" w:cs="Calibri"/>
          <w:color w:val="000000" w:themeColor="text1"/>
          <w:sz w:val="22"/>
          <w:szCs w:val="22"/>
        </w:rPr>
        <w:t>scenarios</w:t>
      </w:r>
      <w:r w:rsidRPr="00A57A1D">
        <w:rPr>
          <w:rFonts w:ascii="Calibri" w:hAnsi="Calibri" w:cs="Calibri"/>
          <w:color w:val="000000" w:themeColor="text1"/>
          <w:sz w:val="22"/>
          <w:szCs w:val="22"/>
        </w:rPr>
        <w:t>, we apply mcDETECT to the simulate</w:t>
      </w:r>
      <w:r w:rsidR="00046F5E">
        <w:rPr>
          <w:rFonts w:ascii="Calibri" w:hAnsi="Calibri" w:cs="Calibri"/>
          <w:color w:val="000000" w:themeColor="text1"/>
          <w:sz w:val="22"/>
          <w:szCs w:val="22"/>
        </w:rPr>
        <w:t>d</w:t>
      </w:r>
      <w:r w:rsidRPr="00A57A1D">
        <w:rPr>
          <w:rFonts w:ascii="Calibri" w:hAnsi="Calibri" w:cs="Calibri"/>
          <w:color w:val="000000" w:themeColor="text1"/>
          <w:sz w:val="22"/>
          <w:szCs w:val="22"/>
        </w:rPr>
        <w:t xml:space="preserve"> mRNAs to recover the centroids of </w:t>
      </w:r>
      <w:r w:rsidR="008B355F" w:rsidRPr="00A57A1D">
        <w:rPr>
          <w:rFonts w:ascii="Calibri" w:hAnsi="Calibri" w:cs="Calibri"/>
          <w:color w:val="000000" w:themeColor="text1"/>
          <w:sz w:val="22"/>
          <w:szCs w:val="22"/>
        </w:rPr>
        <w:t>extrasomatic</w:t>
      </w:r>
      <w:r w:rsidRPr="00A57A1D">
        <w:rPr>
          <w:rFonts w:ascii="Calibri" w:hAnsi="Calibri" w:cs="Calibri"/>
          <w:color w:val="000000" w:themeColor="text1"/>
          <w:sz w:val="22"/>
          <w:szCs w:val="22"/>
        </w:rPr>
        <w:t xml:space="preserve">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which serve as ground truth. To evaluate the detection performance, we calculate the precision, recall</w:t>
      </w:r>
      <w:r w:rsidR="003A08CE">
        <w:rPr>
          <w:rFonts w:ascii="Calibri" w:hAnsi="Calibri" w:cs="Calibri"/>
          <w:color w:val="000000" w:themeColor="text1"/>
          <w:sz w:val="22"/>
          <w:szCs w:val="22"/>
        </w:rPr>
        <w:t xml:space="preserve">, and </w:t>
      </w:r>
      <w:r w:rsidR="003A08CE" w:rsidRPr="003A08CE">
        <w:rPr>
          <w:rFonts w:ascii="Calibri" w:hAnsi="Calibri" w:cs="Calibri"/>
          <w:color w:val="C00000"/>
          <w:sz w:val="22"/>
          <w:szCs w:val="22"/>
        </w:rPr>
        <w:t>F1 score</w:t>
      </w:r>
      <w:r w:rsidRPr="003A08CE">
        <w:rPr>
          <w:rFonts w:ascii="Calibri" w:hAnsi="Calibri" w:cs="Calibri"/>
          <w:color w:val="C00000"/>
          <w:sz w:val="22"/>
          <w:szCs w:val="22"/>
        </w:rPr>
        <w:t xml:space="preserve"> </w:t>
      </w:r>
      <w:r w:rsidRPr="00A57A1D">
        <w:rPr>
          <w:rFonts w:ascii="Calibri" w:hAnsi="Calibri" w:cs="Calibri"/>
          <w:color w:val="000000" w:themeColor="text1"/>
          <w:sz w:val="22"/>
          <w:szCs w:val="22"/>
        </w:rPr>
        <w:t xml:space="preserve">based on whether </w:t>
      </w:r>
      <w:r w:rsidR="006001C4" w:rsidRPr="00A57A1D">
        <w:rPr>
          <w:rFonts w:ascii="Calibri" w:hAnsi="Calibri" w:cs="Calibri"/>
          <w:color w:val="000000" w:themeColor="text1"/>
          <w:sz w:val="22"/>
          <w:szCs w:val="22"/>
        </w:rPr>
        <w:t>these</w:t>
      </w:r>
      <w:r w:rsidRPr="00A57A1D">
        <w:rPr>
          <w:rFonts w:ascii="Calibri" w:hAnsi="Calibri" w:cs="Calibri"/>
          <w:color w:val="000000" w:themeColor="text1"/>
          <w:sz w:val="22"/>
          <w:szCs w:val="22"/>
        </w:rPr>
        <w:t xml:space="preserve"> centroids are encompassed within the spheres </w:t>
      </w:r>
      <w:r w:rsidR="00B44436" w:rsidRPr="00A57A1D">
        <w:rPr>
          <w:rFonts w:ascii="Calibri" w:hAnsi="Calibri" w:cs="Calibri"/>
          <w:color w:val="000000" w:themeColor="text1"/>
          <w:sz w:val="22"/>
          <w:szCs w:val="22"/>
        </w:rPr>
        <w:t>identified</w:t>
      </w:r>
      <w:r w:rsidRPr="00A57A1D">
        <w:rPr>
          <w:rFonts w:ascii="Calibri" w:hAnsi="Calibri" w:cs="Calibri"/>
          <w:color w:val="000000" w:themeColor="text1"/>
          <w:sz w:val="22"/>
          <w:szCs w:val="22"/>
        </w:rPr>
        <w:t xml:space="preserve"> by mcDETECT. The </w:t>
      </w:r>
      <w:r w:rsidR="00155326" w:rsidRPr="00A57A1D">
        <w:rPr>
          <w:rFonts w:ascii="Calibri" w:hAnsi="Calibri" w:cs="Calibri"/>
          <w:color w:val="000000" w:themeColor="text1"/>
          <w:sz w:val="22"/>
          <w:szCs w:val="22"/>
        </w:rPr>
        <w:t>full simulation setup</w:t>
      </w:r>
      <w:r w:rsidRPr="00A57A1D">
        <w:rPr>
          <w:rFonts w:ascii="Calibri" w:hAnsi="Calibri" w:cs="Calibri"/>
          <w:color w:val="000000" w:themeColor="text1"/>
          <w:sz w:val="22"/>
          <w:szCs w:val="22"/>
        </w:rPr>
        <w:t>, including marker densit</w:t>
      </w:r>
      <w:r w:rsidR="00D14790" w:rsidRPr="00A57A1D">
        <w:rPr>
          <w:rFonts w:ascii="Calibri" w:hAnsi="Calibri" w:cs="Calibri"/>
          <w:color w:val="000000" w:themeColor="text1"/>
          <w:sz w:val="22"/>
          <w:szCs w:val="22"/>
        </w:rPr>
        <w:t>ies</w:t>
      </w:r>
      <w:r w:rsidRPr="00A57A1D">
        <w:rPr>
          <w:rFonts w:ascii="Calibri" w:hAnsi="Calibri" w:cs="Calibri"/>
          <w:color w:val="000000" w:themeColor="text1"/>
          <w:sz w:val="22"/>
          <w:szCs w:val="22"/>
        </w:rPr>
        <w:t xml:space="preserve">, the number of </w:t>
      </w:r>
      <w:r w:rsidR="00B90E24" w:rsidRPr="00A57A1D">
        <w:rPr>
          <w:rFonts w:ascii="Calibri" w:hAnsi="Calibri" w:cs="Calibri"/>
          <w:color w:val="000000" w:themeColor="text1"/>
          <w:sz w:val="22"/>
          <w:szCs w:val="22"/>
        </w:rPr>
        <w:t>aggregates</w:t>
      </w:r>
      <w:r w:rsidRPr="00A57A1D">
        <w:rPr>
          <w:rFonts w:ascii="Calibri" w:hAnsi="Calibri" w:cs="Calibri"/>
          <w:color w:val="000000" w:themeColor="text1"/>
          <w:sz w:val="22"/>
          <w:szCs w:val="22"/>
        </w:rPr>
        <w:t xml:space="preserve">, and parameters </w:t>
      </w:r>
      <w:r w:rsidR="00D14790" w:rsidRPr="00A57A1D">
        <w:rPr>
          <w:rFonts w:ascii="Calibri" w:hAnsi="Calibri" w:cs="Calibri"/>
          <w:color w:val="000000" w:themeColor="text1"/>
          <w:sz w:val="22"/>
          <w:szCs w:val="22"/>
        </w:rPr>
        <w:t>for</w:t>
      </w:r>
      <w:r w:rsidRPr="00A57A1D">
        <w:rPr>
          <w:rFonts w:ascii="Calibri" w:hAnsi="Calibri" w:cs="Calibri"/>
          <w:color w:val="000000" w:themeColor="text1"/>
          <w:sz w:val="22"/>
          <w:szCs w:val="22"/>
        </w:rPr>
        <w:t xml:space="preserve"> all distributions, is summarized in </w:t>
      </w:r>
      <w:r w:rsidRPr="00A57A1D">
        <w:rPr>
          <w:rFonts w:ascii="Calibri" w:hAnsi="Calibri" w:cs="Calibri"/>
          <w:b/>
          <w:bCs/>
          <w:color w:val="000000" w:themeColor="text1"/>
          <w:sz w:val="22"/>
          <w:szCs w:val="22"/>
        </w:rPr>
        <w:t xml:space="preserve">Supplementary Table </w:t>
      </w:r>
      <w:r w:rsidR="00F17B8A" w:rsidRPr="00A57A1D">
        <w:rPr>
          <w:rFonts w:ascii="Calibri" w:hAnsi="Calibri" w:cs="Calibri"/>
          <w:b/>
          <w:bCs/>
          <w:color w:val="000000" w:themeColor="text1"/>
          <w:sz w:val="22"/>
          <w:szCs w:val="22"/>
        </w:rPr>
        <w:t>4</w:t>
      </w:r>
      <w:r w:rsidRPr="00A57A1D">
        <w:rPr>
          <w:rFonts w:ascii="Calibri" w:hAnsi="Calibri" w:cs="Calibri"/>
          <w:color w:val="000000" w:themeColor="text1"/>
          <w:sz w:val="22"/>
          <w:szCs w:val="22"/>
        </w:rPr>
        <w:t>.</w:t>
      </w:r>
    </w:p>
    <w:p w14:paraId="2A7A8285" w14:textId="77777777" w:rsidR="008635F5" w:rsidRPr="00A57A1D" w:rsidRDefault="008635F5" w:rsidP="00A433C0">
      <w:pPr>
        <w:contextualSpacing/>
        <w:jc w:val="both"/>
        <w:rPr>
          <w:rFonts w:ascii="Calibri" w:hAnsi="Calibri" w:cs="Calibri"/>
          <w:color w:val="000000" w:themeColor="text1"/>
          <w:sz w:val="22"/>
          <w:szCs w:val="22"/>
        </w:rPr>
      </w:pPr>
    </w:p>
    <w:p w14:paraId="78F0FF8A" w14:textId="77777777" w:rsidR="007A5D92" w:rsidRPr="00A57A1D" w:rsidRDefault="007A5D92"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MERSCOPE data generation</w:t>
      </w:r>
    </w:p>
    <w:p w14:paraId="508836F6" w14:textId="77777777" w:rsidR="007A5D92" w:rsidRPr="00A57A1D" w:rsidRDefault="007A5D92"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Animals</w:t>
      </w:r>
    </w:p>
    <w:p w14:paraId="14B14F84" w14:textId="432A4D27" w:rsidR="007A5D92" w:rsidRPr="00A57A1D" w:rsidRDefault="007A5D92"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5</w:t>
      </w:r>
      <w:r w:rsidR="00A95B9D" w:rsidRPr="00A57A1D">
        <w:rPr>
          <w:rFonts w:ascii="Calibri" w:hAnsi="Calibri" w:cs="Calibri"/>
          <w:color w:val="000000" w:themeColor="text1"/>
          <w:sz w:val="22"/>
          <w:szCs w:val="22"/>
        </w:rPr>
        <w:t>x</w:t>
      </w:r>
      <w:r w:rsidRPr="00A57A1D">
        <w:rPr>
          <w:rFonts w:ascii="Calibri" w:hAnsi="Calibri" w:cs="Calibri"/>
          <w:color w:val="000000" w:themeColor="text1"/>
          <w:sz w:val="22"/>
          <w:szCs w:val="22"/>
        </w:rPr>
        <w:t>FAD transgenic mouse (Jax Strain# 034848) and C57BL/6J (Jax Strain# 000664) were obtained from Jackson Laboratory, bred and maintained at Emory University School of Medicine. The whole brains were collected at 8 weeks-age. All animal procedures and protocols were approved by the Emory University Institutional Animal Care and Use Committee (Protocol ID: PROTO201800040).</w:t>
      </w:r>
    </w:p>
    <w:p w14:paraId="71442DC0" w14:textId="77777777" w:rsidR="007A5D92" w:rsidRPr="00A57A1D" w:rsidRDefault="007A5D92" w:rsidP="00A433C0">
      <w:pPr>
        <w:contextualSpacing/>
        <w:jc w:val="both"/>
        <w:rPr>
          <w:rFonts w:ascii="Calibri" w:hAnsi="Calibri" w:cs="Calibri"/>
          <w:color w:val="000000" w:themeColor="text1"/>
          <w:sz w:val="22"/>
          <w:szCs w:val="22"/>
        </w:rPr>
      </w:pPr>
    </w:p>
    <w:p w14:paraId="5F9C24CC" w14:textId="77777777" w:rsidR="007A5D92" w:rsidRPr="00A57A1D" w:rsidRDefault="007A5D92" w:rsidP="00A433C0">
      <w:pPr>
        <w:contextualSpacing/>
        <w:jc w:val="both"/>
        <w:rPr>
          <w:rFonts w:ascii="Calibri" w:hAnsi="Calibri" w:cs="Calibri"/>
          <w:i/>
          <w:iCs/>
          <w:color w:val="000000" w:themeColor="text1"/>
          <w:sz w:val="22"/>
          <w:szCs w:val="22"/>
          <w:u w:val="single"/>
        </w:rPr>
      </w:pPr>
      <w:proofErr w:type="spellStart"/>
      <w:r w:rsidRPr="00A57A1D">
        <w:rPr>
          <w:rFonts w:ascii="Calibri" w:hAnsi="Calibri" w:cs="Calibri"/>
          <w:i/>
          <w:iCs/>
          <w:color w:val="000000" w:themeColor="text1"/>
          <w:sz w:val="22"/>
          <w:szCs w:val="22"/>
          <w:u w:val="single"/>
        </w:rPr>
        <w:t>Transcardinal</w:t>
      </w:r>
      <w:proofErr w:type="spellEnd"/>
      <w:r w:rsidRPr="00A57A1D">
        <w:rPr>
          <w:rFonts w:ascii="Calibri" w:hAnsi="Calibri" w:cs="Calibri"/>
          <w:i/>
          <w:iCs/>
          <w:color w:val="000000" w:themeColor="text1"/>
          <w:sz w:val="22"/>
          <w:szCs w:val="22"/>
          <w:u w:val="single"/>
        </w:rPr>
        <w:t xml:space="preserve"> Perfusion</w:t>
      </w:r>
    </w:p>
    <w:p w14:paraId="0F0B5013" w14:textId="3D935C05" w:rsidR="007A5D92" w:rsidRPr="00A57A1D" w:rsidRDefault="00970021"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Mice were anesthetized with isoflurane and perfused with 25–30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cold phosphate buffered saline (1× PBS) at a constant flow rate of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mL/min for about 6–8</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After perfusion, the whole brain was collected, transferred onto pre-chilled mouse brain matrices on ice and spliced around the region of interest. Then the brain slice was transferred into a plastic cryo-mold filled with prechilled OCT compound on ice and immediately immersed into prechilled isopentane into liquid nitrogen for about 1–1.5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After rapid freezing, placed the frozen tissue on dry ice, foil wrapped and stored at −80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freezer for long term.</w:t>
      </w:r>
    </w:p>
    <w:p w14:paraId="2B4DF422" w14:textId="77777777" w:rsidR="00970021" w:rsidRPr="00A57A1D" w:rsidRDefault="00970021" w:rsidP="00A433C0">
      <w:pPr>
        <w:contextualSpacing/>
        <w:jc w:val="both"/>
        <w:rPr>
          <w:rFonts w:ascii="Calibri" w:hAnsi="Calibri" w:cs="Calibri"/>
          <w:color w:val="000000" w:themeColor="text1"/>
          <w:sz w:val="22"/>
          <w:szCs w:val="22"/>
        </w:rPr>
      </w:pPr>
    </w:p>
    <w:p w14:paraId="400BAEE3" w14:textId="77777777" w:rsidR="007A5D92" w:rsidRPr="00A57A1D" w:rsidRDefault="007A5D92"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Tissue preparation and hybridization for MERSCOPE</w:t>
      </w:r>
    </w:p>
    <w:p w14:paraId="28B51D08" w14:textId="6B194FC1" w:rsidR="007A5D92" w:rsidRPr="00A57A1D" w:rsidRDefault="002E1E81"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A 10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m thick cryosection of a fresh frozen brain region from an 8-weeks age male 5xFAD heterozygous mouse and age-matched control wild-type littermates were prepared. The tissue section was mounted on the MERSCOPE slide stored at −20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for overnight, air dry for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at RT and gently rinsed twice with 1× PBS for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Then, incubated for 15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in 4% Pfa at RT and rinsed three times with 1× PBS for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each. The section was stored in 70% ethanol at 4</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w:t>
      </w:r>
    </w:p>
    <w:p w14:paraId="26C1C056" w14:textId="77777777" w:rsidR="002E1E81" w:rsidRPr="00A57A1D" w:rsidRDefault="002E1E81" w:rsidP="00A433C0">
      <w:pPr>
        <w:contextualSpacing/>
        <w:jc w:val="both"/>
        <w:rPr>
          <w:rFonts w:ascii="Calibri" w:hAnsi="Calibri" w:cs="Calibri"/>
          <w:color w:val="000000" w:themeColor="text1"/>
          <w:sz w:val="22"/>
          <w:szCs w:val="22"/>
        </w:rPr>
      </w:pPr>
    </w:p>
    <w:p w14:paraId="4F89CD08" w14:textId="6730A348" w:rsidR="007A5D92" w:rsidRPr="00A57A1D" w:rsidRDefault="00422727"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Following the manufacturer’s protocol manual (</w:t>
      </w:r>
      <w:proofErr w:type="spellStart"/>
      <w:r w:rsidRPr="00A57A1D">
        <w:rPr>
          <w:rFonts w:ascii="Calibri" w:hAnsi="Calibri" w:cs="Calibri"/>
          <w:color w:val="000000" w:themeColor="text1"/>
          <w:sz w:val="22"/>
          <w:szCs w:val="22"/>
        </w:rPr>
        <w:t>Vizgen</w:t>
      </w:r>
      <w:proofErr w:type="spellEnd"/>
      <w:r w:rsidRPr="00A57A1D">
        <w:rPr>
          <w:rFonts w:ascii="Calibri" w:hAnsi="Calibri" w:cs="Calibri"/>
          <w:color w:val="000000" w:themeColor="text1"/>
          <w:sz w:val="22"/>
          <w:szCs w:val="22"/>
        </w:rPr>
        <w:t xml:space="preserve">, </w:t>
      </w:r>
      <w:r w:rsidRPr="00A57A1D">
        <w:rPr>
          <w:rFonts w:ascii="Calibri" w:hAnsi="Calibri" w:cs="Calibri"/>
          <w:i/>
          <w:iCs/>
          <w:color w:val="000000" w:themeColor="text1"/>
          <w:sz w:val="22"/>
          <w:szCs w:val="22"/>
        </w:rPr>
        <w:t>MERSCOPE Fresh and Fixed Frozen Tissue Sample Preparation User Guide</w:t>
      </w:r>
      <w:r w:rsidRPr="00A57A1D">
        <w:rPr>
          <w:rFonts w:ascii="Calibri" w:hAnsi="Calibri" w:cs="Calibri"/>
          <w:color w:val="000000" w:themeColor="text1"/>
          <w:sz w:val="22"/>
          <w:szCs w:val="22"/>
        </w:rPr>
        <w:t xml:space="preserve">, 91600002, Rev F, 2023), the section was prepared for MERSCOPE probe hybridization. The MERSCOPE slide was removed from 70% ethanol, transferred into a small sterile petri </w:t>
      </w:r>
      <w:r w:rsidRPr="00A57A1D">
        <w:rPr>
          <w:rFonts w:ascii="Calibri" w:hAnsi="Calibri" w:cs="Calibri"/>
          <w:color w:val="000000" w:themeColor="text1"/>
          <w:sz w:val="22"/>
          <w:szCs w:val="22"/>
        </w:rPr>
        <w:lastRenderedPageBreak/>
        <w:t>dish with the tissue side facing up, and briefly rinsed once with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Sample Prep Wash Buffer. Then, we aspirated the Sample Prep Wash Buffer and incubated the section in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Formamide Wash Buffer at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for 30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in a humidified incubator. After 30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the Formamide Wash Buffer was carefully aspirated from all around the section, and we added 50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L of our predesigned 300-gene panel probe directly onto the tissue section. Then, we used tweezers to peel off the 2</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2</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cm² parafilm to carefully cover and seal the probe on the tissue section. We then sealed the petri dish and incubated the section at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for 36–48</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hours in a humidified incubator.</w:t>
      </w:r>
    </w:p>
    <w:p w14:paraId="579DA9B0" w14:textId="77777777" w:rsidR="00422727" w:rsidRPr="00A57A1D" w:rsidRDefault="00422727" w:rsidP="00A433C0">
      <w:pPr>
        <w:contextualSpacing/>
        <w:jc w:val="both"/>
        <w:rPr>
          <w:rFonts w:ascii="Calibri" w:hAnsi="Calibri" w:cs="Calibri"/>
          <w:color w:val="000000" w:themeColor="text1"/>
          <w:sz w:val="22"/>
          <w:szCs w:val="22"/>
        </w:rPr>
      </w:pPr>
    </w:p>
    <w:p w14:paraId="276E83DF" w14:textId="0270788F" w:rsidR="007A5D92" w:rsidRPr="00A57A1D" w:rsidRDefault="00C377C9"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After probe hybridization, the section was incubated twice in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Formamide Wash Buffer at 47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for 30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each. While incubating, we prepared the Gel Embedding Solution containing Gel Embedding Premix, 10% w/v ammonium persulfate solution, and N,N,N’,N’,-</w:t>
      </w:r>
      <w:proofErr w:type="spellStart"/>
      <w:r w:rsidRPr="00A57A1D">
        <w:rPr>
          <w:rFonts w:ascii="Calibri" w:hAnsi="Calibri" w:cs="Calibri"/>
          <w:color w:val="000000" w:themeColor="text1"/>
          <w:sz w:val="22"/>
          <w:szCs w:val="22"/>
        </w:rPr>
        <w:t>tetramethylethylethylenediamine</w:t>
      </w:r>
      <w:proofErr w:type="spellEnd"/>
      <w:r w:rsidRPr="00A57A1D">
        <w:rPr>
          <w:rFonts w:ascii="Calibri" w:hAnsi="Calibri" w:cs="Calibri"/>
          <w:color w:val="000000" w:themeColor="text1"/>
          <w:sz w:val="22"/>
          <w:szCs w:val="22"/>
        </w:rPr>
        <w:t xml:space="preserve">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per sample) and placed it on ice until ready to use. Then, we prepared the Gel Coverslip by applying 100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L of Gel Slick Solution onto the Gel Coverslip for at least 10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at room temperature. After the second Formamide Wash Buffer incubation, we briefly washed the section with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Sample Prep Wash Buffer. From the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freshly prepared Gel Embedding Solution, we retained 100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L and added the remaining solution into the petri dish containing our section, incubating it for 1</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at room temperature. Then, we transferred the Gel Embedding Solution into a waste 50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tube to monitor gel formation and applied 50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L of the retained Gel Embedding Solution directly onto the tissue section. We gently wiped the coverslip to remove any residue, then lifted the coverslip using tweezers, ensuring that the Gel Slick-treated side faced downward toward the tissue. Using another tweezer to guide and angle the coverslip, we slowly mounted it onto the tissue section without trapping air bubbles. We adjusted the position of the coverslip so that it was centered on the MERSCOPE slide. Excess Gel Embedding Solution was removed by gently tapping on the coverslip and carefully aspirating the excess solution from the sides. Without disturbing the petri dish, we allowed 1.5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hours of incubation at room temperature for gel formation. After that, we used the sharpened tip of a hobby blade to carefully lift the coverslip and proceeded to the next step of clearing for non-resistant fresh frozen tissue.</w:t>
      </w:r>
    </w:p>
    <w:p w14:paraId="4D401EA3" w14:textId="77777777" w:rsidR="00C377C9" w:rsidRPr="00A57A1D" w:rsidRDefault="00C377C9" w:rsidP="00A433C0">
      <w:pPr>
        <w:contextualSpacing/>
        <w:jc w:val="both"/>
        <w:rPr>
          <w:rFonts w:ascii="Calibri" w:hAnsi="Calibri" w:cs="Calibri"/>
          <w:color w:val="000000" w:themeColor="text1"/>
          <w:sz w:val="22"/>
          <w:szCs w:val="22"/>
        </w:rPr>
      </w:pPr>
    </w:p>
    <w:p w14:paraId="1FA4AD7F" w14:textId="253292FC" w:rsidR="007A5D92" w:rsidRPr="00A57A1D" w:rsidRDefault="0022125B"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We used prewarmed Clearing Premix at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for 30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and prepared a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Clearing Solution containing the Clearing Premix and 50</w:t>
      </w:r>
      <w:r w:rsidR="00A22923" w:rsidRPr="00A57A1D">
        <w:rPr>
          <w:rFonts w:ascii="Calibri" w:hAnsi="Calibri" w:cs="Calibri"/>
          <w:color w:val="000000" w:themeColor="text1"/>
          <w:sz w:val="22"/>
          <w:szCs w:val="22"/>
        </w:rPr>
        <w:t xml:space="preserve"> </w:t>
      </w:r>
      <w:r w:rsidR="000A25E9">
        <w:rPr>
          <w:rFonts w:ascii="Calibri" w:hAnsi="Calibri" w:cs="Calibri"/>
          <w:color w:val="000000" w:themeColor="text1"/>
          <w:sz w:val="22"/>
          <w:szCs w:val="22"/>
        </w:rPr>
        <w:t>µ</w:t>
      </w:r>
      <w:r w:rsidRPr="00A57A1D">
        <w:rPr>
          <w:rFonts w:ascii="Calibri" w:hAnsi="Calibri" w:cs="Calibri"/>
          <w:color w:val="000000" w:themeColor="text1"/>
          <w:sz w:val="22"/>
          <w:szCs w:val="22"/>
        </w:rPr>
        <w:t>L of Proteinase K. The Clearing Solution was then added to the petri dish containing the section, after which we sealed the petri dish and placed it in a humidified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cell culture incubator for 24</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hours or until the tissue section became transparent.</w:t>
      </w:r>
    </w:p>
    <w:p w14:paraId="7CB13B3C" w14:textId="77777777" w:rsidR="0022125B" w:rsidRPr="00A57A1D" w:rsidRDefault="0022125B" w:rsidP="00A433C0">
      <w:pPr>
        <w:contextualSpacing/>
        <w:jc w:val="both"/>
        <w:rPr>
          <w:rFonts w:ascii="Calibri" w:hAnsi="Calibri" w:cs="Calibri"/>
          <w:color w:val="000000" w:themeColor="text1"/>
          <w:sz w:val="22"/>
          <w:szCs w:val="22"/>
        </w:rPr>
      </w:pPr>
    </w:p>
    <w:p w14:paraId="0BA09178" w14:textId="77777777" w:rsidR="007A5D92" w:rsidRPr="00A57A1D" w:rsidRDefault="007A5D92" w:rsidP="00A433C0">
      <w:pPr>
        <w:contextualSpacing/>
        <w:jc w:val="both"/>
        <w:rPr>
          <w:rFonts w:ascii="Calibri" w:hAnsi="Calibri" w:cs="Calibri"/>
          <w:i/>
          <w:iCs/>
          <w:color w:val="000000" w:themeColor="text1"/>
          <w:sz w:val="22"/>
          <w:szCs w:val="22"/>
          <w:u w:val="single"/>
        </w:rPr>
      </w:pPr>
      <w:r w:rsidRPr="00A57A1D">
        <w:rPr>
          <w:rFonts w:ascii="Calibri" w:hAnsi="Calibri" w:cs="Calibri"/>
          <w:i/>
          <w:iCs/>
          <w:color w:val="000000" w:themeColor="text1"/>
          <w:sz w:val="22"/>
          <w:szCs w:val="22"/>
          <w:u w:val="single"/>
        </w:rPr>
        <w:t>MERSCOPE imaging</w:t>
      </w:r>
    </w:p>
    <w:p w14:paraId="5F36C5BC" w14:textId="1291ED16" w:rsidR="007A5D92" w:rsidRPr="00A57A1D" w:rsidRDefault="00F70B0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 xml:space="preserve">To prepare our tissue section for imaging, we first stained it with DAPI and </w:t>
      </w:r>
      <w:proofErr w:type="spellStart"/>
      <w:r w:rsidRPr="00A57A1D">
        <w:rPr>
          <w:rFonts w:ascii="Calibri" w:hAnsi="Calibri" w:cs="Calibri"/>
          <w:color w:val="000000" w:themeColor="text1"/>
          <w:sz w:val="22"/>
          <w:szCs w:val="22"/>
        </w:rPr>
        <w:t>PolyT</w:t>
      </w:r>
      <w:proofErr w:type="spellEnd"/>
      <w:r w:rsidRPr="00A57A1D">
        <w:rPr>
          <w:rFonts w:ascii="Calibri" w:hAnsi="Calibri" w:cs="Calibri"/>
          <w:color w:val="000000" w:themeColor="text1"/>
          <w:sz w:val="22"/>
          <w:szCs w:val="22"/>
        </w:rPr>
        <w:t xml:space="preserve"> stain. We began by warming a water bath to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ensuring the water level was adequate but did not cover the valve of the Imaging Cartridge. The Imaging Cartridge was placed in the water bath for 60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min to allow it to thaw. Additionally, the DAPI and </w:t>
      </w:r>
      <w:proofErr w:type="spellStart"/>
      <w:r w:rsidRPr="00A57A1D">
        <w:rPr>
          <w:rFonts w:ascii="Calibri" w:hAnsi="Calibri" w:cs="Calibri"/>
          <w:color w:val="000000" w:themeColor="text1"/>
          <w:sz w:val="22"/>
          <w:szCs w:val="22"/>
        </w:rPr>
        <w:t>PolyT</w:t>
      </w:r>
      <w:proofErr w:type="spellEnd"/>
      <w:r w:rsidRPr="00A57A1D">
        <w:rPr>
          <w:rFonts w:ascii="Calibri" w:hAnsi="Calibri" w:cs="Calibri"/>
          <w:color w:val="000000" w:themeColor="text1"/>
          <w:sz w:val="22"/>
          <w:szCs w:val="22"/>
        </w:rPr>
        <w:t xml:space="preserve"> Staining reagent were prewarmed for 10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in a 37</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°C water bath. Once the tissue was cleared and became transparent, we aspirated the Clearing Solution and washed the section twice with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Sample Prep Wash Buffer. Then, we added 3</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 xml:space="preserve">mL of prewarmed DAPI and </w:t>
      </w:r>
      <w:proofErr w:type="spellStart"/>
      <w:r w:rsidRPr="00A57A1D">
        <w:rPr>
          <w:rFonts w:ascii="Calibri" w:hAnsi="Calibri" w:cs="Calibri"/>
          <w:color w:val="000000" w:themeColor="text1"/>
          <w:sz w:val="22"/>
          <w:szCs w:val="22"/>
        </w:rPr>
        <w:t>PolyT</w:t>
      </w:r>
      <w:proofErr w:type="spellEnd"/>
      <w:r w:rsidRPr="00A57A1D">
        <w:rPr>
          <w:rFonts w:ascii="Calibri" w:hAnsi="Calibri" w:cs="Calibri"/>
          <w:color w:val="000000" w:themeColor="text1"/>
          <w:sz w:val="22"/>
          <w:szCs w:val="22"/>
        </w:rPr>
        <w:t xml:space="preserve"> Staining reagent and allowed it to incubate for 15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on a rocker. This was followed by a wash with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Formamide Wash Buffer, with a 10</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min incubation. The section was washed again with 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Sample Prep Wash Buffer and left in the buffer until the MERSCOPE instrument was ready for imaging.</w:t>
      </w:r>
    </w:p>
    <w:p w14:paraId="3A63EE94" w14:textId="77777777" w:rsidR="00F70B08" w:rsidRPr="00A57A1D" w:rsidRDefault="00F70B08" w:rsidP="00A433C0">
      <w:pPr>
        <w:contextualSpacing/>
        <w:jc w:val="both"/>
        <w:rPr>
          <w:rFonts w:ascii="Calibri" w:hAnsi="Calibri" w:cs="Calibri"/>
          <w:color w:val="000000" w:themeColor="text1"/>
          <w:sz w:val="22"/>
          <w:szCs w:val="22"/>
        </w:rPr>
      </w:pPr>
    </w:p>
    <w:p w14:paraId="3DF57860" w14:textId="6356182D" w:rsidR="007A5D92" w:rsidRPr="00A57A1D" w:rsidRDefault="00F70B0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For MERSCOPE instrument operation and data acquisition, we followed the manufacturer’s protocol manual (</w:t>
      </w:r>
      <w:proofErr w:type="spellStart"/>
      <w:r w:rsidRPr="00A57A1D">
        <w:rPr>
          <w:rFonts w:ascii="Calibri" w:hAnsi="Calibri" w:cs="Calibri"/>
          <w:color w:val="000000" w:themeColor="text1"/>
          <w:sz w:val="22"/>
          <w:szCs w:val="22"/>
        </w:rPr>
        <w:t>Vizgen</w:t>
      </w:r>
      <w:proofErr w:type="spellEnd"/>
      <w:r w:rsidRPr="00A57A1D">
        <w:rPr>
          <w:rFonts w:ascii="Calibri" w:hAnsi="Calibri" w:cs="Calibri"/>
          <w:color w:val="000000" w:themeColor="text1"/>
          <w:sz w:val="22"/>
          <w:szCs w:val="22"/>
        </w:rPr>
        <w:t xml:space="preserve">, </w:t>
      </w:r>
      <w:r w:rsidRPr="00A57A1D">
        <w:rPr>
          <w:rFonts w:ascii="Calibri" w:hAnsi="Calibri" w:cs="Calibri"/>
          <w:i/>
          <w:iCs/>
          <w:color w:val="000000" w:themeColor="text1"/>
          <w:sz w:val="22"/>
          <w:szCs w:val="22"/>
        </w:rPr>
        <w:t>MERSCOPE Instrument User Guide</w:t>
      </w:r>
      <w:r w:rsidRPr="00A57A1D">
        <w:rPr>
          <w:rFonts w:ascii="Calibri" w:hAnsi="Calibri" w:cs="Calibri"/>
          <w:color w:val="000000" w:themeColor="text1"/>
          <w:sz w:val="22"/>
          <w:szCs w:val="22"/>
        </w:rPr>
        <w:t xml:space="preserve">, 91600001, Rev H, 2023). Before starting the MERSCOPE run, we first washed the instrument according to the manual’s instructions. In this experiment, we did not perform the MERSCOPE Cell Boundary Stain or any additional antibody staining. We ensured that the Imaging Cartridge was completely thawed, then slowly inverted the Cartridge ten times to mix </w:t>
      </w:r>
      <w:r w:rsidRPr="00A57A1D">
        <w:rPr>
          <w:rFonts w:ascii="Calibri" w:hAnsi="Calibri" w:cs="Calibri"/>
          <w:color w:val="000000" w:themeColor="text1"/>
          <w:sz w:val="22"/>
          <w:szCs w:val="22"/>
        </w:rPr>
        <w:lastRenderedPageBreak/>
        <w:t>the reagents inside. The Cartridge was activated by piercing the foil at the Cartridge Activation Port with a clean pipette tip. Using a 1</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pipette set to 1</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we carefully added all of the Imaging Activation Mix into the bottom of the Cartridge via the Activation Port and plunged the pipette ten times at a moderate speed to thoroughly mix the solution inside. Then, using a serological pipette, we carefully layered 15</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mL of mineral oil over the liquid inside the Imaging Cartridge. The Imaging Cartridge was inserted into the MERSCOPE instrument, with the barcode side facing the front of the instrument.</w:t>
      </w:r>
    </w:p>
    <w:p w14:paraId="11523ED5" w14:textId="77777777" w:rsidR="00F70B08" w:rsidRPr="00A57A1D" w:rsidRDefault="00F70B08" w:rsidP="00A433C0">
      <w:pPr>
        <w:contextualSpacing/>
        <w:jc w:val="both"/>
        <w:rPr>
          <w:rFonts w:ascii="Calibri" w:hAnsi="Calibri" w:cs="Calibri"/>
          <w:color w:val="000000" w:themeColor="text1"/>
          <w:sz w:val="22"/>
          <w:szCs w:val="22"/>
        </w:rPr>
      </w:pPr>
    </w:p>
    <w:p w14:paraId="419EA6B2" w14:textId="74C04F99" w:rsidR="00D041B8" w:rsidRPr="00A57A1D" w:rsidRDefault="00F70B08"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Next, we assembled the MERSCOPE Flow Chamber parts along with the MERSCOPE Slide containing the tissue section in the correct orientation. The Flow Chamber was locked in place, and image acquisition proceeded according to the manual’s instructions. The total MERSCOPE imaging time for this experiment was approximately 24–36</w:t>
      </w:r>
      <w:r w:rsidR="00A22923" w:rsidRPr="00A57A1D">
        <w:rPr>
          <w:rFonts w:ascii="Calibri" w:hAnsi="Calibri" w:cs="Calibri"/>
          <w:color w:val="000000" w:themeColor="text1"/>
          <w:sz w:val="22"/>
          <w:szCs w:val="22"/>
        </w:rPr>
        <w:t xml:space="preserve"> </w:t>
      </w:r>
      <w:r w:rsidRPr="00A57A1D">
        <w:rPr>
          <w:rFonts w:ascii="Calibri" w:hAnsi="Calibri" w:cs="Calibri"/>
          <w:color w:val="000000" w:themeColor="text1"/>
          <w:sz w:val="22"/>
          <w:szCs w:val="22"/>
        </w:rPr>
        <w:t>hours, followed by data acquisition.</w:t>
      </w:r>
    </w:p>
    <w:p w14:paraId="1039369D" w14:textId="77777777" w:rsidR="00F70B08" w:rsidRPr="00A57A1D" w:rsidRDefault="00F70B08" w:rsidP="00A433C0">
      <w:pPr>
        <w:contextualSpacing/>
        <w:jc w:val="both"/>
        <w:rPr>
          <w:rFonts w:ascii="Calibri" w:hAnsi="Calibri" w:cs="Calibri"/>
          <w:color w:val="000000" w:themeColor="text1"/>
          <w:sz w:val="22"/>
          <w:szCs w:val="22"/>
        </w:rPr>
      </w:pPr>
    </w:p>
    <w:p w14:paraId="74658C2D" w14:textId="77777777" w:rsidR="001034D4" w:rsidRPr="00A57A1D" w:rsidRDefault="001034D4"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Data availability</w:t>
      </w:r>
    </w:p>
    <w:p w14:paraId="76BF9D78" w14:textId="511FEF15" w:rsidR="001034D4" w:rsidRPr="00A57A1D" w:rsidRDefault="001034D4" w:rsidP="00A433C0">
      <w:pPr>
        <w:contextualSpacing/>
        <w:jc w:val="both"/>
        <w:rPr>
          <w:rFonts w:ascii="Calibri" w:hAnsi="Calibri" w:cs="Calibri"/>
          <w:color w:val="000000" w:themeColor="text1"/>
          <w:sz w:val="22"/>
          <w:szCs w:val="22"/>
        </w:rPr>
      </w:pPr>
      <w:r w:rsidRPr="00A57A1D">
        <w:rPr>
          <w:rFonts w:ascii="Calibri" w:hAnsi="Calibri" w:cs="Calibri"/>
          <w:color w:val="000000" w:themeColor="text1"/>
          <w:sz w:val="22"/>
          <w:szCs w:val="22"/>
        </w:rPr>
        <w:t>We analyzed the following publicly available iST datasets: (1) Xenium 5K mouse brain data</w:t>
      </w:r>
      <w:r w:rsidRPr="00A57A1D">
        <w:rPr>
          <w:rFonts w:ascii="Calibri" w:hAnsi="Calibri" w:cs="Calibri"/>
          <w:b/>
          <w:bCs/>
          <w:color w:val="000000" w:themeColor="text1"/>
          <w:sz w:val="22"/>
          <w:szCs w:val="22"/>
        </w:rPr>
        <w:t xml:space="preserve"> </w:t>
      </w:r>
      <w:r w:rsidRPr="00A57A1D">
        <w:rPr>
          <w:rFonts w:ascii="Calibri" w:hAnsi="Calibri" w:cs="Calibri"/>
          <w:color w:val="000000" w:themeColor="text1"/>
          <w:sz w:val="22"/>
          <w:szCs w:val="22"/>
        </w:rPr>
        <w:t>(</w:t>
      </w:r>
      <w:hyperlink r:id="rId16" w:history="1">
        <w:r w:rsidRPr="00A57A1D">
          <w:rPr>
            <w:rStyle w:val="Hyperlink"/>
            <w:rFonts w:ascii="Calibri" w:hAnsi="Calibri" w:cs="Calibri"/>
            <w:color w:val="000000" w:themeColor="text1"/>
            <w:sz w:val="22"/>
            <w:szCs w:val="22"/>
          </w:rPr>
          <w:t>https://www.10xgenomics.com/datasets/xenium-prime-fresh-frozen-mouse-brain</w:t>
        </w:r>
      </w:hyperlink>
      <w:r w:rsidRPr="00A57A1D">
        <w:rPr>
          <w:rFonts w:ascii="Calibri" w:hAnsi="Calibri" w:cs="Calibri"/>
          <w:color w:val="000000" w:themeColor="text1"/>
          <w:sz w:val="22"/>
          <w:szCs w:val="22"/>
        </w:rPr>
        <w:t>); (2) CosMx mouse brain data (</w:t>
      </w:r>
      <w:hyperlink r:id="rId17" w:history="1">
        <w:r w:rsidRPr="00A57A1D">
          <w:rPr>
            <w:rStyle w:val="Hyperlink"/>
            <w:rFonts w:ascii="Calibri" w:hAnsi="Calibri" w:cs="Calibri"/>
            <w:color w:val="000000" w:themeColor="text1"/>
            <w:sz w:val="22"/>
            <w:szCs w:val="22"/>
          </w:rPr>
          <w:t>https://nanostring.com/products/cosmx-spatial-molecular-imager/ffpe-dataset/cosmx-smi-mouse-brain-ffpe-dataset/</w:t>
        </w:r>
      </w:hyperlink>
      <w:r w:rsidRPr="00A57A1D">
        <w:rPr>
          <w:rFonts w:ascii="Calibri" w:hAnsi="Calibri" w:cs="Calibri"/>
          <w:color w:val="000000" w:themeColor="text1"/>
          <w:sz w:val="22"/>
          <w:szCs w:val="22"/>
        </w:rPr>
        <w:t>); (3) MERFISH mouse brain data (</w:t>
      </w:r>
      <w:hyperlink r:id="rId18" w:history="1">
        <w:r w:rsidRPr="00A57A1D">
          <w:rPr>
            <w:rStyle w:val="Hyperlink"/>
            <w:rFonts w:ascii="Calibri" w:hAnsi="Calibri" w:cs="Calibri"/>
            <w:color w:val="000000" w:themeColor="text1"/>
            <w:sz w:val="22"/>
            <w:szCs w:val="22"/>
          </w:rPr>
          <w:t>https://info.vizgen.com/mouse-brain-map</w:t>
        </w:r>
      </w:hyperlink>
      <w:r w:rsidRPr="00A57A1D">
        <w:rPr>
          <w:rFonts w:ascii="Calibri" w:hAnsi="Calibri" w:cs="Calibri"/>
          <w:color w:val="000000" w:themeColor="text1"/>
          <w:sz w:val="22"/>
          <w:szCs w:val="22"/>
        </w:rPr>
        <w:t>)</w:t>
      </w:r>
      <w:r w:rsidR="00A604EC" w:rsidRPr="00A57A1D">
        <w:rPr>
          <w:rFonts w:ascii="Calibri" w:hAnsi="Calibri" w:cs="Calibri"/>
          <w:color w:val="000000" w:themeColor="text1"/>
          <w:sz w:val="22"/>
          <w:szCs w:val="22"/>
        </w:rPr>
        <w:t>.</w:t>
      </w:r>
      <w:r w:rsidR="00A87195" w:rsidRPr="00A57A1D">
        <w:rPr>
          <w:rFonts w:ascii="Calibri" w:hAnsi="Calibri" w:cs="Calibri"/>
          <w:color w:val="000000" w:themeColor="text1"/>
          <w:sz w:val="22"/>
          <w:szCs w:val="22"/>
        </w:rPr>
        <w:t xml:space="preserve"> We also analyzed two in-house MERSCOPE mouse brain datasets, which have been uploaded to GEO (accession number: GSE292210) with restricted access. They will be made publicly available upon acceptance of the manuscript. </w:t>
      </w:r>
      <w:r w:rsidRPr="00A57A1D">
        <w:rPr>
          <w:rFonts w:ascii="Calibri" w:hAnsi="Calibri" w:cs="Calibri"/>
          <w:color w:val="000000" w:themeColor="text1"/>
          <w:sz w:val="22"/>
          <w:szCs w:val="22"/>
        </w:rPr>
        <w:t xml:space="preserve">Details of the datasets analyzed in this paper are described in </w:t>
      </w:r>
      <w:r w:rsidRPr="00A57A1D">
        <w:rPr>
          <w:rFonts w:ascii="Calibri" w:hAnsi="Calibri" w:cs="Calibri"/>
          <w:b/>
          <w:bCs/>
          <w:color w:val="000000" w:themeColor="text1"/>
          <w:sz w:val="22"/>
          <w:szCs w:val="22"/>
        </w:rPr>
        <w:t>Supplementary Table 1</w:t>
      </w:r>
      <w:r w:rsidRPr="00A57A1D">
        <w:rPr>
          <w:rFonts w:ascii="Calibri" w:hAnsi="Calibri" w:cs="Calibri"/>
          <w:color w:val="000000" w:themeColor="text1"/>
          <w:sz w:val="22"/>
          <w:szCs w:val="22"/>
        </w:rPr>
        <w:t>.</w:t>
      </w:r>
    </w:p>
    <w:p w14:paraId="3008FFDA" w14:textId="77777777" w:rsidR="001034D4" w:rsidRPr="00A57A1D" w:rsidRDefault="001034D4" w:rsidP="00A433C0">
      <w:pPr>
        <w:contextualSpacing/>
        <w:jc w:val="both"/>
        <w:rPr>
          <w:rFonts w:ascii="Calibri" w:hAnsi="Calibri" w:cs="Calibri"/>
          <w:color w:val="000000" w:themeColor="text1"/>
          <w:sz w:val="22"/>
          <w:szCs w:val="22"/>
        </w:rPr>
      </w:pPr>
    </w:p>
    <w:p w14:paraId="644C2064" w14:textId="77777777" w:rsidR="001034D4" w:rsidRPr="00A57A1D" w:rsidRDefault="001034D4" w:rsidP="00A433C0">
      <w:pPr>
        <w:contextualSpacing/>
        <w:jc w:val="both"/>
        <w:rPr>
          <w:rFonts w:ascii="Calibri" w:hAnsi="Calibri" w:cs="Calibri"/>
          <w:b/>
          <w:bCs/>
          <w:color w:val="000000" w:themeColor="text1"/>
          <w:sz w:val="22"/>
          <w:szCs w:val="22"/>
        </w:rPr>
      </w:pPr>
      <w:r w:rsidRPr="00A57A1D">
        <w:rPr>
          <w:rFonts w:ascii="Calibri" w:hAnsi="Calibri" w:cs="Calibri"/>
          <w:b/>
          <w:bCs/>
          <w:color w:val="000000" w:themeColor="text1"/>
          <w:sz w:val="22"/>
          <w:szCs w:val="22"/>
        </w:rPr>
        <w:t>Software availability</w:t>
      </w:r>
    </w:p>
    <w:p w14:paraId="25957FE0" w14:textId="442505B0" w:rsidR="0083590E" w:rsidRPr="00A57A1D" w:rsidRDefault="001034D4" w:rsidP="00A433C0">
      <w:pPr>
        <w:contextualSpacing/>
        <w:jc w:val="both"/>
        <w:rPr>
          <w:rFonts w:ascii="Calibri" w:hAnsi="Calibri" w:cs="Calibri"/>
          <w:color w:val="0070C0"/>
          <w:sz w:val="22"/>
          <w:szCs w:val="22"/>
        </w:rPr>
      </w:pPr>
      <w:r w:rsidRPr="00A57A1D">
        <w:rPr>
          <w:rFonts w:ascii="Calibri" w:hAnsi="Calibri" w:cs="Calibri"/>
          <w:color w:val="000000" w:themeColor="text1"/>
          <w:sz w:val="22"/>
          <w:szCs w:val="22"/>
        </w:rPr>
        <w:t xml:space="preserve">An open-source implementation of the mcDETECT algorithm can be downloaded from GitHub: </w:t>
      </w:r>
      <w:hyperlink r:id="rId19" w:history="1">
        <w:r w:rsidRPr="00A57A1D">
          <w:rPr>
            <w:rStyle w:val="Hyperlink"/>
            <w:rFonts w:ascii="Calibri" w:hAnsi="Calibri" w:cs="Calibri"/>
            <w:color w:val="000000" w:themeColor="text1"/>
            <w:sz w:val="22"/>
            <w:szCs w:val="22"/>
          </w:rPr>
          <w:t>https://github.com/chen-yang-yuan/mcDETECT</w:t>
        </w:r>
      </w:hyperlink>
      <w:r w:rsidRPr="00A57A1D">
        <w:rPr>
          <w:rFonts w:ascii="Calibri" w:hAnsi="Calibri" w:cs="Calibri"/>
          <w:color w:val="000000" w:themeColor="text1"/>
          <w:sz w:val="22"/>
          <w:szCs w:val="22"/>
        </w:rPr>
        <w:t>.</w:t>
      </w:r>
      <w:r w:rsidR="0083590E" w:rsidRPr="00A57A1D">
        <w:rPr>
          <w:rFonts w:ascii="Calibri" w:hAnsi="Calibri" w:cs="Calibri"/>
          <w:b/>
          <w:bCs/>
          <w:color w:val="0070C0"/>
          <w:sz w:val="22"/>
          <w:szCs w:val="22"/>
        </w:rPr>
        <w:br w:type="page"/>
      </w:r>
    </w:p>
    <w:p w14:paraId="473795E7" w14:textId="6841A087" w:rsidR="0083590E" w:rsidRPr="00D95D49" w:rsidRDefault="0083590E" w:rsidP="00A433C0">
      <w:pPr>
        <w:contextualSpacing/>
        <w:jc w:val="both"/>
        <w:rPr>
          <w:rFonts w:ascii="Calibri" w:hAnsi="Calibri" w:cs="Calibri"/>
          <w:b/>
          <w:bCs/>
          <w:color w:val="000000" w:themeColor="text1"/>
          <w:sz w:val="24"/>
        </w:rPr>
      </w:pPr>
      <w:r w:rsidRPr="00D95D49">
        <w:rPr>
          <w:rFonts w:ascii="Calibri" w:hAnsi="Calibri" w:cs="Calibri"/>
          <w:b/>
          <w:bCs/>
          <w:color w:val="000000" w:themeColor="text1"/>
          <w:sz w:val="24"/>
        </w:rPr>
        <w:lastRenderedPageBreak/>
        <w:t>References</w:t>
      </w:r>
    </w:p>
    <w:p w14:paraId="18A11C55" w14:textId="77777777" w:rsidR="00C41324" w:rsidRPr="00403AFB" w:rsidRDefault="002237A9"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color w:val="0070C0"/>
          <w:sz w:val="22"/>
          <w:szCs w:val="22"/>
        </w:rPr>
        <w:fldChar w:fldCharType="begin"/>
      </w:r>
      <w:r w:rsidRPr="00403AFB">
        <w:rPr>
          <w:rFonts w:asciiTheme="minorHAnsi" w:hAnsiTheme="minorHAnsi" w:cstheme="minorHAnsi"/>
          <w:color w:val="0070C0"/>
          <w:sz w:val="22"/>
          <w:szCs w:val="22"/>
        </w:rPr>
        <w:instrText xml:space="preserve"> ADDIN EN.REFLIST </w:instrText>
      </w:r>
      <w:r w:rsidRPr="00403AFB">
        <w:rPr>
          <w:rFonts w:asciiTheme="minorHAnsi" w:hAnsiTheme="minorHAnsi" w:cstheme="minorHAnsi"/>
          <w:color w:val="0070C0"/>
          <w:sz w:val="22"/>
          <w:szCs w:val="22"/>
        </w:rPr>
        <w:fldChar w:fldCharType="separate"/>
      </w:r>
      <w:r w:rsidR="00C41324" w:rsidRPr="00403AFB">
        <w:rPr>
          <w:rFonts w:asciiTheme="minorHAnsi" w:hAnsiTheme="minorHAnsi" w:cstheme="minorHAnsi"/>
          <w:noProof/>
          <w:sz w:val="22"/>
          <w:szCs w:val="22"/>
        </w:rPr>
        <w:t>1</w:t>
      </w:r>
      <w:r w:rsidR="00C41324" w:rsidRPr="00403AFB">
        <w:rPr>
          <w:rFonts w:asciiTheme="minorHAnsi" w:hAnsiTheme="minorHAnsi" w:cstheme="minorHAnsi"/>
          <w:noProof/>
          <w:sz w:val="22"/>
          <w:szCs w:val="22"/>
        </w:rPr>
        <w:tab/>
        <w:t>Glock, C.</w:t>
      </w:r>
      <w:r w:rsidR="00C41324" w:rsidRPr="00403AFB">
        <w:rPr>
          <w:rFonts w:asciiTheme="minorHAnsi" w:hAnsiTheme="minorHAnsi" w:cstheme="minorHAnsi"/>
          <w:i/>
          <w:noProof/>
          <w:sz w:val="22"/>
          <w:szCs w:val="22"/>
        </w:rPr>
        <w:t xml:space="preserve"> et al.</w:t>
      </w:r>
      <w:r w:rsidR="00C41324" w:rsidRPr="00403AFB">
        <w:rPr>
          <w:rFonts w:asciiTheme="minorHAnsi" w:hAnsiTheme="minorHAnsi" w:cstheme="minorHAnsi"/>
          <w:noProof/>
          <w:sz w:val="22"/>
          <w:szCs w:val="22"/>
        </w:rPr>
        <w:t xml:space="preserve"> The translatome of neuronal cell bodies, dendrites, and axons. </w:t>
      </w:r>
      <w:r w:rsidR="00C41324" w:rsidRPr="00403AFB">
        <w:rPr>
          <w:rFonts w:asciiTheme="minorHAnsi" w:hAnsiTheme="minorHAnsi" w:cstheme="minorHAnsi"/>
          <w:i/>
          <w:noProof/>
          <w:sz w:val="22"/>
          <w:szCs w:val="22"/>
        </w:rPr>
        <w:t>Proceedings of the National Academy of Sciences</w:t>
      </w:r>
      <w:r w:rsidR="00C41324" w:rsidRPr="00403AFB">
        <w:rPr>
          <w:rFonts w:asciiTheme="minorHAnsi" w:hAnsiTheme="minorHAnsi" w:cstheme="minorHAnsi"/>
          <w:noProof/>
          <w:sz w:val="22"/>
          <w:szCs w:val="22"/>
        </w:rPr>
        <w:t xml:space="preserve"> </w:t>
      </w:r>
      <w:r w:rsidR="00C41324" w:rsidRPr="00403AFB">
        <w:rPr>
          <w:rFonts w:asciiTheme="minorHAnsi" w:hAnsiTheme="minorHAnsi" w:cstheme="minorHAnsi"/>
          <w:b/>
          <w:noProof/>
          <w:sz w:val="22"/>
          <w:szCs w:val="22"/>
        </w:rPr>
        <w:t>118</w:t>
      </w:r>
      <w:r w:rsidR="00C41324" w:rsidRPr="00403AFB">
        <w:rPr>
          <w:rFonts w:asciiTheme="minorHAnsi" w:hAnsiTheme="minorHAnsi" w:cstheme="minorHAnsi"/>
          <w:noProof/>
          <w:sz w:val="22"/>
          <w:szCs w:val="22"/>
        </w:rPr>
        <w:t xml:space="preserve">, e2113929118 (2021). </w:t>
      </w:r>
    </w:p>
    <w:p w14:paraId="3AEF2DC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w:t>
      </w:r>
      <w:r w:rsidRPr="00403AFB">
        <w:rPr>
          <w:rFonts w:asciiTheme="minorHAnsi" w:hAnsiTheme="minorHAnsi" w:cstheme="minorHAnsi"/>
          <w:noProof/>
          <w:sz w:val="22"/>
          <w:szCs w:val="22"/>
        </w:rPr>
        <w:tab/>
        <w:t>de Queiroz, B. R.</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Axonal RNA localization is essential for long-term memory. </w:t>
      </w:r>
      <w:r w:rsidRPr="00403AFB">
        <w:rPr>
          <w:rFonts w:asciiTheme="minorHAnsi" w:hAnsiTheme="minorHAnsi" w:cstheme="minorHAnsi"/>
          <w:i/>
          <w:noProof/>
          <w:sz w:val="22"/>
          <w:szCs w:val="22"/>
        </w:rPr>
        <w:t>Nature Communications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16</w:t>
      </w:r>
      <w:r w:rsidRPr="00403AFB">
        <w:rPr>
          <w:rFonts w:asciiTheme="minorHAnsi" w:hAnsiTheme="minorHAnsi" w:cstheme="minorHAnsi"/>
          <w:noProof/>
          <w:sz w:val="22"/>
          <w:szCs w:val="22"/>
        </w:rPr>
        <w:t xml:space="preserve">, 2560 (2025). </w:t>
      </w:r>
    </w:p>
    <w:p w14:paraId="6087B79E"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w:t>
      </w:r>
      <w:r w:rsidRPr="00403AFB">
        <w:rPr>
          <w:rFonts w:asciiTheme="minorHAnsi" w:hAnsiTheme="minorHAnsi" w:cstheme="minorHAnsi"/>
          <w:noProof/>
          <w:sz w:val="22"/>
          <w:szCs w:val="22"/>
        </w:rPr>
        <w:tab/>
        <w:t xml:space="preserve">Ament, S. A. &amp; Poulopoulos, A. The brain's dark transcriptome: Sequencing RNA in distal compartments of neurons and glia. </w:t>
      </w:r>
      <w:r w:rsidRPr="00403AFB">
        <w:rPr>
          <w:rFonts w:asciiTheme="minorHAnsi" w:hAnsiTheme="minorHAnsi" w:cstheme="minorHAnsi"/>
          <w:i/>
          <w:noProof/>
          <w:sz w:val="22"/>
          <w:szCs w:val="22"/>
        </w:rPr>
        <w:t>Current opinion in neurobiology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81</w:t>
      </w:r>
      <w:r w:rsidRPr="00403AFB">
        <w:rPr>
          <w:rFonts w:asciiTheme="minorHAnsi" w:hAnsiTheme="minorHAnsi" w:cstheme="minorHAnsi"/>
          <w:noProof/>
          <w:sz w:val="22"/>
          <w:szCs w:val="22"/>
        </w:rPr>
        <w:t xml:space="preserve">, 102725 (2023). </w:t>
      </w:r>
    </w:p>
    <w:p w14:paraId="00AD771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w:t>
      </w:r>
      <w:r w:rsidRPr="00403AFB">
        <w:rPr>
          <w:rFonts w:asciiTheme="minorHAnsi" w:hAnsiTheme="minorHAnsi" w:cstheme="minorHAnsi"/>
          <w:noProof/>
          <w:sz w:val="22"/>
          <w:szCs w:val="22"/>
        </w:rPr>
        <w:tab/>
        <w:t>Shi, H.</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Spatial atlas of the mouse central nervous system at molecular resolution. </w:t>
      </w:r>
      <w:r w:rsidRPr="00403AFB">
        <w:rPr>
          <w:rFonts w:asciiTheme="minorHAnsi" w:hAnsiTheme="minorHAnsi" w:cstheme="minorHAnsi"/>
          <w:i/>
          <w:noProof/>
          <w:sz w:val="22"/>
          <w:szCs w:val="22"/>
        </w:rPr>
        <w:t>Nature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622</w:t>
      </w:r>
      <w:r w:rsidRPr="00403AFB">
        <w:rPr>
          <w:rFonts w:asciiTheme="minorHAnsi" w:hAnsiTheme="minorHAnsi" w:cstheme="minorHAnsi"/>
          <w:noProof/>
          <w:sz w:val="22"/>
          <w:szCs w:val="22"/>
        </w:rPr>
        <w:t xml:space="preserve">, 552–561 (2023). </w:t>
      </w:r>
    </w:p>
    <w:p w14:paraId="58E91D3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w:t>
      </w:r>
      <w:r w:rsidRPr="00403AFB">
        <w:rPr>
          <w:rFonts w:asciiTheme="minorHAnsi" w:hAnsiTheme="minorHAnsi" w:cstheme="minorHAnsi"/>
          <w:noProof/>
          <w:sz w:val="22"/>
          <w:szCs w:val="22"/>
        </w:rPr>
        <w:tab/>
        <w:t>Petukhov, V.</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Cell segmentation in imaging-based spatial transcriptomics. </w:t>
      </w:r>
      <w:r w:rsidRPr="00403AFB">
        <w:rPr>
          <w:rFonts w:asciiTheme="minorHAnsi" w:hAnsiTheme="minorHAnsi" w:cstheme="minorHAnsi"/>
          <w:i/>
          <w:noProof/>
          <w:sz w:val="22"/>
          <w:szCs w:val="22"/>
        </w:rPr>
        <w:t>Nature biotechnology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40</w:t>
      </w:r>
      <w:r w:rsidRPr="00403AFB">
        <w:rPr>
          <w:rFonts w:asciiTheme="minorHAnsi" w:hAnsiTheme="minorHAnsi" w:cstheme="minorHAnsi"/>
          <w:noProof/>
          <w:sz w:val="22"/>
          <w:szCs w:val="22"/>
        </w:rPr>
        <w:t xml:space="preserve">, 345–354 (2022). </w:t>
      </w:r>
    </w:p>
    <w:p w14:paraId="32D1ECE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6</w:t>
      </w:r>
      <w:r w:rsidRPr="00403AFB">
        <w:rPr>
          <w:rFonts w:asciiTheme="minorHAnsi" w:hAnsiTheme="minorHAnsi" w:cstheme="minorHAnsi"/>
          <w:noProof/>
          <w:sz w:val="22"/>
          <w:szCs w:val="22"/>
        </w:rPr>
        <w:tab/>
        <w:t>Wang, G.</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Spatial organization of the transcriptome in individual neurons. </w:t>
      </w:r>
      <w:r w:rsidRPr="00403AFB">
        <w:rPr>
          <w:rFonts w:asciiTheme="minorHAnsi" w:hAnsiTheme="minorHAnsi" w:cstheme="minorHAnsi"/>
          <w:i/>
          <w:noProof/>
          <w:sz w:val="22"/>
          <w:szCs w:val="22"/>
        </w:rPr>
        <w:t>BioRxiv</w:t>
      </w:r>
      <w:r w:rsidRPr="00403AFB">
        <w:rPr>
          <w:rFonts w:asciiTheme="minorHAnsi" w:hAnsiTheme="minorHAnsi" w:cstheme="minorHAnsi"/>
          <w:noProof/>
          <w:sz w:val="22"/>
          <w:szCs w:val="22"/>
        </w:rPr>
        <w:t xml:space="preserve">, 2020.2012. 2007.414060 (2020). </w:t>
      </w:r>
    </w:p>
    <w:p w14:paraId="1FDE1B04"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7</w:t>
      </w:r>
      <w:r w:rsidRPr="00403AFB">
        <w:rPr>
          <w:rFonts w:asciiTheme="minorHAnsi" w:hAnsiTheme="minorHAnsi" w:cstheme="minorHAnsi"/>
          <w:noProof/>
          <w:sz w:val="22"/>
          <w:szCs w:val="22"/>
        </w:rPr>
        <w:tab/>
        <w:t>Cajigas, I. J.</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The local transcriptome in the synaptic neuropil revealed by deep sequencing and high-resolution imaging. </w:t>
      </w:r>
      <w:r w:rsidRPr="00403AFB">
        <w:rPr>
          <w:rFonts w:asciiTheme="minorHAnsi" w:hAnsiTheme="minorHAnsi" w:cstheme="minorHAnsi"/>
          <w:i/>
          <w:noProof/>
          <w:sz w:val="22"/>
          <w:szCs w:val="22"/>
        </w:rPr>
        <w:t>Neuron</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74</w:t>
      </w:r>
      <w:r w:rsidRPr="00403AFB">
        <w:rPr>
          <w:rFonts w:asciiTheme="minorHAnsi" w:hAnsiTheme="minorHAnsi" w:cstheme="minorHAnsi"/>
          <w:noProof/>
          <w:sz w:val="22"/>
          <w:szCs w:val="22"/>
        </w:rPr>
        <w:t xml:space="preserve">, 453–466 (2012). </w:t>
      </w:r>
    </w:p>
    <w:p w14:paraId="2E168DC1"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8</w:t>
      </w:r>
      <w:r w:rsidRPr="00403AFB">
        <w:rPr>
          <w:rFonts w:asciiTheme="minorHAnsi" w:hAnsiTheme="minorHAnsi" w:cstheme="minorHAnsi"/>
          <w:noProof/>
          <w:sz w:val="22"/>
          <w:szCs w:val="22"/>
        </w:rPr>
        <w:tab/>
        <w:t xml:space="preserve">Krichevsky, A. M. &amp; Kosik, K. S. Neuronal RNA granules: a link between RNA localization and stimulation-dependent translation. </w:t>
      </w:r>
      <w:r w:rsidRPr="00403AFB">
        <w:rPr>
          <w:rFonts w:asciiTheme="minorHAnsi" w:hAnsiTheme="minorHAnsi" w:cstheme="minorHAnsi"/>
          <w:i/>
          <w:noProof/>
          <w:sz w:val="22"/>
          <w:szCs w:val="22"/>
        </w:rPr>
        <w:t>Neuron</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32</w:t>
      </w:r>
      <w:r w:rsidRPr="00403AFB">
        <w:rPr>
          <w:rFonts w:asciiTheme="minorHAnsi" w:hAnsiTheme="minorHAnsi" w:cstheme="minorHAnsi"/>
          <w:noProof/>
          <w:sz w:val="22"/>
          <w:szCs w:val="22"/>
        </w:rPr>
        <w:t xml:space="preserve">, 683–696 (2001). </w:t>
      </w:r>
    </w:p>
    <w:p w14:paraId="34641415"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9</w:t>
      </w:r>
      <w:r w:rsidRPr="00403AFB">
        <w:rPr>
          <w:rFonts w:asciiTheme="minorHAnsi" w:hAnsiTheme="minorHAnsi" w:cstheme="minorHAnsi"/>
          <w:noProof/>
          <w:sz w:val="22"/>
          <w:szCs w:val="22"/>
        </w:rPr>
        <w:tab/>
        <w:t>Elvira, G.</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Characterization of an RNA granule from developing brain. </w:t>
      </w:r>
      <w:r w:rsidRPr="00403AFB">
        <w:rPr>
          <w:rFonts w:asciiTheme="minorHAnsi" w:hAnsiTheme="minorHAnsi" w:cstheme="minorHAnsi"/>
          <w:i/>
          <w:noProof/>
          <w:sz w:val="22"/>
          <w:szCs w:val="22"/>
        </w:rPr>
        <w:t>Molecular &amp; cellular proteomics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5</w:t>
      </w:r>
      <w:r w:rsidRPr="00403AFB">
        <w:rPr>
          <w:rFonts w:asciiTheme="minorHAnsi" w:hAnsiTheme="minorHAnsi" w:cstheme="minorHAnsi"/>
          <w:noProof/>
          <w:sz w:val="22"/>
          <w:szCs w:val="22"/>
        </w:rPr>
        <w:t xml:space="preserve">, 635–651 (2006). </w:t>
      </w:r>
    </w:p>
    <w:p w14:paraId="69D41165"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10</w:t>
      </w:r>
      <w:r w:rsidRPr="00403AFB">
        <w:rPr>
          <w:rFonts w:asciiTheme="minorHAnsi" w:hAnsiTheme="minorHAnsi" w:cstheme="minorHAnsi"/>
          <w:noProof/>
          <w:sz w:val="22"/>
          <w:szCs w:val="22"/>
        </w:rPr>
        <w:tab/>
        <w:t xml:space="preserve">Bauer, K. E., de Queiroz, B. R., Kiebler, M. A. &amp; Besse, F. RNA granules in neuronal plasticity and disease. </w:t>
      </w:r>
      <w:r w:rsidRPr="00403AFB">
        <w:rPr>
          <w:rFonts w:asciiTheme="minorHAnsi" w:hAnsiTheme="minorHAnsi" w:cstheme="minorHAnsi"/>
          <w:i/>
          <w:noProof/>
          <w:sz w:val="22"/>
          <w:szCs w:val="22"/>
        </w:rPr>
        <w:t>Trends in Neurosciences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46</w:t>
      </w:r>
      <w:r w:rsidRPr="00403AFB">
        <w:rPr>
          <w:rFonts w:asciiTheme="minorHAnsi" w:hAnsiTheme="minorHAnsi" w:cstheme="minorHAnsi"/>
          <w:noProof/>
          <w:sz w:val="22"/>
          <w:szCs w:val="22"/>
        </w:rPr>
        <w:t xml:space="preserve">, 525–538 (2023). </w:t>
      </w:r>
    </w:p>
    <w:p w14:paraId="63543B9F" w14:textId="04735E5D"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11</w:t>
      </w:r>
      <w:r w:rsidRPr="00403AFB">
        <w:rPr>
          <w:rFonts w:asciiTheme="minorHAnsi" w:hAnsiTheme="minorHAnsi" w:cstheme="minorHAnsi"/>
          <w:noProof/>
          <w:sz w:val="22"/>
          <w:szCs w:val="22"/>
        </w:rPr>
        <w:tab/>
        <w:t xml:space="preserve">Liao, J., Lu, X., Shao, X., Zhu, L. &amp; Fan, X. Uncovering an Organ's Molecular Architecture at Single-Cell Resolution by Spatially Resolved Transcriptomics. </w:t>
      </w:r>
      <w:r w:rsidRPr="00403AFB">
        <w:rPr>
          <w:rFonts w:asciiTheme="minorHAnsi" w:hAnsiTheme="minorHAnsi" w:cstheme="minorHAnsi"/>
          <w:i/>
          <w:noProof/>
          <w:sz w:val="22"/>
          <w:szCs w:val="22"/>
        </w:rPr>
        <w:t>Trends Biotechnol</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39</w:t>
      </w:r>
      <w:r w:rsidRPr="00403AFB">
        <w:rPr>
          <w:rFonts w:asciiTheme="minorHAnsi" w:hAnsiTheme="minorHAnsi" w:cstheme="minorHAnsi"/>
          <w:noProof/>
          <w:sz w:val="22"/>
          <w:szCs w:val="22"/>
        </w:rPr>
        <w:t xml:space="preserve">, 43–58 (2021). </w:t>
      </w:r>
      <w:hyperlink r:id="rId20" w:history="1">
        <w:r w:rsidRPr="00403AFB">
          <w:rPr>
            <w:rStyle w:val="Hyperlink"/>
            <w:rFonts w:asciiTheme="minorHAnsi" w:hAnsiTheme="minorHAnsi" w:cstheme="minorHAnsi"/>
            <w:noProof/>
            <w:sz w:val="22"/>
            <w:szCs w:val="22"/>
          </w:rPr>
          <w:t>https://doi.org/10.1016/j.tibtech.2020.05.006</w:t>
        </w:r>
      </w:hyperlink>
    </w:p>
    <w:p w14:paraId="7BD6694A" w14:textId="307CAADF"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12</w:t>
      </w:r>
      <w:r w:rsidRPr="00403AFB">
        <w:rPr>
          <w:rFonts w:asciiTheme="minorHAnsi" w:hAnsiTheme="minorHAnsi" w:cstheme="minorHAnsi"/>
          <w:noProof/>
          <w:sz w:val="22"/>
          <w:szCs w:val="22"/>
        </w:rPr>
        <w:tab/>
        <w:t xml:space="preserve">Waylen, L. N., Nim, H. T., Martelotto, L. G. &amp; Ramialison, M. From whole-mount to single-cell spatial assessment of gene expression in 3D. </w:t>
      </w:r>
      <w:r w:rsidRPr="00403AFB">
        <w:rPr>
          <w:rFonts w:asciiTheme="minorHAnsi" w:hAnsiTheme="minorHAnsi" w:cstheme="minorHAnsi"/>
          <w:i/>
          <w:noProof/>
          <w:sz w:val="22"/>
          <w:szCs w:val="22"/>
        </w:rPr>
        <w:t>Commun Biol</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w:t>
      </w:r>
      <w:r w:rsidRPr="00403AFB">
        <w:rPr>
          <w:rFonts w:asciiTheme="minorHAnsi" w:hAnsiTheme="minorHAnsi" w:cstheme="minorHAnsi"/>
          <w:noProof/>
          <w:sz w:val="22"/>
          <w:szCs w:val="22"/>
        </w:rPr>
        <w:t xml:space="preserve">, 602 (2020). </w:t>
      </w:r>
      <w:hyperlink r:id="rId21" w:history="1">
        <w:r w:rsidRPr="00403AFB">
          <w:rPr>
            <w:rStyle w:val="Hyperlink"/>
            <w:rFonts w:asciiTheme="minorHAnsi" w:hAnsiTheme="minorHAnsi" w:cstheme="minorHAnsi"/>
            <w:noProof/>
            <w:sz w:val="22"/>
            <w:szCs w:val="22"/>
          </w:rPr>
          <w:t>https://doi.org/10.1038/s42003-020-01341-1</w:t>
        </w:r>
      </w:hyperlink>
    </w:p>
    <w:p w14:paraId="61FE61D9" w14:textId="2E263DA2"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13</w:t>
      </w:r>
      <w:r w:rsidRPr="00403AFB">
        <w:rPr>
          <w:rFonts w:asciiTheme="minorHAnsi" w:hAnsiTheme="minorHAnsi" w:cstheme="minorHAnsi"/>
          <w:noProof/>
          <w:sz w:val="22"/>
          <w:szCs w:val="22"/>
        </w:rPr>
        <w:tab/>
        <w:t xml:space="preserve">Burgess, D. J. Spatial transcriptomics coming of age. </w:t>
      </w:r>
      <w:r w:rsidRPr="00403AFB">
        <w:rPr>
          <w:rFonts w:asciiTheme="minorHAnsi" w:hAnsiTheme="minorHAnsi" w:cstheme="minorHAnsi"/>
          <w:i/>
          <w:noProof/>
          <w:sz w:val="22"/>
          <w:szCs w:val="22"/>
        </w:rPr>
        <w:t>Nat Rev Genet</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20</w:t>
      </w:r>
      <w:r w:rsidRPr="00403AFB">
        <w:rPr>
          <w:rFonts w:asciiTheme="minorHAnsi" w:hAnsiTheme="minorHAnsi" w:cstheme="minorHAnsi"/>
          <w:noProof/>
          <w:sz w:val="22"/>
          <w:szCs w:val="22"/>
        </w:rPr>
        <w:t xml:space="preserve">, 317 (2019). </w:t>
      </w:r>
      <w:hyperlink r:id="rId22" w:history="1">
        <w:r w:rsidRPr="00403AFB">
          <w:rPr>
            <w:rStyle w:val="Hyperlink"/>
            <w:rFonts w:asciiTheme="minorHAnsi" w:hAnsiTheme="minorHAnsi" w:cstheme="minorHAnsi"/>
            <w:noProof/>
            <w:sz w:val="22"/>
            <w:szCs w:val="22"/>
          </w:rPr>
          <w:t>https://doi.org/10.1038/s41576-019-0129-z</w:t>
        </w:r>
      </w:hyperlink>
    </w:p>
    <w:p w14:paraId="7D6D4EB2" w14:textId="78CC3C09"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14</w:t>
      </w:r>
      <w:r w:rsidRPr="00403AFB">
        <w:rPr>
          <w:rFonts w:asciiTheme="minorHAnsi" w:hAnsiTheme="minorHAnsi" w:cstheme="minorHAnsi"/>
          <w:noProof/>
          <w:sz w:val="22"/>
          <w:szCs w:val="22"/>
        </w:rPr>
        <w:tab/>
        <w:t xml:space="preserve">Asp, M., Bergenstrahle, J. &amp; Lundeberg, J. Spatially Resolved Transcriptomes-Next Generation Tools for Tissue Exploration. </w:t>
      </w:r>
      <w:r w:rsidRPr="00403AFB">
        <w:rPr>
          <w:rFonts w:asciiTheme="minorHAnsi" w:hAnsiTheme="minorHAnsi" w:cstheme="minorHAnsi"/>
          <w:i/>
          <w:noProof/>
          <w:sz w:val="22"/>
          <w:szCs w:val="22"/>
        </w:rPr>
        <w:t>Bioessays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42</w:t>
      </w:r>
      <w:r w:rsidRPr="00403AFB">
        <w:rPr>
          <w:rFonts w:asciiTheme="minorHAnsi" w:hAnsiTheme="minorHAnsi" w:cstheme="minorHAnsi"/>
          <w:noProof/>
          <w:sz w:val="22"/>
          <w:szCs w:val="22"/>
        </w:rPr>
        <w:t xml:space="preserve">, e1900221 (2020). </w:t>
      </w:r>
      <w:hyperlink r:id="rId23" w:history="1">
        <w:r w:rsidRPr="00403AFB">
          <w:rPr>
            <w:rStyle w:val="Hyperlink"/>
            <w:rFonts w:asciiTheme="minorHAnsi" w:hAnsiTheme="minorHAnsi" w:cstheme="minorHAnsi"/>
            <w:noProof/>
            <w:sz w:val="22"/>
            <w:szCs w:val="22"/>
          </w:rPr>
          <w:t>https://doi.org/10.1002/bies.201900221</w:t>
        </w:r>
      </w:hyperlink>
    </w:p>
    <w:p w14:paraId="590B37A4" w14:textId="42635E85"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15</w:t>
      </w:r>
      <w:r w:rsidRPr="00403AFB">
        <w:rPr>
          <w:rFonts w:asciiTheme="minorHAnsi" w:hAnsiTheme="minorHAnsi" w:cstheme="minorHAnsi"/>
          <w:noProof/>
          <w:sz w:val="22"/>
          <w:szCs w:val="22"/>
        </w:rPr>
        <w:tab/>
        <w:t xml:space="preserve">Crosetto, N., Bienko, M. &amp; van Oudenaarden, A. Spatially resolved transcriptomics and beyond. </w:t>
      </w:r>
      <w:r w:rsidRPr="00403AFB">
        <w:rPr>
          <w:rFonts w:asciiTheme="minorHAnsi" w:hAnsiTheme="minorHAnsi" w:cstheme="minorHAnsi"/>
          <w:i/>
          <w:noProof/>
          <w:sz w:val="22"/>
          <w:szCs w:val="22"/>
        </w:rPr>
        <w:t>Nat Rev Genet</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16</w:t>
      </w:r>
      <w:r w:rsidRPr="00403AFB">
        <w:rPr>
          <w:rFonts w:asciiTheme="minorHAnsi" w:hAnsiTheme="minorHAnsi" w:cstheme="minorHAnsi"/>
          <w:noProof/>
          <w:sz w:val="22"/>
          <w:szCs w:val="22"/>
        </w:rPr>
        <w:t xml:space="preserve">, 57–66 (2015). </w:t>
      </w:r>
      <w:hyperlink r:id="rId24" w:history="1">
        <w:r w:rsidRPr="00403AFB">
          <w:rPr>
            <w:rStyle w:val="Hyperlink"/>
            <w:rFonts w:asciiTheme="minorHAnsi" w:hAnsiTheme="minorHAnsi" w:cstheme="minorHAnsi"/>
            <w:noProof/>
            <w:sz w:val="22"/>
            <w:szCs w:val="22"/>
          </w:rPr>
          <w:t>https://doi.org/10.1038/nrg3832</w:t>
        </w:r>
      </w:hyperlink>
    </w:p>
    <w:p w14:paraId="2AFCE28F" w14:textId="4986C123"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16</w:t>
      </w:r>
      <w:r w:rsidRPr="00403AFB">
        <w:rPr>
          <w:rFonts w:asciiTheme="minorHAnsi" w:hAnsiTheme="minorHAnsi" w:cstheme="minorHAnsi"/>
          <w:noProof/>
          <w:sz w:val="22"/>
          <w:szCs w:val="22"/>
        </w:rPr>
        <w:tab/>
        <w:t xml:space="preserve">Moor, A. E. &amp; Itzkovitz, S. Spatial transcriptomics: paving the way for tissue-level systems biology. </w:t>
      </w:r>
      <w:r w:rsidRPr="00403AFB">
        <w:rPr>
          <w:rFonts w:asciiTheme="minorHAnsi" w:hAnsiTheme="minorHAnsi" w:cstheme="minorHAnsi"/>
          <w:i/>
          <w:noProof/>
          <w:sz w:val="22"/>
          <w:szCs w:val="22"/>
        </w:rPr>
        <w:t>Curr Opin Biotechnol</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46</w:t>
      </w:r>
      <w:r w:rsidRPr="00403AFB">
        <w:rPr>
          <w:rFonts w:asciiTheme="minorHAnsi" w:hAnsiTheme="minorHAnsi" w:cstheme="minorHAnsi"/>
          <w:noProof/>
          <w:sz w:val="22"/>
          <w:szCs w:val="22"/>
        </w:rPr>
        <w:t xml:space="preserve">, 126–133 (2017). </w:t>
      </w:r>
      <w:hyperlink r:id="rId25" w:history="1">
        <w:r w:rsidRPr="00403AFB">
          <w:rPr>
            <w:rStyle w:val="Hyperlink"/>
            <w:rFonts w:asciiTheme="minorHAnsi" w:hAnsiTheme="minorHAnsi" w:cstheme="minorHAnsi"/>
            <w:noProof/>
            <w:sz w:val="22"/>
            <w:szCs w:val="22"/>
          </w:rPr>
          <w:t>https://doi.org/10.1016/j.copbio.2017.02.004</w:t>
        </w:r>
      </w:hyperlink>
    </w:p>
    <w:p w14:paraId="1B0C9C89"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17</w:t>
      </w:r>
      <w:r w:rsidRPr="00403AFB">
        <w:rPr>
          <w:rFonts w:asciiTheme="minorHAnsi" w:hAnsiTheme="minorHAnsi" w:cstheme="minorHAnsi"/>
          <w:noProof/>
          <w:sz w:val="22"/>
          <w:szCs w:val="22"/>
        </w:rPr>
        <w:tab/>
        <w:t>Wang, X.</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Three-dimensional intact-tissue sequencing of single-cell transcriptional states.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361</w:t>
      </w:r>
      <w:r w:rsidRPr="00403AFB">
        <w:rPr>
          <w:rFonts w:asciiTheme="minorHAnsi" w:hAnsiTheme="minorHAnsi" w:cstheme="minorHAnsi"/>
          <w:noProof/>
          <w:sz w:val="22"/>
          <w:szCs w:val="22"/>
        </w:rPr>
        <w:t xml:space="preserve">, eaat5691 (2018). </w:t>
      </w:r>
    </w:p>
    <w:p w14:paraId="63E1181D" w14:textId="2823BA00"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18</w:t>
      </w:r>
      <w:r w:rsidRPr="00403AFB">
        <w:rPr>
          <w:rFonts w:asciiTheme="minorHAnsi" w:hAnsiTheme="minorHAnsi" w:cstheme="minorHAnsi"/>
          <w:noProof/>
          <w:sz w:val="22"/>
          <w:szCs w:val="22"/>
        </w:rPr>
        <w:tab/>
        <w:t xml:space="preserve">Lubeck, E., Coskun, A. F., Zhiyentayev, T., Ahmad, M. &amp; Cai, L. Single-cell in situ RNA profiling by sequential hybridization. </w:t>
      </w:r>
      <w:r w:rsidRPr="00403AFB">
        <w:rPr>
          <w:rFonts w:asciiTheme="minorHAnsi" w:hAnsiTheme="minorHAnsi" w:cstheme="minorHAnsi"/>
          <w:i/>
          <w:noProof/>
          <w:sz w:val="22"/>
          <w:szCs w:val="22"/>
        </w:rPr>
        <w:t>Nat Methods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11</w:t>
      </w:r>
      <w:r w:rsidRPr="00403AFB">
        <w:rPr>
          <w:rFonts w:asciiTheme="minorHAnsi" w:hAnsiTheme="minorHAnsi" w:cstheme="minorHAnsi"/>
          <w:noProof/>
          <w:sz w:val="22"/>
          <w:szCs w:val="22"/>
        </w:rPr>
        <w:t xml:space="preserve">, 360–361 (2014). </w:t>
      </w:r>
      <w:hyperlink r:id="rId26" w:history="1">
        <w:r w:rsidRPr="00403AFB">
          <w:rPr>
            <w:rStyle w:val="Hyperlink"/>
            <w:rFonts w:asciiTheme="minorHAnsi" w:hAnsiTheme="minorHAnsi" w:cstheme="minorHAnsi"/>
            <w:noProof/>
            <w:sz w:val="22"/>
            <w:szCs w:val="22"/>
          </w:rPr>
          <w:t>https://doi.org/10.1038/nmeth.2892</w:t>
        </w:r>
      </w:hyperlink>
    </w:p>
    <w:p w14:paraId="1A771C0C" w14:textId="1500F0B9"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19</w:t>
      </w:r>
      <w:r w:rsidRPr="00403AFB">
        <w:rPr>
          <w:rFonts w:asciiTheme="minorHAnsi" w:hAnsiTheme="minorHAnsi" w:cstheme="minorHAnsi"/>
          <w:noProof/>
          <w:sz w:val="22"/>
          <w:szCs w:val="22"/>
        </w:rPr>
        <w:tab/>
        <w:t xml:space="preserve">Shah, S., Lubeck, E., Zhou, W. &amp; Cai, L. In Situ Transcription Profiling of Single Cells Reveals Spatial Organization of Cells in the Mouse Hippocampus. </w:t>
      </w:r>
      <w:r w:rsidRPr="00403AFB">
        <w:rPr>
          <w:rFonts w:asciiTheme="minorHAnsi" w:hAnsiTheme="minorHAnsi" w:cstheme="minorHAnsi"/>
          <w:i/>
          <w:noProof/>
          <w:sz w:val="22"/>
          <w:szCs w:val="22"/>
        </w:rPr>
        <w:t>Neuron</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92</w:t>
      </w:r>
      <w:r w:rsidRPr="00403AFB">
        <w:rPr>
          <w:rFonts w:asciiTheme="minorHAnsi" w:hAnsiTheme="minorHAnsi" w:cstheme="minorHAnsi"/>
          <w:noProof/>
          <w:sz w:val="22"/>
          <w:szCs w:val="22"/>
        </w:rPr>
        <w:t xml:space="preserve">, 342–357 (2016). </w:t>
      </w:r>
      <w:hyperlink r:id="rId27" w:history="1">
        <w:r w:rsidRPr="00403AFB">
          <w:rPr>
            <w:rStyle w:val="Hyperlink"/>
            <w:rFonts w:asciiTheme="minorHAnsi" w:hAnsiTheme="minorHAnsi" w:cstheme="minorHAnsi"/>
            <w:noProof/>
            <w:sz w:val="22"/>
            <w:szCs w:val="22"/>
          </w:rPr>
          <w:t>https://doi.org/10.1016/j.neuron.2016.10.001</w:t>
        </w:r>
      </w:hyperlink>
    </w:p>
    <w:p w14:paraId="342B0382" w14:textId="01D12446"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20</w:t>
      </w:r>
      <w:r w:rsidRPr="00403AFB">
        <w:rPr>
          <w:rFonts w:asciiTheme="minorHAnsi" w:hAnsiTheme="minorHAnsi" w:cstheme="minorHAnsi"/>
          <w:noProof/>
          <w:sz w:val="22"/>
          <w:szCs w:val="22"/>
        </w:rPr>
        <w:tab/>
        <w:t>Eng, C. L.</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Transcriptome-scale super-resolved imaging in tissues by RNA seqFISH. </w:t>
      </w:r>
      <w:r w:rsidRPr="00403AFB">
        <w:rPr>
          <w:rFonts w:asciiTheme="minorHAnsi" w:hAnsiTheme="minorHAnsi" w:cstheme="minorHAnsi"/>
          <w:i/>
          <w:noProof/>
          <w:sz w:val="22"/>
          <w:szCs w:val="22"/>
        </w:rPr>
        <w:t>Nature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568</w:t>
      </w:r>
      <w:r w:rsidRPr="00403AFB">
        <w:rPr>
          <w:rFonts w:asciiTheme="minorHAnsi" w:hAnsiTheme="minorHAnsi" w:cstheme="minorHAnsi"/>
          <w:noProof/>
          <w:sz w:val="22"/>
          <w:szCs w:val="22"/>
        </w:rPr>
        <w:t xml:space="preserve">, 235–239 (2019). </w:t>
      </w:r>
      <w:hyperlink r:id="rId28" w:history="1">
        <w:r w:rsidRPr="00403AFB">
          <w:rPr>
            <w:rStyle w:val="Hyperlink"/>
            <w:rFonts w:asciiTheme="minorHAnsi" w:hAnsiTheme="minorHAnsi" w:cstheme="minorHAnsi"/>
            <w:noProof/>
            <w:sz w:val="22"/>
            <w:szCs w:val="22"/>
          </w:rPr>
          <w:t>https://doi.org/10.1038/s41586-019-1049-y</w:t>
        </w:r>
      </w:hyperlink>
    </w:p>
    <w:p w14:paraId="3357C3AD" w14:textId="10166823"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21</w:t>
      </w:r>
      <w:r w:rsidRPr="00403AFB">
        <w:rPr>
          <w:rFonts w:asciiTheme="minorHAnsi" w:hAnsiTheme="minorHAnsi" w:cstheme="minorHAnsi"/>
          <w:noProof/>
          <w:sz w:val="22"/>
          <w:szCs w:val="22"/>
        </w:rPr>
        <w:tab/>
        <w:t>Moffitt, J. R.</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Molecular, spatial, and functional single-cell profiling of the hypothalamic preoptic region.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362</w:t>
      </w:r>
      <w:r w:rsidRPr="00403AFB">
        <w:rPr>
          <w:rFonts w:asciiTheme="minorHAnsi" w:hAnsiTheme="minorHAnsi" w:cstheme="minorHAnsi"/>
          <w:noProof/>
          <w:sz w:val="22"/>
          <w:szCs w:val="22"/>
        </w:rPr>
        <w:t xml:space="preserve"> (2018). </w:t>
      </w:r>
      <w:hyperlink r:id="rId29" w:history="1">
        <w:r w:rsidRPr="00403AFB">
          <w:rPr>
            <w:rStyle w:val="Hyperlink"/>
            <w:rFonts w:asciiTheme="minorHAnsi" w:hAnsiTheme="minorHAnsi" w:cstheme="minorHAnsi"/>
            <w:noProof/>
            <w:sz w:val="22"/>
            <w:szCs w:val="22"/>
          </w:rPr>
          <w:t>https://doi.org/10.1126/science.aau5324</w:t>
        </w:r>
      </w:hyperlink>
    </w:p>
    <w:p w14:paraId="340B10C9" w14:textId="4BFD60B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lastRenderedPageBreak/>
        <w:t>22</w:t>
      </w:r>
      <w:r w:rsidRPr="00403AFB">
        <w:rPr>
          <w:rFonts w:asciiTheme="minorHAnsi" w:hAnsiTheme="minorHAnsi" w:cstheme="minorHAnsi"/>
          <w:noProof/>
          <w:sz w:val="22"/>
          <w:szCs w:val="22"/>
        </w:rPr>
        <w:tab/>
        <w:t xml:space="preserve">Chen, K. H., Boettiger, A. N., Moffitt, J. R., Wang, S. &amp; Zhuang, X. RNA imaging. Spatially resolved, highly multiplexed RNA profiling in single cells.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348</w:t>
      </w:r>
      <w:r w:rsidRPr="00403AFB">
        <w:rPr>
          <w:rFonts w:asciiTheme="minorHAnsi" w:hAnsiTheme="minorHAnsi" w:cstheme="minorHAnsi"/>
          <w:noProof/>
          <w:sz w:val="22"/>
          <w:szCs w:val="22"/>
        </w:rPr>
        <w:t xml:space="preserve">, aaa6090 (2015). </w:t>
      </w:r>
      <w:hyperlink r:id="rId30" w:history="1">
        <w:r w:rsidRPr="00403AFB">
          <w:rPr>
            <w:rStyle w:val="Hyperlink"/>
            <w:rFonts w:asciiTheme="minorHAnsi" w:hAnsiTheme="minorHAnsi" w:cstheme="minorHAnsi"/>
            <w:noProof/>
            <w:sz w:val="22"/>
            <w:szCs w:val="22"/>
          </w:rPr>
          <w:t>https://doi.org/10.1126/science.aaa6090</w:t>
        </w:r>
      </w:hyperlink>
    </w:p>
    <w:p w14:paraId="51D474B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23</w:t>
      </w:r>
      <w:r w:rsidRPr="00403AFB">
        <w:rPr>
          <w:rFonts w:asciiTheme="minorHAnsi" w:hAnsiTheme="minorHAnsi" w:cstheme="minorHAnsi"/>
          <w:noProof/>
          <w:sz w:val="22"/>
          <w:szCs w:val="22"/>
        </w:rPr>
        <w:tab/>
        <w:t>Park, J.</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Cell segmentation-free inference of cell types from in situ transcriptomics data. </w:t>
      </w:r>
      <w:r w:rsidRPr="00403AFB">
        <w:rPr>
          <w:rFonts w:asciiTheme="minorHAnsi" w:hAnsiTheme="minorHAnsi" w:cstheme="minorHAnsi"/>
          <w:i/>
          <w:noProof/>
          <w:sz w:val="22"/>
          <w:szCs w:val="22"/>
        </w:rPr>
        <w:t>Nature communications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12</w:t>
      </w:r>
      <w:r w:rsidRPr="00403AFB">
        <w:rPr>
          <w:rFonts w:asciiTheme="minorHAnsi" w:hAnsiTheme="minorHAnsi" w:cstheme="minorHAnsi"/>
          <w:noProof/>
          <w:sz w:val="22"/>
          <w:szCs w:val="22"/>
        </w:rPr>
        <w:t xml:space="preserve">, 3545 (2021). </w:t>
      </w:r>
    </w:p>
    <w:p w14:paraId="50F39D73"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24</w:t>
      </w:r>
      <w:r w:rsidRPr="00403AFB">
        <w:rPr>
          <w:rFonts w:asciiTheme="minorHAnsi" w:hAnsiTheme="minorHAnsi" w:cstheme="minorHAnsi"/>
          <w:noProof/>
          <w:sz w:val="22"/>
          <w:szCs w:val="22"/>
        </w:rPr>
        <w:tab/>
        <w:t>Littman, R.</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Joint cell segmentation and cell type annotation for spatial transcriptomics. </w:t>
      </w:r>
      <w:r w:rsidRPr="00403AFB">
        <w:rPr>
          <w:rFonts w:asciiTheme="minorHAnsi" w:hAnsiTheme="minorHAnsi" w:cstheme="minorHAnsi"/>
          <w:i/>
          <w:noProof/>
          <w:sz w:val="22"/>
          <w:szCs w:val="22"/>
        </w:rPr>
        <w:t>Molecular systems biology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17</w:t>
      </w:r>
      <w:r w:rsidRPr="00403AFB">
        <w:rPr>
          <w:rFonts w:asciiTheme="minorHAnsi" w:hAnsiTheme="minorHAnsi" w:cstheme="minorHAnsi"/>
          <w:noProof/>
          <w:sz w:val="22"/>
          <w:szCs w:val="22"/>
        </w:rPr>
        <w:t xml:space="preserve">, e10108 (2021). </w:t>
      </w:r>
    </w:p>
    <w:p w14:paraId="0685BF31"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25</w:t>
      </w:r>
      <w:r w:rsidRPr="00403AFB">
        <w:rPr>
          <w:rFonts w:asciiTheme="minorHAnsi" w:hAnsiTheme="minorHAnsi" w:cstheme="minorHAnsi"/>
          <w:noProof/>
          <w:sz w:val="22"/>
          <w:szCs w:val="22"/>
        </w:rPr>
        <w:tab/>
        <w:t>Si, Y.</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FICTURE: scalable segmentation-free analysis of submicron-resolution spatial transcriptomics. </w:t>
      </w:r>
      <w:r w:rsidRPr="00403AFB">
        <w:rPr>
          <w:rFonts w:asciiTheme="minorHAnsi" w:hAnsiTheme="minorHAnsi" w:cstheme="minorHAnsi"/>
          <w:i/>
          <w:noProof/>
          <w:sz w:val="22"/>
          <w:szCs w:val="22"/>
        </w:rPr>
        <w:t>Nature Methods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21</w:t>
      </w:r>
      <w:r w:rsidRPr="00403AFB">
        <w:rPr>
          <w:rFonts w:asciiTheme="minorHAnsi" w:hAnsiTheme="minorHAnsi" w:cstheme="minorHAnsi"/>
          <w:noProof/>
          <w:sz w:val="22"/>
          <w:szCs w:val="22"/>
        </w:rPr>
        <w:t xml:space="preserve">, 1843–1854 (2024). </w:t>
      </w:r>
    </w:p>
    <w:p w14:paraId="4B1293E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26</w:t>
      </w:r>
      <w:r w:rsidRPr="00403AFB">
        <w:rPr>
          <w:rFonts w:asciiTheme="minorHAnsi" w:hAnsiTheme="minorHAnsi" w:cstheme="minorHAnsi"/>
          <w:noProof/>
          <w:sz w:val="22"/>
          <w:szCs w:val="22"/>
        </w:rPr>
        <w:tab/>
        <w:t xml:space="preserve">Mah, C., Ahmed, N. &amp; Lam, D. Bento: A toolkit for subcellular analysis of spatial transcriptomics data. bioRxiv. </w:t>
      </w:r>
      <w:r w:rsidRPr="00403AFB">
        <w:rPr>
          <w:rFonts w:asciiTheme="minorHAnsi" w:hAnsiTheme="minorHAnsi" w:cstheme="minorHAnsi"/>
          <w:i/>
          <w:noProof/>
          <w:sz w:val="22"/>
          <w:szCs w:val="22"/>
        </w:rPr>
        <w:t>Published online June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13</w:t>
      </w:r>
      <w:r w:rsidRPr="00403AFB">
        <w:rPr>
          <w:rFonts w:asciiTheme="minorHAnsi" w:hAnsiTheme="minorHAnsi" w:cstheme="minorHAnsi"/>
          <w:noProof/>
          <w:sz w:val="22"/>
          <w:szCs w:val="22"/>
        </w:rPr>
        <w:t xml:space="preserve">, 2022.2006 (2022). </w:t>
      </w:r>
    </w:p>
    <w:p w14:paraId="4B0A04D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27</w:t>
      </w:r>
      <w:r w:rsidRPr="00403AFB">
        <w:rPr>
          <w:rFonts w:asciiTheme="minorHAnsi" w:hAnsiTheme="minorHAnsi" w:cstheme="minorHAnsi"/>
          <w:noProof/>
          <w:sz w:val="22"/>
          <w:szCs w:val="22"/>
        </w:rPr>
        <w:tab/>
        <w:t xml:space="preserve">Wang, J. X. &amp; Zhou, X. ELLA: Modeling Subcellular Spatial Variation of Gene Expression within Cells in High-Resolution Spatial Transcriptomics. </w:t>
      </w:r>
      <w:r w:rsidRPr="00403AFB">
        <w:rPr>
          <w:rFonts w:asciiTheme="minorHAnsi" w:hAnsiTheme="minorHAnsi" w:cstheme="minorHAnsi"/>
          <w:i/>
          <w:noProof/>
          <w:sz w:val="22"/>
          <w:szCs w:val="22"/>
        </w:rPr>
        <w:t>bioRxiv</w:t>
      </w:r>
      <w:r w:rsidRPr="00403AFB">
        <w:rPr>
          <w:rFonts w:asciiTheme="minorHAnsi" w:hAnsiTheme="minorHAnsi" w:cstheme="minorHAnsi"/>
          <w:noProof/>
          <w:sz w:val="22"/>
          <w:szCs w:val="22"/>
        </w:rPr>
        <w:t xml:space="preserve">, 2024.2009. 2023.614515 (2024). </w:t>
      </w:r>
    </w:p>
    <w:p w14:paraId="7DB1DE7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28</w:t>
      </w:r>
      <w:r w:rsidRPr="00403AFB">
        <w:rPr>
          <w:rFonts w:asciiTheme="minorHAnsi" w:hAnsiTheme="minorHAnsi" w:cstheme="minorHAnsi"/>
          <w:noProof/>
          <w:sz w:val="22"/>
          <w:szCs w:val="22"/>
        </w:rPr>
        <w:tab/>
        <w:t xml:space="preserve">Khan, K., Rehman, S. U., Aziz, K., Fong, S. &amp; Sarasvady, S. in </w:t>
      </w:r>
      <w:r w:rsidRPr="00403AFB">
        <w:rPr>
          <w:rFonts w:asciiTheme="minorHAnsi" w:hAnsiTheme="minorHAnsi" w:cstheme="minorHAnsi"/>
          <w:i/>
          <w:noProof/>
          <w:sz w:val="22"/>
          <w:szCs w:val="22"/>
        </w:rPr>
        <w:t>The fifth international conference on the applications of digital information and web technologies (ICADIWT 2014).</w:t>
      </w:r>
      <w:r w:rsidRPr="00403AFB">
        <w:rPr>
          <w:rFonts w:asciiTheme="minorHAnsi" w:hAnsiTheme="minorHAnsi" w:cstheme="minorHAnsi"/>
          <w:noProof/>
          <w:sz w:val="22"/>
          <w:szCs w:val="22"/>
        </w:rPr>
        <w:t xml:space="preserve">  232–238 (IEEE).</w:t>
      </w:r>
    </w:p>
    <w:p w14:paraId="0DEEA30C"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29</w:t>
      </w:r>
      <w:r w:rsidRPr="00403AFB">
        <w:rPr>
          <w:rFonts w:asciiTheme="minorHAnsi" w:hAnsiTheme="minorHAnsi" w:cstheme="minorHAnsi"/>
          <w:noProof/>
          <w:sz w:val="22"/>
          <w:szCs w:val="22"/>
        </w:rPr>
        <w:tab/>
        <w:t>Zeng, H.</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Spatially resolved single-cell translatomics at molecular resolution.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380</w:t>
      </w:r>
      <w:r w:rsidRPr="00403AFB">
        <w:rPr>
          <w:rFonts w:asciiTheme="minorHAnsi" w:hAnsiTheme="minorHAnsi" w:cstheme="minorHAnsi"/>
          <w:noProof/>
          <w:sz w:val="22"/>
          <w:szCs w:val="22"/>
        </w:rPr>
        <w:t xml:space="preserve">, eadd3067 (2023). </w:t>
      </w:r>
    </w:p>
    <w:p w14:paraId="6D7A3AAF"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30</w:t>
      </w:r>
      <w:r w:rsidRPr="00403AFB">
        <w:rPr>
          <w:rFonts w:asciiTheme="minorHAnsi" w:hAnsiTheme="minorHAnsi" w:cstheme="minorHAnsi"/>
          <w:noProof/>
          <w:sz w:val="22"/>
          <w:szCs w:val="22"/>
        </w:rPr>
        <w:tab/>
        <w:t xml:space="preserve">Kiebler, M. A. &amp; Bauer, K. E. RNA granules in flux: dynamics to balance physiology and pathology. </w:t>
      </w:r>
      <w:r w:rsidRPr="00403AFB">
        <w:rPr>
          <w:rFonts w:asciiTheme="minorHAnsi" w:hAnsiTheme="minorHAnsi" w:cstheme="minorHAnsi"/>
          <w:i/>
          <w:noProof/>
          <w:sz w:val="22"/>
          <w:szCs w:val="22"/>
        </w:rPr>
        <w:t>Nature Reviews Neuroscience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25</w:t>
      </w:r>
      <w:r w:rsidRPr="00403AFB">
        <w:rPr>
          <w:rFonts w:asciiTheme="minorHAnsi" w:hAnsiTheme="minorHAnsi" w:cstheme="minorHAnsi"/>
          <w:noProof/>
          <w:sz w:val="22"/>
          <w:szCs w:val="22"/>
        </w:rPr>
        <w:t xml:space="preserve">, 711–725 (2024). </w:t>
      </w:r>
    </w:p>
    <w:p w14:paraId="424267B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31</w:t>
      </w:r>
      <w:r w:rsidRPr="00403AFB">
        <w:rPr>
          <w:rFonts w:asciiTheme="minorHAnsi" w:hAnsiTheme="minorHAnsi" w:cstheme="minorHAnsi"/>
          <w:noProof/>
          <w:sz w:val="22"/>
          <w:szCs w:val="22"/>
        </w:rPr>
        <w:tab/>
        <w:t>Brangwynne, C. P.</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Germline P granules are liquid droplets that localize by controlled dissolution/condensation.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324</w:t>
      </w:r>
      <w:r w:rsidRPr="00403AFB">
        <w:rPr>
          <w:rFonts w:asciiTheme="minorHAnsi" w:hAnsiTheme="minorHAnsi" w:cstheme="minorHAnsi"/>
          <w:noProof/>
          <w:sz w:val="22"/>
          <w:szCs w:val="22"/>
        </w:rPr>
        <w:t xml:space="preserve">, 1729–1732 (2009). </w:t>
      </w:r>
    </w:p>
    <w:p w14:paraId="75674414"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32</w:t>
      </w:r>
      <w:r w:rsidRPr="00403AFB">
        <w:rPr>
          <w:rFonts w:asciiTheme="minorHAnsi" w:hAnsiTheme="minorHAnsi" w:cstheme="minorHAnsi"/>
          <w:noProof/>
          <w:sz w:val="22"/>
          <w:szCs w:val="22"/>
        </w:rPr>
        <w:tab/>
        <w:t>Bauer, K. E.</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RNA supply drives physiological granule assembly in neurons. </w:t>
      </w:r>
      <w:r w:rsidRPr="00403AFB">
        <w:rPr>
          <w:rFonts w:asciiTheme="minorHAnsi" w:hAnsiTheme="minorHAnsi" w:cstheme="minorHAnsi"/>
          <w:i/>
          <w:noProof/>
          <w:sz w:val="22"/>
          <w:szCs w:val="22"/>
        </w:rPr>
        <w:t>Nature Communications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13</w:t>
      </w:r>
      <w:r w:rsidRPr="00403AFB">
        <w:rPr>
          <w:rFonts w:asciiTheme="minorHAnsi" w:hAnsiTheme="minorHAnsi" w:cstheme="minorHAnsi"/>
          <w:noProof/>
          <w:sz w:val="22"/>
          <w:szCs w:val="22"/>
        </w:rPr>
        <w:t xml:space="preserve">, 2781 (2022). </w:t>
      </w:r>
    </w:p>
    <w:p w14:paraId="032E1C87"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33</w:t>
      </w:r>
      <w:r w:rsidRPr="00403AFB">
        <w:rPr>
          <w:rFonts w:asciiTheme="minorHAnsi" w:hAnsiTheme="minorHAnsi" w:cstheme="minorHAnsi"/>
          <w:noProof/>
          <w:sz w:val="22"/>
          <w:szCs w:val="22"/>
        </w:rPr>
        <w:tab/>
        <w:t xml:space="preserve">Shiina, N., Shinkura, K. &amp; Tokunaga, M. A novel RNA-binding protein in neuronal RNA granules: regulatory machinery for local translation. </w:t>
      </w:r>
      <w:r w:rsidRPr="00403AFB">
        <w:rPr>
          <w:rFonts w:asciiTheme="minorHAnsi" w:hAnsiTheme="minorHAnsi" w:cstheme="minorHAnsi"/>
          <w:i/>
          <w:noProof/>
          <w:sz w:val="22"/>
          <w:szCs w:val="22"/>
        </w:rPr>
        <w:t>Journal of Neuroscience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25</w:t>
      </w:r>
      <w:r w:rsidRPr="00403AFB">
        <w:rPr>
          <w:rFonts w:asciiTheme="minorHAnsi" w:hAnsiTheme="minorHAnsi" w:cstheme="minorHAnsi"/>
          <w:noProof/>
          <w:sz w:val="22"/>
          <w:szCs w:val="22"/>
        </w:rPr>
        <w:t xml:space="preserve">, 4420–4434 (2005). </w:t>
      </w:r>
    </w:p>
    <w:p w14:paraId="4756B179"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34</w:t>
      </w:r>
      <w:r w:rsidRPr="00403AFB">
        <w:rPr>
          <w:rFonts w:asciiTheme="minorHAnsi" w:hAnsiTheme="minorHAnsi" w:cstheme="minorHAnsi"/>
          <w:noProof/>
          <w:sz w:val="22"/>
          <w:szCs w:val="22"/>
        </w:rPr>
        <w:tab/>
        <w:t>Zhang, M.</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Molecularly defined and spatially resolved cell atlas of the whole mouse brain. </w:t>
      </w:r>
      <w:r w:rsidRPr="00403AFB">
        <w:rPr>
          <w:rFonts w:asciiTheme="minorHAnsi" w:hAnsiTheme="minorHAnsi" w:cstheme="minorHAnsi"/>
          <w:i/>
          <w:noProof/>
          <w:sz w:val="22"/>
          <w:szCs w:val="22"/>
        </w:rPr>
        <w:t>Nature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624</w:t>
      </w:r>
      <w:r w:rsidRPr="00403AFB">
        <w:rPr>
          <w:rFonts w:asciiTheme="minorHAnsi" w:hAnsiTheme="minorHAnsi" w:cstheme="minorHAnsi"/>
          <w:noProof/>
          <w:sz w:val="22"/>
          <w:szCs w:val="22"/>
        </w:rPr>
        <w:t xml:space="preserve">, 343–354 (2023). </w:t>
      </w:r>
    </w:p>
    <w:p w14:paraId="4082D231"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35</w:t>
      </w:r>
      <w:r w:rsidRPr="00403AFB">
        <w:rPr>
          <w:rFonts w:asciiTheme="minorHAnsi" w:hAnsiTheme="minorHAnsi" w:cstheme="minorHAnsi"/>
          <w:noProof/>
          <w:sz w:val="22"/>
          <w:szCs w:val="22"/>
        </w:rPr>
        <w:tab/>
        <w:t xml:space="preserve">Xia, C., Fan, J., Emanuel, G., Hao, J. &amp; Zhuang, X. Spatial transcriptome profiling by MERFISH reveals subcellular RNA compartmentalization and cell cycle-dependent gene expression. </w:t>
      </w:r>
      <w:r w:rsidRPr="00403AFB">
        <w:rPr>
          <w:rFonts w:asciiTheme="minorHAnsi" w:hAnsiTheme="minorHAnsi" w:cstheme="minorHAnsi"/>
          <w:i/>
          <w:noProof/>
          <w:sz w:val="22"/>
          <w:szCs w:val="22"/>
        </w:rPr>
        <w:t>Proceedings of the National Academy of Sciences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116</w:t>
      </w:r>
      <w:r w:rsidRPr="00403AFB">
        <w:rPr>
          <w:rFonts w:asciiTheme="minorHAnsi" w:hAnsiTheme="minorHAnsi" w:cstheme="minorHAnsi"/>
          <w:noProof/>
          <w:sz w:val="22"/>
          <w:szCs w:val="22"/>
        </w:rPr>
        <w:t xml:space="preserve">, 19490–19499 (2019). </w:t>
      </w:r>
    </w:p>
    <w:p w14:paraId="6F3F5548"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36</w:t>
      </w:r>
      <w:r w:rsidRPr="00403AFB">
        <w:rPr>
          <w:rFonts w:asciiTheme="minorHAnsi" w:hAnsiTheme="minorHAnsi" w:cstheme="minorHAnsi"/>
          <w:noProof/>
          <w:sz w:val="22"/>
          <w:szCs w:val="22"/>
        </w:rPr>
        <w:tab/>
        <w:t xml:space="preserve">Salamon, J., Qian, X., Nilsson, M. &amp; Lynn, D. J. Network visualization and analysis of spatially aware gene expression data with insitunet. </w:t>
      </w:r>
      <w:r w:rsidRPr="00403AFB">
        <w:rPr>
          <w:rFonts w:asciiTheme="minorHAnsi" w:hAnsiTheme="minorHAnsi" w:cstheme="minorHAnsi"/>
          <w:i/>
          <w:noProof/>
          <w:sz w:val="22"/>
          <w:szCs w:val="22"/>
        </w:rPr>
        <w:t>Cell systems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w:t>
      </w:r>
      <w:r w:rsidRPr="00403AFB">
        <w:rPr>
          <w:rFonts w:asciiTheme="minorHAnsi" w:hAnsiTheme="minorHAnsi" w:cstheme="minorHAnsi"/>
          <w:noProof/>
          <w:sz w:val="22"/>
          <w:szCs w:val="22"/>
        </w:rPr>
        <w:t xml:space="preserve">, 626–630. e623 (2018). </w:t>
      </w:r>
    </w:p>
    <w:p w14:paraId="3DBE2229" w14:textId="75224588"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37</w:t>
      </w:r>
      <w:r w:rsidRPr="00403AFB">
        <w:rPr>
          <w:rFonts w:asciiTheme="minorHAnsi" w:hAnsiTheme="minorHAnsi" w:cstheme="minorHAnsi"/>
          <w:noProof/>
          <w:sz w:val="22"/>
          <w:szCs w:val="22"/>
        </w:rPr>
        <w:tab/>
        <w:t xml:space="preserve">Dataset. Mouse brain hemisphere (coronal). </w:t>
      </w:r>
      <w:r w:rsidRPr="00403AFB">
        <w:rPr>
          <w:rFonts w:asciiTheme="minorHAnsi" w:hAnsiTheme="minorHAnsi" w:cstheme="minorHAnsi"/>
          <w:i/>
          <w:noProof/>
          <w:sz w:val="22"/>
          <w:szCs w:val="22"/>
        </w:rPr>
        <w:t>10x Genomics, Xenium 5K,</w:t>
      </w:r>
      <w:r w:rsidRPr="00403AFB">
        <w:rPr>
          <w:rFonts w:asciiTheme="minorHAnsi" w:hAnsiTheme="minorHAnsi" w:cstheme="minorHAnsi"/>
          <w:noProof/>
          <w:sz w:val="22"/>
          <w:szCs w:val="22"/>
        </w:rPr>
        <w:t xml:space="preserve"> </w:t>
      </w:r>
      <w:hyperlink r:id="rId31" w:history="1">
        <w:r w:rsidRPr="00403AFB">
          <w:rPr>
            <w:rStyle w:val="Hyperlink"/>
            <w:rFonts w:asciiTheme="minorHAnsi" w:hAnsiTheme="minorHAnsi" w:cstheme="minorHAnsi"/>
            <w:b/>
            <w:noProof/>
            <w:sz w:val="22"/>
            <w:szCs w:val="22"/>
          </w:rPr>
          <w:t>https://www.10xgenomics.com/datasets/xenium-prime-fresh-frozen-mouse-brain</w:t>
        </w:r>
      </w:hyperlink>
      <w:r w:rsidRPr="00403AFB">
        <w:rPr>
          <w:rFonts w:asciiTheme="minorHAnsi" w:hAnsiTheme="minorHAnsi" w:cstheme="minorHAnsi"/>
          <w:noProof/>
          <w:sz w:val="22"/>
          <w:szCs w:val="22"/>
        </w:rPr>
        <w:t xml:space="preserve"> (2024). </w:t>
      </w:r>
    </w:p>
    <w:p w14:paraId="7C3409C3"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38</w:t>
      </w:r>
      <w:r w:rsidRPr="00403AFB">
        <w:rPr>
          <w:rFonts w:asciiTheme="minorHAnsi" w:hAnsiTheme="minorHAnsi" w:cstheme="minorHAnsi"/>
          <w:noProof/>
          <w:sz w:val="22"/>
          <w:szCs w:val="22"/>
        </w:rPr>
        <w:tab/>
        <w:t xml:space="preserve">Cosker, K. E., Fenstermacher, S. J., Pazyra-Murphy, M. F., Elliott, H. L. &amp; Segal, R. A. The RNA-binding protein SFPQ orchestrates an RNA regulon to promote axon viability. </w:t>
      </w:r>
      <w:r w:rsidRPr="00403AFB">
        <w:rPr>
          <w:rFonts w:asciiTheme="minorHAnsi" w:hAnsiTheme="minorHAnsi" w:cstheme="minorHAnsi"/>
          <w:i/>
          <w:noProof/>
          <w:sz w:val="22"/>
          <w:szCs w:val="22"/>
        </w:rPr>
        <w:t>Nature neuroscience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19</w:t>
      </w:r>
      <w:r w:rsidRPr="00403AFB">
        <w:rPr>
          <w:rFonts w:asciiTheme="minorHAnsi" w:hAnsiTheme="minorHAnsi" w:cstheme="minorHAnsi"/>
          <w:noProof/>
          <w:sz w:val="22"/>
          <w:szCs w:val="22"/>
        </w:rPr>
        <w:t xml:space="preserve">, 690–696 (2016). </w:t>
      </w:r>
    </w:p>
    <w:p w14:paraId="506A27A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39</w:t>
      </w:r>
      <w:r w:rsidRPr="00403AFB">
        <w:rPr>
          <w:rFonts w:asciiTheme="minorHAnsi" w:hAnsiTheme="minorHAnsi" w:cstheme="minorHAnsi"/>
          <w:noProof/>
          <w:sz w:val="22"/>
          <w:szCs w:val="22"/>
        </w:rPr>
        <w:tab/>
        <w:t>Jakovcevski, M.</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Neuronal Kmt2a/Mll1 histone methyltransferase is essential for prefrontal synaptic plasticity and working memory. </w:t>
      </w:r>
      <w:r w:rsidRPr="00403AFB">
        <w:rPr>
          <w:rFonts w:asciiTheme="minorHAnsi" w:hAnsiTheme="minorHAnsi" w:cstheme="minorHAnsi"/>
          <w:i/>
          <w:noProof/>
          <w:sz w:val="22"/>
          <w:szCs w:val="22"/>
        </w:rPr>
        <w:t>Journal of Neuroscience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35</w:t>
      </w:r>
      <w:r w:rsidRPr="00403AFB">
        <w:rPr>
          <w:rFonts w:asciiTheme="minorHAnsi" w:hAnsiTheme="minorHAnsi" w:cstheme="minorHAnsi"/>
          <w:noProof/>
          <w:sz w:val="22"/>
          <w:szCs w:val="22"/>
        </w:rPr>
        <w:t xml:space="preserve">, 5097–5108 (2015). </w:t>
      </w:r>
    </w:p>
    <w:p w14:paraId="3DE714F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40</w:t>
      </w:r>
      <w:r w:rsidRPr="00403AFB">
        <w:rPr>
          <w:rFonts w:asciiTheme="minorHAnsi" w:hAnsiTheme="minorHAnsi" w:cstheme="minorHAnsi"/>
          <w:noProof/>
          <w:sz w:val="22"/>
          <w:szCs w:val="22"/>
        </w:rPr>
        <w:tab/>
        <w:t>Jo, M.</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The role of TDP-43 propagation in neurodegenerative diseases: integrating insights from clinical and experimental studies. </w:t>
      </w:r>
      <w:r w:rsidRPr="00403AFB">
        <w:rPr>
          <w:rFonts w:asciiTheme="minorHAnsi" w:hAnsiTheme="minorHAnsi" w:cstheme="minorHAnsi"/>
          <w:i/>
          <w:noProof/>
          <w:sz w:val="22"/>
          <w:szCs w:val="22"/>
        </w:rPr>
        <w:t>Experimental &amp; molecular medicine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52</w:t>
      </w:r>
      <w:r w:rsidRPr="00403AFB">
        <w:rPr>
          <w:rFonts w:asciiTheme="minorHAnsi" w:hAnsiTheme="minorHAnsi" w:cstheme="minorHAnsi"/>
          <w:noProof/>
          <w:sz w:val="22"/>
          <w:szCs w:val="22"/>
        </w:rPr>
        <w:t xml:space="preserve">, 1652–1662 (2020). </w:t>
      </w:r>
    </w:p>
    <w:p w14:paraId="7B19CD99"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41</w:t>
      </w:r>
      <w:r w:rsidRPr="00403AFB">
        <w:rPr>
          <w:rFonts w:asciiTheme="minorHAnsi" w:hAnsiTheme="minorHAnsi" w:cstheme="minorHAnsi"/>
          <w:noProof/>
          <w:sz w:val="22"/>
          <w:szCs w:val="22"/>
        </w:rPr>
        <w:tab/>
        <w:t>Wang, J.-Y.</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Sun1 deficiency leads to cerebellar ataxia in mice. </w:t>
      </w:r>
      <w:r w:rsidRPr="00403AFB">
        <w:rPr>
          <w:rFonts w:asciiTheme="minorHAnsi" w:hAnsiTheme="minorHAnsi" w:cstheme="minorHAnsi"/>
          <w:i/>
          <w:noProof/>
          <w:sz w:val="22"/>
          <w:szCs w:val="22"/>
        </w:rPr>
        <w:t>Disease models &amp; mechanisms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8</w:t>
      </w:r>
      <w:r w:rsidRPr="00403AFB">
        <w:rPr>
          <w:rFonts w:asciiTheme="minorHAnsi" w:hAnsiTheme="minorHAnsi" w:cstheme="minorHAnsi"/>
          <w:noProof/>
          <w:sz w:val="22"/>
          <w:szCs w:val="22"/>
        </w:rPr>
        <w:t xml:space="preserve">, 957–967 (2015). </w:t>
      </w:r>
    </w:p>
    <w:p w14:paraId="5CED8EDF"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42</w:t>
      </w:r>
      <w:r w:rsidRPr="00403AFB">
        <w:rPr>
          <w:rFonts w:asciiTheme="minorHAnsi" w:hAnsiTheme="minorHAnsi" w:cstheme="minorHAnsi"/>
          <w:noProof/>
          <w:sz w:val="22"/>
          <w:szCs w:val="22"/>
        </w:rPr>
        <w:tab/>
        <w:t>Santuy, A.</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Estimation of the number of synapses in the hippocampus and brain-wide by volume electron microscopy and genetic labeling. </w:t>
      </w:r>
      <w:r w:rsidRPr="00403AFB">
        <w:rPr>
          <w:rFonts w:asciiTheme="minorHAnsi" w:hAnsiTheme="minorHAnsi" w:cstheme="minorHAnsi"/>
          <w:i/>
          <w:noProof/>
          <w:sz w:val="22"/>
          <w:szCs w:val="22"/>
        </w:rPr>
        <w:t>Scientific Reports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10</w:t>
      </w:r>
      <w:r w:rsidRPr="00403AFB">
        <w:rPr>
          <w:rFonts w:asciiTheme="minorHAnsi" w:hAnsiTheme="minorHAnsi" w:cstheme="minorHAnsi"/>
          <w:noProof/>
          <w:sz w:val="22"/>
          <w:szCs w:val="22"/>
        </w:rPr>
        <w:t xml:space="preserve">, 14014 (2020). </w:t>
      </w:r>
    </w:p>
    <w:p w14:paraId="0354415D"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43</w:t>
      </w:r>
      <w:r w:rsidRPr="00403AFB">
        <w:rPr>
          <w:rFonts w:asciiTheme="minorHAnsi" w:hAnsiTheme="minorHAnsi" w:cstheme="minorHAnsi"/>
          <w:noProof/>
          <w:sz w:val="22"/>
          <w:szCs w:val="22"/>
        </w:rPr>
        <w:tab/>
        <w:t>Mishchenko, Y.</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Ultrastructural analysis of hippocampal neuropil from the connectomics perspective. </w:t>
      </w:r>
      <w:r w:rsidRPr="00403AFB">
        <w:rPr>
          <w:rFonts w:asciiTheme="minorHAnsi" w:hAnsiTheme="minorHAnsi" w:cstheme="minorHAnsi"/>
          <w:i/>
          <w:noProof/>
          <w:sz w:val="22"/>
          <w:szCs w:val="22"/>
        </w:rPr>
        <w:t>Neuron</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67</w:t>
      </w:r>
      <w:r w:rsidRPr="00403AFB">
        <w:rPr>
          <w:rFonts w:asciiTheme="minorHAnsi" w:hAnsiTheme="minorHAnsi" w:cstheme="minorHAnsi"/>
          <w:noProof/>
          <w:sz w:val="22"/>
          <w:szCs w:val="22"/>
        </w:rPr>
        <w:t xml:space="preserve">, 1009–1020 (2010). </w:t>
      </w:r>
    </w:p>
    <w:p w14:paraId="388FF6B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lastRenderedPageBreak/>
        <w:t>44</w:t>
      </w:r>
      <w:r w:rsidRPr="00403AFB">
        <w:rPr>
          <w:rFonts w:asciiTheme="minorHAnsi" w:hAnsiTheme="minorHAnsi" w:cstheme="minorHAnsi"/>
          <w:noProof/>
          <w:sz w:val="22"/>
          <w:szCs w:val="22"/>
        </w:rPr>
        <w:tab/>
        <w:t>Zheng, Z.</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Connectomic reconstruction from hippocampal CA3 reveals spatially graded mossy fiber inputs and selective feedforward inhibition to pyramidal cells. </w:t>
      </w:r>
      <w:r w:rsidRPr="00403AFB">
        <w:rPr>
          <w:rFonts w:asciiTheme="minorHAnsi" w:hAnsiTheme="minorHAnsi" w:cstheme="minorHAnsi"/>
          <w:i/>
          <w:noProof/>
          <w:sz w:val="22"/>
          <w:szCs w:val="22"/>
        </w:rPr>
        <w:t>bioRxiv</w:t>
      </w:r>
      <w:r w:rsidRPr="00403AFB">
        <w:rPr>
          <w:rFonts w:asciiTheme="minorHAnsi" w:hAnsiTheme="minorHAnsi" w:cstheme="minorHAnsi"/>
          <w:noProof/>
          <w:sz w:val="22"/>
          <w:szCs w:val="22"/>
        </w:rPr>
        <w:t xml:space="preserve"> (2025). </w:t>
      </w:r>
    </w:p>
    <w:p w14:paraId="3B9334F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45</w:t>
      </w:r>
      <w:r w:rsidRPr="00403AFB">
        <w:rPr>
          <w:rFonts w:asciiTheme="minorHAnsi" w:hAnsiTheme="minorHAnsi" w:cstheme="minorHAnsi"/>
          <w:noProof/>
          <w:sz w:val="22"/>
          <w:szCs w:val="22"/>
        </w:rPr>
        <w:tab/>
        <w:t xml:space="preserve">Functional connectomics spanning multiple areas of mouse visual cortex. </w:t>
      </w:r>
      <w:r w:rsidRPr="00403AFB">
        <w:rPr>
          <w:rFonts w:asciiTheme="minorHAnsi" w:hAnsiTheme="minorHAnsi" w:cstheme="minorHAnsi"/>
          <w:i/>
          <w:noProof/>
          <w:sz w:val="22"/>
          <w:szCs w:val="22"/>
        </w:rPr>
        <w:t>Nature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640</w:t>
      </w:r>
      <w:r w:rsidRPr="00403AFB">
        <w:rPr>
          <w:rFonts w:asciiTheme="minorHAnsi" w:hAnsiTheme="minorHAnsi" w:cstheme="minorHAnsi"/>
          <w:noProof/>
          <w:sz w:val="22"/>
          <w:szCs w:val="22"/>
        </w:rPr>
        <w:t xml:space="preserve">, 435–447 (2025). </w:t>
      </w:r>
    </w:p>
    <w:p w14:paraId="47FB0E07"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46</w:t>
      </w:r>
      <w:r w:rsidRPr="00403AFB">
        <w:rPr>
          <w:rFonts w:asciiTheme="minorHAnsi" w:hAnsiTheme="minorHAnsi" w:cstheme="minorHAnsi"/>
          <w:noProof/>
          <w:sz w:val="22"/>
          <w:szCs w:val="22"/>
        </w:rPr>
        <w:tab/>
        <w:t>Whitesell, J. D.</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Whole brain imaging reveals distinct spatial patterns of amyloid beta deposition in three mouse models of Alzheimer's disease. </w:t>
      </w:r>
      <w:r w:rsidRPr="00403AFB">
        <w:rPr>
          <w:rFonts w:asciiTheme="minorHAnsi" w:hAnsiTheme="minorHAnsi" w:cstheme="minorHAnsi"/>
          <w:i/>
          <w:noProof/>
          <w:sz w:val="22"/>
          <w:szCs w:val="22"/>
        </w:rPr>
        <w:t>Journal of Comparative Neurology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527</w:t>
      </w:r>
      <w:r w:rsidRPr="00403AFB">
        <w:rPr>
          <w:rFonts w:asciiTheme="minorHAnsi" w:hAnsiTheme="minorHAnsi" w:cstheme="minorHAnsi"/>
          <w:noProof/>
          <w:sz w:val="22"/>
          <w:szCs w:val="22"/>
        </w:rPr>
        <w:t xml:space="preserve">, 2122–2145 (2019). </w:t>
      </w:r>
    </w:p>
    <w:p w14:paraId="4D729C4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47</w:t>
      </w:r>
      <w:r w:rsidRPr="00403AFB">
        <w:rPr>
          <w:rFonts w:asciiTheme="minorHAnsi" w:hAnsiTheme="minorHAnsi" w:cstheme="minorHAnsi"/>
          <w:noProof/>
          <w:sz w:val="22"/>
          <w:szCs w:val="22"/>
        </w:rPr>
        <w:tab/>
        <w:t>Chen, C.</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Early impairment of cortical circuit plasticity and connectivity in the 5XFAD Alzheimer’s disease mouse model. </w:t>
      </w:r>
      <w:r w:rsidRPr="00403AFB">
        <w:rPr>
          <w:rFonts w:asciiTheme="minorHAnsi" w:hAnsiTheme="minorHAnsi" w:cstheme="minorHAnsi"/>
          <w:i/>
          <w:noProof/>
          <w:sz w:val="22"/>
          <w:szCs w:val="22"/>
        </w:rPr>
        <w:t>Translational Psychiatry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12</w:t>
      </w:r>
      <w:r w:rsidRPr="00403AFB">
        <w:rPr>
          <w:rFonts w:asciiTheme="minorHAnsi" w:hAnsiTheme="minorHAnsi" w:cstheme="minorHAnsi"/>
          <w:noProof/>
          <w:sz w:val="22"/>
          <w:szCs w:val="22"/>
        </w:rPr>
        <w:t xml:space="preserve">, 371 (2022). </w:t>
      </w:r>
    </w:p>
    <w:p w14:paraId="007131E8"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48</w:t>
      </w:r>
      <w:r w:rsidRPr="00403AFB">
        <w:rPr>
          <w:rFonts w:asciiTheme="minorHAnsi" w:hAnsiTheme="minorHAnsi" w:cstheme="minorHAnsi"/>
          <w:noProof/>
          <w:sz w:val="22"/>
          <w:szCs w:val="22"/>
        </w:rPr>
        <w:tab/>
        <w:t>Stokin, G. B.</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Axonopathy and transport deficits early in the pathogenesis of Alzheimer's disease.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307</w:t>
      </w:r>
      <w:r w:rsidRPr="00403AFB">
        <w:rPr>
          <w:rFonts w:asciiTheme="minorHAnsi" w:hAnsiTheme="minorHAnsi" w:cstheme="minorHAnsi"/>
          <w:noProof/>
          <w:sz w:val="22"/>
          <w:szCs w:val="22"/>
        </w:rPr>
        <w:t xml:space="preserve">, 1282–1288 (2005). </w:t>
      </w:r>
    </w:p>
    <w:p w14:paraId="7FCB3BE5"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49</w:t>
      </w:r>
      <w:r w:rsidRPr="00403AFB">
        <w:rPr>
          <w:rFonts w:asciiTheme="minorHAnsi" w:hAnsiTheme="minorHAnsi" w:cstheme="minorHAnsi"/>
          <w:noProof/>
          <w:sz w:val="22"/>
          <w:szCs w:val="22"/>
        </w:rPr>
        <w:tab/>
        <w:t>Stephen, T.-L.</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Imbalance in the response of pre-and post-synaptic components to amyloidopathy. </w:t>
      </w:r>
      <w:r w:rsidRPr="00403AFB">
        <w:rPr>
          <w:rFonts w:asciiTheme="minorHAnsi" w:hAnsiTheme="minorHAnsi" w:cstheme="minorHAnsi"/>
          <w:i/>
          <w:noProof/>
          <w:sz w:val="22"/>
          <w:szCs w:val="22"/>
        </w:rPr>
        <w:t>Scientific reports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9</w:t>
      </w:r>
      <w:r w:rsidRPr="00403AFB">
        <w:rPr>
          <w:rFonts w:asciiTheme="minorHAnsi" w:hAnsiTheme="minorHAnsi" w:cstheme="minorHAnsi"/>
          <w:noProof/>
          <w:sz w:val="22"/>
          <w:szCs w:val="22"/>
        </w:rPr>
        <w:t xml:space="preserve">, 14837 (2019). </w:t>
      </w:r>
    </w:p>
    <w:p w14:paraId="2A4C0789"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50</w:t>
      </w:r>
      <w:r w:rsidRPr="00403AFB">
        <w:rPr>
          <w:rFonts w:asciiTheme="minorHAnsi" w:hAnsiTheme="minorHAnsi" w:cstheme="minorHAnsi"/>
          <w:noProof/>
          <w:sz w:val="22"/>
          <w:szCs w:val="22"/>
        </w:rPr>
        <w:tab/>
        <w:t xml:space="preserve">Selkoe, D. J. Alzheimer's disease is a synaptic failure. </w:t>
      </w:r>
      <w:r w:rsidRPr="00403AFB">
        <w:rPr>
          <w:rFonts w:asciiTheme="minorHAnsi" w:hAnsiTheme="minorHAnsi" w:cstheme="minorHAnsi"/>
          <w:i/>
          <w:noProof/>
          <w:sz w:val="22"/>
          <w:szCs w:val="22"/>
        </w:rPr>
        <w:t>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298</w:t>
      </w:r>
      <w:r w:rsidRPr="00403AFB">
        <w:rPr>
          <w:rFonts w:asciiTheme="minorHAnsi" w:hAnsiTheme="minorHAnsi" w:cstheme="minorHAnsi"/>
          <w:noProof/>
          <w:sz w:val="22"/>
          <w:szCs w:val="22"/>
        </w:rPr>
        <w:t xml:space="preserve">, 789–791 (2002). </w:t>
      </w:r>
    </w:p>
    <w:p w14:paraId="75B2E5F3"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51</w:t>
      </w:r>
      <w:r w:rsidRPr="00403AFB">
        <w:rPr>
          <w:rFonts w:asciiTheme="minorHAnsi" w:hAnsiTheme="minorHAnsi" w:cstheme="minorHAnsi"/>
          <w:noProof/>
          <w:sz w:val="22"/>
          <w:szCs w:val="22"/>
        </w:rPr>
        <w:tab/>
        <w:t xml:space="preserve">Bhembre, N., Bonthron, C. &amp; Opazo, P. Synaptic compensatory plasticity in Alzheimer’s disease. </w:t>
      </w:r>
      <w:r w:rsidRPr="00403AFB">
        <w:rPr>
          <w:rFonts w:asciiTheme="minorHAnsi" w:hAnsiTheme="minorHAnsi" w:cstheme="minorHAnsi"/>
          <w:i/>
          <w:noProof/>
          <w:sz w:val="22"/>
          <w:szCs w:val="22"/>
        </w:rPr>
        <w:t>Journal of Neuroscience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43</w:t>
      </w:r>
      <w:r w:rsidRPr="00403AFB">
        <w:rPr>
          <w:rFonts w:asciiTheme="minorHAnsi" w:hAnsiTheme="minorHAnsi" w:cstheme="minorHAnsi"/>
          <w:noProof/>
          <w:sz w:val="22"/>
          <w:szCs w:val="22"/>
        </w:rPr>
        <w:t xml:space="preserve">, 6833–6840 (2023). </w:t>
      </w:r>
    </w:p>
    <w:p w14:paraId="73BA5D55"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52</w:t>
      </w:r>
      <w:r w:rsidRPr="00403AFB">
        <w:rPr>
          <w:rFonts w:asciiTheme="minorHAnsi" w:hAnsiTheme="minorHAnsi" w:cstheme="minorHAnsi"/>
          <w:noProof/>
          <w:sz w:val="22"/>
          <w:szCs w:val="22"/>
        </w:rPr>
        <w:tab/>
        <w:t xml:space="preserve">Boros, B. D., Greathouse, K. M., Gearing, M. &amp; Herskowitz, J. H. Dendritic spine remodeling accompanies Alzheimer's disease pathology and genetic susceptibility in cognitively normal aging. </w:t>
      </w:r>
      <w:r w:rsidRPr="00403AFB">
        <w:rPr>
          <w:rFonts w:asciiTheme="minorHAnsi" w:hAnsiTheme="minorHAnsi" w:cstheme="minorHAnsi"/>
          <w:i/>
          <w:noProof/>
          <w:sz w:val="22"/>
          <w:szCs w:val="22"/>
        </w:rPr>
        <w:t>Neurobiology of aging</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73</w:t>
      </w:r>
      <w:r w:rsidRPr="00403AFB">
        <w:rPr>
          <w:rFonts w:asciiTheme="minorHAnsi" w:hAnsiTheme="minorHAnsi" w:cstheme="minorHAnsi"/>
          <w:noProof/>
          <w:sz w:val="22"/>
          <w:szCs w:val="22"/>
        </w:rPr>
        <w:t xml:space="preserve">, 92–103 (2019). </w:t>
      </w:r>
    </w:p>
    <w:p w14:paraId="4F232C95" w14:textId="4D94BB30"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53</w:t>
      </w:r>
      <w:r w:rsidRPr="00403AFB">
        <w:rPr>
          <w:rFonts w:asciiTheme="minorHAnsi" w:hAnsiTheme="minorHAnsi" w:cstheme="minorHAnsi"/>
          <w:noProof/>
          <w:sz w:val="22"/>
          <w:szCs w:val="22"/>
        </w:rPr>
        <w:tab/>
        <w:t xml:space="preserve">Dataset. Mouse brain hemisphere (coronal). </w:t>
      </w:r>
      <w:r w:rsidRPr="00403AFB">
        <w:rPr>
          <w:rFonts w:asciiTheme="minorHAnsi" w:hAnsiTheme="minorHAnsi" w:cstheme="minorHAnsi"/>
          <w:i/>
          <w:noProof/>
          <w:sz w:val="22"/>
          <w:szCs w:val="22"/>
        </w:rPr>
        <w:t>nanoString, Co</w:t>
      </w:r>
      <w:r w:rsidR="007C7B9E" w:rsidRPr="00403AFB">
        <w:rPr>
          <w:rFonts w:asciiTheme="minorHAnsi" w:hAnsiTheme="minorHAnsi" w:cstheme="minorHAnsi"/>
          <w:i/>
          <w:noProof/>
          <w:sz w:val="22"/>
          <w:szCs w:val="22"/>
        </w:rPr>
        <w:t>s</w:t>
      </w:r>
      <w:r w:rsidRPr="00403AFB">
        <w:rPr>
          <w:rFonts w:asciiTheme="minorHAnsi" w:hAnsiTheme="minorHAnsi" w:cstheme="minorHAnsi"/>
          <w:i/>
          <w:noProof/>
          <w:sz w:val="22"/>
          <w:szCs w:val="22"/>
        </w:rPr>
        <w:t>Mx,</w:t>
      </w:r>
      <w:r w:rsidRPr="00403AFB">
        <w:rPr>
          <w:rFonts w:asciiTheme="minorHAnsi" w:hAnsiTheme="minorHAnsi" w:cstheme="minorHAnsi"/>
          <w:noProof/>
          <w:sz w:val="22"/>
          <w:szCs w:val="22"/>
        </w:rPr>
        <w:t xml:space="preserve"> </w:t>
      </w:r>
      <w:hyperlink r:id="rId32" w:history="1">
        <w:r w:rsidRPr="00403AFB">
          <w:rPr>
            <w:rStyle w:val="Hyperlink"/>
            <w:rFonts w:asciiTheme="minorHAnsi" w:hAnsiTheme="minorHAnsi" w:cstheme="minorHAnsi"/>
            <w:b/>
            <w:noProof/>
            <w:sz w:val="22"/>
            <w:szCs w:val="22"/>
          </w:rPr>
          <w:t>https://nanostring.com/products/cosmx-spatial-molecular-imager/ffpe-dataset/cosmx-smi-mouse-brain-ffpe-dataset/</w:t>
        </w:r>
      </w:hyperlink>
      <w:r w:rsidRPr="00403AFB">
        <w:rPr>
          <w:rFonts w:asciiTheme="minorHAnsi" w:hAnsiTheme="minorHAnsi" w:cstheme="minorHAnsi"/>
          <w:noProof/>
          <w:sz w:val="22"/>
          <w:szCs w:val="22"/>
        </w:rPr>
        <w:t xml:space="preserve"> (2024). </w:t>
      </w:r>
    </w:p>
    <w:p w14:paraId="1CC9ABE4" w14:textId="60794BC5"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54</w:t>
      </w:r>
      <w:r w:rsidRPr="00403AFB">
        <w:rPr>
          <w:rFonts w:asciiTheme="minorHAnsi" w:hAnsiTheme="minorHAnsi" w:cstheme="minorHAnsi"/>
          <w:noProof/>
          <w:sz w:val="22"/>
          <w:szCs w:val="22"/>
        </w:rPr>
        <w:tab/>
        <w:t xml:space="preserve">Dataset. Mouse brain (coronal). </w:t>
      </w:r>
      <w:r w:rsidRPr="00403AFB">
        <w:rPr>
          <w:rFonts w:asciiTheme="minorHAnsi" w:hAnsiTheme="minorHAnsi" w:cstheme="minorHAnsi"/>
          <w:i/>
          <w:noProof/>
          <w:sz w:val="22"/>
          <w:szCs w:val="22"/>
        </w:rPr>
        <w:t>vizgen, MERFISH,</w:t>
      </w:r>
      <w:r w:rsidRPr="00403AFB">
        <w:rPr>
          <w:rFonts w:asciiTheme="minorHAnsi" w:hAnsiTheme="minorHAnsi" w:cstheme="minorHAnsi"/>
          <w:noProof/>
          <w:sz w:val="22"/>
          <w:szCs w:val="22"/>
        </w:rPr>
        <w:t xml:space="preserve"> </w:t>
      </w:r>
      <w:hyperlink r:id="rId33" w:history="1">
        <w:r w:rsidRPr="00403AFB">
          <w:rPr>
            <w:rStyle w:val="Hyperlink"/>
            <w:rFonts w:asciiTheme="minorHAnsi" w:hAnsiTheme="minorHAnsi" w:cstheme="minorHAnsi"/>
            <w:b/>
            <w:noProof/>
            <w:sz w:val="22"/>
            <w:szCs w:val="22"/>
          </w:rPr>
          <w:t>https://info.vizgen.com/mouse-brain-map</w:t>
        </w:r>
      </w:hyperlink>
      <w:r w:rsidRPr="00403AFB">
        <w:rPr>
          <w:rFonts w:asciiTheme="minorHAnsi" w:hAnsiTheme="minorHAnsi" w:cstheme="minorHAnsi"/>
          <w:noProof/>
          <w:sz w:val="22"/>
          <w:szCs w:val="22"/>
        </w:rPr>
        <w:t xml:space="preserve"> (2021). </w:t>
      </w:r>
    </w:p>
    <w:p w14:paraId="3063009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55</w:t>
      </w:r>
      <w:r w:rsidRPr="00403AFB">
        <w:rPr>
          <w:rFonts w:asciiTheme="minorHAnsi" w:hAnsiTheme="minorHAnsi" w:cstheme="minorHAnsi"/>
          <w:noProof/>
          <w:sz w:val="22"/>
          <w:szCs w:val="22"/>
        </w:rPr>
        <w:tab/>
        <w:t>Qian, X.</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Spatial transcriptomics reveals human cortical layer and area specification. </w:t>
      </w:r>
      <w:r w:rsidRPr="00403AFB">
        <w:rPr>
          <w:rFonts w:asciiTheme="minorHAnsi" w:hAnsiTheme="minorHAnsi" w:cstheme="minorHAnsi"/>
          <w:i/>
          <w:noProof/>
          <w:sz w:val="22"/>
          <w:szCs w:val="22"/>
        </w:rPr>
        <w:t>Nature</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644</w:t>
      </w:r>
      <w:r w:rsidRPr="00403AFB">
        <w:rPr>
          <w:rFonts w:asciiTheme="minorHAnsi" w:hAnsiTheme="minorHAnsi" w:cstheme="minorHAnsi"/>
          <w:noProof/>
          <w:sz w:val="22"/>
          <w:szCs w:val="22"/>
        </w:rPr>
        <w:t xml:space="preserve">, 153–163 (2025). </w:t>
      </w:r>
    </w:p>
    <w:p w14:paraId="457EE7F6"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56</w:t>
      </w:r>
      <w:r w:rsidRPr="00403AFB">
        <w:rPr>
          <w:rFonts w:asciiTheme="minorHAnsi" w:hAnsiTheme="minorHAnsi" w:cstheme="minorHAnsi"/>
          <w:noProof/>
          <w:sz w:val="22"/>
          <w:szCs w:val="22"/>
        </w:rPr>
        <w:tab/>
        <w:t xml:space="preserve">Ester, M., Kriegel, H.-P., Sander, J. &amp; Xu, X. in </w:t>
      </w:r>
      <w:r w:rsidRPr="00403AFB">
        <w:rPr>
          <w:rFonts w:asciiTheme="minorHAnsi" w:hAnsiTheme="minorHAnsi" w:cstheme="minorHAnsi"/>
          <w:i/>
          <w:noProof/>
          <w:sz w:val="22"/>
          <w:szCs w:val="22"/>
        </w:rPr>
        <w:t>kdd.</w:t>
      </w:r>
      <w:r w:rsidRPr="00403AFB">
        <w:rPr>
          <w:rFonts w:asciiTheme="minorHAnsi" w:hAnsiTheme="minorHAnsi" w:cstheme="minorHAnsi"/>
          <w:noProof/>
          <w:sz w:val="22"/>
          <w:szCs w:val="22"/>
        </w:rPr>
        <w:t xml:space="preserve">  226–231.</w:t>
      </w:r>
    </w:p>
    <w:p w14:paraId="7A65E7B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57</w:t>
      </w:r>
      <w:r w:rsidRPr="00403AFB">
        <w:rPr>
          <w:rFonts w:asciiTheme="minorHAnsi" w:hAnsiTheme="minorHAnsi" w:cstheme="minorHAnsi"/>
          <w:noProof/>
          <w:sz w:val="22"/>
          <w:szCs w:val="22"/>
        </w:rPr>
        <w:tab/>
        <w:t>Tarannum, R.</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Multiplexed smFISH reveals the spatial organization of neuropil localized mRNAs is linked to abundance. </w:t>
      </w:r>
      <w:r w:rsidRPr="00403AFB">
        <w:rPr>
          <w:rFonts w:asciiTheme="minorHAnsi" w:hAnsiTheme="minorHAnsi" w:cstheme="minorHAnsi"/>
          <w:i/>
          <w:noProof/>
          <w:sz w:val="22"/>
          <w:szCs w:val="22"/>
        </w:rPr>
        <w:t>bioRxiv</w:t>
      </w:r>
      <w:r w:rsidRPr="00403AFB">
        <w:rPr>
          <w:rFonts w:asciiTheme="minorHAnsi" w:hAnsiTheme="minorHAnsi" w:cstheme="minorHAnsi"/>
          <w:noProof/>
          <w:sz w:val="22"/>
          <w:szCs w:val="22"/>
        </w:rPr>
        <w:t xml:space="preserve">, 2024.2007. 2013.603387 (2025). </w:t>
      </w:r>
    </w:p>
    <w:p w14:paraId="079F1493"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58</w:t>
      </w:r>
      <w:r w:rsidRPr="00403AFB">
        <w:rPr>
          <w:rFonts w:asciiTheme="minorHAnsi" w:hAnsiTheme="minorHAnsi" w:cstheme="minorHAnsi"/>
          <w:noProof/>
          <w:sz w:val="22"/>
          <w:szCs w:val="22"/>
        </w:rPr>
        <w:tab/>
        <w:t>Niu, M.</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Droplet-based transcriptome profiling of individual synapses. </w:t>
      </w:r>
      <w:r w:rsidRPr="00403AFB">
        <w:rPr>
          <w:rFonts w:asciiTheme="minorHAnsi" w:hAnsiTheme="minorHAnsi" w:cstheme="minorHAnsi"/>
          <w:i/>
          <w:noProof/>
          <w:sz w:val="22"/>
          <w:szCs w:val="22"/>
        </w:rPr>
        <w:t>Nature Biotechnology</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41</w:t>
      </w:r>
      <w:r w:rsidRPr="00403AFB">
        <w:rPr>
          <w:rFonts w:asciiTheme="minorHAnsi" w:hAnsiTheme="minorHAnsi" w:cstheme="minorHAnsi"/>
          <w:noProof/>
          <w:sz w:val="22"/>
          <w:szCs w:val="22"/>
        </w:rPr>
        <w:t xml:space="preserve">, 1332–1344 (2023). </w:t>
      </w:r>
    </w:p>
    <w:p w14:paraId="3D6818DA" w14:textId="552856BE"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59</w:t>
      </w:r>
      <w:r w:rsidRPr="00403AFB">
        <w:rPr>
          <w:rFonts w:asciiTheme="minorHAnsi" w:hAnsiTheme="minorHAnsi" w:cstheme="minorHAnsi"/>
          <w:noProof/>
          <w:sz w:val="22"/>
          <w:szCs w:val="22"/>
        </w:rPr>
        <w:tab/>
        <w:t>Hu, J.</w:t>
      </w:r>
      <w:r w:rsidRPr="00403AFB">
        <w:rPr>
          <w:rFonts w:asciiTheme="minorHAnsi" w:hAnsiTheme="minorHAnsi" w:cstheme="minorHAnsi"/>
          <w:i/>
          <w:noProof/>
          <w:sz w:val="22"/>
          <w:szCs w:val="22"/>
        </w:rPr>
        <w:t xml:space="preserve"> et al.</w:t>
      </w:r>
      <w:r w:rsidRPr="00403AFB">
        <w:rPr>
          <w:rFonts w:asciiTheme="minorHAnsi" w:hAnsiTheme="minorHAnsi" w:cstheme="minorHAnsi"/>
          <w:noProof/>
          <w:sz w:val="22"/>
          <w:szCs w:val="22"/>
        </w:rPr>
        <w:t xml:space="preserve"> SpaGCN: Integrating gene expression, spatial location and histology to identify spatial domains and spatially variable genes by graph convolutional network. </w:t>
      </w:r>
      <w:r w:rsidRPr="00403AFB">
        <w:rPr>
          <w:rFonts w:asciiTheme="minorHAnsi" w:hAnsiTheme="minorHAnsi" w:cstheme="minorHAnsi"/>
          <w:i/>
          <w:noProof/>
          <w:sz w:val="22"/>
          <w:szCs w:val="22"/>
        </w:rPr>
        <w:t>Nat Methods</w:t>
      </w:r>
      <w:r w:rsidRPr="00403AFB">
        <w:rPr>
          <w:rFonts w:asciiTheme="minorHAnsi" w:hAnsiTheme="minorHAnsi" w:cstheme="minorHAnsi"/>
          <w:noProof/>
          <w:sz w:val="22"/>
          <w:szCs w:val="22"/>
        </w:rPr>
        <w:t xml:space="preserve"> </w:t>
      </w:r>
      <w:r w:rsidRPr="00403AFB">
        <w:rPr>
          <w:rFonts w:asciiTheme="minorHAnsi" w:hAnsiTheme="minorHAnsi" w:cstheme="minorHAnsi"/>
          <w:b/>
          <w:noProof/>
          <w:sz w:val="22"/>
          <w:szCs w:val="22"/>
        </w:rPr>
        <w:t>18</w:t>
      </w:r>
      <w:r w:rsidRPr="00403AFB">
        <w:rPr>
          <w:rFonts w:asciiTheme="minorHAnsi" w:hAnsiTheme="minorHAnsi" w:cstheme="minorHAnsi"/>
          <w:noProof/>
          <w:sz w:val="22"/>
          <w:szCs w:val="22"/>
        </w:rPr>
        <w:t xml:space="preserve">, 1342–1351 (2021). </w:t>
      </w:r>
      <w:hyperlink r:id="rId34" w:history="1">
        <w:r w:rsidRPr="00403AFB">
          <w:rPr>
            <w:rStyle w:val="Hyperlink"/>
            <w:rFonts w:asciiTheme="minorHAnsi" w:hAnsiTheme="minorHAnsi" w:cstheme="minorHAnsi"/>
            <w:noProof/>
            <w:sz w:val="22"/>
            <w:szCs w:val="22"/>
          </w:rPr>
          <w:t>https://doi.org/10.1038/s41592-021-01255-8</w:t>
        </w:r>
      </w:hyperlink>
    </w:p>
    <w:p w14:paraId="3F87E3C8"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60</w:t>
      </w:r>
      <w:r w:rsidRPr="00403AFB">
        <w:rPr>
          <w:rFonts w:asciiTheme="minorHAnsi" w:hAnsiTheme="minorHAnsi" w:cstheme="minorHAnsi"/>
          <w:noProof/>
          <w:sz w:val="22"/>
          <w:szCs w:val="22"/>
        </w:rPr>
        <w:tab/>
        <w:t xml:space="preserve">Bailey, P., Emad, A., Zhang, T., Xie, Q. &amp; Sikali, E. Weighted and Unweighted Correlation Methods for Large-Scale Educational Assessment: wCorr Formulas. AIR--NAEP Working Paper No. 2018-01. NCES Data R Project Series# 02. </w:t>
      </w:r>
      <w:r w:rsidRPr="00403AFB">
        <w:rPr>
          <w:rFonts w:asciiTheme="minorHAnsi" w:hAnsiTheme="minorHAnsi" w:cstheme="minorHAnsi"/>
          <w:i/>
          <w:noProof/>
          <w:sz w:val="22"/>
          <w:szCs w:val="22"/>
        </w:rPr>
        <w:t>American Institutes for Research</w:t>
      </w:r>
      <w:r w:rsidRPr="00403AFB">
        <w:rPr>
          <w:rFonts w:asciiTheme="minorHAnsi" w:hAnsiTheme="minorHAnsi" w:cstheme="minorHAnsi"/>
          <w:noProof/>
          <w:sz w:val="22"/>
          <w:szCs w:val="22"/>
        </w:rPr>
        <w:t xml:space="preserve"> (2018). </w:t>
      </w:r>
    </w:p>
    <w:p w14:paraId="40078CC2"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61</w:t>
      </w:r>
      <w:r w:rsidRPr="00403AFB">
        <w:rPr>
          <w:rFonts w:asciiTheme="minorHAnsi" w:hAnsiTheme="minorHAnsi" w:cstheme="minorHAnsi"/>
          <w:noProof/>
          <w:sz w:val="22"/>
          <w:szCs w:val="22"/>
        </w:rPr>
        <w:tab/>
        <w:t xml:space="preserve">Sanatgar, M., Dolati, A. &amp; Amini, M. A general class of weighted rank correlation measures. </w:t>
      </w:r>
      <w:r w:rsidRPr="00403AFB">
        <w:rPr>
          <w:rFonts w:asciiTheme="minorHAnsi" w:hAnsiTheme="minorHAnsi" w:cstheme="minorHAnsi"/>
          <w:i/>
          <w:noProof/>
          <w:sz w:val="22"/>
          <w:szCs w:val="22"/>
        </w:rPr>
        <w:t>arXiv preprint arXiv:2001.07298</w:t>
      </w:r>
      <w:r w:rsidRPr="00403AFB">
        <w:rPr>
          <w:rFonts w:asciiTheme="minorHAnsi" w:hAnsiTheme="minorHAnsi" w:cstheme="minorHAnsi"/>
          <w:noProof/>
          <w:sz w:val="22"/>
          <w:szCs w:val="22"/>
        </w:rPr>
        <w:t xml:space="preserve"> (2020). </w:t>
      </w:r>
    </w:p>
    <w:p w14:paraId="7D6E2B10" w14:textId="77777777" w:rsidR="00C41324" w:rsidRPr="00403AFB" w:rsidRDefault="00C41324" w:rsidP="00C41324">
      <w:pPr>
        <w:pStyle w:val="EndNoteBibliography"/>
        <w:ind w:left="720" w:hanging="720"/>
        <w:rPr>
          <w:rFonts w:asciiTheme="minorHAnsi" w:hAnsiTheme="minorHAnsi" w:cstheme="minorHAnsi"/>
          <w:noProof/>
          <w:sz w:val="22"/>
          <w:szCs w:val="22"/>
        </w:rPr>
      </w:pPr>
      <w:r w:rsidRPr="00403AFB">
        <w:rPr>
          <w:rFonts w:asciiTheme="minorHAnsi" w:hAnsiTheme="minorHAnsi" w:cstheme="minorHAnsi"/>
          <w:noProof/>
          <w:sz w:val="22"/>
          <w:szCs w:val="22"/>
        </w:rPr>
        <w:t>62</w:t>
      </w:r>
      <w:r w:rsidRPr="00403AFB">
        <w:rPr>
          <w:rFonts w:asciiTheme="minorHAnsi" w:hAnsiTheme="minorHAnsi" w:cstheme="minorHAnsi"/>
          <w:noProof/>
          <w:sz w:val="22"/>
          <w:szCs w:val="22"/>
        </w:rPr>
        <w:tab/>
        <w:t xml:space="preserve">Diggle, P. J. </w:t>
      </w:r>
      <w:r w:rsidRPr="00403AFB">
        <w:rPr>
          <w:rFonts w:asciiTheme="minorHAnsi" w:hAnsiTheme="minorHAnsi" w:cstheme="minorHAnsi"/>
          <w:i/>
          <w:noProof/>
          <w:sz w:val="22"/>
          <w:szCs w:val="22"/>
        </w:rPr>
        <w:t>Statistical analysis of spatial and spatio-temporal point patterns</w:t>
      </w:r>
      <w:r w:rsidRPr="00403AFB">
        <w:rPr>
          <w:rFonts w:asciiTheme="minorHAnsi" w:hAnsiTheme="minorHAnsi" w:cstheme="minorHAnsi"/>
          <w:noProof/>
          <w:sz w:val="22"/>
          <w:szCs w:val="22"/>
        </w:rPr>
        <w:t>.  (CRC press, 2013).</w:t>
      </w:r>
    </w:p>
    <w:p w14:paraId="1DD3F13C" w14:textId="1CB2571A" w:rsidR="0012243B" w:rsidRPr="00A57A1D" w:rsidRDefault="002237A9" w:rsidP="00EC334F">
      <w:pPr>
        <w:pStyle w:val="EndNoteBibliography"/>
        <w:contextualSpacing/>
        <w:jc w:val="both"/>
        <w:rPr>
          <w:noProof/>
          <w:color w:val="0070C0"/>
          <w:sz w:val="22"/>
          <w:szCs w:val="22"/>
        </w:rPr>
      </w:pPr>
      <w:r w:rsidRPr="00403AFB">
        <w:rPr>
          <w:rFonts w:asciiTheme="minorHAnsi" w:hAnsiTheme="minorHAnsi" w:cstheme="minorHAnsi"/>
          <w:color w:val="0070C0"/>
          <w:sz w:val="22"/>
          <w:szCs w:val="22"/>
        </w:rPr>
        <w:fldChar w:fldCharType="end"/>
      </w:r>
    </w:p>
    <w:sectPr w:rsidR="0012243B" w:rsidRPr="00A57A1D" w:rsidSect="006C3922">
      <w:footerReference w:type="default" r:id="rId3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8C32F" w14:textId="77777777" w:rsidR="00F85162" w:rsidRDefault="00F85162" w:rsidP="009E3BFF">
      <w:r>
        <w:separator/>
      </w:r>
    </w:p>
  </w:endnote>
  <w:endnote w:type="continuationSeparator" w:id="0">
    <w:p w14:paraId="13D5F2FA" w14:textId="77777777" w:rsidR="00F85162" w:rsidRDefault="00F85162" w:rsidP="009E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0A005" w14:textId="506DAF24" w:rsidR="00364828" w:rsidRPr="00920F01" w:rsidRDefault="00364828" w:rsidP="00666C55">
    <w:pPr>
      <w:pStyle w:val="Footer"/>
      <w:jc w:val="center"/>
      <w:rPr>
        <w:rFonts w:ascii="Calibri" w:hAnsi="Calibri" w:cs="Calibri"/>
        <w:color w:val="000000" w:themeColor="text1"/>
        <w:sz w:val="18"/>
        <w:szCs w:val="18"/>
      </w:rPr>
    </w:pPr>
    <w:r w:rsidRPr="00920F01">
      <w:rPr>
        <w:rFonts w:ascii="Calibri" w:hAnsi="Calibri" w:cs="Calibri"/>
        <w:color w:val="000000" w:themeColor="text1"/>
        <w:sz w:val="18"/>
        <w:szCs w:val="18"/>
      </w:rPr>
      <w:t xml:space="preserve">Page </w:t>
    </w:r>
    <w:r w:rsidRPr="00920F01">
      <w:rPr>
        <w:rFonts w:ascii="Calibri" w:hAnsi="Calibri" w:cs="Calibri"/>
        <w:b/>
        <w:bCs/>
        <w:color w:val="000000" w:themeColor="text1"/>
        <w:sz w:val="18"/>
        <w:szCs w:val="18"/>
      </w:rPr>
      <w:fldChar w:fldCharType="begin"/>
    </w:r>
    <w:r w:rsidRPr="00920F01">
      <w:rPr>
        <w:rFonts w:ascii="Calibri" w:hAnsi="Calibri" w:cs="Calibri"/>
        <w:b/>
        <w:bCs/>
        <w:color w:val="000000" w:themeColor="text1"/>
        <w:sz w:val="18"/>
        <w:szCs w:val="18"/>
      </w:rPr>
      <w:instrText xml:space="preserve"> PAGE </w:instrText>
    </w:r>
    <w:r w:rsidRPr="00920F01">
      <w:rPr>
        <w:rFonts w:ascii="Calibri" w:hAnsi="Calibri" w:cs="Calibri"/>
        <w:b/>
        <w:bCs/>
        <w:color w:val="000000" w:themeColor="text1"/>
        <w:sz w:val="18"/>
        <w:szCs w:val="18"/>
      </w:rPr>
      <w:fldChar w:fldCharType="separate"/>
    </w:r>
    <w:r w:rsidRPr="00920F01">
      <w:rPr>
        <w:rFonts w:ascii="Calibri" w:hAnsi="Calibri" w:cs="Calibri"/>
        <w:b/>
        <w:bCs/>
        <w:noProof/>
        <w:color w:val="000000" w:themeColor="text1"/>
        <w:sz w:val="18"/>
        <w:szCs w:val="18"/>
      </w:rPr>
      <w:t>1</w:t>
    </w:r>
    <w:r w:rsidRPr="00920F01">
      <w:rPr>
        <w:rFonts w:ascii="Calibri" w:hAnsi="Calibri" w:cs="Calibri"/>
        <w:b/>
        <w:bCs/>
        <w:color w:val="000000" w:themeColor="text1"/>
        <w:sz w:val="18"/>
        <w:szCs w:val="18"/>
      </w:rPr>
      <w:fldChar w:fldCharType="end"/>
    </w:r>
    <w:r w:rsidRPr="00920F01">
      <w:rPr>
        <w:rFonts w:ascii="Calibri" w:hAnsi="Calibri" w:cs="Calibri"/>
        <w:b/>
        <w:bCs/>
        <w:color w:val="000000" w:themeColor="text1"/>
        <w:sz w:val="18"/>
        <w:szCs w:val="18"/>
      </w:rPr>
      <w:t xml:space="preserve"> </w:t>
    </w:r>
    <w:r w:rsidRPr="00920F01">
      <w:rPr>
        <w:rFonts w:ascii="Calibri" w:hAnsi="Calibri" w:cs="Calibri"/>
        <w:color w:val="000000" w:themeColor="text1"/>
        <w:sz w:val="18"/>
        <w:szCs w:val="18"/>
      </w:rPr>
      <w:t xml:space="preserve">of </w:t>
    </w:r>
    <w:r w:rsidRPr="00920F01">
      <w:rPr>
        <w:rFonts w:ascii="Calibri" w:hAnsi="Calibri" w:cs="Calibri"/>
        <w:b/>
        <w:bCs/>
        <w:color w:val="000000" w:themeColor="text1"/>
        <w:sz w:val="18"/>
        <w:szCs w:val="18"/>
      </w:rPr>
      <w:fldChar w:fldCharType="begin"/>
    </w:r>
    <w:r w:rsidRPr="00920F01">
      <w:rPr>
        <w:rFonts w:ascii="Calibri" w:hAnsi="Calibri" w:cs="Calibri"/>
        <w:b/>
        <w:bCs/>
        <w:color w:val="000000" w:themeColor="text1"/>
        <w:sz w:val="18"/>
        <w:szCs w:val="18"/>
      </w:rPr>
      <w:instrText xml:space="preserve"> NUMPAGES </w:instrText>
    </w:r>
    <w:r w:rsidRPr="00920F01">
      <w:rPr>
        <w:rFonts w:ascii="Calibri" w:hAnsi="Calibri" w:cs="Calibri"/>
        <w:b/>
        <w:bCs/>
        <w:color w:val="000000" w:themeColor="text1"/>
        <w:sz w:val="18"/>
        <w:szCs w:val="18"/>
      </w:rPr>
      <w:fldChar w:fldCharType="separate"/>
    </w:r>
    <w:r w:rsidRPr="00920F01">
      <w:rPr>
        <w:rFonts w:ascii="Calibri" w:hAnsi="Calibri" w:cs="Calibri"/>
        <w:b/>
        <w:bCs/>
        <w:noProof/>
        <w:color w:val="000000" w:themeColor="text1"/>
        <w:sz w:val="18"/>
        <w:szCs w:val="18"/>
      </w:rPr>
      <w:t>27</w:t>
    </w:r>
    <w:r w:rsidRPr="00920F01">
      <w:rPr>
        <w:rFonts w:ascii="Calibri" w:hAnsi="Calibri" w:cs="Calibri"/>
        <w:b/>
        <w:bCs/>
        <w:color w:val="000000" w:themeColor="text1"/>
        <w:sz w:val="18"/>
        <w:szCs w:val="18"/>
      </w:rPr>
      <w:fldChar w:fldCharType="end"/>
    </w:r>
  </w:p>
  <w:p w14:paraId="27BF1753" w14:textId="77777777" w:rsidR="00364828" w:rsidRDefault="0036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C37D9" w14:textId="77777777" w:rsidR="00F85162" w:rsidRDefault="00F85162" w:rsidP="009E3BFF">
      <w:r>
        <w:separator/>
      </w:r>
    </w:p>
  </w:footnote>
  <w:footnote w:type="continuationSeparator" w:id="0">
    <w:p w14:paraId="35A8A9DA" w14:textId="77777777" w:rsidR="00F85162" w:rsidRDefault="00F85162" w:rsidP="009E3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05C99"/>
    <w:multiLevelType w:val="hybridMultilevel"/>
    <w:tmpl w:val="6100A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5A52F3"/>
    <w:multiLevelType w:val="hybridMultilevel"/>
    <w:tmpl w:val="08A86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82564A"/>
    <w:multiLevelType w:val="hybridMultilevel"/>
    <w:tmpl w:val="3C2A8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487900"/>
    <w:multiLevelType w:val="hybridMultilevel"/>
    <w:tmpl w:val="94806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D36F0"/>
    <w:multiLevelType w:val="hybridMultilevel"/>
    <w:tmpl w:val="900E1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843740"/>
    <w:multiLevelType w:val="hybridMultilevel"/>
    <w:tmpl w:val="D2E67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633231"/>
    <w:multiLevelType w:val="hybridMultilevel"/>
    <w:tmpl w:val="820E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8B06E0"/>
    <w:multiLevelType w:val="multilevel"/>
    <w:tmpl w:val="44DC36C2"/>
    <w:styleLink w:val="CurrentList1"/>
    <w:lvl w:ilvl="0">
      <w:start w:val="1"/>
      <w:numFmt w:val="none"/>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8" w15:restartNumberingAfterBreak="0">
    <w:nsid w:val="4ED7440D"/>
    <w:multiLevelType w:val="multilevel"/>
    <w:tmpl w:val="D3B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66B00"/>
    <w:multiLevelType w:val="hybridMultilevel"/>
    <w:tmpl w:val="64ACB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54788E"/>
    <w:multiLevelType w:val="hybridMultilevel"/>
    <w:tmpl w:val="9D20463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C11812"/>
    <w:multiLevelType w:val="hybridMultilevel"/>
    <w:tmpl w:val="6E3A29A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F70363"/>
    <w:multiLevelType w:val="hybridMultilevel"/>
    <w:tmpl w:val="A0F68142"/>
    <w:lvl w:ilvl="0" w:tplc="5CC2EB6E">
      <w:start w:val="1"/>
      <w:numFmt w:val="decimal"/>
      <w:lvlText w:val="%1)"/>
      <w:lvlJc w:val="left"/>
      <w:pPr>
        <w:ind w:left="360" w:hanging="360"/>
      </w:pPr>
      <w:rPr>
        <w:rFonts w:ascii="Arial Unicode MS" w:eastAsia="Arial Unicode MS" w:hAnsi="Times New Roman" w:cs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F90094"/>
    <w:multiLevelType w:val="hybridMultilevel"/>
    <w:tmpl w:val="CEE004CE"/>
    <w:lvl w:ilvl="0" w:tplc="FFFFFFFF">
      <w:start w:val="1"/>
      <w:numFmt w:val="decimal"/>
      <w:lvlText w:val="%1."/>
      <w:lvlJc w:val="left"/>
      <w:pPr>
        <w:ind w:left="360" w:hanging="360"/>
      </w:pPr>
      <w:rPr>
        <w:rFonts w:ascii="Arial Unicode MS" w:eastAsia="Arial Unicode MS" w:hAnsi="Times New Roman" w:cstheme="minorHAns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7B66D9A"/>
    <w:multiLevelType w:val="hybridMultilevel"/>
    <w:tmpl w:val="22C42D0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9547DD8"/>
    <w:multiLevelType w:val="hybridMultilevel"/>
    <w:tmpl w:val="44DC36C2"/>
    <w:lvl w:ilvl="0" w:tplc="437C52FE">
      <w:start w:val="1"/>
      <w:numFmt w:val="none"/>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7A126997"/>
    <w:multiLevelType w:val="hybridMultilevel"/>
    <w:tmpl w:val="A058DD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462992"/>
    <w:multiLevelType w:val="hybridMultilevel"/>
    <w:tmpl w:val="1C927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092569">
    <w:abstractNumId w:val="14"/>
  </w:num>
  <w:num w:numId="2" w16cid:durableId="1776485088">
    <w:abstractNumId w:val="16"/>
  </w:num>
  <w:num w:numId="3" w16cid:durableId="811410069">
    <w:abstractNumId w:val="12"/>
  </w:num>
  <w:num w:numId="4" w16cid:durableId="1010645971">
    <w:abstractNumId w:val="10"/>
  </w:num>
  <w:num w:numId="5" w16cid:durableId="622931246">
    <w:abstractNumId w:val="11"/>
  </w:num>
  <w:num w:numId="6" w16cid:durableId="1791851550">
    <w:abstractNumId w:val="15"/>
  </w:num>
  <w:num w:numId="7" w16cid:durableId="160588161">
    <w:abstractNumId w:val="7"/>
  </w:num>
  <w:num w:numId="8" w16cid:durableId="215287130">
    <w:abstractNumId w:val="5"/>
  </w:num>
  <w:num w:numId="9" w16cid:durableId="223105475">
    <w:abstractNumId w:val="6"/>
  </w:num>
  <w:num w:numId="10" w16cid:durableId="360011266">
    <w:abstractNumId w:val="3"/>
  </w:num>
  <w:num w:numId="11" w16cid:durableId="644747365">
    <w:abstractNumId w:val="0"/>
  </w:num>
  <w:num w:numId="12" w16cid:durableId="1917207481">
    <w:abstractNumId w:val="8"/>
  </w:num>
  <w:num w:numId="13" w16cid:durableId="1769347150">
    <w:abstractNumId w:val="4"/>
  </w:num>
  <w:num w:numId="14" w16cid:durableId="1137183716">
    <w:abstractNumId w:val="2"/>
  </w:num>
  <w:num w:numId="15" w16cid:durableId="131950710">
    <w:abstractNumId w:val="1"/>
  </w:num>
  <w:num w:numId="16" w16cid:durableId="1224171669">
    <w:abstractNumId w:val="9"/>
  </w:num>
  <w:num w:numId="17" w16cid:durableId="1562247534">
    <w:abstractNumId w:val="13"/>
  </w:num>
  <w:num w:numId="18" w16cid:durableId="557546961">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555vtt2eefdoepdaypzvx2pzpp9xxf52st&quot;&gt;Dissertation&lt;record-ids&gt;&lt;item&gt;163&lt;/item&gt;&lt;item&gt;414&lt;/item&gt;&lt;item&gt;447&lt;/item&gt;&lt;item&gt;448&lt;/item&gt;&lt;item&gt;449&lt;/item&gt;&lt;item&gt;450&lt;/item&gt;&lt;item&gt;451&lt;/item&gt;&lt;item&gt;452&lt;/item&gt;&lt;item&gt;453&lt;/item&gt;&lt;item&gt;454&lt;/item&gt;&lt;item&gt;455&lt;/item&gt;&lt;item&gt;456&lt;/item&gt;&lt;item&gt;459&lt;/item&gt;&lt;item&gt;460&lt;/item&gt;&lt;item&gt;461&lt;/item&gt;&lt;item&gt;524&lt;/item&gt;&lt;item&gt;525&lt;/item&gt;&lt;item&gt;526&lt;/item&gt;&lt;item&gt;527&lt;/item&gt;&lt;item&gt;528&lt;/item&gt;&lt;item&gt;532&lt;/item&gt;&lt;item&gt;547&lt;/item&gt;&lt;item&gt;560&lt;/item&gt;&lt;item&gt;561&lt;/item&gt;&lt;item&gt;562&lt;/item&gt;&lt;item&gt;563&lt;/item&gt;&lt;item&gt;572&lt;/item&gt;&lt;item&gt;574&lt;/item&gt;&lt;item&gt;575&lt;/item&gt;&lt;item&gt;576&lt;/item&gt;&lt;item&gt;578&lt;/item&gt;&lt;item&gt;594&lt;/item&gt;&lt;item&gt;598&lt;/item&gt;&lt;item&gt;600&lt;/item&gt;&lt;item&gt;603&lt;/item&gt;&lt;/record-ids&gt;&lt;/item&gt;&lt;/Libraries&gt;"/>
  </w:docVars>
  <w:rsids>
    <w:rsidRoot w:val="00942441"/>
    <w:rsid w:val="00000227"/>
    <w:rsid w:val="00000BE3"/>
    <w:rsid w:val="0000134F"/>
    <w:rsid w:val="000013CC"/>
    <w:rsid w:val="000014CE"/>
    <w:rsid w:val="0000152F"/>
    <w:rsid w:val="00001722"/>
    <w:rsid w:val="00001D84"/>
    <w:rsid w:val="00001F90"/>
    <w:rsid w:val="000025C1"/>
    <w:rsid w:val="0000267F"/>
    <w:rsid w:val="00002757"/>
    <w:rsid w:val="00002A7A"/>
    <w:rsid w:val="00002AAB"/>
    <w:rsid w:val="00002BEA"/>
    <w:rsid w:val="00002D34"/>
    <w:rsid w:val="00002E66"/>
    <w:rsid w:val="00003218"/>
    <w:rsid w:val="000034D5"/>
    <w:rsid w:val="0000356B"/>
    <w:rsid w:val="000039CD"/>
    <w:rsid w:val="00003A72"/>
    <w:rsid w:val="00003BD5"/>
    <w:rsid w:val="00003BDD"/>
    <w:rsid w:val="00003BF2"/>
    <w:rsid w:val="000040C6"/>
    <w:rsid w:val="000042EB"/>
    <w:rsid w:val="000044E2"/>
    <w:rsid w:val="00004584"/>
    <w:rsid w:val="00004692"/>
    <w:rsid w:val="000046A5"/>
    <w:rsid w:val="00004FF1"/>
    <w:rsid w:val="0000522E"/>
    <w:rsid w:val="000057F3"/>
    <w:rsid w:val="000058E4"/>
    <w:rsid w:val="00005B78"/>
    <w:rsid w:val="00005C68"/>
    <w:rsid w:val="00005F40"/>
    <w:rsid w:val="00005FAF"/>
    <w:rsid w:val="00006030"/>
    <w:rsid w:val="00006368"/>
    <w:rsid w:val="000067D6"/>
    <w:rsid w:val="00006948"/>
    <w:rsid w:val="00006996"/>
    <w:rsid w:val="00006C18"/>
    <w:rsid w:val="00006DB4"/>
    <w:rsid w:val="00006DDF"/>
    <w:rsid w:val="00006F8E"/>
    <w:rsid w:val="000075C9"/>
    <w:rsid w:val="00007E53"/>
    <w:rsid w:val="000100AE"/>
    <w:rsid w:val="000105FE"/>
    <w:rsid w:val="000107EC"/>
    <w:rsid w:val="00010A74"/>
    <w:rsid w:val="00010C17"/>
    <w:rsid w:val="00010CD8"/>
    <w:rsid w:val="00011352"/>
    <w:rsid w:val="00011650"/>
    <w:rsid w:val="000118AA"/>
    <w:rsid w:val="000119FB"/>
    <w:rsid w:val="00011E2C"/>
    <w:rsid w:val="00011E55"/>
    <w:rsid w:val="000120E9"/>
    <w:rsid w:val="0001284E"/>
    <w:rsid w:val="00012B66"/>
    <w:rsid w:val="00013008"/>
    <w:rsid w:val="000130A9"/>
    <w:rsid w:val="000137AC"/>
    <w:rsid w:val="00013EC8"/>
    <w:rsid w:val="0001411A"/>
    <w:rsid w:val="00014146"/>
    <w:rsid w:val="00014316"/>
    <w:rsid w:val="00015003"/>
    <w:rsid w:val="00015273"/>
    <w:rsid w:val="00015645"/>
    <w:rsid w:val="00015C45"/>
    <w:rsid w:val="00016017"/>
    <w:rsid w:val="00016084"/>
    <w:rsid w:val="0001651C"/>
    <w:rsid w:val="00016626"/>
    <w:rsid w:val="00016641"/>
    <w:rsid w:val="00016C52"/>
    <w:rsid w:val="00016DBE"/>
    <w:rsid w:val="00016F9D"/>
    <w:rsid w:val="000170D6"/>
    <w:rsid w:val="00017480"/>
    <w:rsid w:val="000176F5"/>
    <w:rsid w:val="00017BC2"/>
    <w:rsid w:val="00020070"/>
    <w:rsid w:val="00020132"/>
    <w:rsid w:val="00020958"/>
    <w:rsid w:val="00020AD1"/>
    <w:rsid w:val="00020C57"/>
    <w:rsid w:val="00020E57"/>
    <w:rsid w:val="00021456"/>
    <w:rsid w:val="00021B0A"/>
    <w:rsid w:val="00021FDB"/>
    <w:rsid w:val="000221AE"/>
    <w:rsid w:val="00022263"/>
    <w:rsid w:val="00022311"/>
    <w:rsid w:val="00022548"/>
    <w:rsid w:val="00022664"/>
    <w:rsid w:val="000226DF"/>
    <w:rsid w:val="000228F3"/>
    <w:rsid w:val="00022C63"/>
    <w:rsid w:val="0002326B"/>
    <w:rsid w:val="0002336C"/>
    <w:rsid w:val="00023621"/>
    <w:rsid w:val="000239E6"/>
    <w:rsid w:val="00023E9E"/>
    <w:rsid w:val="00023EE3"/>
    <w:rsid w:val="00023F8D"/>
    <w:rsid w:val="00024759"/>
    <w:rsid w:val="00024782"/>
    <w:rsid w:val="0002495F"/>
    <w:rsid w:val="00024E47"/>
    <w:rsid w:val="00024EE7"/>
    <w:rsid w:val="00024EFC"/>
    <w:rsid w:val="0002542A"/>
    <w:rsid w:val="0002545C"/>
    <w:rsid w:val="000255EC"/>
    <w:rsid w:val="00025D86"/>
    <w:rsid w:val="0002612F"/>
    <w:rsid w:val="00026905"/>
    <w:rsid w:val="0002698F"/>
    <w:rsid w:val="00026BA1"/>
    <w:rsid w:val="00026CBA"/>
    <w:rsid w:val="00027135"/>
    <w:rsid w:val="00027234"/>
    <w:rsid w:val="000277FC"/>
    <w:rsid w:val="00027950"/>
    <w:rsid w:val="00027CEE"/>
    <w:rsid w:val="00027EF7"/>
    <w:rsid w:val="00027F9A"/>
    <w:rsid w:val="00030157"/>
    <w:rsid w:val="00030228"/>
    <w:rsid w:val="00030489"/>
    <w:rsid w:val="00030803"/>
    <w:rsid w:val="000309D7"/>
    <w:rsid w:val="00030D5C"/>
    <w:rsid w:val="00030D86"/>
    <w:rsid w:val="000310A5"/>
    <w:rsid w:val="00031690"/>
    <w:rsid w:val="00031BBE"/>
    <w:rsid w:val="00031E7F"/>
    <w:rsid w:val="00032437"/>
    <w:rsid w:val="0003247B"/>
    <w:rsid w:val="00032697"/>
    <w:rsid w:val="0003279A"/>
    <w:rsid w:val="00032ADC"/>
    <w:rsid w:val="00033065"/>
    <w:rsid w:val="000333A0"/>
    <w:rsid w:val="00033423"/>
    <w:rsid w:val="00033529"/>
    <w:rsid w:val="000338FA"/>
    <w:rsid w:val="000339FE"/>
    <w:rsid w:val="00033C7A"/>
    <w:rsid w:val="00034073"/>
    <w:rsid w:val="00034504"/>
    <w:rsid w:val="00034614"/>
    <w:rsid w:val="00034A25"/>
    <w:rsid w:val="000354D4"/>
    <w:rsid w:val="00035BCC"/>
    <w:rsid w:val="00035C20"/>
    <w:rsid w:val="00035E10"/>
    <w:rsid w:val="00035F4C"/>
    <w:rsid w:val="00035FCF"/>
    <w:rsid w:val="00036188"/>
    <w:rsid w:val="00036437"/>
    <w:rsid w:val="00036B64"/>
    <w:rsid w:val="00036BEC"/>
    <w:rsid w:val="00036E35"/>
    <w:rsid w:val="00036FD5"/>
    <w:rsid w:val="00037059"/>
    <w:rsid w:val="000374DE"/>
    <w:rsid w:val="0003754A"/>
    <w:rsid w:val="00037814"/>
    <w:rsid w:val="00037B19"/>
    <w:rsid w:val="00037C02"/>
    <w:rsid w:val="00037C06"/>
    <w:rsid w:val="000401E3"/>
    <w:rsid w:val="0004022B"/>
    <w:rsid w:val="0004083F"/>
    <w:rsid w:val="000408B8"/>
    <w:rsid w:val="000411BC"/>
    <w:rsid w:val="000413C2"/>
    <w:rsid w:val="000418A1"/>
    <w:rsid w:val="000419CF"/>
    <w:rsid w:val="00041D10"/>
    <w:rsid w:val="00041E0E"/>
    <w:rsid w:val="00042114"/>
    <w:rsid w:val="00042382"/>
    <w:rsid w:val="00042B10"/>
    <w:rsid w:val="0004303F"/>
    <w:rsid w:val="000435D4"/>
    <w:rsid w:val="000437ED"/>
    <w:rsid w:val="00043926"/>
    <w:rsid w:val="0004394D"/>
    <w:rsid w:val="00043C54"/>
    <w:rsid w:val="00043C9C"/>
    <w:rsid w:val="00043D05"/>
    <w:rsid w:val="00043F33"/>
    <w:rsid w:val="00043FEF"/>
    <w:rsid w:val="000447DE"/>
    <w:rsid w:val="0004488E"/>
    <w:rsid w:val="000448C3"/>
    <w:rsid w:val="00044B4D"/>
    <w:rsid w:val="00044C15"/>
    <w:rsid w:val="00044DBE"/>
    <w:rsid w:val="000452E1"/>
    <w:rsid w:val="000454F2"/>
    <w:rsid w:val="0004583A"/>
    <w:rsid w:val="00045CCB"/>
    <w:rsid w:val="000462AC"/>
    <w:rsid w:val="00046312"/>
    <w:rsid w:val="00046F5E"/>
    <w:rsid w:val="00046F8A"/>
    <w:rsid w:val="000471AA"/>
    <w:rsid w:val="000471FC"/>
    <w:rsid w:val="000475AA"/>
    <w:rsid w:val="000479FD"/>
    <w:rsid w:val="00047CA8"/>
    <w:rsid w:val="00047CE3"/>
    <w:rsid w:val="00050850"/>
    <w:rsid w:val="0005093A"/>
    <w:rsid w:val="00050B72"/>
    <w:rsid w:val="00050F9F"/>
    <w:rsid w:val="000515DC"/>
    <w:rsid w:val="00051A8C"/>
    <w:rsid w:val="00051E5E"/>
    <w:rsid w:val="0005224B"/>
    <w:rsid w:val="000522DD"/>
    <w:rsid w:val="00052472"/>
    <w:rsid w:val="00052A8E"/>
    <w:rsid w:val="00052F47"/>
    <w:rsid w:val="00052FE8"/>
    <w:rsid w:val="00053038"/>
    <w:rsid w:val="00053454"/>
    <w:rsid w:val="0005345E"/>
    <w:rsid w:val="000534F3"/>
    <w:rsid w:val="000539EE"/>
    <w:rsid w:val="00054055"/>
    <w:rsid w:val="0005495B"/>
    <w:rsid w:val="00054C5F"/>
    <w:rsid w:val="00054E28"/>
    <w:rsid w:val="000552DE"/>
    <w:rsid w:val="000555D4"/>
    <w:rsid w:val="000559E8"/>
    <w:rsid w:val="00055AF3"/>
    <w:rsid w:val="00055D50"/>
    <w:rsid w:val="000562C6"/>
    <w:rsid w:val="0005646B"/>
    <w:rsid w:val="000564A5"/>
    <w:rsid w:val="000565B4"/>
    <w:rsid w:val="00057188"/>
    <w:rsid w:val="00057655"/>
    <w:rsid w:val="00057730"/>
    <w:rsid w:val="000577CA"/>
    <w:rsid w:val="000578F1"/>
    <w:rsid w:val="00057FEB"/>
    <w:rsid w:val="000603CE"/>
    <w:rsid w:val="00060DCB"/>
    <w:rsid w:val="00060F49"/>
    <w:rsid w:val="0006113B"/>
    <w:rsid w:val="00061B8B"/>
    <w:rsid w:val="00061BB7"/>
    <w:rsid w:val="000624B6"/>
    <w:rsid w:val="00062523"/>
    <w:rsid w:val="000625F6"/>
    <w:rsid w:val="00062895"/>
    <w:rsid w:val="00062A00"/>
    <w:rsid w:val="00062C41"/>
    <w:rsid w:val="00062D76"/>
    <w:rsid w:val="00063DF3"/>
    <w:rsid w:val="00063E8C"/>
    <w:rsid w:val="000640F9"/>
    <w:rsid w:val="00064134"/>
    <w:rsid w:val="000643D5"/>
    <w:rsid w:val="0006447A"/>
    <w:rsid w:val="00064496"/>
    <w:rsid w:val="00064C10"/>
    <w:rsid w:val="000654EF"/>
    <w:rsid w:val="00065881"/>
    <w:rsid w:val="00065DE2"/>
    <w:rsid w:val="0006687E"/>
    <w:rsid w:val="000668B5"/>
    <w:rsid w:val="000669D3"/>
    <w:rsid w:val="00066D89"/>
    <w:rsid w:val="000704E9"/>
    <w:rsid w:val="00070649"/>
    <w:rsid w:val="000707A5"/>
    <w:rsid w:val="00070E37"/>
    <w:rsid w:val="00073159"/>
    <w:rsid w:val="00073167"/>
    <w:rsid w:val="000732C3"/>
    <w:rsid w:val="000732CD"/>
    <w:rsid w:val="000734F2"/>
    <w:rsid w:val="0007360B"/>
    <w:rsid w:val="000736FB"/>
    <w:rsid w:val="000737F8"/>
    <w:rsid w:val="00073981"/>
    <w:rsid w:val="00073DF5"/>
    <w:rsid w:val="00074930"/>
    <w:rsid w:val="00074ABA"/>
    <w:rsid w:val="00074EE7"/>
    <w:rsid w:val="00074FF8"/>
    <w:rsid w:val="000751F1"/>
    <w:rsid w:val="0007547F"/>
    <w:rsid w:val="00075A95"/>
    <w:rsid w:val="0007632D"/>
    <w:rsid w:val="00076390"/>
    <w:rsid w:val="000766EB"/>
    <w:rsid w:val="00076B61"/>
    <w:rsid w:val="00076CFD"/>
    <w:rsid w:val="00076D5B"/>
    <w:rsid w:val="00076F41"/>
    <w:rsid w:val="00077050"/>
    <w:rsid w:val="0007750D"/>
    <w:rsid w:val="000776FB"/>
    <w:rsid w:val="00077704"/>
    <w:rsid w:val="0007770C"/>
    <w:rsid w:val="00077782"/>
    <w:rsid w:val="00080121"/>
    <w:rsid w:val="00080349"/>
    <w:rsid w:val="00080615"/>
    <w:rsid w:val="0008088A"/>
    <w:rsid w:val="000808E9"/>
    <w:rsid w:val="00080E96"/>
    <w:rsid w:val="00080EDA"/>
    <w:rsid w:val="00081049"/>
    <w:rsid w:val="0008123F"/>
    <w:rsid w:val="00081C56"/>
    <w:rsid w:val="00081CC8"/>
    <w:rsid w:val="00081D22"/>
    <w:rsid w:val="000823A0"/>
    <w:rsid w:val="00082996"/>
    <w:rsid w:val="00082A12"/>
    <w:rsid w:val="0008372D"/>
    <w:rsid w:val="00083AAC"/>
    <w:rsid w:val="00083AE3"/>
    <w:rsid w:val="00083FC7"/>
    <w:rsid w:val="000840E1"/>
    <w:rsid w:val="000845D4"/>
    <w:rsid w:val="00084AA3"/>
    <w:rsid w:val="00084B71"/>
    <w:rsid w:val="00084EA2"/>
    <w:rsid w:val="00085523"/>
    <w:rsid w:val="0008568E"/>
    <w:rsid w:val="000856D3"/>
    <w:rsid w:val="00085882"/>
    <w:rsid w:val="00085F72"/>
    <w:rsid w:val="00086114"/>
    <w:rsid w:val="000861E4"/>
    <w:rsid w:val="0008623C"/>
    <w:rsid w:val="00086439"/>
    <w:rsid w:val="00086566"/>
    <w:rsid w:val="00086708"/>
    <w:rsid w:val="00086FF8"/>
    <w:rsid w:val="00087273"/>
    <w:rsid w:val="000872B8"/>
    <w:rsid w:val="00087612"/>
    <w:rsid w:val="000877CF"/>
    <w:rsid w:val="0008780A"/>
    <w:rsid w:val="00087B05"/>
    <w:rsid w:val="000900CB"/>
    <w:rsid w:val="0009027F"/>
    <w:rsid w:val="000903B9"/>
    <w:rsid w:val="0009056A"/>
    <w:rsid w:val="00090769"/>
    <w:rsid w:val="00090915"/>
    <w:rsid w:val="00090A4F"/>
    <w:rsid w:val="00090D7B"/>
    <w:rsid w:val="00091275"/>
    <w:rsid w:val="00091431"/>
    <w:rsid w:val="0009170F"/>
    <w:rsid w:val="000918A0"/>
    <w:rsid w:val="00091BBC"/>
    <w:rsid w:val="00092F44"/>
    <w:rsid w:val="000932A5"/>
    <w:rsid w:val="00093405"/>
    <w:rsid w:val="000939E5"/>
    <w:rsid w:val="00093D80"/>
    <w:rsid w:val="000943F9"/>
    <w:rsid w:val="00094599"/>
    <w:rsid w:val="00094B15"/>
    <w:rsid w:val="00094DB7"/>
    <w:rsid w:val="0009530B"/>
    <w:rsid w:val="0009576D"/>
    <w:rsid w:val="00095CB6"/>
    <w:rsid w:val="00096796"/>
    <w:rsid w:val="000968B3"/>
    <w:rsid w:val="000968D6"/>
    <w:rsid w:val="00096BDA"/>
    <w:rsid w:val="00096C59"/>
    <w:rsid w:val="00096EE1"/>
    <w:rsid w:val="00096FED"/>
    <w:rsid w:val="0009717B"/>
    <w:rsid w:val="00097814"/>
    <w:rsid w:val="000A00F9"/>
    <w:rsid w:val="000A0109"/>
    <w:rsid w:val="000A0119"/>
    <w:rsid w:val="000A02A3"/>
    <w:rsid w:val="000A060A"/>
    <w:rsid w:val="000A0A67"/>
    <w:rsid w:val="000A1115"/>
    <w:rsid w:val="000A153A"/>
    <w:rsid w:val="000A1596"/>
    <w:rsid w:val="000A15AC"/>
    <w:rsid w:val="000A168E"/>
    <w:rsid w:val="000A1756"/>
    <w:rsid w:val="000A1772"/>
    <w:rsid w:val="000A184B"/>
    <w:rsid w:val="000A1B9C"/>
    <w:rsid w:val="000A1D08"/>
    <w:rsid w:val="000A1F80"/>
    <w:rsid w:val="000A228A"/>
    <w:rsid w:val="000A22F7"/>
    <w:rsid w:val="000A25E9"/>
    <w:rsid w:val="000A2670"/>
    <w:rsid w:val="000A289D"/>
    <w:rsid w:val="000A294A"/>
    <w:rsid w:val="000A29FE"/>
    <w:rsid w:val="000A2FBF"/>
    <w:rsid w:val="000A33DB"/>
    <w:rsid w:val="000A350A"/>
    <w:rsid w:val="000A3988"/>
    <w:rsid w:val="000A3CCB"/>
    <w:rsid w:val="000A3D38"/>
    <w:rsid w:val="000A3EC2"/>
    <w:rsid w:val="000A4771"/>
    <w:rsid w:val="000A4A96"/>
    <w:rsid w:val="000A4B7E"/>
    <w:rsid w:val="000A4D12"/>
    <w:rsid w:val="000A4FC4"/>
    <w:rsid w:val="000A52A4"/>
    <w:rsid w:val="000A5712"/>
    <w:rsid w:val="000A5A90"/>
    <w:rsid w:val="000A6068"/>
    <w:rsid w:val="000A632E"/>
    <w:rsid w:val="000A6545"/>
    <w:rsid w:val="000A65E7"/>
    <w:rsid w:val="000A6F2E"/>
    <w:rsid w:val="000A6F90"/>
    <w:rsid w:val="000A73B3"/>
    <w:rsid w:val="000A75F0"/>
    <w:rsid w:val="000A778D"/>
    <w:rsid w:val="000A7C63"/>
    <w:rsid w:val="000A7CE1"/>
    <w:rsid w:val="000B0480"/>
    <w:rsid w:val="000B070E"/>
    <w:rsid w:val="000B1005"/>
    <w:rsid w:val="000B1162"/>
    <w:rsid w:val="000B13B0"/>
    <w:rsid w:val="000B1881"/>
    <w:rsid w:val="000B1B32"/>
    <w:rsid w:val="000B1C3F"/>
    <w:rsid w:val="000B1CED"/>
    <w:rsid w:val="000B1D6C"/>
    <w:rsid w:val="000B1E37"/>
    <w:rsid w:val="000B1E5E"/>
    <w:rsid w:val="000B2280"/>
    <w:rsid w:val="000B237F"/>
    <w:rsid w:val="000B2A38"/>
    <w:rsid w:val="000B2EA7"/>
    <w:rsid w:val="000B36BE"/>
    <w:rsid w:val="000B3729"/>
    <w:rsid w:val="000B388E"/>
    <w:rsid w:val="000B3944"/>
    <w:rsid w:val="000B3A46"/>
    <w:rsid w:val="000B3AE6"/>
    <w:rsid w:val="000B49AA"/>
    <w:rsid w:val="000B5249"/>
    <w:rsid w:val="000B54D4"/>
    <w:rsid w:val="000B5673"/>
    <w:rsid w:val="000B572E"/>
    <w:rsid w:val="000B6150"/>
    <w:rsid w:val="000B619B"/>
    <w:rsid w:val="000B66AC"/>
    <w:rsid w:val="000B69AC"/>
    <w:rsid w:val="000B6C75"/>
    <w:rsid w:val="000B6FF2"/>
    <w:rsid w:val="000B70E9"/>
    <w:rsid w:val="000B731F"/>
    <w:rsid w:val="000B79BE"/>
    <w:rsid w:val="000B7A4A"/>
    <w:rsid w:val="000B7BAF"/>
    <w:rsid w:val="000B7C6F"/>
    <w:rsid w:val="000B7FF0"/>
    <w:rsid w:val="000C0404"/>
    <w:rsid w:val="000C0499"/>
    <w:rsid w:val="000C0C9A"/>
    <w:rsid w:val="000C0FCC"/>
    <w:rsid w:val="000C1006"/>
    <w:rsid w:val="000C118C"/>
    <w:rsid w:val="000C1370"/>
    <w:rsid w:val="000C1CBE"/>
    <w:rsid w:val="000C1FA5"/>
    <w:rsid w:val="000C245F"/>
    <w:rsid w:val="000C2618"/>
    <w:rsid w:val="000C2916"/>
    <w:rsid w:val="000C2F2D"/>
    <w:rsid w:val="000C2FA4"/>
    <w:rsid w:val="000C3002"/>
    <w:rsid w:val="000C307D"/>
    <w:rsid w:val="000C36C1"/>
    <w:rsid w:val="000C3868"/>
    <w:rsid w:val="000C3AB6"/>
    <w:rsid w:val="000C4489"/>
    <w:rsid w:val="000C508B"/>
    <w:rsid w:val="000C50AB"/>
    <w:rsid w:val="000C5AE6"/>
    <w:rsid w:val="000C662B"/>
    <w:rsid w:val="000C6636"/>
    <w:rsid w:val="000C692E"/>
    <w:rsid w:val="000C70B3"/>
    <w:rsid w:val="000C7213"/>
    <w:rsid w:val="000C76CE"/>
    <w:rsid w:val="000C77B5"/>
    <w:rsid w:val="000C79BB"/>
    <w:rsid w:val="000D091E"/>
    <w:rsid w:val="000D10D4"/>
    <w:rsid w:val="000D10F8"/>
    <w:rsid w:val="000D14A7"/>
    <w:rsid w:val="000D17A4"/>
    <w:rsid w:val="000D187B"/>
    <w:rsid w:val="000D20C6"/>
    <w:rsid w:val="000D22B1"/>
    <w:rsid w:val="000D2517"/>
    <w:rsid w:val="000D264E"/>
    <w:rsid w:val="000D264F"/>
    <w:rsid w:val="000D29CC"/>
    <w:rsid w:val="000D2B83"/>
    <w:rsid w:val="000D2C90"/>
    <w:rsid w:val="000D2CD5"/>
    <w:rsid w:val="000D2DFC"/>
    <w:rsid w:val="000D341B"/>
    <w:rsid w:val="000D357D"/>
    <w:rsid w:val="000D3678"/>
    <w:rsid w:val="000D3913"/>
    <w:rsid w:val="000D424B"/>
    <w:rsid w:val="000D45B8"/>
    <w:rsid w:val="000D468A"/>
    <w:rsid w:val="000D4A26"/>
    <w:rsid w:val="000D4E76"/>
    <w:rsid w:val="000D4F5D"/>
    <w:rsid w:val="000D50BA"/>
    <w:rsid w:val="000D55AC"/>
    <w:rsid w:val="000D58BB"/>
    <w:rsid w:val="000D594F"/>
    <w:rsid w:val="000D5C0D"/>
    <w:rsid w:val="000D5F52"/>
    <w:rsid w:val="000D6D77"/>
    <w:rsid w:val="000D71FB"/>
    <w:rsid w:val="000D72E2"/>
    <w:rsid w:val="000D7570"/>
    <w:rsid w:val="000D76A1"/>
    <w:rsid w:val="000D78B9"/>
    <w:rsid w:val="000D7B61"/>
    <w:rsid w:val="000D7DF8"/>
    <w:rsid w:val="000E0030"/>
    <w:rsid w:val="000E0182"/>
    <w:rsid w:val="000E0453"/>
    <w:rsid w:val="000E0465"/>
    <w:rsid w:val="000E0553"/>
    <w:rsid w:val="000E062A"/>
    <w:rsid w:val="000E0993"/>
    <w:rsid w:val="000E09C9"/>
    <w:rsid w:val="000E18A2"/>
    <w:rsid w:val="000E19B5"/>
    <w:rsid w:val="000E19C1"/>
    <w:rsid w:val="000E1C7A"/>
    <w:rsid w:val="000E1C93"/>
    <w:rsid w:val="000E22D6"/>
    <w:rsid w:val="000E2AB0"/>
    <w:rsid w:val="000E2B0E"/>
    <w:rsid w:val="000E2B6B"/>
    <w:rsid w:val="000E2ED0"/>
    <w:rsid w:val="000E2FD7"/>
    <w:rsid w:val="000E3171"/>
    <w:rsid w:val="000E3511"/>
    <w:rsid w:val="000E3646"/>
    <w:rsid w:val="000E4152"/>
    <w:rsid w:val="000E4188"/>
    <w:rsid w:val="000E43F4"/>
    <w:rsid w:val="000E45AE"/>
    <w:rsid w:val="000E4869"/>
    <w:rsid w:val="000E4D8A"/>
    <w:rsid w:val="000E509D"/>
    <w:rsid w:val="000E50A3"/>
    <w:rsid w:val="000E51DB"/>
    <w:rsid w:val="000E525F"/>
    <w:rsid w:val="000E5498"/>
    <w:rsid w:val="000E574D"/>
    <w:rsid w:val="000E57D6"/>
    <w:rsid w:val="000E5904"/>
    <w:rsid w:val="000E5C69"/>
    <w:rsid w:val="000E61DA"/>
    <w:rsid w:val="000E666E"/>
    <w:rsid w:val="000E6AC2"/>
    <w:rsid w:val="000E6AF9"/>
    <w:rsid w:val="000E6B67"/>
    <w:rsid w:val="000E6C6B"/>
    <w:rsid w:val="000E6F0F"/>
    <w:rsid w:val="000E722B"/>
    <w:rsid w:val="000E76B6"/>
    <w:rsid w:val="000E7C56"/>
    <w:rsid w:val="000F079F"/>
    <w:rsid w:val="000F0C2A"/>
    <w:rsid w:val="000F0F41"/>
    <w:rsid w:val="000F105F"/>
    <w:rsid w:val="000F116F"/>
    <w:rsid w:val="000F12A8"/>
    <w:rsid w:val="000F149D"/>
    <w:rsid w:val="000F1877"/>
    <w:rsid w:val="000F1B4C"/>
    <w:rsid w:val="000F1CF8"/>
    <w:rsid w:val="000F1F01"/>
    <w:rsid w:val="000F1FC7"/>
    <w:rsid w:val="000F2122"/>
    <w:rsid w:val="000F239C"/>
    <w:rsid w:val="000F24B2"/>
    <w:rsid w:val="000F2874"/>
    <w:rsid w:val="000F2B24"/>
    <w:rsid w:val="000F2BDE"/>
    <w:rsid w:val="000F31ED"/>
    <w:rsid w:val="000F3629"/>
    <w:rsid w:val="000F3721"/>
    <w:rsid w:val="000F38AA"/>
    <w:rsid w:val="000F38B7"/>
    <w:rsid w:val="000F3EF1"/>
    <w:rsid w:val="000F40D5"/>
    <w:rsid w:val="000F44C5"/>
    <w:rsid w:val="000F45FC"/>
    <w:rsid w:val="000F4C93"/>
    <w:rsid w:val="000F507E"/>
    <w:rsid w:val="000F59F3"/>
    <w:rsid w:val="000F5B9A"/>
    <w:rsid w:val="000F6497"/>
    <w:rsid w:val="000F662B"/>
    <w:rsid w:val="000F6790"/>
    <w:rsid w:val="000F6AF3"/>
    <w:rsid w:val="000F6B31"/>
    <w:rsid w:val="000F6DE1"/>
    <w:rsid w:val="000F71F2"/>
    <w:rsid w:val="000F74A7"/>
    <w:rsid w:val="000F764D"/>
    <w:rsid w:val="000F76F6"/>
    <w:rsid w:val="000F7BCE"/>
    <w:rsid w:val="000F7BD7"/>
    <w:rsid w:val="00100AC0"/>
    <w:rsid w:val="00100EA7"/>
    <w:rsid w:val="001015CD"/>
    <w:rsid w:val="00101754"/>
    <w:rsid w:val="00101A82"/>
    <w:rsid w:val="00101E0D"/>
    <w:rsid w:val="001026DA"/>
    <w:rsid w:val="00102955"/>
    <w:rsid w:val="00102B74"/>
    <w:rsid w:val="001030DC"/>
    <w:rsid w:val="0010322A"/>
    <w:rsid w:val="001032F1"/>
    <w:rsid w:val="001034D4"/>
    <w:rsid w:val="00103503"/>
    <w:rsid w:val="0010358D"/>
    <w:rsid w:val="0010362B"/>
    <w:rsid w:val="001036BC"/>
    <w:rsid w:val="001039B8"/>
    <w:rsid w:val="00103A24"/>
    <w:rsid w:val="00103B97"/>
    <w:rsid w:val="00103C3F"/>
    <w:rsid w:val="00103DDB"/>
    <w:rsid w:val="001044DF"/>
    <w:rsid w:val="00104670"/>
    <w:rsid w:val="00104739"/>
    <w:rsid w:val="0010483C"/>
    <w:rsid w:val="0010494B"/>
    <w:rsid w:val="00104EE4"/>
    <w:rsid w:val="001050FF"/>
    <w:rsid w:val="00105512"/>
    <w:rsid w:val="0010558C"/>
    <w:rsid w:val="001055DA"/>
    <w:rsid w:val="00105776"/>
    <w:rsid w:val="00105B2D"/>
    <w:rsid w:val="00105BFC"/>
    <w:rsid w:val="00105DC6"/>
    <w:rsid w:val="001068CE"/>
    <w:rsid w:val="00106A70"/>
    <w:rsid w:val="00106F25"/>
    <w:rsid w:val="0010707B"/>
    <w:rsid w:val="001070EE"/>
    <w:rsid w:val="001074B6"/>
    <w:rsid w:val="00107AE6"/>
    <w:rsid w:val="00107B5A"/>
    <w:rsid w:val="00107BB7"/>
    <w:rsid w:val="00107D90"/>
    <w:rsid w:val="00107D9A"/>
    <w:rsid w:val="00107EB2"/>
    <w:rsid w:val="001102A3"/>
    <w:rsid w:val="001104BF"/>
    <w:rsid w:val="00110A93"/>
    <w:rsid w:val="00110BD9"/>
    <w:rsid w:val="00111024"/>
    <w:rsid w:val="001113D2"/>
    <w:rsid w:val="0011174A"/>
    <w:rsid w:val="00111BC3"/>
    <w:rsid w:val="00112298"/>
    <w:rsid w:val="001123DE"/>
    <w:rsid w:val="00112429"/>
    <w:rsid w:val="00112439"/>
    <w:rsid w:val="00112470"/>
    <w:rsid w:val="001124E8"/>
    <w:rsid w:val="001127C9"/>
    <w:rsid w:val="00112996"/>
    <w:rsid w:val="00112A3E"/>
    <w:rsid w:val="0011372E"/>
    <w:rsid w:val="00113B73"/>
    <w:rsid w:val="00113B9A"/>
    <w:rsid w:val="00113BC5"/>
    <w:rsid w:val="00113E7A"/>
    <w:rsid w:val="00114125"/>
    <w:rsid w:val="00114A6B"/>
    <w:rsid w:val="00114DD3"/>
    <w:rsid w:val="00115048"/>
    <w:rsid w:val="00116035"/>
    <w:rsid w:val="001167AC"/>
    <w:rsid w:val="001168D6"/>
    <w:rsid w:val="0011694E"/>
    <w:rsid w:val="00116A11"/>
    <w:rsid w:val="00116BAB"/>
    <w:rsid w:val="001171CD"/>
    <w:rsid w:val="001176C8"/>
    <w:rsid w:val="0011781F"/>
    <w:rsid w:val="001179D4"/>
    <w:rsid w:val="00117B69"/>
    <w:rsid w:val="00117CB4"/>
    <w:rsid w:val="00117DAA"/>
    <w:rsid w:val="00117E2F"/>
    <w:rsid w:val="001202DC"/>
    <w:rsid w:val="001204ED"/>
    <w:rsid w:val="0012052E"/>
    <w:rsid w:val="00120E42"/>
    <w:rsid w:val="00120EA7"/>
    <w:rsid w:val="0012109A"/>
    <w:rsid w:val="001211BF"/>
    <w:rsid w:val="0012145D"/>
    <w:rsid w:val="001217CE"/>
    <w:rsid w:val="00121B88"/>
    <w:rsid w:val="00121D89"/>
    <w:rsid w:val="00122178"/>
    <w:rsid w:val="001221EB"/>
    <w:rsid w:val="0012243B"/>
    <w:rsid w:val="00122DF1"/>
    <w:rsid w:val="00122F13"/>
    <w:rsid w:val="00123593"/>
    <w:rsid w:val="00123617"/>
    <w:rsid w:val="00123643"/>
    <w:rsid w:val="001239DD"/>
    <w:rsid w:val="00123BF8"/>
    <w:rsid w:val="001240C7"/>
    <w:rsid w:val="0012426B"/>
    <w:rsid w:val="001242BE"/>
    <w:rsid w:val="001243FD"/>
    <w:rsid w:val="00124469"/>
    <w:rsid w:val="00124524"/>
    <w:rsid w:val="00124F45"/>
    <w:rsid w:val="001252F5"/>
    <w:rsid w:val="00125420"/>
    <w:rsid w:val="00125425"/>
    <w:rsid w:val="00125573"/>
    <w:rsid w:val="001257D6"/>
    <w:rsid w:val="00125C60"/>
    <w:rsid w:val="00125E70"/>
    <w:rsid w:val="001265DF"/>
    <w:rsid w:val="001265E6"/>
    <w:rsid w:val="00126875"/>
    <w:rsid w:val="00126B91"/>
    <w:rsid w:val="00126E3A"/>
    <w:rsid w:val="001272C9"/>
    <w:rsid w:val="0012740C"/>
    <w:rsid w:val="00127576"/>
    <w:rsid w:val="00127D42"/>
    <w:rsid w:val="00127E5E"/>
    <w:rsid w:val="00127E91"/>
    <w:rsid w:val="001301F9"/>
    <w:rsid w:val="00130243"/>
    <w:rsid w:val="001302DD"/>
    <w:rsid w:val="0013040A"/>
    <w:rsid w:val="00130E34"/>
    <w:rsid w:val="00131D89"/>
    <w:rsid w:val="00131E8C"/>
    <w:rsid w:val="00132103"/>
    <w:rsid w:val="0013300C"/>
    <w:rsid w:val="00133288"/>
    <w:rsid w:val="001332D3"/>
    <w:rsid w:val="0013372F"/>
    <w:rsid w:val="00133867"/>
    <w:rsid w:val="0013386A"/>
    <w:rsid w:val="00134382"/>
    <w:rsid w:val="0013444A"/>
    <w:rsid w:val="001344FD"/>
    <w:rsid w:val="00134664"/>
    <w:rsid w:val="00135286"/>
    <w:rsid w:val="00135508"/>
    <w:rsid w:val="001359CB"/>
    <w:rsid w:val="001367F1"/>
    <w:rsid w:val="00136C39"/>
    <w:rsid w:val="00136D33"/>
    <w:rsid w:val="00137036"/>
    <w:rsid w:val="001371C9"/>
    <w:rsid w:val="00137303"/>
    <w:rsid w:val="0013772D"/>
    <w:rsid w:val="0013776A"/>
    <w:rsid w:val="00137977"/>
    <w:rsid w:val="00137C18"/>
    <w:rsid w:val="00137EFC"/>
    <w:rsid w:val="001400AE"/>
    <w:rsid w:val="0014038D"/>
    <w:rsid w:val="0014045B"/>
    <w:rsid w:val="001405BA"/>
    <w:rsid w:val="001414B4"/>
    <w:rsid w:val="001419A8"/>
    <w:rsid w:val="00141DB8"/>
    <w:rsid w:val="001424C5"/>
    <w:rsid w:val="00142961"/>
    <w:rsid w:val="00142B35"/>
    <w:rsid w:val="00142F73"/>
    <w:rsid w:val="0014368B"/>
    <w:rsid w:val="00143E4A"/>
    <w:rsid w:val="00143F28"/>
    <w:rsid w:val="00144208"/>
    <w:rsid w:val="00144675"/>
    <w:rsid w:val="0014467C"/>
    <w:rsid w:val="00144865"/>
    <w:rsid w:val="00144CA7"/>
    <w:rsid w:val="00144DAE"/>
    <w:rsid w:val="001450F5"/>
    <w:rsid w:val="0014515A"/>
    <w:rsid w:val="0014524E"/>
    <w:rsid w:val="0014588B"/>
    <w:rsid w:val="00145A65"/>
    <w:rsid w:val="0014644F"/>
    <w:rsid w:val="0014648E"/>
    <w:rsid w:val="001465E4"/>
    <w:rsid w:val="00146A3C"/>
    <w:rsid w:val="001471C3"/>
    <w:rsid w:val="001472B5"/>
    <w:rsid w:val="001473DF"/>
    <w:rsid w:val="001473E4"/>
    <w:rsid w:val="001475B1"/>
    <w:rsid w:val="00147830"/>
    <w:rsid w:val="00147F96"/>
    <w:rsid w:val="00150215"/>
    <w:rsid w:val="00150258"/>
    <w:rsid w:val="00150D74"/>
    <w:rsid w:val="0015133B"/>
    <w:rsid w:val="001516E0"/>
    <w:rsid w:val="00151760"/>
    <w:rsid w:val="0015181F"/>
    <w:rsid w:val="00151B3D"/>
    <w:rsid w:val="00151DEA"/>
    <w:rsid w:val="0015243F"/>
    <w:rsid w:val="0015275F"/>
    <w:rsid w:val="00152798"/>
    <w:rsid w:val="00152A12"/>
    <w:rsid w:val="00152AC9"/>
    <w:rsid w:val="00152B0D"/>
    <w:rsid w:val="00152C5C"/>
    <w:rsid w:val="00152CAB"/>
    <w:rsid w:val="00152CDE"/>
    <w:rsid w:val="00152DFC"/>
    <w:rsid w:val="00152E72"/>
    <w:rsid w:val="0015316E"/>
    <w:rsid w:val="0015408C"/>
    <w:rsid w:val="0015419F"/>
    <w:rsid w:val="00154480"/>
    <w:rsid w:val="001545D6"/>
    <w:rsid w:val="00154640"/>
    <w:rsid w:val="00154A7A"/>
    <w:rsid w:val="00154C46"/>
    <w:rsid w:val="00154F35"/>
    <w:rsid w:val="00155326"/>
    <w:rsid w:val="0015583B"/>
    <w:rsid w:val="00155AC0"/>
    <w:rsid w:val="00156200"/>
    <w:rsid w:val="00156B29"/>
    <w:rsid w:val="00156C8B"/>
    <w:rsid w:val="00156D35"/>
    <w:rsid w:val="001572D9"/>
    <w:rsid w:val="001573A3"/>
    <w:rsid w:val="00157634"/>
    <w:rsid w:val="001578CF"/>
    <w:rsid w:val="00157A06"/>
    <w:rsid w:val="00157D79"/>
    <w:rsid w:val="00160396"/>
    <w:rsid w:val="00160678"/>
    <w:rsid w:val="0016075A"/>
    <w:rsid w:val="00160C57"/>
    <w:rsid w:val="00160DFF"/>
    <w:rsid w:val="001610E0"/>
    <w:rsid w:val="001611C1"/>
    <w:rsid w:val="001611D4"/>
    <w:rsid w:val="0016145B"/>
    <w:rsid w:val="00161538"/>
    <w:rsid w:val="00161DFA"/>
    <w:rsid w:val="00161FA1"/>
    <w:rsid w:val="00161FCC"/>
    <w:rsid w:val="0016241B"/>
    <w:rsid w:val="00162DF9"/>
    <w:rsid w:val="0016359A"/>
    <w:rsid w:val="001635DC"/>
    <w:rsid w:val="0016364C"/>
    <w:rsid w:val="001636AD"/>
    <w:rsid w:val="0016434D"/>
    <w:rsid w:val="00164560"/>
    <w:rsid w:val="00164B13"/>
    <w:rsid w:val="00164E83"/>
    <w:rsid w:val="00164F14"/>
    <w:rsid w:val="00165352"/>
    <w:rsid w:val="001654F0"/>
    <w:rsid w:val="001658E7"/>
    <w:rsid w:val="00165BCA"/>
    <w:rsid w:val="00165F11"/>
    <w:rsid w:val="00166052"/>
    <w:rsid w:val="00166217"/>
    <w:rsid w:val="0016629A"/>
    <w:rsid w:val="00166CFE"/>
    <w:rsid w:val="0016732F"/>
    <w:rsid w:val="0016757E"/>
    <w:rsid w:val="001677EE"/>
    <w:rsid w:val="00167868"/>
    <w:rsid w:val="00167B9F"/>
    <w:rsid w:val="00167DF7"/>
    <w:rsid w:val="00170110"/>
    <w:rsid w:val="001703C1"/>
    <w:rsid w:val="00170755"/>
    <w:rsid w:val="00171231"/>
    <w:rsid w:val="00171757"/>
    <w:rsid w:val="00171A40"/>
    <w:rsid w:val="00171C62"/>
    <w:rsid w:val="00171ED1"/>
    <w:rsid w:val="00171F1F"/>
    <w:rsid w:val="00172376"/>
    <w:rsid w:val="0017262C"/>
    <w:rsid w:val="00172C16"/>
    <w:rsid w:val="00172D8D"/>
    <w:rsid w:val="00173612"/>
    <w:rsid w:val="0017399A"/>
    <w:rsid w:val="00173BBF"/>
    <w:rsid w:val="00174295"/>
    <w:rsid w:val="00174513"/>
    <w:rsid w:val="001745E7"/>
    <w:rsid w:val="0017465B"/>
    <w:rsid w:val="001747A5"/>
    <w:rsid w:val="00174849"/>
    <w:rsid w:val="00174965"/>
    <w:rsid w:val="00175034"/>
    <w:rsid w:val="00175292"/>
    <w:rsid w:val="00175610"/>
    <w:rsid w:val="001757BD"/>
    <w:rsid w:val="00175945"/>
    <w:rsid w:val="00175C9C"/>
    <w:rsid w:val="00175CFA"/>
    <w:rsid w:val="00175E99"/>
    <w:rsid w:val="00176204"/>
    <w:rsid w:val="001766EB"/>
    <w:rsid w:val="00176827"/>
    <w:rsid w:val="00176882"/>
    <w:rsid w:val="001771E4"/>
    <w:rsid w:val="00177693"/>
    <w:rsid w:val="00177D87"/>
    <w:rsid w:val="0018026D"/>
    <w:rsid w:val="0018057D"/>
    <w:rsid w:val="0018097D"/>
    <w:rsid w:val="00181824"/>
    <w:rsid w:val="0018194D"/>
    <w:rsid w:val="0018284D"/>
    <w:rsid w:val="00182FF2"/>
    <w:rsid w:val="001834E4"/>
    <w:rsid w:val="00183799"/>
    <w:rsid w:val="001839A2"/>
    <w:rsid w:val="00183B08"/>
    <w:rsid w:val="00183B63"/>
    <w:rsid w:val="00183BF3"/>
    <w:rsid w:val="00183EE1"/>
    <w:rsid w:val="00183FC9"/>
    <w:rsid w:val="00184294"/>
    <w:rsid w:val="001844B3"/>
    <w:rsid w:val="00184757"/>
    <w:rsid w:val="001848C3"/>
    <w:rsid w:val="00184D0D"/>
    <w:rsid w:val="00184E95"/>
    <w:rsid w:val="00184ECA"/>
    <w:rsid w:val="00186464"/>
    <w:rsid w:val="00186A6E"/>
    <w:rsid w:val="001877FB"/>
    <w:rsid w:val="00190248"/>
    <w:rsid w:val="0019033C"/>
    <w:rsid w:val="001907E5"/>
    <w:rsid w:val="0019080C"/>
    <w:rsid w:val="00190820"/>
    <w:rsid w:val="00190B60"/>
    <w:rsid w:val="00190BF7"/>
    <w:rsid w:val="00190D00"/>
    <w:rsid w:val="00192411"/>
    <w:rsid w:val="00192970"/>
    <w:rsid w:val="00192BE2"/>
    <w:rsid w:val="00192D3A"/>
    <w:rsid w:val="00192D7D"/>
    <w:rsid w:val="00193382"/>
    <w:rsid w:val="00193593"/>
    <w:rsid w:val="00193CB1"/>
    <w:rsid w:val="00193E4B"/>
    <w:rsid w:val="001941C2"/>
    <w:rsid w:val="001944EB"/>
    <w:rsid w:val="0019451E"/>
    <w:rsid w:val="00194B50"/>
    <w:rsid w:val="00194C32"/>
    <w:rsid w:val="00194F02"/>
    <w:rsid w:val="001952BE"/>
    <w:rsid w:val="001954CD"/>
    <w:rsid w:val="00195BBF"/>
    <w:rsid w:val="00195CB0"/>
    <w:rsid w:val="00195EBD"/>
    <w:rsid w:val="00195FB6"/>
    <w:rsid w:val="0019665D"/>
    <w:rsid w:val="00196CC6"/>
    <w:rsid w:val="001970CB"/>
    <w:rsid w:val="001970E7"/>
    <w:rsid w:val="00197243"/>
    <w:rsid w:val="001977C6"/>
    <w:rsid w:val="00197A9E"/>
    <w:rsid w:val="001A007A"/>
    <w:rsid w:val="001A06B6"/>
    <w:rsid w:val="001A06F7"/>
    <w:rsid w:val="001A0C54"/>
    <w:rsid w:val="001A156D"/>
    <w:rsid w:val="001A15DD"/>
    <w:rsid w:val="001A1B34"/>
    <w:rsid w:val="001A20E1"/>
    <w:rsid w:val="001A24E7"/>
    <w:rsid w:val="001A2C84"/>
    <w:rsid w:val="001A3108"/>
    <w:rsid w:val="001A3149"/>
    <w:rsid w:val="001A3B24"/>
    <w:rsid w:val="001A3BCB"/>
    <w:rsid w:val="001A3C1D"/>
    <w:rsid w:val="001A3C37"/>
    <w:rsid w:val="001A3C4C"/>
    <w:rsid w:val="001A4875"/>
    <w:rsid w:val="001A491B"/>
    <w:rsid w:val="001A507C"/>
    <w:rsid w:val="001A52CC"/>
    <w:rsid w:val="001A533B"/>
    <w:rsid w:val="001A58DB"/>
    <w:rsid w:val="001A5AA4"/>
    <w:rsid w:val="001A5D06"/>
    <w:rsid w:val="001A5D29"/>
    <w:rsid w:val="001A6314"/>
    <w:rsid w:val="001A63FF"/>
    <w:rsid w:val="001A66B6"/>
    <w:rsid w:val="001A6923"/>
    <w:rsid w:val="001A6A15"/>
    <w:rsid w:val="001A6C2C"/>
    <w:rsid w:val="001A6F55"/>
    <w:rsid w:val="001A7328"/>
    <w:rsid w:val="001A75CD"/>
    <w:rsid w:val="001A77DE"/>
    <w:rsid w:val="001A7E45"/>
    <w:rsid w:val="001B06E2"/>
    <w:rsid w:val="001B07ED"/>
    <w:rsid w:val="001B0CE0"/>
    <w:rsid w:val="001B0F1A"/>
    <w:rsid w:val="001B1525"/>
    <w:rsid w:val="001B1563"/>
    <w:rsid w:val="001B2071"/>
    <w:rsid w:val="001B208A"/>
    <w:rsid w:val="001B23AD"/>
    <w:rsid w:val="001B27D0"/>
    <w:rsid w:val="001B30B8"/>
    <w:rsid w:val="001B3881"/>
    <w:rsid w:val="001B422B"/>
    <w:rsid w:val="001B43C6"/>
    <w:rsid w:val="001B4670"/>
    <w:rsid w:val="001B4CBD"/>
    <w:rsid w:val="001B4F2D"/>
    <w:rsid w:val="001B4FAA"/>
    <w:rsid w:val="001B50A6"/>
    <w:rsid w:val="001B51FE"/>
    <w:rsid w:val="001B52E9"/>
    <w:rsid w:val="001B56B9"/>
    <w:rsid w:val="001B57B1"/>
    <w:rsid w:val="001B59C3"/>
    <w:rsid w:val="001B5E2A"/>
    <w:rsid w:val="001B6212"/>
    <w:rsid w:val="001B6428"/>
    <w:rsid w:val="001B64C0"/>
    <w:rsid w:val="001B6513"/>
    <w:rsid w:val="001B6988"/>
    <w:rsid w:val="001B6E5D"/>
    <w:rsid w:val="001B7231"/>
    <w:rsid w:val="001B7442"/>
    <w:rsid w:val="001B7556"/>
    <w:rsid w:val="001B79FE"/>
    <w:rsid w:val="001B7E83"/>
    <w:rsid w:val="001C028B"/>
    <w:rsid w:val="001C03C5"/>
    <w:rsid w:val="001C060A"/>
    <w:rsid w:val="001C0EDB"/>
    <w:rsid w:val="001C0F13"/>
    <w:rsid w:val="001C0F7F"/>
    <w:rsid w:val="001C1403"/>
    <w:rsid w:val="001C15BE"/>
    <w:rsid w:val="001C1701"/>
    <w:rsid w:val="001C18F6"/>
    <w:rsid w:val="001C18FA"/>
    <w:rsid w:val="001C1ABD"/>
    <w:rsid w:val="001C1DBF"/>
    <w:rsid w:val="001C2192"/>
    <w:rsid w:val="001C22F4"/>
    <w:rsid w:val="001C2AEC"/>
    <w:rsid w:val="001C2B02"/>
    <w:rsid w:val="001C2D25"/>
    <w:rsid w:val="001C30FC"/>
    <w:rsid w:val="001C3110"/>
    <w:rsid w:val="001C318F"/>
    <w:rsid w:val="001C3614"/>
    <w:rsid w:val="001C362E"/>
    <w:rsid w:val="001C397D"/>
    <w:rsid w:val="001C3C57"/>
    <w:rsid w:val="001C3D2D"/>
    <w:rsid w:val="001C3E81"/>
    <w:rsid w:val="001C4125"/>
    <w:rsid w:val="001C4418"/>
    <w:rsid w:val="001C45C0"/>
    <w:rsid w:val="001C4A89"/>
    <w:rsid w:val="001C5300"/>
    <w:rsid w:val="001C5323"/>
    <w:rsid w:val="001C543A"/>
    <w:rsid w:val="001C565F"/>
    <w:rsid w:val="001C566D"/>
    <w:rsid w:val="001C573D"/>
    <w:rsid w:val="001C5C1B"/>
    <w:rsid w:val="001C5CC0"/>
    <w:rsid w:val="001C5D03"/>
    <w:rsid w:val="001C5D81"/>
    <w:rsid w:val="001C67D1"/>
    <w:rsid w:val="001C717B"/>
    <w:rsid w:val="001C7561"/>
    <w:rsid w:val="001C7887"/>
    <w:rsid w:val="001C7B0F"/>
    <w:rsid w:val="001C7DD7"/>
    <w:rsid w:val="001C7DEE"/>
    <w:rsid w:val="001D0012"/>
    <w:rsid w:val="001D01A6"/>
    <w:rsid w:val="001D07FD"/>
    <w:rsid w:val="001D0A44"/>
    <w:rsid w:val="001D0BE3"/>
    <w:rsid w:val="001D0DAC"/>
    <w:rsid w:val="001D0F2E"/>
    <w:rsid w:val="001D11BC"/>
    <w:rsid w:val="001D1343"/>
    <w:rsid w:val="001D148E"/>
    <w:rsid w:val="001D182D"/>
    <w:rsid w:val="001D1848"/>
    <w:rsid w:val="001D1883"/>
    <w:rsid w:val="001D1F0A"/>
    <w:rsid w:val="001D224F"/>
    <w:rsid w:val="001D2353"/>
    <w:rsid w:val="001D2BB7"/>
    <w:rsid w:val="001D2BC8"/>
    <w:rsid w:val="001D2DBB"/>
    <w:rsid w:val="001D2FCE"/>
    <w:rsid w:val="001D31F5"/>
    <w:rsid w:val="001D41B2"/>
    <w:rsid w:val="001D448A"/>
    <w:rsid w:val="001D4676"/>
    <w:rsid w:val="001D4802"/>
    <w:rsid w:val="001D4BA4"/>
    <w:rsid w:val="001D4E44"/>
    <w:rsid w:val="001D4EF9"/>
    <w:rsid w:val="001D5168"/>
    <w:rsid w:val="001D5649"/>
    <w:rsid w:val="001D5667"/>
    <w:rsid w:val="001D5C01"/>
    <w:rsid w:val="001D5C36"/>
    <w:rsid w:val="001D611A"/>
    <w:rsid w:val="001D6927"/>
    <w:rsid w:val="001D6A8E"/>
    <w:rsid w:val="001D6E00"/>
    <w:rsid w:val="001D7167"/>
    <w:rsid w:val="001D75A6"/>
    <w:rsid w:val="001D7E8C"/>
    <w:rsid w:val="001D7F7D"/>
    <w:rsid w:val="001E08DD"/>
    <w:rsid w:val="001E0A8C"/>
    <w:rsid w:val="001E0ACF"/>
    <w:rsid w:val="001E0D70"/>
    <w:rsid w:val="001E0E7E"/>
    <w:rsid w:val="001E12B3"/>
    <w:rsid w:val="001E1483"/>
    <w:rsid w:val="001E1B96"/>
    <w:rsid w:val="001E1F82"/>
    <w:rsid w:val="001E1FA5"/>
    <w:rsid w:val="001E26AD"/>
    <w:rsid w:val="001E2EFF"/>
    <w:rsid w:val="001E3171"/>
    <w:rsid w:val="001E32CA"/>
    <w:rsid w:val="001E3356"/>
    <w:rsid w:val="001E3762"/>
    <w:rsid w:val="001E3B22"/>
    <w:rsid w:val="001E437C"/>
    <w:rsid w:val="001E4963"/>
    <w:rsid w:val="001E4FBB"/>
    <w:rsid w:val="001E537A"/>
    <w:rsid w:val="001E579B"/>
    <w:rsid w:val="001E59F7"/>
    <w:rsid w:val="001E5FA8"/>
    <w:rsid w:val="001E5FC2"/>
    <w:rsid w:val="001E6158"/>
    <w:rsid w:val="001E61D6"/>
    <w:rsid w:val="001E628A"/>
    <w:rsid w:val="001E62F6"/>
    <w:rsid w:val="001E63CD"/>
    <w:rsid w:val="001E680A"/>
    <w:rsid w:val="001E6A52"/>
    <w:rsid w:val="001E71B5"/>
    <w:rsid w:val="001E73C8"/>
    <w:rsid w:val="001E74A6"/>
    <w:rsid w:val="001E7E8F"/>
    <w:rsid w:val="001F00BB"/>
    <w:rsid w:val="001F055A"/>
    <w:rsid w:val="001F09FB"/>
    <w:rsid w:val="001F0AF9"/>
    <w:rsid w:val="001F14AB"/>
    <w:rsid w:val="001F177E"/>
    <w:rsid w:val="001F1C1B"/>
    <w:rsid w:val="001F22E4"/>
    <w:rsid w:val="001F27D5"/>
    <w:rsid w:val="001F2833"/>
    <w:rsid w:val="001F28D0"/>
    <w:rsid w:val="001F2910"/>
    <w:rsid w:val="001F2D47"/>
    <w:rsid w:val="001F3102"/>
    <w:rsid w:val="001F3297"/>
    <w:rsid w:val="001F35B7"/>
    <w:rsid w:val="001F372B"/>
    <w:rsid w:val="001F389E"/>
    <w:rsid w:val="001F3B1D"/>
    <w:rsid w:val="001F41A0"/>
    <w:rsid w:val="001F438A"/>
    <w:rsid w:val="001F4532"/>
    <w:rsid w:val="001F46FC"/>
    <w:rsid w:val="001F4980"/>
    <w:rsid w:val="001F4D55"/>
    <w:rsid w:val="001F4FDF"/>
    <w:rsid w:val="001F4FF2"/>
    <w:rsid w:val="001F514C"/>
    <w:rsid w:val="001F51FA"/>
    <w:rsid w:val="001F525D"/>
    <w:rsid w:val="001F5353"/>
    <w:rsid w:val="001F541F"/>
    <w:rsid w:val="001F6203"/>
    <w:rsid w:val="001F6212"/>
    <w:rsid w:val="001F66B4"/>
    <w:rsid w:val="001F67D9"/>
    <w:rsid w:val="001F69F4"/>
    <w:rsid w:val="001F6DD4"/>
    <w:rsid w:val="001F72A8"/>
    <w:rsid w:val="001F7645"/>
    <w:rsid w:val="001F7B14"/>
    <w:rsid w:val="001F7E39"/>
    <w:rsid w:val="001F7EBF"/>
    <w:rsid w:val="001F7FB8"/>
    <w:rsid w:val="00200341"/>
    <w:rsid w:val="00200402"/>
    <w:rsid w:val="0020066F"/>
    <w:rsid w:val="002008A7"/>
    <w:rsid w:val="00200967"/>
    <w:rsid w:val="00200EBA"/>
    <w:rsid w:val="00200F2A"/>
    <w:rsid w:val="00201B50"/>
    <w:rsid w:val="00201B65"/>
    <w:rsid w:val="00202571"/>
    <w:rsid w:val="0020281E"/>
    <w:rsid w:val="002028EC"/>
    <w:rsid w:val="00202913"/>
    <w:rsid w:val="002029E4"/>
    <w:rsid w:val="00202DE8"/>
    <w:rsid w:val="00203245"/>
    <w:rsid w:val="00203370"/>
    <w:rsid w:val="002035F2"/>
    <w:rsid w:val="0020383F"/>
    <w:rsid w:val="00203E64"/>
    <w:rsid w:val="0020406E"/>
    <w:rsid w:val="00204186"/>
    <w:rsid w:val="00204226"/>
    <w:rsid w:val="002044D0"/>
    <w:rsid w:val="002045BD"/>
    <w:rsid w:val="0020489D"/>
    <w:rsid w:val="00204C11"/>
    <w:rsid w:val="00204D0F"/>
    <w:rsid w:val="00204D32"/>
    <w:rsid w:val="0020529F"/>
    <w:rsid w:val="002052C8"/>
    <w:rsid w:val="00205534"/>
    <w:rsid w:val="00205A45"/>
    <w:rsid w:val="00205A77"/>
    <w:rsid w:val="00205AFF"/>
    <w:rsid w:val="00205B9C"/>
    <w:rsid w:val="00205CAE"/>
    <w:rsid w:val="00205E18"/>
    <w:rsid w:val="00205EA1"/>
    <w:rsid w:val="00206035"/>
    <w:rsid w:val="00206342"/>
    <w:rsid w:val="002063E9"/>
    <w:rsid w:val="00206549"/>
    <w:rsid w:val="00206806"/>
    <w:rsid w:val="00206A89"/>
    <w:rsid w:val="00206D88"/>
    <w:rsid w:val="002071A8"/>
    <w:rsid w:val="00207672"/>
    <w:rsid w:val="002076E1"/>
    <w:rsid w:val="00207756"/>
    <w:rsid w:val="002078FB"/>
    <w:rsid w:val="00207C01"/>
    <w:rsid w:val="00207E6B"/>
    <w:rsid w:val="002102A7"/>
    <w:rsid w:val="002107FE"/>
    <w:rsid w:val="00210A71"/>
    <w:rsid w:val="00210E47"/>
    <w:rsid w:val="0021107A"/>
    <w:rsid w:val="0021118C"/>
    <w:rsid w:val="00211233"/>
    <w:rsid w:val="00211368"/>
    <w:rsid w:val="0021153C"/>
    <w:rsid w:val="00211B0C"/>
    <w:rsid w:val="00211B71"/>
    <w:rsid w:val="00211BBD"/>
    <w:rsid w:val="0021299F"/>
    <w:rsid w:val="00212E8D"/>
    <w:rsid w:val="00213203"/>
    <w:rsid w:val="0021349F"/>
    <w:rsid w:val="002135A0"/>
    <w:rsid w:val="00213B87"/>
    <w:rsid w:val="00214073"/>
    <w:rsid w:val="002143BC"/>
    <w:rsid w:val="002144B3"/>
    <w:rsid w:val="00214CCC"/>
    <w:rsid w:val="00214CDA"/>
    <w:rsid w:val="00214CEA"/>
    <w:rsid w:val="00214CFE"/>
    <w:rsid w:val="00214D80"/>
    <w:rsid w:val="00214ED4"/>
    <w:rsid w:val="00215081"/>
    <w:rsid w:val="002150C6"/>
    <w:rsid w:val="0021532F"/>
    <w:rsid w:val="002160E1"/>
    <w:rsid w:val="002161A1"/>
    <w:rsid w:val="00216A8D"/>
    <w:rsid w:val="00216C49"/>
    <w:rsid w:val="00216D43"/>
    <w:rsid w:val="0021713A"/>
    <w:rsid w:val="00217320"/>
    <w:rsid w:val="00217424"/>
    <w:rsid w:val="00217538"/>
    <w:rsid w:val="00217C31"/>
    <w:rsid w:val="00217D95"/>
    <w:rsid w:val="0022013D"/>
    <w:rsid w:val="002204ED"/>
    <w:rsid w:val="00220825"/>
    <w:rsid w:val="00220AD7"/>
    <w:rsid w:val="00220B7B"/>
    <w:rsid w:val="00220F6F"/>
    <w:rsid w:val="0022125B"/>
    <w:rsid w:val="002212DD"/>
    <w:rsid w:val="0022131B"/>
    <w:rsid w:val="0022147C"/>
    <w:rsid w:val="0022191D"/>
    <w:rsid w:val="00222045"/>
    <w:rsid w:val="002221E3"/>
    <w:rsid w:val="002221E9"/>
    <w:rsid w:val="00222974"/>
    <w:rsid w:val="00222E59"/>
    <w:rsid w:val="002230CD"/>
    <w:rsid w:val="00223102"/>
    <w:rsid w:val="002237A9"/>
    <w:rsid w:val="00223AB2"/>
    <w:rsid w:val="00224796"/>
    <w:rsid w:val="002247CB"/>
    <w:rsid w:val="0022494C"/>
    <w:rsid w:val="00224D45"/>
    <w:rsid w:val="0022548D"/>
    <w:rsid w:val="00225A7F"/>
    <w:rsid w:val="00225CAB"/>
    <w:rsid w:val="00225E95"/>
    <w:rsid w:val="00225F28"/>
    <w:rsid w:val="0022652E"/>
    <w:rsid w:val="00226735"/>
    <w:rsid w:val="002268DC"/>
    <w:rsid w:val="00226D62"/>
    <w:rsid w:val="00226EB8"/>
    <w:rsid w:val="0022732F"/>
    <w:rsid w:val="00227545"/>
    <w:rsid w:val="002278CC"/>
    <w:rsid w:val="00227A76"/>
    <w:rsid w:val="00227B95"/>
    <w:rsid w:val="00227BA9"/>
    <w:rsid w:val="00227BCB"/>
    <w:rsid w:val="00227C7B"/>
    <w:rsid w:val="00227EA0"/>
    <w:rsid w:val="00230060"/>
    <w:rsid w:val="00230149"/>
    <w:rsid w:val="00230209"/>
    <w:rsid w:val="00230541"/>
    <w:rsid w:val="00230C8E"/>
    <w:rsid w:val="00230E5A"/>
    <w:rsid w:val="0023101D"/>
    <w:rsid w:val="002316D6"/>
    <w:rsid w:val="002319D2"/>
    <w:rsid w:val="002325AB"/>
    <w:rsid w:val="00232643"/>
    <w:rsid w:val="002326B1"/>
    <w:rsid w:val="002329DB"/>
    <w:rsid w:val="00232CD1"/>
    <w:rsid w:val="00232F10"/>
    <w:rsid w:val="00232F7D"/>
    <w:rsid w:val="00233A55"/>
    <w:rsid w:val="00233B5B"/>
    <w:rsid w:val="00233CD4"/>
    <w:rsid w:val="002344AD"/>
    <w:rsid w:val="002346FF"/>
    <w:rsid w:val="00234899"/>
    <w:rsid w:val="00234B23"/>
    <w:rsid w:val="00234C79"/>
    <w:rsid w:val="00234D94"/>
    <w:rsid w:val="00235512"/>
    <w:rsid w:val="002355CD"/>
    <w:rsid w:val="00235889"/>
    <w:rsid w:val="002358AD"/>
    <w:rsid w:val="00235CF4"/>
    <w:rsid w:val="00235DB3"/>
    <w:rsid w:val="0023623C"/>
    <w:rsid w:val="0023625A"/>
    <w:rsid w:val="0023652F"/>
    <w:rsid w:val="00236530"/>
    <w:rsid w:val="00236BFD"/>
    <w:rsid w:val="00236E18"/>
    <w:rsid w:val="00237298"/>
    <w:rsid w:val="0023734B"/>
    <w:rsid w:val="0023740B"/>
    <w:rsid w:val="002374E4"/>
    <w:rsid w:val="00237646"/>
    <w:rsid w:val="002376E1"/>
    <w:rsid w:val="00237CBE"/>
    <w:rsid w:val="00237DCC"/>
    <w:rsid w:val="00237F75"/>
    <w:rsid w:val="002401FB"/>
    <w:rsid w:val="00240958"/>
    <w:rsid w:val="00240B4A"/>
    <w:rsid w:val="00240C5A"/>
    <w:rsid w:val="00240C71"/>
    <w:rsid w:val="00240DBF"/>
    <w:rsid w:val="00240E9D"/>
    <w:rsid w:val="00241883"/>
    <w:rsid w:val="00241E51"/>
    <w:rsid w:val="00242483"/>
    <w:rsid w:val="00242BA0"/>
    <w:rsid w:val="00243597"/>
    <w:rsid w:val="002435BC"/>
    <w:rsid w:val="00243A4B"/>
    <w:rsid w:val="00243FA7"/>
    <w:rsid w:val="00244199"/>
    <w:rsid w:val="00244459"/>
    <w:rsid w:val="002449AB"/>
    <w:rsid w:val="00244C63"/>
    <w:rsid w:val="00244C83"/>
    <w:rsid w:val="00244DD2"/>
    <w:rsid w:val="00244F14"/>
    <w:rsid w:val="00244FBB"/>
    <w:rsid w:val="0024546A"/>
    <w:rsid w:val="00245665"/>
    <w:rsid w:val="00245815"/>
    <w:rsid w:val="00245BEC"/>
    <w:rsid w:val="00245C29"/>
    <w:rsid w:val="00245D48"/>
    <w:rsid w:val="00245FE4"/>
    <w:rsid w:val="002462D3"/>
    <w:rsid w:val="002464A2"/>
    <w:rsid w:val="00246853"/>
    <w:rsid w:val="002472ED"/>
    <w:rsid w:val="002475FC"/>
    <w:rsid w:val="00250346"/>
    <w:rsid w:val="00250396"/>
    <w:rsid w:val="00250F83"/>
    <w:rsid w:val="00251F3A"/>
    <w:rsid w:val="00251FC0"/>
    <w:rsid w:val="00252423"/>
    <w:rsid w:val="002526AE"/>
    <w:rsid w:val="00252D5E"/>
    <w:rsid w:val="00252DD9"/>
    <w:rsid w:val="00252E4F"/>
    <w:rsid w:val="00253D8C"/>
    <w:rsid w:val="00253E23"/>
    <w:rsid w:val="00253E99"/>
    <w:rsid w:val="00253FB3"/>
    <w:rsid w:val="00254132"/>
    <w:rsid w:val="0025425C"/>
    <w:rsid w:val="002544DC"/>
    <w:rsid w:val="00254503"/>
    <w:rsid w:val="00254756"/>
    <w:rsid w:val="002547F6"/>
    <w:rsid w:val="002549E0"/>
    <w:rsid w:val="00254A0C"/>
    <w:rsid w:val="00255132"/>
    <w:rsid w:val="002551C0"/>
    <w:rsid w:val="002558F3"/>
    <w:rsid w:val="00255D3F"/>
    <w:rsid w:val="00256645"/>
    <w:rsid w:val="002571BC"/>
    <w:rsid w:val="00257231"/>
    <w:rsid w:val="002573A9"/>
    <w:rsid w:val="002577D2"/>
    <w:rsid w:val="00257868"/>
    <w:rsid w:val="00257887"/>
    <w:rsid w:val="00257893"/>
    <w:rsid w:val="00257CCD"/>
    <w:rsid w:val="00257EA6"/>
    <w:rsid w:val="002602C4"/>
    <w:rsid w:val="0026049F"/>
    <w:rsid w:val="00260905"/>
    <w:rsid w:val="002609B1"/>
    <w:rsid w:val="00261105"/>
    <w:rsid w:val="00261372"/>
    <w:rsid w:val="00261667"/>
    <w:rsid w:val="00261A02"/>
    <w:rsid w:val="00262306"/>
    <w:rsid w:val="0026255F"/>
    <w:rsid w:val="002627B1"/>
    <w:rsid w:val="00262AB2"/>
    <w:rsid w:val="00262D87"/>
    <w:rsid w:val="002635C2"/>
    <w:rsid w:val="002637D2"/>
    <w:rsid w:val="0026386B"/>
    <w:rsid w:val="00263C0D"/>
    <w:rsid w:val="00264607"/>
    <w:rsid w:val="002646ED"/>
    <w:rsid w:val="00264EA7"/>
    <w:rsid w:val="00265083"/>
    <w:rsid w:val="00265252"/>
    <w:rsid w:val="00265747"/>
    <w:rsid w:val="002661A3"/>
    <w:rsid w:val="002662CE"/>
    <w:rsid w:val="002666EB"/>
    <w:rsid w:val="00266A6C"/>
    <w:rsid w:val="00266CCD"/>
    <w:rsid w:val="00267514"/>
    <w:rsid w:val="002677AF"/>
    <w:rsid w:val="00267929"/>
    <w:rsid w:val="00267C2A"/>
    <w:rsid w:val="002703F5"/>
    <w:rsid w:val="00270485"/>
    <w:rsid w:val="002707B0"/>
    <w:rsid w:val="00270FCA"/>
    <w:rsid w:val="002719EE"/>
    <w:rsid w:val="00271F26"/>
    <w:rsid w:val="0027237A"/>
    <w:rsid w:val="002726E8"/>
    <w:rsid w:val="00272E28"/>
    <w:rsid w:val="002730C1"/>
    <w:rsid w:val="0027319F"/>
    <w:rsid w:val="0027361C"/>
    <w:rsid w:val="00273858"/>
    <w:rsid w:val="00273B1A"/>
    <w:rsid w:val="00273D02"/>
    <w:rsid w:val="00273E15"/>
    <w:rsid w:val="00273E3A"/>
    <w:rsid w:val="002746EA"/>
    <w:rsid w:val="00274701"/>
    <w:rsid w:val="002747D0"/>
    <w:rsid w:val="002748E5"/>
    <w:rsid w:val="00274CB8"/>
    <w:rsid w:val="0027500A"/>
    <w:rsid w:val="00275F6D"/>
    <w:rsid w:val="002766E9"/>
    <w:rsid w:val="00276D64"/>
    <w:rsid w:val="00276E69"/>
    <w:rsid w:val="00277406"/>
    <w:rsid w:val="00277569"/>
    <w:rsid w:val="002775EA"/>
    <w:rsid w:val="002807A5"/>
    <w:rsid w:val="00280A49"/>
    <w:rsid w:val="00280C4A"/>
    <w:rsid w:val="00280DCA"/>
    <w:rsid w:val="00280E08"/>
    <w:rsid w:val="00281143"/>
    <w:rsid w:val="0028130A"/>
    <w:rsid w:val="002818DC"/>
    <w:rsid w:val="0028198F"/>
    <w:rsid w:val="002820EF"/>
    <w:rsid w:val="002822E4"/>
    <w:rsid w:val="002823A3"/>
    <w:rsid w:val="00282527"/>
    <w:rsid w:val="002825F8"/>
    <w:rsid w:val="00282679"/>
    <w:rsid w:val="0028273A"/>
    <w:rsid w:val="00282768"/>
    <w:rsid w:val="00282D7C"/>
    <w:rsid w:val="002836CA"/>
    <w:rsid w:val="00284127"/>
    <w:rsid w:val="00284329"/>
    <w:rsid w:val="002843C5"/>
    <w:rsid w:val="002846D3"/>
    <w:rsid w:val="00285118"/>
    <w:rsid w:val="00285317"/>
    <w:rsid w:val="00285B4B"/>
    <w:rsid w:val="00285B7B"/>
    <w:rsid w:val="00286565"/>
    <w:rsid w:val="002865C3"/>
    <w:rsid w:val="00286B5F"/>
    <w:rsid w:val="00287376"/>
    <w:rsid w:val="00287404"/>
    <w:rsid w:val="0028746C"/>
    <w:rsid w:val="00287A9A"/>
    <w:rsid w:val="00287AB7"/>
    <w:rsid w:val="00287D58"/>
    <w:rsid w:val="00287DDF"/>
    <w:rsid w:val="00290785"/>
    <w:rsid w:val="00290BA7"/>
    <w:rsid w:val="00290BE6"/>
    <w:rsid w:val="00291364"/>
    <w:rsid w:val="002917BA"/>
    <w:rsid w:val="00291A8C"/>
    <w:rsid w:val="00291AC5"/>
    <w:rsid w:val="00291CD0"/>
    <w:rsid w:val="002922DC"/>
    <w:rsid w:val="00292B78"/>
    <w:rsid w:val="00292CD7"/>
    <w:rsid w:val="00292E3C"/>
    <w:rsid w:val="00292EA5"/>
    <w:rsid w:val="00293062"/>
    <w:rsid w:val="0029311E"/>
    <w:rsid w:val="002933E6"/>
    <w:rsid w:val="0029360E"/>
    <w:rsid w:val="00293B62"/>
    <w:rsid w:val="00293C9E"/>
    <w:rsid w:val="00293E6D"/>
    <w:rsid w:val="002942D7"/>
    <w:rsid w:val="00294378"/>
    <w:rsid w:val="002944DB"/>
    <w:rsid w:val="002946EC"/>
    <w:rsid w:val="0029477B"/>
    <w:rsid w:val="0029480A"/>
    <w:rsid w:val="0029513F"/>
    <w:rsid w:val="002953A6"/>
    <w:rsid w:val="00295567"/>
    <w:rsid w:val="002955C5"/>
    <w:rsid w:val="0029561D"/>
    <w:rsid w:val="00295ACE"/>
    <w:rsid w:val="002961EF"/>
    <w:rsid w:val="002962A6"/>
    <w:rsid w:val="002963AC"/>
    <w:rsid w:val="00296452"/>
    <w:rsid w:val="00296C14"/>
    <w:rsid w:val="002971D5"/>
    <w:rsid w:val="002978B8"/>
    <w:rsid w:val="00297B05"/>
    <w:rsid w:val="002A038D"/>
    <w:rsid w:val="002A04CE"/>
    <w:rsid w:val="002A0553"/>
    <w:rsid w:val="002A096A"/>
    <w:rsid w:val="002A0C99"/>
    <w:rsid w:val="002A0E15"/>
    <w:rsid w:val="002A0F63"/>
    <w:rsid w:val="002A12CF"/>
    <w:rsid w:val="002A14F3"/>
    <w:rsid w:val="002A16E3"/>
    <w:rsid w:val="002A188B"/>
    <w:rsid w:val="002A1BFE"/>
    <w:rsid w:val="002A1CCC"/>
    <w:rsid w:val="002A1E6B"/>
    <w:rsid w:val="002A1F8B"/>
    <w:rsid w:val="002A24A3"/>
    <w:rsid w:val="002A24CF"/>
    <w:rsid w:val="002A28DD"/>
    <w:rsid w:val="002A2A92"/>
    <w:rsid w:val="002A2B30"/>
    <w:rsid w:val="002A2BF7"/>
    <w:rsid w:val="002A2E0D"/>
    <w:rsid w:val="002A3057"/>
    <w:rsid w:val="002A31CD"/>
    <w:rsid w:val="002A33BF"/>
    <w:rsid w:val="002A35EC"/>
    <w:rsid w:val="002A38FB"/>
    <w:rsid w:val="002A39C2"/>
    <w:rsid w:val="002A3A29"/>
    <w:rsid w:val="002A4069"/>
    <w:rsid w:val="002A415E"/>
    <w:rsid w:val="002A4249"/>
    <w:rsid w:val="002A426D"/>
    <w:rsid w:val="002A43F8"/>
    <w:rsid w:val="002A4650"/>
    <w:rsid w:val="002A4B64"/>
    <w:rsid w:val="002A51EA"/>
    <w:rsid w:val="002A5963"/>
    <w:rsid w:val="002A5C6D"/>
    <w:rsid w:val="002A5E53"/>
    <w:rsid w:val="002A6744"/>
    <w:rsid w:val="002A6760"/>
    <w:rsid w:val="002A67C9"/>
    <w:rsid w:val="002A6848"/>
    <w:rsid w:val="002A6B1D"/>
    <w:rsid w:val="002A6E1D"/>
    <w:rsid w:val="002A6F47"/>
    <w:rsid w:val="002A7399"/>
    <w:rsid w:val="002A73C0"/>
    <w:rsid w:val="002A74C3"/>
    <w:rsid w:val="002A74E0"/>
    <w:rsid w:val="002A75AF"/>
    <w:rsid w:val="002A75D3"/>
    <w:rsid w:val="002A778D"/>
    <w:rsid w:val="002A79A8"/>
    <w:rsid w:val="002A7B91"/>
    <w:rsid w:val="002A7C77"/>
    <w:rsid w:val="002A7D99"/>
    <w:rsid w:val="002B0480"/>
    <w:rsid w:val="002B06B1"/>
    <w:rsid w:val="002B0BCD"/>
    <w:rsid w:val="002B0FD6"/>
    <w:rsid w:val="002B15C0"/>
    <w:rsid w:val="002B15DE"/>
    <w:rsid w:val="002B17EC"/>
    <w:rsid w:val="002B1BD3"/>
    <w:rsid w:val="002B2234"/>
    <w:rsid w:val="002B23AA"/>
    <w:rsid w:val="002B2479"/>
    <w:rsid w:val="002B25B2"/>
    <w:rsid w:val="002B25ED"/>
    <w:rsid w:val="002B2CEB"/>
    <w:rsid w:val="002B2D74"/>
    <w:rsid w:val="002B2EC4"/>
    <w:rsid w:val="002B3525"/>
    <w:rsid w:val="002B3AE9"/>
    <w:rsid w:val="002B3B83"/>
    <w:rsid w:val="002B3C96"/>
    <w:rsid w:val="002B45ED"/>
    <w:rsid w:val="002B48E7"/>
    <w:rsid w:val="002B4E0B"/>
    <w:rsid w:val="002B547B"/>
    <w:rsid w:val="002B5582"/>
    <w:rsid w:val="002B5F74"/>
    <w:rsid w:val="002B614C"/>
    <w:rsid w:val="002B7096"/>
    <w:rsid w:val="002B7462"/>
    <w:rsid w:val="002B7531"/>
    <w:rsid w:val="002B76E6"/>
    <w:rsid w:val="002B77A4"/>
    <w:rsid w:val="002B7954"/>
    <w:rsid w:val="002B7B5C"/>
    <w:rsid w:val="002B7E27"/>
    <w:rsid w:val="002B7FC3"/>
    <w:rsid w:val="002C0048"/>
    <w:rsid w:val="002C0195"/>
    <w:rsid w:val="002C039F"/>
    <w:rsid w:val="002C0BBD"/>
    <w:rsid w:val="002C1072"/>
    <w:rsid w:val="002C1213"/>
    <w:rsid w:val="002C16F7"/>
    <w:rsid w:val="002C1B20"/>
    <w:rsid w:val="002C1D62"/>
    <w:rsid w:val="002C220B"/>
    <w:rsid w:val="002C25C2"/>
    <w:rsid w:val="002C2C6F"/>
    <w:rsid w:val="002C317C"/>
    <w:rsid w:val="002C31E9"/>
    <w:rsid w:val="002C33D7"/>
    <w:rsid w:val="002C368A"/>
    <w:rsid w:val="002C380D"/>
    <w:rsid w:val="002C392C"/>
    <w:rsid w:val="002C43A0"/>
    <w:rsid w:val="002C474F"/>
    <w:rsid w:val="002C478F"/>
    <w:rsid w:val="002C498D"/>
    <w:rsid w:val="002C4CF9"/>
    <w:rsid w:val="002C4FCB"/>
    <w:rsid w:val="002C5893"/>
    <w:rsid w:val="002C6018"/>
    <w:rsid w:val="002C6253"/>
    <w:rsid w:val="002C680B"/>
    <w:rsid w:val="002C6831"/>
    <w:rsid w:val="002C750F"/>
    <w:rsid w:val="002C7597"/>
    <w:rsid w:val="002C7F22"/>
    <w:rsid w:val="002D0447"/>
    <w:rsid w:val="002D063E"/>
    <w:rsid w:val="002D0DAE"/>
    <w:rsid w:val="002D0E8C"/>
    <w:rsid w:val="002D0ECE"/>
    <w:rsid w:val="002D102A"/>
    <w:rsid w:val="002D10C8"/>
    <w:rsid w:val="002D15EB"/>
    <w:rsid w:val="002D17B5"/>
    <w:rsid w:val="002D1CF9"/>
    <w:rsid w:val="002D25FC"/>
    <w:rsid w:val="002D2E5A"/>
    <w:rsid w:val="002D306C"/>
    <w:rsid w:val="002D32EB"/>
    <w:rsid w:val="002D334F"/>
    <w:rsid w:val="002D3684"/>
    <w:rsid w:val="002D4383"/>
    <w:rsid w:val="002D483D"/>
    <w:rsid w:val="002D4BD7"/>
    <w:rsid w:val="002D503A"/>
    <w:rsid w:val="002D516D"/>
    <w:rsid w:val="002D53E5"/>
    <w:rsid w:val="002D55FB"/>
    <w:rsid w:val="002D5CD9"/>
    <w:rsid w:val="002D5E60"/>
    <w:rsid w:val="002D6410"/>
    <w:rsid w:val="002D69B2"/>
    <w:rsid w:val="002D6E9E"/>
    <w:rsid w:val="002D7360"/>
    <w:rsid w:val="002D744C"/>
    <w:rsid w:val="002D7548"/>
    <w:rsid w:val="002D788C"/>
    <w:rsid w:val="002D7B34"/>
    <w:rsid w:val="002D7C4E"/>
    <w:rsid w:val="002D7EF8"/>
    <w:rsid w:val="002D7FAD"/>
    <w:rsid w:val="002E0046"/>
    <w:rsid w:val="002E0A9F"/>
    <w:rsid w:val="002E0F99"/>
    <w:rsid w:val="002E0FA6"/>
    <w:rsid w:val="002E1468"/>
    <w:rsid w:val="002E1560"/>
    <w:rsid w:val="002E1609"/>
    <w:rsid w:val="002E175F"/>
    <w:rsid w:val="002E17CB"/>
    <w:rsid w:val="002E18D3"/>
    <w:rsid w:val="002E18E2"/>
    <w:rsid w:val="002E1E81"/>
    <w:rsid w:val="002E2105"/>
    <w:rsid w:val="002E27E2"/>
    <w:rsid w:val="002E28F4"/>
    <w:rsid w:val="002E2A17"/>
    <w:rsid w:val="002E2DE7"/>
    <w:rsid w:val="002E31FC"/>
    <w:rsid w:val="002E325F"/>
    <w:rsid w:val="002E3364"/>
    <w:rsid w:val="002E3453"/>
    <w:rsid w:val="002E3A1C"/>
    <w:rsid w:val="002E3FA5"/>
    <w:rsid w:val="002E409B"/>
    <w:rsid w:val="002E42FE"/>
    <w:rsid w:val="002E53BF"/>
    <w:rsid w:val="002E58A1"/>
    <w:rsid w:val="002E5E5A"/>
    <w:rsid w:val="002E5E81"/>
    <w:rsid w:val="002E681B"/>
    <w:rsid w:val="002E69A7"/>
    <w:rsid w:val="002E69E9"/>
    <w:rsid w:val="002E6FA3"/>
    <w:rsid w:val="002E7384"/>
    <w:rsid w:val="002E7594"/>
    <w:rsid w:val="002E7BF6"/>
    <w:rsid w:val="002E7F92"/>
    <w:rsid w:val="002F005B"/>
    <w:rsid w:val="002F00A3"/>
    <w:rsid w:val="002F01D9"/>
    <w:rsid w:val="002F030D"/>
    <w:rsid w:val="002F0507"/>
    <w:rsid w:val="002F072C"/>
    <w:rsid w:val="002F07D4"/>
    <w:rsid w:val="002F0849"/>
    <w:rsid w:val="002F08DA"/>
    <w:rsid w:val="002F0D63"/>
    <w:rsid w:val="002F0EDE"/>
    <w:rsid w:val="002F11B7"/>
    <w:rsid w:val="002F13CF"/>
    <w:rsid w:val="002F1402"/>
    <w:rsid w:val="002F1707"/>
    <w:rsid w:val="002F1AA1"/>
    <w:rsid w:val="002F1AF3"/>
    <w:rsid w:val="002F1C47"/>
    <w:rsid w:val="002F1E48"/>
    <w:rsid w:val="002F1F0E"/>
    <w:rsid w:val="002F2C26"/>
    <w:rsid w:val="002F2CE4"/>
    <w:rsid w:val="002F3897"/>
    <w:rsid w:val="002F397B"/>
    <w:rsid w:val="002F3C47"/>
    <w:rsid w:val="002F3EF7"/>
    <w:rsid w:val="002F4130"/>
    <w:rsid w:val="002F414E"/>
    <w:rsid w:val="002F4429"/>
    <w:rsid w:val="002F4489"/>
    <w:rsid w:val="002F4602"/>
    <w:rsid w:val="002F4929"/>
    <w:rsid w:val="002F4EF4"/>
    <w:rsid w:val="002F5100"/>
    <w:rsid w:val="002F597D"/>
    <w:rsid w:val="002F5A64"/>
    <w:rsid w:val="002F5F43"/>
    <w:rsid w:val="002F6255"/>
    <w:rsid w:val="002F626C"/>
    <w:rsid w:val="002F62E5"/>
    <w:rsid w:val="002F657F"/>
    <w:rsid w:val="002F6867"/>
    <w:rsid w:val="002F6D78"/>
    <w:rsid w:val="002F6DBC"/>
    <w:rsid w:val="002F717E"/>
    <w:rsid w:val="002F71C5"/>
    <w:rsid w:val="002F75F4"/>
    <w:rsid w:val="002F783B"/>
    <w:rsid w:val="002F786E"/>
    <w:rsid w:val="002F7AD0"/>
    <w:rsid w:val="002F7CDD"/>
    <w:rsid w:val="002F7F5B"/>
    <w:rsid w:val="00300014"/>
    <w:rsid w:val="0030025A"/>
    <w:rsid w:val="003002FA"/>
    <w:rsid w:val="00300619"/>
    <w:rsid w:val="003006F9"/>
    <w:rsid w:val="00300D46"/>
    <w:rsid w:val="00301251"/>
    <w:rsid w:val="00301585"/>
    <w:rsid w:val="00301673"/>
    <w:rsid w:val="0030193F"/>
    <w:rsid w:val="00301BE2"/>
    <w:rsid w:val="00302185"/>
    <w:rsid w:val="00302959"/>
    <w:rsid w:val="00302AD3"/>
    <w:rsid w:val="00302DEB"/>
    <w:rsid w:val="00303040"/>
    <w:rsid w:val="0030322D"/>
    <w:rsid w:val="0030355D"/>
    <w:rsid w:val="003036E4"/>
    <w:rsid w:val="00303814"/>
    <w:rsid w:val="00303B5A"/>
    <w:rsid w:val="00304391"/>
    <w:rsid w:val="003043CA"/>
    <w:rsid w:val="003045D3"/>
    <w:rsid w:val="00305252"/>
    <w:rsid w:val="0030582E"/>
    <w:rsid w:val="00305B17"/>
    <w:rsid w:val="00305F6C"/>
    <w:rsid w:val="00305F82"/>
    <w:rsid w:val="00306342"/>
    <w:rsid w:val="003064F0"/>
    <w:rsid w:val="00306638"/>
    <w:rsid w:val="003066D7"/>
    <w:rsid w:val="003067C1"/>
    <w:rsid w:val="00306B1D"/>
    <w:rsid w:val="00306CEE"/>
    <w:rsid w:val="00306E7D"/>
    <w:rsid w:val="00307165"/>
    <w:rsid w:val="00307931"/>
    <w:rsid w:val="00307A9A"/>
    <w:rsid w:val="00307D4B"/>
    <w:rsid w:val="00307F1C"/>
    <w:rsid w:val="00307F3F"/>
    <w:rsid w:val="00310148"/>
    <w:rsid w:val="00310448"/>
    <w:rsid w:val="00310A41"/>
    <w:rsid w:val="00310B35"/>
    <w:rsid w:val="00310D0A"/>
    <w:rsid w:val="00310D11"/>
    <w:rsid w:val="003118F4"/>
    <w:rsid w:val="00311A27"/>
    <w:rsid w:val="00311B16"/>
    <w:rsid w:val="00312176"/>
    <w:rsid w:val="00312240"/>
    <w:rsid w:val="0031241E"/>
    <w:rsid w:val="003124FE"/>
    <w:rsid w:val="00312925"/>
    <w:rsid w:val="00312B1D"/>
    <w:rsid w:val="00312EBC"/>
    <w:rsid w:val="003137F3"/>
    <w:rsid w:val="0031380D"/>
    <w:rsid w:val="00313D24"/>
    <w:rsid w:val="003145AB"/>
    <w:rsid w:val="0031472F"/>
    <w:rsid w:val="003149CF"/>
    <w:rsid w:val="0031523F"/>
    <w:rsid w:val="00315724"/>
    <w:rsid w:val="00315780"/>
    <w:rsid w:val="003157E2"/>
    <w:rsid w:val="00315B2D"/>
    <w:rsid w:val="00315BD0"/>
    <w:rsid w:val="00315E16"/>
    <w:rsid w:val="00316068"/>
    <w:rsid w:val="0031622D"/>
    <w:rsid w:val="003168AF"/>
    <w:rsid w:val="00316938"/>
    <w:rsid w:val="0031739F"/>
    <w:rsid w:val="0031751A"/>
    <w:rsid w:val="00317F41"/>
    <w:rsid w:val="003207D5"/>
    <w:rsid w:val="00320827"/>
    <w:rsid w:val="00320A8C"/>
    <w:rsid w:val="00320D9F"/>
    <w:rsid w:val="003210EC"/>
    <w:rsid w:val="0032160E"/>
    <w:rsid w:val="00321F86"/>
    <w:rsid w:val="00322223"/>
    <w:rsid w:val="003222E0"/>
    <w:rsid w:val="00322492"/>
    <w:rsid w:val="0032259F"/>
    <w:rsid w:val="0032274F"/>
    <w:rsid w:val="00322A97"/>
    <w:rsid w:val="00322F72"/>
    <w:rsid w:val="00322FFE"/>
    <w:rsid w:val="00323710"/>
    <w:rsid w:val="00323746"/>
    <w:rsid w:val="00323850"/>
    <w:rsid w:val="00323AB0"/>
    <w:rsid w:val="00323B68"/>
    <w:rsid w:val="00323D53"/>
    <w:rsid w:val="00323EBF"/>
    <w:rsid w:val="00323FA3"/>
    <w:rsid w:val="00324045"/>
    <w:rsid w:val="003246C1"/>
    <w:rsid w:val="00324BDD"/>
    <w:rsid w:val="00324C3C"/>
    <w:rsid w:val="00324CD3"/>
    <w:rsid w:val="00325840"/>
    <w:rsid w:val="003258E2"/>
    <w:rsid w:val="003264CB"/>
    <w:rsid w:val="00326600"/>
    <w:rsid w:val="0032680C"/>
    <w:rsid w:val="00326B7D"/>
    <w:rsid w:val="00326D08"/>
    <w:rsid w:val="00326F32"/>
    <w:rsid w:val="0032721E"/>
    <w:rsid w:val="00327551"/>
    <w:rsid w:val="0032774B"/>
    <w:rsid w:val="00327A73"/>
    <w:rsid w:val="00327AFB"/>
    <w:rsid w:val="00327CD2"/>
    <w:rsid w:val="00327EAC"/>
    <w:rsid w:val="0033026F"/>
    <w:rsid w:val="003304B7"/>
    <w:rsid w:val="003304D2"/>
    <w:rsid w:val="00330802"/>
    <w:rsid w:val="003308FB"/>
    <w:rsid w:val="00330A37"/>
    <w:rsid w:val="00330CBB"/>
    <w:rsid w:val="00330FB1"/>
    <w:rsid w:val="0033122B"/>
    <w:rsid w:val="003314B0"/>
    <w:rsid w:val="00331564"/>
    <w:rsid w:val="0033171F"/>
    <w:rsid w:val="00331790"/>
    <w:rsid w:val="0033185A"/>
    <w:rsid w:val="00331868"/>
    <w:rsid w:val="003319C0"/>
    <w:rsid w:val="00331ED1"/>
    <w:rsid w:val="00332633"/>
    <w:rsid w:val="003326D2"/>
    <w:rsid w:val="00332D1A"/>
    <w:rsid w:val="00332E78"/>
    <w:rsid w:val="0033311C"/>
    <w:rsid w:val="0033313B"/>
    <w:rsid w:val="0033348E"/>
    <w:rsid w:val="00333BF0"/>
    <w:rsid w:val="00333CDC"/>
    <w:rsid w:val="00333CF0"/>
    <w:rsid w:val="00333D50"/>
    <w:rsid w:val="00333D68"/>
    <w:rsid w:val="00333DDD"/>
    <w:rsid w:val="003345CB"/>
    <w:rsid w:val="00334F09"/>
    <w:rsid w:val="00335747"/>
    <w:rsid w:val="00335795"/>
    <w:rsid w:val="00335DFC"/>
    <w:rsid w:val="00336092"/>
    <w:rsid w:val="00336307"/>
    <w:rsid w:val="00336B8C"/>
    <w:rsid w:val="003370F1"/>
    <w:rsid w:val="003372C4"/>
    <w:rsid w:val="00337818"/>
    <w:rsid w:val="00340059"/>
    <w:rsid w:val="003407BF"/>
    <w:rsid w:val="00340816"/>
    <w:rsid w:val="00340DB4"/>
    <w:rsid w:val="00340F62"/>
    <w:rsid w:val="00341247"/>
    <w:rsid w:val="0034132F"/>
    <w:rsid w:val="00341564"/>
    <w:rsid w:val="0034156D"/>
    <w:rsid w:val="00341B0A"/>
    <w:rsid w:val="00341C3A"/>
    <w:rsid w:val="0034258C"/>
    <w:rsid w:val="00342806"/>
    <w:rsid w:val="00342A09"/>
    <w:rsid w:val="00342DDD"/>
    <w:rsid w:val="00342FC1"/>
    <w:rsid w:val="00343CDA"/>
    <w:rsid w:val="003441E3"/>
    <w:rsid w:val="00344364"/>
    <w:rsid w:val="003446DC"/>
    <w:rsid w:val="003447A6"/>
    <w:rsid w:val="00344BBB"/>
    <w:rsid w:val="00344D1C"/>
    <w:rsid w:val="0034503A"/>
    <w:rsid w:val="0034553E"/>
    <w:rsid w:val="0034586F"/>
    <w:rsid w:val="00345AF4"/>
    <w:rsid w:val="00345E77"/>
    <w:rsid w:val="00346031"/>
    <w:rsid w:val="00346203"/>
    <w:rsid w:val="00346411"/>
    <w:rsid w:val="00346739"/>
    <w:rsid w:val="00346F01"/>
    <w:rsid w:val="00346FB9"/>
    <w:rsid w:val="0034782F"/>
    <w:rsid w:val="00347ABA"/>
    <w:rsid w:val="00347C7B"/>
    <w:rsid w:val="00347D17"/>
    <w:rsid w:val="00347D1A"/>
    <w:rsid w:val="00347F16"/>
    <w:rsid w:val="00350354"/>
    <w:rsid w:val="003504D7"/>
    <w:rsid w:val="0035051B"/>
    <w:rsid w:val="00350AD3"/>
    <w:rsid w:val="00350DB4"/>
    <w:rsid w:val="00351466"/>
    <w:rsid w:val="0035169B"/>
    <w:rsid w:val="0035190E"/>
    <w:rsid w:val="00351EF8"/>
    <w:rsid w:val="0035242C"/>
    <w:rsid w:val="00352530"/>
    <w:rsid w:val="003525D4"/>
    <w:rsid w:val="00352BC9"/>
    <w:rsid w:val="00353199"/>
    <w:rsid w:val="003538B1"/>
    <w:rsid w:val="0035396B"/>
    <w:rsid w:val="003539C8"/>
    <w:rsid w:val="00353D00"/>
    <w:rsid w:val="0035421F"/>
    <w:rsid w:val="00354277"/>
    <w:rsid w:val="00354330"/>
    <w:rsid w:val="003544FF"/>
    <w:rsid w:val="0035482D"/>
    <w:rsid w:val="00354C5C"/>
    <w:rsid w:val="00354D02"/>
    <w:rsid w:val="00354E60"/>
    <w:rsid w:val="0035526B"/>
    <w:rsid w:val="00355614"/>
    <w:rsid w:val="003556D6"/>
    <w:rsid w:val="0035570B"/>
    <w:rsid w:val="00355922"/>
    <w:rsid w:val="00355B96"/>
    <w:rsid w:val="00355C2F"/>
    <w:rsid w:val="00355F68"/>
    <w:rsid w:val="003561D5"/>
    <w:rsid w:val="00356247"/>
    <w:rsid w:val="0035648B"/>
    <w:rsid w:val="00356F05"/>
    <w:rsid w:val="00357307"/>
    <w:rsid w:val="003573ED"/>
    <w:rsid w:val="00357974"/>
    <w:rsid w:val="0036045F"/>
    <w:rsid w:val="0036051B"/>
    <w:rsid w:val="003607FF"/>
    <w:rsid w:val="003613A0"/>
    <w:rsid w:val="00361758"/>
    <w:rsid w:val="00362430"/>
    <w:rsid w:val="00362843"/>
    <w:rsid w:val="00362B6B"/>
    <w:rsid w:val="00362FCB"/>
    <w:rsid w:val="00363158"/>
    <w:rsid w:val="00363553"/>
    <w:rsid w:val="00364075"/>
    <w:rsid w:val="00364592"/>
    <w:rsid w:val="003646F9"/>
    <w:rsid w:val="00364828"/>
    <w:rsid w:val="00364877"/>
    <w:rsid w:val="00364E00"/>
    <w:rsid w:val="0036504E"/>
    <w:rsid w:val="0036505D"/>
    <w:rsid w:val="0036512D"/>
    <w:rsid w:val="0036532D"/>
    <w:rsid w:val="00365797"/>
    <w:rsid w:val="003657C8"/>
    <w:rsid w:val="003658C7"/>
    <w:rsid w:val="00365911"/>
    <w:rsid w:val="00365F4A"/>
    <w:rsid w:val="00366447"/>
    <w:rsid w:val="003664F2"/>
    <w:rsid w:val="003667A6"/>
    <w:rsid w:val="0036685E"/>
    <w:rsid w:val="00366BC4"/>
    <w:rsid w:val="00366E67"/>
    <w:rsid w:val="00366E81"/>
    <w:rsid w:val="003670E4"/>
    <w:rsid w:val="00367E29"/>
    <w:rsid w:val="00367F22"/>
    <w:rsid w:val="00370233"/>
    <w:rsid w:val="00370A8B"/>
    <w:rsid w:val="00370D79"/>
    <w:rsid w:val="00370DCB"/>
    <w:rsid w:val="00370E64"/>
    <w:rsid w:val="00370F64"/>
    <w:rsid w:val="00371530"/>
    <w:rsid w:val="003716FB"/>
    <w:rsid w:val="00371CE1"/>
    <w:rsid w:val="003720D2"/>
    <w:rsid w:val="00372127"/>
    <w:rsid w:val="003722AA"/>
    <w:rsid w:val="0037235A"/>
    <w:rsid w:val="003732A9"/>
    <w:rsid w:val="00373670"/>
    <w:rsid w:val="00373A06"/>
    <w:rsid w:val="00373A2B"/>
    <w:rsid w:val="00373E34"/>
    <w:rsid w:val="00373FA5"/>
    <w:rsid w:val="00374238"/>
    <w:rsid w:val="0037464F"/>
    <w:rsid w:val="003746C4"/>
    <w:rsid w:val="003749AB"/>
    <w:rsid w:val="00374ED7"/>
    <w:rsid w:val="00375507"/>
    <w:rsid w:val="00375579"/>
    <w:rsid w:val="00375AB0"/>
    <w:rsid w:val="00375E01"/>
    <w:rsid w:val="003762D2"/>
    <w:rsid w:val="0037656D"/>
    <w:rsid w:val="0037679E"/>
    <w:rsid w:val="00376869"/>
    <w:rsid w:val="00376B71"/>
    <w:rsid w:val="00377844"/>
    <w:rsid w:val="003801ED"/>
    <w:rsid w:val="00380483"/>
    <w:rsid w:val="00380529"/>
    <w:rsid w:val="00380546"/>
    <w:rsid w:val="0038071A"/>
    <w:rsid w:val="003808BA"/>
    <w:rsid w:val="00380B30"/>
    <w:rsid w:val="00380DCB"/>
    <w:rsid w:val="00380EE4"/>
    <w:rsid w:val="003813E1"/>
    <w:rsid w:val="00381BD7"/>
    <w:rsid w:val="0038212B"/>
    <w:rsid w:val="00382174"/>
    <w:rsid w:val="003822C0"/>
    <w:rsid w:val="0038274D"/>
    <w:rsid w:val="00382FD5"/>
    <w:rsid w:val="003830DE"/>
    <w:rsid w:val="0038310D"/>
    <w:rsid w:val="003832FA"/>
    <w:rsid w:val="00383CCD"/>
    <w:rsid w:val="00383D9A"/>
    <w:rsid w:val="00383DD1"/>
    <w:rsid w:val="00384AE8"/>
    <w:rsid w:val="00384D15"/>
    <w:rsid w:val="00384D17"/>
    <w:rsid w:val="00384E12"/>
    <w:rsid w:val="00384E57"/>
    <w:rsid w:val="00385A48"/>
    <w:rsid w:val="00385B91"/>
    <w:rsid w:val="00385BE8"/>
    <w:rsid w:val="003860E5"/>
    <w:rsid w:val="003867CB"/>
    <w:rsid w:val="003873DC"/>
    <w:rsid w:val="00387A90"/>
    <w:rsid w:val="00390489"/>
    <w:rsid w:val="00390ADB"/>
    <w:rsid w:val="0039146C"/>
    <w:rsid w:val="00391BB5"/>
    <w:rsid w:val="00391DAA"/>
    <w:rsid w:val="003920DB"/>
    <w:rsid w:val="00392175"/>
    <w:rsid w:val="003923D9"/>
    <w:rsid w:val="00392498"/>
    <w:rsid w:val="003927F7"/>
    <w:rsid w:val="00392982"/>
    <w:rsid w:val="00392F34"/>
    <w:rsid w:val="00393261"/>
    <w:rsid w:val="003932A0"/>
    <w:rsid w:val="00393870"/>
    <w:rsid w:val="00393ADF"/>
    <w:rsid w:val="00393AE6"/>
    <w:rsid w:val="00393F8C"/>
    <w:rsid w:val="0039404B"/>
    <w:rsid w:val="003946B9"/>
    <w:rsid w:val="00394843"/>
    <w:rsid w:val="00394860"/>
    <w:rsid w:val="003949F3"/>
    <w:rsid w:val="00394A2A"/>
    <w:rsid w:val="00394B21"/>
    <w:rsid w:val="00394CF1"/>
    <w:rsid w:val="00395059"/>
    <w:rsid w:val="00395C1C"/>
    <w:rsid w:val="00395EAE"/>
    <w:rsid w:val="00395FF2"/>
    <w:rsid w:val="003960A2"/>
    <w:rsid w:val="003962CB"/>
    <w:rsid w:val="00396612"/>
    <w:rsid w:val="00396793"/>
    <w:rsid w:val="003967DF"/>
    <w:rsid w:val="00396AEA"/>
    <w:rsid w:val="00397BB1"/>
    <w:rsid w:val="00397E84"/>
    <w:rsid w:val="00397E95"/>
    <w:rsid w:val="003A00EC"/>
    <w:rsid w:val="003A03D3"/>
    <w:rsid w:val="003A04F4"/>
    <w:rsid w:val="003A0583"/>
    <w:rsid w:val="003A0630"/>
    <w:rsid w:val="003A08CE"/>
    <w:rsid w:val="003A0C66"/>
    <w:rsid w:val="003A113E"/>
    <w:rsid w:val="003A1469"/>
    <w:rsid w:val="003A1A9F"/>
    <w:rsid w:val="003A249D"/>
    <w:rsid w:val="003A3295"/>
    <w:rsid w:val="003A3320"/>
    <w:rsid w:val="003A33E0"/>
    <w:rsid w:val="003A3534"/>
    <w:rsid w:val="003A36CF"/>
    <w:rsid w:val="003A3846"/>
    <w:rsid w:val="003A39BA"/>
    <w:rsid w:val="003A4009"/>
    <w:rsid w:val="003A405B"/>
    <w:rsid w:val="003A4088"/>
    <w:rsid w:val="003A4154"/>
    <w:rsid w:val="003A4159"/>
    <w:rsid w:val="003A449F"/>
    <w:rsid w:val="003A4900"/>
    <w:rsid w:val="003A4A01"/>
    <w:rsid w:val="003A4F63"/>
    <w:rsid w:val="003A563A"/>
    <w:rsid w:val="003A573E"/>
    <w:rsid w:val="003A5850"/>
    <w:rsid w:val="003A592C"/>
    <w:rsid w:val="003A5B40"/>
    <w:rsid w:val="003A5C26"/>
    <w:rsid w:val="003A61B7"/>
    <w:rsid w:val="003A6543"/>
    <w:rsid w:val="003A6DF0"/>
    <w:rsid w:val="003A6FB5"/>
    <w:rsid w:val="003A719C"/>
    <w:rsid w:val="003A7237"/>
    <w:rsid w:val="003A7765"/>
    <w:rsid w:val="003A7DC1"/>
    <w:rsid w:val="003B029C"/>
    <w:rsid w:val="003B0E2F"/>
    <w:rsid w:val="003B1322"/>
    <w:rsid w:val="003B1B7F"/>
    <w:rsid w:val="003B1FE6"/>
    <w:rsid w:val="003B23EB"/>
    <w:rsid w:val="003B2565"/>
    <w:rsid w:val="003B2F2A"/>
    <w:rsid w:val="003B304E"/>
    <w:rsid w:val="003B30C5"/>
    <w:rsid w:val="003B36A6"/>
    <w:rsid w:val="003B36B0"/>
    <w:rsid w:val="003B39EE"/>
    <w:rsid w:val="003B469D"/>
    <w:rsid w:val="003B489B"/>
    <w:rsid w:val="003B4968"/>
    <w:rsid w:val="003B4B45"/>
    <w:rsid w:val="003B5461"/>
    <w:rsid w:val="003B5D71"/>
    <w:rsid w:val="003B60BA"/>
    <w:rsid w:val="003B62F5"/>
    <w:rsid w:val="003B63E4"/>
    <w:rsid w:val="003B6B16"/>
    <w:rsid w:val="003B6D5C"/>
    <w:rsid w:val="003B6FF6"/>
    <w:rsid w:val="003B73A8"/>
    <w:rsid w:val="003B74B5"/>
    <w:rsid w:val="003B7509"/>
    <w:rsid w:val="003B750B"/>
    <w:rsid w:val="003B7605"/>
    <w:rsid w:val="003B76E2"/>
    <w:rsid w:val="003B7C28"/>
    <w:rsid w:val="003B7D1B"/>
    <w:rsid w:val="003B7FA2"/>
    <w:rsid w:val="003C015F"/>
    <w:rsid w:val="003C0274"/>
    <w:rsid w:val="003C0C75"/>
    <w:rsid w:val="003C13DA"/>
    <w:rsid w:val="003C175F"/>
    <w:rsid w:val="003C1B9A"/>
    <w:rsid w:val="003C1C58"/>
    <w:rsid w:val="003C236F"/>
    <w:rsid w:val="003C2691"/>
    <w:rsid w:val="003C2797"/>
    <w:rsid w:val="003C27E1"/>
    <w:rsid w:val="003C2ECE"/>
    <w:rsid w:val="003C3118"/>
    <w:rsid w:val="003C3473"/>
    <w:rsid w:val="003C36F0"/>
    <w:rsid w:val="003C39A6"/>
    <w:rsid w:val="003C39F0"/>
    <w:rsid w:val="003C3B29"/>
    <w:rsid w:val="003C3BDE"/>
    <w:rsid w:val="003C3C33"/>
    <w:rsid w:val="003C3F75"/>
    <w:rsid w:val="003C4250"/>
    <w:rsid w:val="003C471E"/>
    <w:rsid w:val="003C4873"/>
    <w:rsid w:val="003C4BD0"/>
    <w:rsid w:val="003C4E8F"/>
    <w:rsid w:val="003C4EC0"/>
    <w:rsid w:val="003C4FDB"/>
    <w:rsid w:val="003C53CA"/>
    <w:rsid w:val="003C5474"/>
    <w:rsid w:val="003C5EC3"/>
    <w:rsid w:val="003C62B6"/>
    <w:rsid w:val="003C62F1"/>
    <w:rsid w:val="003C686D"/>
    <w:rsid w:val="003C6D58"/>
    <w:rsid w:val="003C6E3B"/>
    <w:rsid w:val="003C73A8"/>
    <w:rsid w:val="003C73D4"/>
    <w:rsid w:val="003C7428"/>
    <w:rsid w:val="003C75CE"/>
    <w:rsid w:val="003C7C13"/>
    <w:rsid w:val="003C7EE3"/>
    <w:rsid w:val="003D096B"/>
    <w:rsid w:val="003D09EC"/>
    <w:rsid w:val="003D0E01"/>
    <w:rsid w:val="003D11B1"/>
    <w:rsid w:val="003D1290"/>
    <w:rsid w:val="003D1564"/>
    <w:rsid w:val="003D1961"/>
    <w:rsid w:val="003D1F70"/>
    <w:rsid w:val="003D1FEF"/>
    <w:rsid w:val="003D21A3"/>
    <w:rsid w:val="003D2387"/>
    <w:rsid w:val="003D251A"/>
    <w:rsid w:val="003D2B6E"/>
    <w:rsid w:val="003D2E2D"/>
    <w:rsid w:val="003D2F6C"/>
    <w:rsid w:val="003D3364"/>
    <w:rsid w:val="003D33A4"/>
    <w:rsid w:val="003D39C4"/>
    <w:rsid w:val="003D3DAF"/>
    <w:rsid w:val="003D45E0"/>
    <w:rsid w:val="003D4E39"/>
    <w:rsid w:val="003D4F72"/>
    <w:rsid w:val="003D5719"/>
    <w:rsid w:val="003D5D9E"/>
    <w:rsid w:val="003D5E05"/>
    <w:rsid w:val="003D5F30"/>
    <w:rsid w:val="003D6002"/>
    <w:rsid w:val="003D6338"/>
    <w:rsid w:val="003D64E6"/>
    <w:rsid w:val="003D698A"/>
    <w:rsid w:val="003D6A54"/>
    <w:rsid w:val="003D714F"/>
    <w:rsid w:val="003D7224"/>
    <w:rsid w:val="003D74F4"/>
    <w:rsid w:val="003D75BB"/>
    <w:rsid w:val="003D77BA"/>
    <w:rsid w:val="003E0313"/>
    <w:rsid w:val="003E0D20"/>
    <w:rsid w:val="003E115C"/>
    <w:rsid w:val="003E1234"/>
    <w:rsid w:val="003E1353"/>
    <w:rsid w:val="003E1490"/>
    <w:rsid w:val="003E17CE"/>
    <w:rsid w:val="003E1D32"/>
    <w:rsid w:val="003E1F9F"/>
    <w:rsid w:val="003E2135"/>
    <w:rsid w:val="003E22AF"/>
    <w:rsid w:val="003E2A20"/>
    <w:rsid w:val="003E2C1C"/>
    <w:rsid w:val="003E2C61"/>
    <w:rsid w:val="003E3233"/>
    <w:rsid w:val="003E3245"/>
    <w:rsid w:val="003E341B"/>
    <w:rsid w:val="003E34E2"/>
    <w:rsid w:val="003E3C11"/>
    <w:rsid w:val="003E3E66"/>
    <w:rsid w:val="003E3F1C"/>
    <w:rsid w:val="003E4210"/>
    <w:rsid w:val="003E48B8"/>
    <w:rsid w:val="003E4A38"/>
    <w:rsid w:val="003E4B4F"/>
    <w:rsid w:val="003E5319"/>
    <w:rsid w:val="003E53FD"/>
    <w:rsid w:val="003E5491"/>
    <w:rsid w:val="003E565C"/>
    <w:rsid w:val="003E56F2"/>
    <w:rsid w:val="003E5A5D"/>
    <w:rsid w:val="003E5EB5"/>
    <w:rsid w:val="003E5ED8"/>
    <w:rsid w:val="003E62A7"/>
    <w:rsid w:val="003E6431"/>
    <w:rsid w:val="003E658E"/>
    <w:rsid w:val="003E670E"/>
    <w:rsid w:val="003E6839"/>
    <w:rsid w:val="003E69DD"/>
    <w:rsid w:val="003E7060"/>
    <w:rsid w:val="003E7700"/>
    <w:rsid w:val="003E774F"/>
    <w:rsid w:val="003E7784"/>
    <w:rsid w:val="003E7DC7"/>
    <w:rsid w:val="003E7E33"/>
    <w:rsid w:val="003E7E87"/>
    <w:rsid w:val="003E7FCF"/>
    <w:rsid w:val="003F0024"/>
    <w:rsid w:val="003F023C"/>
    <w:rsid w:val="003F0900"/>
    <w:rsid w:val="003F0AC5"/>
    <w:rsid w:val="003F0BB2"/>
    <w:rsid w:val="003F0D45"/>
    <w:rsid w:val="003F0DA6"/>
    <w:rsid w:val="003F0F06"/>
    <w:rsid w:val="003F1153"/>
    <w:rsid w:val="003F1160"/>
    <w:rsid w:val="003F14C9"/>
    <w:rsid w:val="003F2204"/>
    <w:rsid w:val="003F2D11"/>
    <w:rsid w:val="003F2E20"/>
    <w:rsid w:val="003F2E4D"/>
    <w:rsid w:val="003F30C2"/>
    <w:rsid w:val="003F3272"/>
    <w:rsid w:val="003F347A"/>
    <w:rsid w:val="003F34B5"/>
    <w:rsid w:val="003F3E49"/>
    <w:rsid w:val="003F3F57"/>
    <w:rsid w:val="003F4293"/>
    <w:rsid w:val="003F464E"/>
    <w:rsid w:val="003F4796"/>
    <w:rsid w:val="003F4D66"/>
    <w:rsid w:val="003F4E1E"/>
    <w:rsid w:val="003F4EE8"/>
    <w:rsid w:val="003F4F7A"/>
    <w:rsid w:val="003F5048"/>
    <w:rsid w:val="003F52E7"/>
    <w:rsid w:val="003F5351"/>
    <w:rsid w:val="003F53F9"/>
    <w:rsid w:val="003F563F"/>
    <w:rsid w:val="003F5BAF"/>
    <w:rsid w:val="003F5CE9"/>
    <w:rsid w:val="003F5FCD"/>
    <w:rsid w:val="003F60E8"/>
    <w:rsid w:val="003F61F4"/>
    <w:rsid w:val="003F6304"/>
    <w:rsid w:val="003F640D"/>
    <w:rsid w:val="003F646B"/>
    <w:rsid w:val="003F6701"/>
    <w:rsid w:val="003F67E6"/>
    <w:rsid w:val="003F6855"/>
    <w:rsid w:val="003F6951"/>
    <w:rsid w:val="003F6AC4"/>
    <w:rsid w:val="003F72B5"/>
    <w:rsid w:val="003F753C"/>
    <w:rsid w:val="003F76A1"/>
    <w:rsid w:val="003F7F3A"/>
    <w:rsid w:val="0040023F"/>
    <w:rsid w:val="00400D32"/>
    <w:rsid w:val="00401393"/>
    <w:rsid w:val="00401A19"/>
    <w:rsid w:val="00401B46"/>
    <w:rsid w:val="00401D25"/>
    <w:rsid w:val="00401DEE"/>
    <w:rsid w:val="004023C0"/>
    <w:rsid w:val="00402D77"/>
    <w:rsid w:val="00403AFB"/>
    <w:rsid w:val="00403D9E"/>
    <w:rsid w:val="00403F45"/>
    <w:rsid w:val="0040406C"/>
    <w:rsid w:val="004044EB"/>
    <w:rsid w:val="004046FA"/>
    <w:rsid w:val="00404AD1"/>
    <w:rsid w:val="00404DE9"/>
    <w:rsid w:val="00404F7E"/>
    <w:rsid w:val="00405978"/>
    <w:rsid w:val="00405DA6"/>
    <w:rsid w:val="00405DB1"/>
    <w:rsid w:val="00405F70"/>
    <w:rsid w:val="00406127"/>
    <w:rsid w:val="004061EE"/>
    <w:rsid w:val="0040648E"/>
    <w:rsid w:val="004064C0"/>
    <w:rsid w:val="004064EF"/>
    <w:rsid w:val="00406F98"/>
    <w:rsid w:val="0040707C"/>
    <w:rsid w:val="00407113"/>
    <w:rsid w:val="0040724F"/>
    <w:rsid w:val="0040728C"/>
    <w:rsid w:val="00407635"/>
    <w:rsid w:val="004076FF"/>
    <w:rsid w:val="00407948"/>
    <w:rsid w:val="00407DED"/>
    <w:rsid w:val="00407F53"/>
    <w:rsid w:val="00410306"/>
    <w:rsid w:val="004103F8"/>
    <w:rsid w:val="0041063F"/>
    <w:rsid w:val="004109D2"/>
    <w:rsid w:val="00410E9F"/>
    <w:rsid w:val="004110BF"/>
    <w:rsid w:val="00411572"/>
    <w:rsid w:val="00411A4B"/>
    <w:rsid w:val="004120F4"/>
    <w:rsid w:val="0041221D"/>
    <w:rsid w:val="004126CB"/>
    <w:rsid w:val="00412A34"/>
    <w:rsid w:val="00412DD8"/>
    <w:rsid w:val="00412ED4"/>
    <w:rsid w:val="0041319F"/>
    <w:rsid w:val="004137CE"/>
    <w:rsid w:val="00413D2B"/>
    <w:rsid w:val="004141E7"/>
    <w:rsid w:val="0041444C"/>
    <w:rsid w:val="00414541"/>
    <w:rsid w:val="004147E4"/>
    <w:rsid w:val="00414CF2"/>
    <w:rsid w:val="004157F7"/>
    <w:rsid w:val="0041607F"/>
    <w:rsid w:val="004160E2"/>
    <w:rsid w:val="0041632D"/>
    <w:rsid w:val="00416627"/>
    <w:rsid w:val="0041670B"/>
    <w:rsid w:val="00416B3F"/>
    <w:rsid w:val="00416DCE"/>
    <w:rsid w:val="00416E94"/>
    <w:rsid w:val="00417A68"/>
    <w:rsid w:val="00420018"/>
    <w:rsid w:val="0042004F"/>
    <w:rsid w:val="004200D3"/>
    <w:rsid w:val="0042017D"/>
    <w:rsid w:val="004209FE"/>
    <w:rsid w:val="00420C30"/>
    <w:rsid w:val="00420E0A"/>
    <w:rsid w:val="0042121D"/>
    <w:rsid w:val="00421257"/>
    <w:rsid w:val="00421292"/>
    <w:rsid w:val="004215CF"/>
    <w:rsid w:val="00421684"/>
    <w:rsid w:val="00421803"/>
    <w:rsid w:val="00421843"/>
    <w:rsid w:val="00421B40"/>
    <w:rsid w:val="00421D0A"/>
    <w:rsid w:val="004222CF"/>
    <w:rsid w:val="00422727"/>
    <w:rsid w:val="00422E91"/>
    <w:rsid w:val="004233B2"/>
    <w:rsid w:val="004233D5"/>
    <w:rsid w:val="004235F8"/>
    <w:rsid w:val="004246E5"/>
    <w:rsid w:val="00424A9E"/>
    <w:rsid w:val="00424D29"/>
    <w:rsid w:val="004255D2"/>
    <w:rsid w:val="004258A1"/>
    <w:rsid w:val="00425A93"/>
    <w:rsid w:val="0042628C"/>
    <w:rsid w:val="00426D36"/>
    <w:rsid w:val="00426F84"/>
    <w:rsid w:val="004278D6"/>
    <w:rsid w:val="00427C26"/>
    <w:rsid w:val="00430120"/>
    <w:rsid w:val="00431164"/>
    <w:rsid w:val="00431769"/>
    <w:rsid w:val="00431CCB"/>
    <w:rsid w:val="00431CD7"/>
    <w:rsid w:val="00431D92"/>
    <w:rsid w:val="00431D99"/>
    <w:rsid w:val="00431DCC"/>
    <w:rsid w:val="00431FF8"/>
    <w:rsid w:val="00432986"/>
    <w:rsid w:val="00432A6D"/>
    <w:rsid w:val="00432AF5"/>
    <w:rsid w:val="00432B20"/>
    <w:rsid w:val="00432B65"/>
    <w:rsid w:val="004333EC"/>
    <w:rsid w:val="00433419"/>
    <w:rsid w:val="00433E66"/>
    <w:rsid w:val="004345D5"/>
    <w:rsid w:val="0043498E"/>
    <w:rsid w:val="00434A09"/>
    <w:rsid w:val="00434BE6"/>
    <w:rsid w:val="00434D64"/>
    <w:rsid w:val="00435163"/>
    <w:rsid w:val="00435BA4"/>
    <w:rsid w:val="004363A2"/>
    <w:rsid w:val="00436929"/>
    <w:rsid w:val="00436998"/>
    <w:rsid w:val="00436D8B"/>
    <w:rsid w:val="00437298"/>
    <w:rsid w:val="00437357"/>
    <w:rsid w:val="004375BB"/>
    <w:rsid w:val="00437737"/>
    <w:rsid w:val="00437816"/>
    <w:rsid w:val="00437927"/>
    <w:rsid w:val="00437B36"/>
    <w:rsid w:val="00440080"/>
    <w:rsid w:val="00440454"/>
    <w:rsid w:val="004405D9"/>
    <w:rsid w:val="004408A6"/>
    <w:rsid w:val="004409B3"/>
    <w:rsid w:val="00441223"/>
    <w:rsid w:val="00441F85"/>
    <w:rsid w:val="0044248C"/>
    <w:rsid w:val="004429F2"/>
    <w:rsid w:val="00442F7F"/>
    <w:rsid w:val="00443062"/>
    <w:rsid w:val="00443225"/>
    <w:rsid w:val="004432AA"/>
    <w:rsid w:val="004433D3"/>
    <w:rsid w:val="0044369B"/>
    <w:rsid w:val="004436AD"/>
    <w:rsid w:val="004436D5"/>
    <w:rsid w:val="0044384E"/>
    <w:rsid w:val="00443B72"/>
    <w:rsid w:val="00443CE6"/>
    <w:rsid w:val="00443D50"/>
    <w:rsid w:val="00443ED7"/>
    <w:rsid w:val="004440BB"/>
    <w:rsid w:val="004440E4"/>
    <w:rsid w:val="004441B0"/>
    <w:rsid w:val="004441BC"/>
    <w:rsid w:val="0044426F"/>
    <w:rsid w:val="0044429D"/>
    <w:rsid w:val="00444DD1"/>
    <w:rsid w:val="00445015"/>
    <w:rsid w:val="004451B6"/>
    <w:rsid w:val="004453A0"/>
    <w:rsid w:val="004454AB"/>
    <w:rsid w:val="00445637"/>
    <w:rsid w:val="00445791"/>
    <w:rsid w:val="0044583E"/>
    <w:rsid w:val="00445843"/>
    <w:rsid w:val="0044667C"/>
    <w:rsid w:val="004469F5"/>
    <w:rsid w:val="0044737A"/>
    <w:rsid w:val="00447676"/>
    <w:rsid w:val="0045002C"/>
    <w:rsid w:val="004501C3"/>
    <w:rsid w:val="004502D7"/>
    <w:rsid w:val="00450964"/>
    <w:rsid w:val="00450D68"/>
    <w:rsid w:val="00450E11"/>
    <w:rsid w:val="004510E6"/>
    <w:rsid w:val="00451241"/>
    <w:rsid w:val="0045153A"/>
    <w:rsid w:val="00451626"/>
    <w:rsid w:val="00451A2D"/>
    <w:rsid w:val="0045215E"/>
    <w:rsid w:val="0045223C"/>
    <w:rsid w:val="004522DC"/>
    <w:rsid w:val="004525B1"/>
    <w:rsid w:val="00452650"/>
    <w:rsid w:val="00452C5B"/>
    <w:rsid w:val="0045338B"/>
    <w:rsid w:val="004533CF"/>
    <w:rsid w:val="0045368F"/>
    <w:rsid w:val="00454387"/>
    <w:rsid w:val="004544FB"/>
    <w:rsid w:val="00454700"/>
    <w:rsid w:val="0045497D"/>
    <w:rsid w:val="00454A79"/>
    <w:rsid w:val="00454B00"/>
    <w:rsid w:val="00454B46"/>
    <w:rsid w:val="00454C05"/>
    <w:rsid w:val="00454CBE"/>
    <w:rsid w:val="004555F2"/>
    <w:rsid w:val="00455A63"/>
    <w:rsid w:val="00455BB0"/>
    <w:rsid w:val="00455BC6"/>
    <w:rsid w:val="0045676B"/>
    <w:rsid w:val="00456B67"/>
    <w:rsid w:val="004573A1"/>
    <w:rsid w:val="004576CF"/>
    <w:rsid w:val="00457739"/>
    <w:rsid w:val="0045788B"/>
    <w:rsid w:val="004602BC"/>
    <w:rsid w:val="00460B95"/>
    <w:rsid w:val="00460E63"/>
    <w:rsid w:val="00460F35"/>
    <w:rsid w:val="00461760"/>
    <w:rsid w:val="00461B84"/>
    <w:rsid w:val="00461ECF"/>
    <w:rsid w:val="00462938"/>
    <w:rsid w:val="00462A96"/>
    <w:rsid w:val="0046314D"/>
    <w:rsid w:val="0046328B"/>
    <w:rsid w:val="004636A7"/>
    <w:rsid w:val="00463C96"/>
    <w:rsid w:val="00464986"/>
    <w:rsid w:val="00464C51"/>
    <w:rsid w:val="00464EA6"/>
    <w:rsid w:val="00464FEB"/>
    <w:rsid w:val="004653A2"/>
    <w:rsid w:val="004655AC"/>
    <w:rsid w:val="00465AF8"/>
    <w:rsid w:val="00465AFA"/>
    <w:rsid w:val="0046615F"/>
    <w:rsid w:val="00466234"/>
    <w:rsid w:val="00466409"/>
    <w:rsid w:val="00466B2E"/>
    <w:rsid w:val="004670E2"/>
    <w:rsid w:val="00467449"/>
    <w:rsid w:val="00467A40"/>
    <w:rsid w:val="00467A72"/>
    <w:rsid w:val="00467D0D"/>
    <w:rsid w:val="0047014D"/>
    <w:rsid w:val="00470549"/>
    <w:rsid w:val="0047092A"/>
    <w:rsid w:val="00470D6A"/>
    <w:rsid w:val="0047144D"/>
    <w:rsid w:val="00471486"/>
    <w:rsid w:val="00471A5A"/>
    <w:rsid w:val="00471D00"/>
    <w:rsid w:val="004723F8"/>
    <w:rsid w:val="0047273C"/>
    <w:rsid w:val="00472C5F"/>
    <w:rsid w:val="00472DF0"/>
    <w:rsid w:val="0047338E"/>
    <w:rsid w:val="004738FE"/>
    <w:rsid w:val="00474273"/>
    <w:rsid w:val="004743AF"/>
    <w:rsid w:val="00474E7C"/>
    <w:rsid w:val="00475009"/>
    <w:rsid w:val="00475431"/>
    <w:rsid w:val="00475482"/>
    <w:rsid w:val="004754B9"/>
    <w:rsid w:val="00475D4A"/>
    <w:rsid w:val="00476648"/>
    <w:rsid w:val="00476681"/>
    <w:rsid w:val="0047686D"/>
    <w:rsid w:val="004769A7"/>
    <w:rsid w:val="00476DFA"/>
    <w:rsid w:val="004772C7"/>
    <w:rsid w:val="0047731A"/>
    <w:rsid w:val="00477732"/>
    <w:rsid w:val="00477785"/>
    <w:rsid w:val="0047792B"/>
    <w:rsid w:val="00477AF7"/>
    <w:rsid w:val="00477B1A"/>
    <w:rsid w:val="0048020A"/>
    <w:rsid w:val="00480522"/>
    <w:rsid w:val="0048091F"/>
    <w:rsid w:val="00480AE3"/>
    <w:rsid w:val="00480B9B"/>
    <w:rsid w:val="004818BD"/>
    <w:rsid w:val="00481A8A"/>
    <w:rsid w:val="00481B67"/>
    <w:rsid w:val="004824B0"/>
    <w:rsid w:val="004826C7"/>
    <w:rsid w:val="004827FC"/>
    <w:rsid w:val="00482A75"/>
    <w:rsid w:val="00482A88"/>
    <w:rsid w:val="00482C6F"/>
    <w:rsid w:val="00482DA8"/>
    <w:rsid w:val="0048322E"/>
    <w:rsid w:val="00483750"/>
    <w:rsid w:val="00483A97"/>
    <w:rsid w:val="00483D5A"/>
    <w:rsid w:val="00483E62"/>
    <w:rsid w:val="0048405D"/>
    <w:rsid w:val="004841E3"/>
    <w:rsid w:val="00484371"/>
    <w:rsid w:val="00484995"/>
    <w:rsid w:val="00484D31"/>
    <w:rsid w:val="004850DE"/>
    <w:rsid w:val="00485A30"/>
    <w:rsid w:val="00485AAC"/>
    <w:rsid w:val="004868F1"/>
    <w:rsid w:val="00486D40"/>
    <w:rsid w:val="00486EE4"/>
    <w:rsid w:val="004877B1"/>
    <w:rsid w:val="00487C48"/>
    <w:rsid w:val="00487F17"/>
    <w:rsid w:val="004900E8"/>
    <w:rsid w:val="00490105"/>
    <w:rsid w:val="0049054B"/>
    <w:rsid w:val="0049069D"/>
    <w:rsid w:val="00490723"/>
    <w:rsid w:val="00490749"/>
    <w:rsid w:val="0049088E"/>
    <w:rsid w:val="00490AC6"/>
    <w:rsid w:val="00490AFA"/>
    <w:rsid w:val="00491125"/>
    <w:rsid w:val="0049112C"/>
    <w:rsid w:val="0049161B"/>
    <w:rsid w:val="004917C8"/>
    <w:rsid w:val="00491A49"/>
    <w:rsid w:val="00491CA9"/>
    <w:rsid w:val="00491CDB"/>
    <w:rsid w:val="00491D4C"/>
    <w:rsid w:val="00491E68"/>
    <w:rsid w:val="004920D7"/>
    <w:rsid w:val="00492442"/>
    <w:rsid w:val="004927DF"/>
    <w:rsid w:val="00492988"/>
    <w:rsid w:val="00492B59"/>
    <w:rsid w:val="00493042"/>
    <w:rsid w:val="00493142"/>
    <w:rsid w:val="00493287"/>
    <w:rsid w:val="0049336F"/>
    <w:rsid w:val="004933F8"/>
    <w:rsid w:val="004937B9"/>
    <w:rsid w:val="00493ADB"/>
    <w:rsid w:val="00493F18"/>
    <w:rsid w:val="0049440A"/>
    <w:rsid w:val="00494AA2"/>
    <w:rsid w:val="00494E48"/>
    <w:rsid w:val="004951D8"/>
    <w:rsid w:val="00495387"/>
    <w:rsid w:val="0049550B"/>
    <w:rsid w:val="0049623F"/>
    <w:rsid w:val="004965D0"/>
    <w:rsid w:val="00496F4D"/>
    <w:rsid w:val="004971F9"/>
    <w:rsid w:val="004975C3"/>
    <w:rsid w:val="00497714"/>
    <w:rsid w:val="00497998"/>
    <w:rsid w:val="004979CC"/>
    <w:rsid w:val="00497BC2"/>
    <w:rsid w:val="004A06BE"/>
    <w:rsid w:val="004A0809"/>
    <w:rsid w:val="004A083D"/>
    <w:rsid w:val="004A0FD3"/>
    <w:rsid w:val="004A1177"/>
    <w:rsid w:val="004A1643"/>
    <w:rsid w:val="004A1812"/>
    <w:rsid w:val="004A18B2"/>
    <w:rsid w:val="004A1B80"/>
    <w:rsid w:val="004A2013"/>
    <w:rsid w:val="004A201A"/>
    <w:rsid w:val="004A204D"/>
    <w:rsid w:val="004A20FB"/>
    <w:rsid w:val="004A2363"/>
    <w:rsid w:val="004A25EC"/>
    <w:rsid w:val="004A26AD"/>
    <w:rsid w:val="004A27EE"/>
    <w:rsid w:val="004A280A"/>
    <w:rsid w:val="004A2B79"/>
    <w:rsid w:val="004A2C3C"/>
    <w:rsid w:val="004A2C63"/>
    <w:rsid w:val="004A2D3F"/>
    <w:rsid w:val="004A2F40"/>
    <w:rsid w:val="004A2FB2"/>
    <w:rsid w:val="004A31ED"/>
    <w:rsid w:val="004A3460"/>
    <w:rsid w:val="004A34AB"/>
    <w:rsid w:val="004A3505"/>
    <w:rsid w:val="004A4149"/>
    <w:rsid w:val="004A48C4"/>
    <w:rsid w:val="004A520E"/>
    <w:rsid w:val="004A5231"/>
    <w:rsid w:val="004A54E3"/>
    <w:rsid w:val="004A54FA"/>
    <w:rsid w:val="004A57B1"/>
    <w:rsid w:val="004A5CC9"/>
    <w:rsid w:val="004A6620"/>
    <w:rsid w:val="004A66C6"/>
    <w:rsid w:val="004A6AA1"/>
    <w:rsid w:val="004A6B3C"/>
    <w:rsid w:val="004A714D"/>
    <w:rsid w:val="004A72A3"/>
    <w:rsid w:val="004A7661"/>
    <w:rsid w:val="004A7961"/>
    <w:rsid w:val="004A7986"/>
    <w:rsid w:val="004A7C00"/>
    <w:rsid w:val="004A7C77"/>
    <w:rsid w:val="004A7DE2"/>
    <w:rsid w:val="004A7F17"/>
    <w:rsid w:val="004B027F"/>
    <w:rsid w:val="004B0429"/>
    <w:rsid w:val="004B0940"/>
    <w:rsid w:val="004B0ACF"/>
    <w:rsid w:val="004B0BCC"/>
    <w:rsid w:val="004B10DA"/>
    <w:rsid w:val="004B1CCA"/>
    <w:rsid w:val="004B20BC"/>
    <w:rsid w:val="004B21EC"/>
    <w:rsid w:val="004B2266"/>
    <w:rsid w:val="004B2756"/>
    <w:rsid w:val="004B2A7C"/>
    <w:rsid w:val="004B2D6D"/>
    <w:rsid w:val="004B2D90"/>
    <w:rsid w:val="004B39CD"/>
    <w:rsid w:val="004B3A7D"/>
    <w:rsid w:val="004B3C12"/>
    <w:rsid w:val="004B3ECC"/>
    <w:rsid w:val="004B417B"/>
    <w:rsid w:val="004B4625"/>
    <w:rsid w:val="004B478A"/>
    <w:rsid w:val="004B48DF"/>
    <w:rsid w:val="004B4A3D"/>
    <w:rsid w:val="004B5543"/>
    <w:rsid w:val="004B5BC5"/>
    <w:rsid w:val="004B6B81"/>
    <w:rsid w:val="004B74B2"/>
    <w:rsid w:val="004B7731"/>
    <w:rsid w:val="004C055D"/>
    <w:rsid w:val="004C0588"/>
    <w:rsid w:val="004C064D"/>
    <w:rsid w:val="004C0858"/>
    <w:rsid w:val="004C0909"/>
    <w:rsid w:val="004C0A5A"/>
    <w:rsid w:val="004C0A7F"/>
    <w:rsid w:val="004C0AF5"/>
    <w:rsid w:val="004C0B78"/>
    <w:rsid w:val="004C161C"/>
    <w:rsid w:val="004C166F"/>
    <w:rsid w:val="004C17B3"/>
    <w:rsid w:val="004C1987"/>
    <w:rsid w:val="004C1C28"/>
    <w:rsid w:val="004C230C"/>
    <w:rsid w:val="004C2444"/>
    <w:rsid w:val="004C2569"/>
    <w:rsid w:val="004C2598"/>
    <w:rsid w:val="004C2AAE"/>
    <w:rsid w:val="004C3266"/>
    <w:rsid w:val="004C34F8"/>
    <w:rsid w:val="004C3937"/>
    <w:rsid w:val="004C4462"/>
    <w:rsid w:val="004C4C76"/>
    <w:rsid w:val="004C54F4"/>
    <w:rsid w:val="004C5A9B"/>
    <w:rsid w:val="004C5ABD"/>
    <w:rsid w:val="004C6212"/>
    <w:rsid w:val="004C6332"/>
    <w:rsid w:val="004C6D67"/>
    <w:rsid w:val="004C71F1"/>
    <w:rsid w:val="004C74D0"/>
    <w:rsid w:val="004D035F"/>
    <w:rsid w:val="004D0389"/>
    <w:rsid w:val="004D05CE"/>
    <w:rsid w:val="004D0CF8"/>
    <w:rsid w:val="004D0D90"/>
    <w:rsid w:val="004D0E60"/>
    <w:rsid w:val="004D0F4C"/>
    <w:rsid w:val="004D107F"/>
    <w:rsid w:val="004D12B3"/>
    <w:rsid w:val="004D1F72"/>
    <w:rsid w:val="004D1F92"/>
    <w:rsid w:val="004D273C"/>
    <w:rsid w:val="004D27CE"/>
    <w:rsid w:val="004D27F7"/>
    <w:rsid w:val="004D2C9F"/>
    <w:rsid w:val="004D2E60"/>
    <w:rsid w:val="004D315B"/>
    <w:rsid w:val="004D325B"/>
    <w:rsid w:val="004D3418"/>
    <w:rsid w:val="004D35AE"/>
    <w:rsid w:val="004D375B"/>
    <w:rsid w:val="004D3929"/>
    <w:rsid w:val="004D39FA"/>
    <w:rsid w:val="004D3FA0"/>
    <w:rsid w:val="004D3FF5"/>
    <w:rsid w:val="004D4002"/>
    <w:rsid w:val="004D43D5"/>
    <w:rsid w:val="004D4573"/>
    <w:rsid w:val="004D49B1"/>
    <w:rsid w:val="004D49B6"/>
    <w:rsid w:val="004D4A4F"/>
    <w:rsid w:val="004D4E06"/>
    <w:rsid w:val="004D550B"/>
    <w:rsid w:val="004D5ACA"/>
    <w:rsid w:val="004D65DF"/>
    <w:rsid w:val="004D6E61"/>
    <w:rsid w:val="004D79B5"/>
    <w:rsid w:val="004D7C27"/>
    <w:rsid w:val="004E05FE"/>
    <w:rsid w:val="004E0C6F"/>
    <w:rsid w:val="004E0E4B"/>
    <w:rsid w:val="004E14A8"/>
    <w:rsid w:val="004E16D5"/>
    <w:rsid w:val="004E1F07"/>
    <w:rsid w:val="004E2067"/>
    <w:rsid w:val="004E2221"/>
    <w:rsid w:val="004E2309"/>
    <w:rsid w:val="004E2311"/>
    <w:rsid w:val="004E25B3"/>
    <w:rsid w:val="004E27B1"/>
    <w:rsid w:val="004E27D9"/>
    <w:rsid w:val="004E2AD3"/>
    <w:rsid w:val="004E2CBC"/>
    <w:rsid w:val="004E2F3B"/>
    <w:rsid w:val="004E33D5"/>
    <w:rsid w:val="004E33E4"/>
    <w:rsid w:val="004E34F5"/>
    <w:rsid w:val="004E3534"/>
    <w:rsid w:val="004E376F"/>
    <w:rsid w:val="004E37D1"/>
    <w:rsid w:val="004E391C"/>
    <w:rsid w:val="004E3DCE"/>
    <w:rsid w:val="004E4D47"/>
    <w:rsid w:val="004E4DA0"/>
    <w:rsid w:val="004E5281"/>
    <w:rsid w:val="004E554F"/>
    <w:rsid w:val="004E56A1"/>
    <w:rsid w:val="004E56B1"/>
    <w:rsid w:val="004E587B"/>
    <w:rsid w:val="004E5F37"/>
    <w:rsid w:val="004E600F"/>
    <w:rsid w:val="004E61E4"/>
    <w:rsid w:val="004E61E6"/>
    <w:rsid w:val="004E62AA"/>
    <w:rsid w:val="004E6876"/>
    <w:rsid w:val="004E6927"/>
    <w:rsid w:val="004E720A"/>
    <w:rsid w:val="004E733B"/>
    <w:rsid w:val="004E7510"/>
    <w:rsid w:val="004E75B1"/>
    <w:rsid w:val="004E78AD"/>
    <w:rsid w:val="004E7B2A"/>
    <w:rsid w:val="004E7D1E"/>
    <w:rsid w:val="004E7DAE"/>
    <w:rsid w:val="004E7E20"/>
    <w:rsid w:val="004E7F91"/>
    <w:rsid w:val="004F03BD"/>
    <w:rsid w:val="004F07E0"/>
    <w:rsid w:val="004F0BFD"/>
    <w:rsid w:val="004F1598"/>
    <w:rsid w:val="004F15FB"/>
    <w:rsid w:val="004F18B9"/>
    <w:rsid w:val="004F1A51"/>
    <w:rsid w:val="004F1B75"/>
    <w:rsid w:val="004F1F8D"/>
    <w:rsid w:val="004F2135"/>
    <w:rsid w:val="004F2656"/>
    <w:rsid w:val="004F31A2"/>
    <w:rsid w:val="004F37A5"/>
    <w:rsid w:val="004F37DD"/>
    <w:rsid w:val="004F423A"/>
    <w:rsid w:val="004F4736"/>
    <w:rsid w:val="004F50FA"/>
    <w:rsid w:val="004F5DE8"/>
    <w:rsid w:val="004F6206"/>
    <w:rsid w:val="004F6269"/>
    <w:rsid w:val="004F69DB"/>
    <w:rsid w:val="004F6AD0"/>
    <w:rsid w:val="004F6C45"/>
    <w:rsid w:val="004F6EC7"/>
    <w:rsid w:val="004F7B7E"/>
    <w:rsid w:val="00500533"/>
    <w:rsid w:val="00500A5A"/>
    <w:rsid w:val="00500EEA"/>
    <w:rsid w:val="005012FE"/>
    <w:rsid w:val="005014A3"/>
    <w:rsid w:val="005014A6"/>
    <w:rsid w:val="005016C6"/>
    <w:rsid w:val="00501A7D"/>
    <w:rsid w:val="00501C03"/>
    <w:rsid w:val="00501DFD"/>
    <w:rsid w:val="00502787"/>
    <w:rsid w:val="00502A0A"/>
    <w:rsid w:val="00502D15"/>
    <w:rsid w:val="005030DC"/>
    <w:rsid w:val="00503249"/>
    <w:rsid w:val="005035D3"/>
    <w:rsid w:val="00503958"/>
    <w:rsid w:val="00503A27"/>
    <w:rsid w:val="00503E9A"/>
    <w:rsid w:val="0050404C"/>
    <w:rsid w:val="0050434F"/>
    <w:rsid w:val="00504493"/>
    <w:rsid w:val="005046A7"/>
    <w:rsid w:val="00504901"/>
    <w:rsid w:val="0050499B"/>
    <w:rsid w:val="00504C20"/>
    <w:rsid w:val="00505893"/>
    <w:rsid w:val="005058C7"/>
    <w:rsid w:val="0050614E"/>
    <w:rsid w:val="00506285"/>
    <w:rsid w:val="00506601"/>
    <w:rsid w:val="0050669D"/>
    <w:rsid w:val="00506A87"/>
    <w:rsid w:val="00506FC9"/>
    <w:rsid w:val="00507446"/>
    <w:rsid w:val="0050753B"/>
    <w:rsid w:val="005075B8"/>
    <w:rsid w:val="005076EC"/>
    <w:rsid w:val="00507E95"/>
    <w:rsid w:val="00507F47"/>
    <w:rsid w:val="005103C2"/>
    <w:rsid w:val="005104D0"/>
    <w:rsid w:val="0051085F"/>
    <w:rsid w:val="005108EC"/>
    <w:rsid w:val="00510A9A"/>
    <w:rsid w:val="00510FE2"/>
    <w:rsid w:val="00511034"/>
    <w:rsid w:val="0051118F"/>
    <w:rsid w:val="005111E9"/>
    <w:rsid w:val="005113F1"/>
    <w:rsid w:val="005119EA"/>
    <w:rsid w:val="00511B06"/>
    <w:rsid w:val="00511B49"/>
    <w:rsid w:val="00511C6B"/>
    <w:rsid w:val="00511CC8"/>
    <w:rsid w:val="00511F35"/>
    <w:rsid w:val="00511FEC"/>
    <w:rsid w:val="00512279"/>
    <w:rsid w:val="00512378"/>
    <w:rsid w:val="0051256C"/>
    <w:rsid w:val="00512589"/>
    <w:rsid w:val="00512C36"/>
    <w:rsid w:val="005130E9"/>
    <w:rsid w:val="00513363"/>
    <w:rsid w:val="005134C7"/>
    <w:rsid w:val="0051381C"/>
    <w:rsid w:val="00513BAE"/>
    <w:rsid w:val="00513BDB"/>
    <w:rsid w:val="00513E8A"/>
    <w:rsid w:val="00513F41"/>
    <w:rsid w:val="00514F6E"/>
    <w:rsid w:val="00515113"/>
    <w:rsid w:val="00515206"/>
    <w:rsid w:val="00515670"/>
    <w:rsid w:val="005158D8"/>
    <w:rsid w:val="00515A64"/>
    <w:rsid w:val="00515A83"/>
    <w:rsid w:val="00515B3E"/>
    <w:rsid w:val="00515D64"/>
    <w:rsid w:val="00516B4B"/>
    <w:rsid w:val="00516B70"/>
    <w:rsid w:val="00516CD7"/>
    <w:rsid w:val="00516F70"/>
    <w:rsid w:val="00516FE0"/>
    <w:rsid w:val="005173FC"/>
    <w:rsid w:val="00517736"/>
    <w:rsid w:val="00517816"/>
    <w:rsid w:val="00517C21"/>
    <w:rsid w:val="00517E7F"/>
    <w:rsid w:val="00520129"/>
    <w:rsid w:val="0052017F"/>
    <w:rsid w:val="00520563"/>
    <w:rsid w:val="0052061F"/>
    <w:rsid w:val="005206D0"/>
    <w:rsid w:val="00520983"/>
    <w:rsid w:val="00520DC8"/>
    <w:rsid w:val="00520EB8"/>
    <w:rsid w:val="00521822"/>
    <w:rsid w:val="00521AD1"/>
    <w:rsid w:val="00521B26"/>
    <w:rsid w:val="00521D94"/>
    <w:rsid w:val="00521FCA"/>
    <w:rsid w:val="0052203B"/>
    <w:rsid w:val="0052213A"/>
    <w:rsid w:val="00522C69"/>
    <w:rsid w:val="00522E13"/>
    <w:rsid w:val="00522E22"/>
    <w:rsid w:val="00522F6D"/>
    <w:rsid w:val="005240AE"/>
    <w:rsid w:val="0052420A"/>
    <w:rsid w:val="0052428B"/>
    <w:rsid w:val="005242B4"/>
    <w:rsid w:val="00524851"/>
    <w:rsid w:val="005248D7"/>
    <w:rsid w:val="00524A99"/>
    <w:rsid w:val="005250DD"/>
    <w:rsid w:val="00525147"/>
    <w:rsid w:val="00525162"/>
    <w:rsid w:val="00525696"/>
    <w:rsid w:val="00525811"/>
    <w:rsid w:val="005258E2"/>
    <w:rsid w:val="00525963"/>
    <w:rsid w:val="00525C6F"/>
    <w:rsid w:val="00525F4C"/>
    <w:rsid w:val="00526013"/>
    <w:rsid w:val="005261D5"/>
    <w:rsid w:val="00526314"/>
    <w:rsid w:val="00526513"/>
    <w:rsid w:val="005268D3"/>
    <w:rsid w:val="005269FB"/>
    <w:rsid w:val="00526E29"/>
    <w:rsid w:val="005271F2"/>
    <w:rsid w:val="00527E7A"/>
    <w:rsid w:val="005306D8"/>
    <w:rsid w:val="00530769"/>
    <w:rsid w:val="00530807"/>
    <w:rsid w:val="005309D9"/>
    <w:rsid w:val="00530E21"/>
    <w:rsid w:val="00531CE2"/>
    <w:rsid w:val="00532274"/>
    <w:rsid w:val="005326DC"/>
    <w:rsid w:val="00532B57"/>
    <w:rsid w:val="00532D90"/>
    <w:rsid w:val="005330D1"/>
    <w:rsid w:val="00533360"/>
    <w:rsid w:val="005338A8"/>
    <w:rsid w:val="00533A6A"/>
    <w:rsid w:val="00533A87"/>
    <w:rsid w:val="00533AD4"/>
    <w:rsid w:val="00533E33"/>
    <w:rsid w:val="00533E4C"/>
    <w:rsid w:val="00534402"/>
    <w:rsid w:val="00534650"/>
    <w:rsid w:val="00534774"/>
    <w:rsid w:val="00534B3F"/>
    <w:rsid w:val="00534B8D"/>
    <w:rsid w:val="00534C57"/>
    <w:rsid w:val="00534E91"/>
    <w:rsid w:val="00535128"/>
    <w:rsid w:val="0053512C"/>
    <w:rsid w:val="00535BF1"/>
    <w:rsid w:val="00535E7E"/>
    <w:rsid w:val="0053662C"/>
    <w:rsid w:val="005366BE"/>
    <w:rsid w:val="00536A2C"/>
    <w:rsid w:val="00536B57"/>
    <w:rsid w:val="00536CCD"/>
    <w:rsid w:val="00537278"/>
    <w:rsid w:val="00537573"/>
    <w:rsid w:val="00537911"/>
    <w:rsid w:val="0053797E"/>
    <w:rsid w:val="00537BB4"/>
    <w:rsid w:val="00537C9B"/>
    <w:rsid w:val="00537E87"/>
    <w:rsid w:val="00540743"/>
    <w:rsid w:val="00540E1E"/>
    <w:rsid w:val="00541108"/>
    <w:rsid w:val="0054179F"/>
    <w:rsid w:val="00541AB0"/>
    <w:rsid w:val="00541D2A"/>
    <w:rsid w:val="00541EA9"/>
    <w:rsid w:val="00542255"/>
    <w:rsid w:val="0054269F"/>
    <w:rsid w:val="0054293F"/>
    <w:rsid w:val="00543449"/>
    <w:rsid w:val="00543DE4"/>
    <w:rsid w:val="00544072"/>
    <w:rsid w:val="00544090"/>
    <w:rsid w:val="005445ED"/>
    <w:rsid w:val="005446AF"/>
    <w:rsid w:val="005447CA"/>
    <w:rsid w:val="00544920"/>
    <w:rsid w:val="00544D02"/>
    <w:rsid w:val="005453B7"/>
    <w:rsid w:val="005455BA"/>
    <w:rsid w:val="0054576D"/>
    <w:rsid w:val="00545801"/>
    <w:rsid w:val="0054595C"/>
    <w:rsid w:val="0054598F"/>
    <w:rsid w:val="00545F70"/>
    <w:rsid w:val="005460DF"/>
    <w:rsid w:val="005461AE"/>
    <w:rsid w:val="005463B1"/>
    <w:rsid w:val="00546423"/>
    <w:rsid w:val="00546703"/>
    <w:rsid w:val="00547035"/>
    <w:rsid w:val="00547085"/>
    <w:rsid w:val="005471DC"/>
    <w:rsid w:val="0054729D"/>
    <w:rsid w:val="005472AB"/>
    <w:rsid w:val="0054747A"/>
    <w:rsid w:val="00547586"/>
    <w:rsid w:val="00547631"/>
    <w:rsid w:val="00547691"/>
    <w:rsid w:val="00547873"/>
    <w:rsid w:val="00547A8B"/>
    <w:rsid w:val="00547AD7"/>
    <w:rsid w:val="005500FC"/>
    <w:rsid w:val="00550AE6"/>
    <w:rsid w:val="00550CD3"/>
    <w:rsid w:val="00551165"/>
    <w:rsid w:val="0055240E"/>
    <w:rsid w:val="00552464"/>
    <w:rsid w:val="005527E2"/>
    <w:rsid w:val="00552DE6"/>
    <w:rsid w:val="00552F5F"/>
    <w:rsid w:val="005532F0"/>
    <w:rsid w:val="005541BA"/>
    <w:rsid w:val="00554337"/>
    <w:rsid w:val="00554519"/>
    <w:rsid w:val="0055479B"/>
    <w:rsid w:val="0055523F"/>
    <w:rsid w:val="0055545E"/>
    <w:rsid w:val="00555B78"/>
    <w:rsid w:val="00555CD3"/>
    <w:rsid w:val="005563C8"/>
    <w:rsid w:val="00556411"/>
    <w:rsid w:val="00556685"/>
    <w:rsid w:val="0055672A"/>
    <w:rsid w:val="00556973"/>
    <w:rsid w:val="00556DB3"/>
    <w:rsid w:val="005571F7"/>
    <w:rsid w:val="00557434"/>
    <w:rsid w:val="00557741"/>
    <w:rsid w:val="00557947"/>
    <w:rsid w:val="00560021"/>
    <w:rsid w:val="00560509"/>
    <w:rsid w:val="00560663"/>
    <w:rsid w:val="00560BA5"/>
    <w:rsid w:val="00560C1C"/>
    <w:rsid w:val="00560FB7"/>
    <w:rsid w:val="005617C0"/>
    <w:rsid w:val="00561AB7"/>
    <w:rsid w:val="0056250B"/>
    <w:rsid w:val="005625C1"/>
    <w:rsid w:val="005626B9"/>
    <w:rsid w:val="00562734"/>
    <w:rsid w:val="0056281D"/>
    <w:rsid w:val="00562B2B"/>
    <w:rsid w:val="00562E27"/>
    <w:rsid w:val="00562E4F"/>
    <w:rsid w:val="005630B2"/>
    <w:rsid w:val="0056326B"/>
    <w:rsid w:val="00563398"/>
    <w:rsid w:val="00563622"/>
    <w:rsid w:val="005636DA"/>
    <w:rsid w:val="005637BB"/>
    <w:rsid w:val="0056395C"/>
    <w:rsid w:val="00563B82"/>
    <w:rsid w:val="00563BEF"/>
    <w:rsid w:val="00564044"/>
    <w:rsid w:val="00564750"/>
    <w:rsid w:val="0056512A"/>
    <w:rsid w:val="0056557E"/>
    <w:rsid w:val="00565822"/>
    <w:rsid w:val="00565ED2"/>
    <w:rsid w:val="00565F20"/>
    <w:rsid w:val="00566919"/>
    <w:rsid w:val="00566944"/>
    <w:rsid w:val="00566A80"/>
    <w:rsid w:val="00566E35"/>
    <w:rsid w:val="0056720C"/>
    <w:rsid w:val="005673AE"/>
    <w:rsid w:val="005674B1"/>
    <w:rsid w:val="005677D2"/>
    <w:rsid w:val="0056781C"/>
    <w:rsid w:val="005679BC"/>
    <w:rsid w:val="00567E6B"/>
    <w:rsid w:val="00567EFD"/>
    <w:rsid w:val="00567F75"/>
    <w:rsid w:val="00570148"/>
    <w:rsid w:val="00570996"/>
    <w:rsid w:val="005714FE"/>
    <w:rsid w:val="005717EC"/>
    <w:rsid w:val="0057245C"/>
    <w:rsid w:val="0057257B"/>
    <w:rsid w:val="00572686"/>
    <w:rsid w:val="00572ABB"/>
    <w:rsid w:val="00573144"/>
    <w:rsid w:val="0057329D"/>
    <w:rsid w:val="005736EE"/>
    <w:rsid w:val="00573AA1"/>
    <w:rsid w:val="00573BD4"/>
    <w:rsid w:val="00573F31"/>
    <w:rsid w:val="00574A3C"/>
    <w:rsid w:val="00574AFF"/>
    <w:rsid w:val="00574B55"/>
    <w:rsid w:val="00574FB9"/>
    <w:rsid w:val="005750DC"/>
    <w:rsid w:val="00575171"/>
    <w:rsid w:val="005754D7"/>
    <w:rsid w:val="00575515"/>
    <w:rsid w:val="0057571A"/>
    <w:rsid w:val="00575CA8"/>
    <w:rsid w:val="00575DCA"/>
    <w:rsid w:val="00575E0C"/>
    <w:rsid w:val="0057661D"/>
    <w:rsid w:val="00576ADB"/>
    <w:rsid w:val="00576B77"/>
    <w:rsid w:val="00576DAB"/>
    <w:rsid w:val="00576E9C"/>
    <w:rsid w:val="00576FF6"/>
    <w:rsid w:val="00577009"/>
    <w:rsid w:val="00577030"/>
    <w:rsid w:val="005770A3"/>
    <w:rsid w:val="005779CD"/>
    <w:rsid w:val="00577A62"/>
    <w:rsid w:val="00577AD9"/>
    <w:rsid w:val="00577D15"/>
    <w:rsid w:val="00577D1F"/>
    <w:rsid w:val="00577DC2"/>
    <w:rsid w:val="0058009E"/>
    <w:rsid w:val="0058020D"/>
    <w:rsid w:val="005807B6"/>
    <w:rsid w:val="00580868"/>
    <w:rsid w:val="005810F1"/>
    <w:rsid w:val="00581195"/>
    <w:rsid w:val="005811D6"/>
    <w:rsid w:val="00581DAA"/>
    <w:rsid w:val="0058257B"/>
    <w:rsid w:val="00582777"/>
    <w:rsid w:val="00583764"/>
    <w:rsid w:val="00583980"/>
    <w:rsid w:val="00583B37"/>
    <w:rsid w:val="00583B52"/>
    <w:rsid w:val="00583E51"/>
    <w:rsid w:val="00584656"/>
    <w:rsid w:val="00584A55"/>
    <w:rsid w:val="00584EAB"/>
    <w:rsid w:val="00584EBE"/>
    <w:rsid w:val="0058520F"/>
    <w:rsid w:val="0058536D"/>
    <w:rsid w:val="00585943"/>
    <w:rsid w:val="00585DA3"/>
    <w:rsid w:val="00586E60"/>
    <w:rsid w:val="00586E79"/>
    <w:rsid w:val="0058704B"/>
    <w:rsid w:val="00587446"/>
    <w:rsid w:val="0058748A"/>
    <w:rsid w:val="005875CB"/>
    <w:rsid w:val="00587753"/>
    <w:rsid w:val="00587891"/>
    <w:rsid w:val="00587915"/>
    <w:rsid w:val="00587A90"/>
    <w:rsid w:val="00587C4D"/>
    <w:rsid w:val="00587EBC"/>
    <w:rsid w:val="00587EF3"/>
    <w:rsid w:val="00590588"/>
    <w:rsid w:val="0059078B"/>
    <w:rsid w:val="00590911"/>
    <w:rsid w:val="00591035"/>
    <w:rsid w:val="005915C1"/>
    <w:rsid w:val="0059161D"/>
    <w:rsid w:val="00591653"/>
    <w:rsid w:val="00591B8C"/>
    <w:rsid w:val="00591CBF"/>
    <w:rsid w:val="00591DF5"/>
    <w:rsid w:val="0059229F"/>
    <w:rsid w:val="005926AB"/>
    <w:rsid w:val="00592A3F"/>
    <w:rsid w:val="00592DDF"/>
    <w:rsid w:val="00592FDD"/>
    <w:rsid w:val="0059308F"/>
    <w:rsid w:val="005930C6"/>
    <w:rsid w:val="00593A4B"/>
    <w:rsid w:val="00593F14"/>
    <w:rsid w:val="00594771"/>
    <w:rsid w:val="00594C54"/>
    <w:rsid w:val="00594CE6"/>
    <w:rsid w:val="00595078"/>
    <w:rsid w:val="005951E8"/>
    <w:rsid w:val="0059527A"/>
    <w:rsid w:val="00595469"/>
    <w:rsid w:val="00595791"/>
    <w:rsid w:val="0059649B"/>
    <w:rsid w:val="005965BF"/>
    <w:rsid w:val="005965EF"/>
    <w:rsid w:val="00596C40"/>
    <w:rsid w:val="00596F40"/>
    <w:rsid w:val="00597059"/>
    <w:rsid w:val="0059775C"/>
    <w:rsid w:val="00597816"/>
    <w:rsid w:val="0059788C"/>
    <w:rsid w:val="00597956"/>
    <w:rsid w:val="00597C3E"/>
    <w:rsid w:val="005A059C"/>
    <w:rsid w:val="005A1678"/>
    <w:rsid w:val="005A1EDD"/>
    <w:rsid w:val="005A1F25"/>
    <w:rsid w:val="005A1FA6"/>
    <w:rsid w:val="005A2480"/>
    <w:rsid w:val="005A24BF"/>
    <w:rsid w:val="005A3115"/>
    <w:rsid w:val="005A32C7"/>
    <w:rsid w:val="005A33F6"/>
    <w:rsid w:val="005A36DA"/>
    <w:rsid w:val="005A37CA"/>
    <w:rsid w:val="005A38A2"/>
    <w:rsid w:val="005A3B1F"/>
    <w:rsid w:val="005A3E5C"/>
    <w:rsid w:val="005A415E"/>
    <w:rsid w:val="005A488D"/>
    <w:rsid w:val="005A4ADA"/>
    <w:rsid w:val="005A4CED"/>
    <w:rsid w:val="005A4EB6"/>
    <w:rsid w:val="005A4F0D"/>
    <w:rsid w:val="005A5DEE"/>
    <w:rsid w:val="005A5F79"/>
    <w:rsid w:val="005A62F2"/>
    <w:rsid w:val="005A633F"/>
    <w:rsid w:val="005A639C"/>
    <w:rsid w:val="005A6500"/>
    <w:rsid w:val="005A6617"/>
    <w:rsid w:val="005A6AFC"/>
    <w:rsid w:val="005A70F0"/>
    <w:rsid w:val="005A7150"/>
    <w:rsid w:val="005A7264"/>
    <w:rsid w:val="005A7304"/>
    <w:rsid w:val="005A7386"/>
    <w:rsid w:val="005A738B"/>
    <w:rsid w:val="005B0392"/>
    <w:rsid w:val="005B042E"/>
    <w:rsid w:val="005B077E"/>
    <w:rsid w:val="005B07C6"/>
    <w:rsid w:val="005B07C8"/>
    <w:rsid w:val="005B09AD"/>
    <w:rsid w:val="005B0ABF"/>
    <w:rsid w:val="005B0DBD"/>
    <w:rsid w:val="005B1002"/>
    <w:rsid w:val="005B1178"/>
    <w:rsid w:val="005B12C6"/>
    <w:rsid w:val="005B1381"/>
    <w:rsid w:val="005B1613"/>
    <w:rsid w:val="005B19B3"/>
    <w:rsid w:val="005B1E08"/>
    <w:rsid w:val="005B1E7E"/>
    <w:rsid w:val="005B2116"/>
    <w:rsid w:val="005B2797"/>
    <w:rsid w:val="005B28FE"/>
    <w:rsid w:val="005B2964"/>
    <w:rsid w:val="005B2DCD"/>
    <w:rsid w:val="005B2DF4"/>
    <w:rsid w:val="005B2E44"/>
    <w:rsid w:val="005B3255"/>
    <w:rsid w:val="005B34D1"/>
    <w:rsid w:val="005B34F0"/>
    <w:rsid w:val="005B35DD"/>
    <w:rsid w:val="005B360F"/>
    <w:rsid w:val="005B3BBA"/>
    <w:rsid w:val="005B3C52"/>
    <w:rsid w:val="005B4197"/>
    <w:rsid w:val="005B41A8"/>
    <w:rsid w:val="005B4458"/>
    <w:rsid w:val="005B478A"/>
    <w:rsid w:val="005B4DAF"/>
    <w:rsid w:val="005B5771"/>
    <w:rsid w:val="005B5AD0"/>
    <w:rsid w:val="005B5BC4"/>
    <w:rsid w:val="005B5C90"/>
    <w:rsid w:val="005B5D0D"/>
    <w:rsid w:val="005B5DC9"/>
    <w:rsid w:val="005B5F71"/>
    <w:rsid w:val="005B5FF2"/>
    <w:rsid w:val="005B604C"/>
    <w:rsid w:val="005B645B"/>
    <w:rsid w:val="005B661D"/>
    <w:rsid w:val="005B6888"/>
    <w:rsid w:val="005B6F3B"/>
    <w:rsid w:val="005B7074"/>
    <w:rsid w:val="005B720B"/>
    <w:rsid w:val="005B731C"/>
    <w:rsid w:val="005B7711"/>
    <w:rsid w:val="005B7A74"/>
    <w:rsid w:val="005C02DC"/>
    <w:rsid w:val="005C0571"/>
    <w:rsid w:val="005C076D"/>
    <w:rsid w:val="005C0AF2"/>
    <w:rsid w:val="005C0B9B"/>
    <w:rsid w:val="005C0D51"/>
    <w:rsid w:val="005C0F43"/>
    <w:rsid w:val="005C0FD0"/>
    <w:rsid w:val="005C1063"/>
    <w:rsid w:val="005C11FC"/>
    <w:rsid w:val="005C13C9"/>
    <w:rsid w:val="005C141B"/>
    <w:rsid w:val="005C1541"/>
    <w:rsid w:val="005C1A92"/>
    <w:rsid w:val="005C1B12"/>
    <w:rsid w:val="005C2503"/>
    <w:rsid w:val="005C275C"/>
    <w:rsid w:val="005C27D9"/>
    <w:rsid w:val="005C2CD2"/>
    <w:rsid w:val="005C2EE9"/>
    <w:rsid w:val="005C2F7F"/>
    <w:rsid w:val="005C38FE"/>
    <w:rsid w:val="005C40C4"/>
    <w:rsid w:val="005C4305"/>
    <w:rsid w:val="005C4333"/>
    <w:rsid w:val="005C4439"/>
    <w:rsid w:val="005C4445"/>
    <w:rsid w:val="005C49A5"/>
    <w:rsid w:val="005C4A96"/>
    <w:rsid w:val="005C50C5"/>
    <w:rsid w:val="005C50FA"/>
    <w:rsid w:val="005C516A"/>
    <w:rsid w:val="005C5804"/>
    <w:rsid w:val="005C5C9E"/>
    <w:rsid w:val="005C5EB4"/>
    <w:rsid w:val="005C5F76"/>
    <w:rsid w:val="005C60E3"/>
    <w:rsid w:val="005C69D0"/>
    <w:rsid w:val="005C70E4"/>
    <w:rsid w:val="005C72EE"/>
    <w:rsid w:val="005C734A"/>
    <w:rsid w:val="005C73C3"/>
    <w:rsid w:val="005C7837"/>
    <w:rsid w:val="005C7BA3"/>
    <w:rsid w:val="005D06A8"/>
    <w:rsid w:val="005D096C"/>
    <w:rsid w:val="005D09E4"/>
    <w:rsid w:val="005D0E8A"/>
    <w:rsid w:val="005D1C69"/>
    <w:rsid w:val="005D1FA8"/>
    <w:rsid w:val="005D2187"/>
    <w:rsid w:val="005D2EFE"/>
    <w:rsid w:val="005D44E3"/>
    <w:rsid w:val="005D48FC"/>
    <w:rsid w:val="005D4A93"/>
    <w:rsid w:val="005D4B7C"/>
    <w:rsid w:val="005D5388"/>
    <w:rsid w:val="005D5A03"/>
    <w:rsid w:val="005D5E16"/>
    <w:rsid w:val="005D61F9"/>
    <w:rsid w:val="005D63A4"/>
    <w:rsid w:val="005D63E2"/>
    <w:rsid w:val="005D67EA"/>
    <w:rsid w:val="005D684E"/>
    <w:rsid w:val="005D6D65"/>
    <w:rsid w:val="005D6F71"/>
    <w:rsid w:val="005D7200"/>
    <w:rsid w:val="005D7244"/>
    <w:rsid w:val="005D756E"/>
    <w:rsid w:val="005D7ED0"/>
    <w:rsid w:val="005D7F08"/>
    <w:rsid w:val="005E0241"/>
    <w:rsid w:val="005E07E6"/>
    <w:rsid w:val="005E099D"/>
    <w:rsid w:val="005E0C28"/>
    <w:rsid w:val="005E1133"/>
    <w:rsid w:val="005E15BF"/>
    <w:rsid w:val="005E16DB"/>
    <w:rsid w:val="005E16E8"/>
    <w:rsid w:val="005E1721"/>
    <w:rsid w:val="005E177F"/>
    <w:rsid w:val="005E1B49"/>
    <w:rsid w:val="005E1D41"/>
    <w:rsid w:val="005E1FEF"/>
    <w:rsid w:val="005E238E"/>
    <w:rsid w:val="005E2527"/>
    <w:rsid w:val="005E2546"/>
    <w:rsid w:val="005E284B"/>
    <w:rsid w:val="005E341E"/>
    <w:rsid w:val="005E3636"/>
    <w:rsid w:val="005E3980"/>
    <w:rsid w:val="005E3B9E"/>
    <w:rsid w:val="005E3C41"/>
    <w:rsid w:val="005E43B7"/>
    <w:rsid w:val="005E44DA"/>
    <w:rsid w:val="005E4507"/>
    <w:rsid w:val="005E4C5B"/>
    <w:rsid w:val="005E4CA6"/>
    <w:rsid w:val="005E505A"/>
    <w:rsid w:val="005E5243"/>
    <w:rsid w:val="005E52AE"/>
    <w:rsid w:val="005E55CB"/>
    <w:rsid w:val="005E5850"/>
    <w:rsid w:val="005E5D77"/>
    <w:rsid w:val="005E63DB"/>
    <w:rsid w:val="005E6530"/>
    <w:rsid w:val="005E6A2D"/>
    <w:rsid w:val="005E6A81"/>
    <w:rsid w:val="005E6AD0"/>
    <w:rsid w:val="005E6B5E"/>
    <w:rsid w:val="005E6B97"/>
    <w:rsid w:val="005E72E9"/>
    <w:rsid w:val="005E7513"/>
    <w:rsid w:val="005E773E"/>
    <w:rsid w:val="005E7AD3"/>
    <w:rsid w:val="005E7B8E"/>
    <w:rsid w:val="005E7C6E"/>
    <w:rsid w:val="005F015A"/>
    <w:rsid w:val="005F03CB"/>
    <w:rsid w:val="005F05FC"/>
    <w:rsid w:val="005F0720"/>
    <w:rsid w:val="005F0BEF"/>
    <w:rsid w:val="005F0C79"/>
    <w:rsid w:val="005F126D"/>
    <w:rsid w:val="005F1286"/>
    <w:rsid w:val="005F1325"/>
    <w:rsid w:val="005F13A4"/>
    <w:rsid w:val="005F14BF"/>
    <w:rsid w:val="005F1601"/>
    <w:rsid w:val="005F18F6"/>
    <w:rsid w:val="005F33EB"/>
    <w:rsid w:val="005F350A"/>
    <w:rsid w:val="005F38FC"/>
    <w:rsid w:val="005F3997"/>
    <w:rsid w:val="005F3ED1"/>
    <w:rsid w:val="005F3EE9"/>
    <w:rsid w:val="005F425D"/>
    <w:rsid w:val="005F4E0F"/>
    <w:rsid w:val="005F4E45"/>
    <w:rsid w:val="005F51D2"/>
    <w:rsid w:val="005F56C5"/>
    <w:rsid w:val="005F5833"/>
    <w:rsid w:val="005F5C4E"/>
    <w:rsid w:val="005F5C67"/>
    <w:rsid w:val="005F5CB3"/>
    <w:rsid w:val="005F619F"/>
    <w:rsid w:val="005F679D"/>
    <w:rsid w:val="005F6887"/>
    <w:rsid w:val="005F74BA"/>
    <w:rsid w:val="005F74DE"/>
    <w:rsid w:val="005F75DB"/>
    <w:rsid w:val="005F7611"/>
    <w:rsid w:val="005F77A0"/>
    <w:rsid w:val="005F7C17"/>
    <w:rsid w:val="0060005F"/>
    <w:rsid w:val="00600089"/>
    <w:rsid w:val="006001C4"/>
    <w:rsid w:val="0060046C"/>
    <w:rsid w:val="0060050A"/>
    <w:rsid w:val="00600A11"/>
    <w:rsid w:val="00600BF4"/>
    <w:rsid w:val="00600E6F"/>
    <w:rsid w:val="00600EED"/>
    <w:rsid w:val="006010F7"/>
    <w:rsid w:val="00601404"/>
    <w:rsid w:val="006022AF"/>
    <w:rsid w:val="0060252D"/>
    <w:rsid w:val="006025FD"/>
    <w:rsid w:val="0060283D"/>
    <w:rsid w:val="00602C95"/>
    <w:rsid w:val="00603228"/>
    <w:rsid w:val="00603243"/>
    <w:rsid w:val="00603327"/>
    <w:rsid w:val="0060345D"/>
    <w:rsid w:val="0060370A"/>
    <w:rsid w:val="00603CD0"/>
    <w:rsid w:val="00604138"/>
    <w:rsid w:val="006042D2"/>
    <w:rsid w:val="00604422"/>
    <w:rsid w:val="0060478C"/>
    <w:rsid w:val="00604854"/>
    <w:rsid w:val="006048AC"/>
    <w:rsid w:val="00604B89"/>
    <w:rsid w:val="00604E59"/>
    <w:rsid w:val="00605265"/>
    <w:rsid w:val="00605750"/>
    <w:rsid w:val="00605C3E"/>
    <w:rsid w:val="00605C76"/>
    <w:rsid w:val="00605E3A"/>
    <w:rsid w:val="006063CB"/>
    <w:rsid w:val="006065D1"/>
    <w:rsid w:val="006067EC"/>
    <w:rsid w:val="00606A81"/>
    <w:rsid w:val="00606E4D"/>
    <w:rsid w:val="00607445"/>
    <w:rsid w:val="00607E05"/>
    <w:rsid w:val="00607E91"/>
    <w:rsid w:val="006104AC"/>
    <w:rsid w:val="0061097B"/>
    <w:rsid w:val="00610B53"/>
    <w:rsid w:val="00611098"/>
    <w:rsid w:val="006110D5"/>
    <w:rsid w:val="00611212"/>
    <w:rsid w:val="006116C9"/>
    <w:rsid w:val="006116CC"/>
    <w:rsid w:val="006119CF"/>
    <w:rsid w:val="00611A0C"/>
    <w:rsid w:val="006121F4"/>
    <w:rsid w:val="00612516"/>
    <w:rsid w:val="0061279C"/>
    <w:rsid w:val="006127A6"/>
    <w:rsid w:val="00612853"/>
    <w:rsid w:val="00612DBF"/>
    <w:rsid w:val="00612F5A"/>
    <w:rsid w:val="006135DC"/>
    <w:rsid w:val="0061384E"/>
    <w:rsid w:val="00613A3A"/>
    <w:rsid w:val="00613F5B"/>
    <w:rsid w:val="00614224"/>
    <w:rsid w:val="0061423D"/>
    <w:rsid w:val="00614365"/>
    <w:rsid w:val="006145E2"/>
    <w:rsid w:val="0061488E"/>
    <w:rsid w:val="00614AA4"/>
    <w:rsid w:val="00614F29"/>
    <w:rsid w:val="00615030"/>
    <w:rsid w:val="0061562B"/>
    <w:rsid w:val="00615CE7"/>
    <w:rsid w:val="006162F9"/>
    <w:rsid w:val="006163AA"/>
    <w:rsid w:val="00616408"/>
    <w:rsid w:val="00616686"/>
    <w:rsid w:val="00616977"/>
    <w:rsid w:val="00616CC3"/>
    <w:rsid w:val="00616ED5"/>
    <w:rsid w:val="006170A9"/>
    <w:rsid w:val="00617A56"/>
    <w:rsid w:val="00617B0A"/>
    <w:rsid w:val="00617DD3"/>
    <w:rsid w:val="006203C7"/>
    <w:rsid w:val="00620944"/>
    <w:rsid w:val="00620A0B"/>
    <w:rsid w:val="0062105E"/>
    <w:rsid w:val="006211C9"/>
    <w:rsid w:val="006215BC"/>
    <w:rsid w:val="006218E8"/>
    <w:rsid w:val="00621BBA"/>
    <w:rsid w:val="00621F7E"/>
    <w:rsid w:val="00622494"/>
    <w:rsid w:val="00622A26"/>
    <w:rsid w:val="00623240"/>
    <w:rsid w:val="0062429F"/>
    <w:rsid w:val="006242EC"/>
    <w:rsid w:val="00624729"/>
    <w:rsid w:val="00624B30"/>
    <w:rsid w:val="00624B87"/>
    <w:rsid w:val="00624D99"/>
    <w:rsid w:val="00624E35"/>
    <w:rsid w:val="00624E8C"/>
    <w:rsid w:val="00625015"/>
    <w:rsid w:val="006254EC"/>
    <w:rsid w:val="006255A8"/>
    <w:rsid w:val="0062569A"/>
    <w:rsid w:val="00625CE2"/>
    <w:rsid w:val="00626392"/>
    <w:rsid w:val="0062675F"/>
    <w:rsid w:val="006273BA"/>
    <w:rsid w:val="0062762E"/>
    <w:rsid w:val="00627839"/>
    <w:rsid w:val="0063075E"/>
    <w:rsid w:val="0063096E"/>
    <w:rsid w:val="00630C53"/>
    <w:rsid w:val="00630D42"/>
    <w:rsid w:val="006311A6"/>
    <w:rsid w:val="0063123C"/>
    <w:rsid w:val="0063179C"/>
    <w:rsid w:val="00631860"/>
    <w:rsid w:val="00631AC3"/>
    <w:rsid w:val="006322A4"/>
    <w:rsid w:val="006327E6"/>
    <w:rsid w:val="00632832"/>
    <w:rsid w:val="00632C37"/>
    <w:rsid w:val="00632DD7"/>
    <w:rsid w:val="006331FD"/>
    <w:rsid w:val="00633439"/>
    <w:rsid w:val="0063359C"/>
    <w:rsid w:val="0063362F"/>
    <w:rsid w:val="006336B5"/>
    <w:rsid w:val="006336CB"/>
    <w:rsid w:val="00633E4B"/>
    <w:rsid w:val="0063429D"/>
    <w:rsid w:val="00634334"/>
    <w:rsid w:val="0063442B"/>
    <w:rsid w:val="00634726"/>
    <w:rsid w:val="00634877"/>
    <w:rsid w:val="00634AD1"/>
    <w:rsid w:val="00635005"/>
    <w:rsid w:val="0063516F"/>
    <w:rsid w:val="0063544F"/>
    <w:rsid w:val="00635701"/>
    <w:rsid w:val="00635801"/>
    <w:rsid w:val="00635C37"/>
    <w:rsid w:val="00636039"/>
    <w:rsid w:val="0063627C"/>
    <w:rsid w:val="00636712"/>
    <w:rsid w:val="0063675D"/>
    <w:rsid w:val="006367B7"/>
    <w:rsid w:val="006369D6"/>
    <w:rsid w:val="00636C28"/>
    <w:rsid w:val="00636D42"/>
    <w:rsid w:val="006372FF"/>
    <w:rsid w:val="00637A9A"/>
    <w:rsid w:val="0064002D"/>
    <w:rsid w:val="006410BB"/>
    <w:rsid w:val="00641176"/>
    <w:rsid w:val="00642191"/>
    <w:rsid w:val="00642522"/>
    <w:rsid w:val="006426A1"/>
    <w:rsid w:val="0064286D"/>
    <w:rsid w:val="00642BB9"/>
    <w:rsid w:val="00642BCC"/>
    <w:rsid w:val="0064318E"/>
    <w:rsid w:val="00643733"/>
    <w:rsid w:val="00643AB7"/>
    <w:rsid w:val="00643F89"/>
    <w:rsid w:val="006444E7"/>
    <w:rsid w:val="006456EE"/>
    <w:rsid w:val="006456FC"/>
    <w:rsid w:val="006457F0"/>
    <w:rsid w:val="00645957"/>
    <w:rsid w:val="00646441"/>
    <w:rsid w:val="006464C9"/>
    <w:rsid w:val="00646593"/>
    <w:rsid w:val="0064685C"/>
    <w:rsid w:val="00646D6D"/>
    <w:rsid w:val="0064787E"/>
    <w:rsid w:val="006479FF"/>
    <w:rsid w:val="00647FB9"/>
    <w:rsid w:val="006502AB"/>
    <w:rsid w:val="006502F7"/>
    <w:rsid w:val="006507CF"/>
    <w:rsid w:val="00650875"/>
    <w:rsid w:val="00650968"/>
    <w:rsid w:val="0065107F"/>
    <w:rsid w:val="00651166"/>
    <w:rsid w:val="00651383"/>
    <w:rsid w:val="00651845"/>
    <w:rsid w:val="006519C0"/>
    <w:rsid w:val="00651AA2"/>
    <w:rsid w:val="00651C15"/>
    <w:rsid w:val="00652345"/>
    <w:rsid w:val="00652665"/>
    <w:rsid w:val="00652CE9"/>
    <w:rsid w:val="00652DC3"/>
    <w:rsid w:val="00652E2F"/>
    <w:rsid w:val="0065323A"/>
    <w:rsid w:val="006534F2"/>
    <w:rsid w:val="006538C7"/>
    <w:rsid w:val="006539D8"/>
    <w:rsid w:val="00653C36"/>
    <w:rsid w:val="00653F77"/>
    <w:rsid w:val="0065416E"/>
    <w:rsid w:val="00654391"/>
    <w:rsid w:val="006543EA"/>
    <w:rsid w:val="006545D8"/>
    <w:rsid w:val="0065485C"/>
    <w:rsid w:val="00654A99"/>
    <w:rsid w:val="006557DC"/>
    <w:rsid w:val="00655F43"/>
    <w:rsid w:val="0065600B"/>
    <w:rsid w:val="00656699"/>
    <w:rsid w:val="00656B94"/>
    <w:rsid w:val="00657030"/>
    <w:rsid w:val="00657BB0"/>
    <w:rsid w:val="006601DC"/>
    <w:rsid w:val="006605D1"/>
    <w:rsid w:val="006608C4"/>
    <w:rsid w:val="00660953"/>
    <w:rsid w:val="00660A0C"/>
    <w:rsid w:val="006610F1"/>
    <w:rsid w:val="00661587"/>
    <w:rsid w:val="006615E9"/>
    <w:rsid w:val="006618E4"/>
    <w:rsid w:val="006625A0"/>
    <w:rsid w:val="006625FB"/>
    <w:rsid w:val="006626B6"/>
    <w:rsid w:val="00662AD9"/>
    <w:rsid w:val="00662CDA"/>
    <w:rsid w:val="00662FC2"/>
    <w:rsid w:val="00663711"/>
    <w:rsid w:val="00663E09"/>
    <w:rsid w:val="00663E56"/>
    <w:rsid w:val="0066400F"/>
    <w:rsid w:val="006644B3"/>
    <w:rsid w:val="0066498F"/>
    <w:rsid w:val="00664F05"/>
    <w:rsid w:val="006659AB"/>
    <w:rsid w:val="00665A24"/>
    <w:rsid w:val="00665A86"/>
    <w:rsid w:val="00665B4C"/>
    <w:rsid w:val="00665BF7"/>
    <w:rsid w:val="00665C51"/>
    <w:rsid w:val="006663BA"/>
    <w:rsid w:val="006664D7"/>
    <w:rsid w:val="00666BAA"/>
    <w:rsid w:val="00666C55"/>
    <w:rsid w:val="00666C69"/>
    <w:rsid w:val="00667AE9"/>
    <w:rsid w:val="00667C44"/>
    <w:rsid w:val="00667E42"/>
    <w:rsid w:val="00670081"/>
    <w:rsid w:val="00670567"/>
    <w:rsid w:val="006707F9"/>
    <w:rsid w:val="00670B52"/>
    <w:rsid w:val="00670B7C"/>
    <w:rsid w:val="00671218"/>
    <w:rsid w:val="00671A05"/>
    <w:rsid w:val="00671B91"/>
    <w:rsid w:val="00671E28"/>
    <w:rsid w:val="006720C5"/>
    <w:rsid w:val="006723A5"/>
    <w:rsid w:val="00672777"/>
    <w:rsid w:val="006727CF"/>
    <w:rsid w:val="00672AD9"/>
    <w:rsid w:val="00672CD6"/>
    <w:rsid w:val="00673547"/>
    <w:rsid w:val="006738A7"/>
    <w:rsid w:val="00673EEB"/>
    <w:rsid w:val="00674370"/>
    <w:rsid w:val="006743A8"/>
    <w:rsid w:val="00674564"/>
    <w:rsid w:val="00674602"/>
    <w:rsid w:val="00674666"/>
    <w:rsid w:val="006750C6"/>
    <w:rsid w:val="00675317"/>
    <w:rsid w:val="00675873"/>
    <w:rsid w:val="00675C67"/>
    <w:rsid w:val="00675EA0"/>
    <w:rsid w:val="00676267"/>
    <w:rsid w:val="0067658E"/>
    <w:rsid w:val="00676A92"/>
    <w:rsid w:val="00676B3D"/>
    <w:rsid w:val="00677256"/>
    <w:rsid w:val="00677557"/>
    <w:rsid w:val="00677560"/>
    <w:rsid w:val="00677A64"/>
    <w:rsid w:val="00677AA5"/>
    <w:rsid w:val="00677DC7"/>
    <w:rsid w:val="00677E33"/>
    <w:rsid w:val="00677F00"/>
    <w:rsid w:val="006802F3"/>
    <w:rsid w:val="0068059D"/>
    <w:rsid w:val="0068095B"/>
    <w:rsid w:val="00681251"/>
    <w:rsid w:val="00681935"/>
    <w:rsid w:val="00681EC5"/>
    <w:rsid w:val="00681EF2"/>
    <w:rsid w:val="00681FC4"/>
    <w:rsid w:val="00682112"/>
    <w:rsid w:val="00682409"/>
    <w:rsid w:val="00682846"/>
    <w:rsid w:val="00682A70"/>
    <w:rsid w:val="00682AFE"/>
    <w:rsid w:val="006839D2"/>
    <w:rsid w:val="00683D03"/>
    <w:rsid w:val="00683E01"/>
    <w:rsid w:val="00683FD8"/>
    <w:rsid w:val="006840FD"/>
    <w:rsid w:val="00684175"/>
    <w:rsid w:val="006842CE"/>
    <w:rsid w:val="006842F0"/>
    <w:rsid w:val="006844F1"/>
    <w:rsid w:val="00684533"/>
    <w:rsid w:val="00684781"/>
    <w:rsid w:val="006850B7"/>
    <w:rsid w:val="00685169"/>
    <w:rsid w:val="0068545E"/>
    <w:rsid w:val="006854F7"/>
    <w:rsid w:val="006859D3"/>
    <w:rsid w:val="00685A75"/>
    <w:rsid w:val="00685B16"/>
    <w:rsid w:val="00685E81"/>
    <w:rsid w:val="00685F7D"/>
    <w:rsid w:val="006860C0"/>
    <w:rsid w:val="006861D2"/>
    <w:rsid w:val="00686334"/>
    <w:rsid w:val="0068652C"/>
    <w:rsid w:val="00686736"/>
    <w:rsid w:val="00686D79"/>
    <w:rsid w:val="00687827"/>
    <w:rsid w:val="00687AEC"/>
    <w:rsid w:val="00687C86"/>
    <w:rsid w:val="00687D64"/>
    <w:rsid w:val="00687F67"/>
    <w:rsid w:val="0069006C"/>
    <w:rsid w:val="0069071B"/>
    <w:rsid w:val="00690D54"/>
    <w:rsid w:val="00690DF4"/>
    <w:rsid w:val="006910DF"/>
    <w:rsid w:val="00692328"/>
    <w:rsid w:val="00692AA6"/>
    <w:rsid w:val="00693271"/>
    <w:rsid w:val="0069352F"/>
    <w:rsid w:val="006945E6"/>
    <w:rsid w:val="006947CA"/>
    <w:rsid w:val="0069498F"/>
    <w:rsid w:val="00694AB7"/>
    <w:rsid w:val="00694AFB"/>
    <w:rsid w:val="00694C6A"/>
    <w:rsid w:val="00694CAC"/>
    <w:rsid w:val="00694EFE"/>
    <w:rsid w:val="0069506C"/>
    <w:rsid w:val="0069562C"/>
    <w:rsid w:val="006957A8"/>
    <w:rsid w:val="006957F3"/>
    <w:rsid w:val="00695D5C"/>
    <w:rsid w:val="00695EF9"/>
    <w:rsid w:val="00696252"/>
    <w:rsid w:val="00696D99"/>
    <w:rsid w:val="00696EAF"/>
    <w:rsid w:val="00696FAB"/>
    <w:rsid w:val="0069709F"/>
    <w:rsid w:val="006970FD"/>
    <w:rsid w:val="00697335"/>
    <w:rsid w:val="00697890"/>
    <w:rsid w:val="00697C45"/>
    <w:rsid w:val="00697F25"/>
    <w:rsid w:val="00697F7F"/>
    <w:rsid w:val="006A0085"/>
    <w:rsid w:val="006A0143"/>
    <w:rsid w:val="006A05D0"/>
    <w:rsid w:val="006A07BA"/>
    <w:rsid w:val="006A09DE"/>
    <w:rsid w:val="006A0D73"/>
    <w:rsid w:val="006A0FE9"/>
    <w:rsid w:val="006A11E2"/>
    <w:rsid w:val="006A1363"/>
    <w:rsid w:val="006A14B5"/>
    <w:rsid w:val="006A1672"/>
    <w:rsid w:val="006A1B86"/>
    <w:rsid w:val="006A1DDA"/>
    <w:rsid w:val="006A1F20"/>
    <w:rsid w:val="006A2401"/>
    <w:rsid w:val="006A241E"/>
    <w:rsid w:val="006A397C"/>
    <w:rsid w:val="006A3C73"/>
    <w:rsid w:val="006A427F"/>
    <w:rsid w:val="006A4938"/>
    <w:rsid w:val="006A4BBC"/>
    <w:rsid w:val="006A4F7E"/>
    <w:rsid w:val="006A579D"/>
    <w:rsid w:val="006A5B06"/>
    <w:rsid w:val="006A5D04"/>
    <w:rsid w:val="006A6362"/>
    <w:rsid w:val="006A66CC"/>
    <w:rsid w:val="006A6ADC"/>
    <w:rsid w:val="006A6EF0"/>
    <w:rsid w:val="006A6F09"/>
    <w:rsid w:val="006A7490"/>
    <w:rsid w:val="006A78A4"/>
    <w:rsid w:val="006A79C3"/>
    <w:rsid w:val="006A7B79"/>
    <w:rsid w:val="006A7C9B"/>
    <w:rsid w:val="006A7EBD"/>
    <w:rsid w:val="006A7ECE"/>
    <w:rsid w:val="006B0097"/>
    <w:rsid w:val="006B0A3C"/>
    <w:rsid w:val="006B0BA2"/>
    <w:rsid w:val="006B0E82"/>
    <w:rsid w:val="006B0F8E"/>
    <w:rsid w:val="006B1306"/>
    <w:rsid w:val="006B13B7"/>
    <w:rsid w:val="006B13C9"/>
    <w:rsid w:val="006B1D0E"/>
    <w:rsid w:val="006B1E3E"/>
    <w:rsid w:val="006B1EC8"/>
    <w:rsid w:val="006B22BC"/>
    <w:rsid w:val="006B2349"/>
    <w:rsid w:val="006B269D"/>
    <w:rsid w:val="006B2AC3"/>
    <w:rsid w:val="006B2D60"/>
    <w:rsid w:val="006B301B"/>
    <w:rsid w:val="006B33A9"/>
    <w:rsid w:val="006B3686"/>
    <w:rsid w:val="006B3B3B"/>
    <w:rsid w:val="006B3BB2"/>
    <w:rsid w:val="006B3CBB"/>
    <w:rsid w:val="006B3DE8"/>
    <w:rsid w:val="006B3F60"/>
    <w:rsid w:val="006B43D2"/>
    <w:rsid w:val="006B46E6"/>
    <w:rsid w:val="006B48F5"/>
    <w:rsid w:val="006B4AD0"/>
    <w:rsid w:val="006B4D68"/>
    <w:rsid w:val="006B5006"/>
    <w:rsid w:val="006B6436"/>
    <w:rsid w:val="006B7312"/>
    <w:rsid w:val="006B7315"/>
    <w:rsid w:val="006B795D"/>
    <w:rsid w:val="006C021A"/>
    <w:rsid w:val="006C0846"/>
    <w:rsid w:val="006C0F95"/>
    <w:rsid w:val="006C12D5"/>
    <w:rsid w:val="006C1598"/>
    <w:rsid w:val="006C1925"/>
    <w:rsid w:val="006C1B16"/>
    <w:rsid w:val="006C1D34"/>
    <w:rsid w:val="006C1D8F"/>
    <w:rsid w:val="006C203B"/>
    <w:rsid w:val="006C21B7"/>
    <w:rsid w:val="006C28B6"/>
    <w:rsid w:val="006C2E5F"/>
    <w:rsid w:val="006C2F57"/>
    <w:rsid w:val="006C3456"/>
    <w:rsid w:val="006C360B"/>
    <w:rsid w:val="006C3922"/>
    <w:rsid w:val="006C3D11"/>
    <w:rsid w:val="006C4638"/>
    <w:rsid w:val="006C470C"/>
    <w:rsid w:val="006C489C"/>
    <w:rsid w:val="006C49B9"/>
    <w:rsid w:val="006C4A2E"/>
    <w:rsid w:val="006C4CB1"/>
    <w:rsid w:val="006C4CBC"/>
    <w:rsid w:val="006C4D62"/>
    <w:rsid w:val="006C5231"/>
    <w:rsid w:val="006C54EE"/>
    <w:rsid w:val="006C5598"/>
    <w:rsid w:val="006C58B2"/>
    <w:rsid w:val="006C61D8"/>
    <w:rsid w:val="006C64EC"/>
    <w:rsid w:val="006C655E"/>
    <w:rsid w:val="006C6D0D"/>
    <w:rsid w:val="006C7156"/>
    <w:rsid w:val="006C740D"/>
    <w:rsid w:val="006C76B2"/>
    <w:rsid w:val="006C7833"/>
    <w:rsid w:val="006C7967"/>
    <w:rsid w:val="006C7B11"/>
    <w:rsid w:val="006C7B1D"/>
    <w:rsid w:val="006C7B32"/>
    <w:rsid w:val="006C7C23"/>
    <w:rsid w:val="006C7C93"/>
    <w:rsid w:val="006C7D79"/>
    <w:rsid w:val="006C7D7B"/>
    <w:rsid w:val="006C7DC0"/>
    <w:rsid w:val="006C7DD7"/>
    <w:rsid w:val="006C7DE8"/>
    <w:rsid w:val="006C7ED2"/>
    <w:rsid w:val="006C7F07"/>
    <w:rsid w:val="006D0162"/>
    <w:rsid w:val="006D0243"/>
    <w:rsid w:val="006D0252"/>
    <w:rsid w:val="006D0316"/>
    <w:rsid w:val="006D0403"/>
    <w:rsid w:val="006D050F"/>
    <w:rsid w:val="006D07B4"/>
    <w:rsid w:val="006D0C94"/>
    <w:rsid w:val="006D0DA9"/>
    <w:rsid w:val="006D0EC8"/>
    <w:rsid w:val="006D1369"/>
    <w:rsid w:val="006D1402"/>
    <w:rsid w:val="006D1718"/>
    <w:rsid w:val="006D227B"/>
    <w:rsid w:val="006D310B"/>
    <w:rsid w:val="006D3697"/>
    <w:rsid w:val="006D3A05"/>
    <w:rsid w:val="006D4007"/>
    <w:rsid w:val="006D4526"/>
    <w:rsid w:val="006D465C"/>
    <w:rsid w:val="006D4AD0"/>
    <w:rsid w:val="006D4DFB"/>
    <w:rsid w:val="006D5080"/>
    <w:rsid w:val="006D5581"/>
    <w:rsid w:val="006D569D"/>
    <w:rsid w:val="006D570F"/>
    <w:rsid w:val="006D57E4"/>
    <w:rsid w:val="006D5B11"/>
    <w:rsid w:val="006D5E73"/>
    <w:rsid w:val="006D62EE"/>
    <w:rsid w:val="006D6448"/>
    <w:rsid w:val="006D6673"/>
    <w:rsid w:val="006D6786"/>
    <w:rsid w:val="006D6AB2"/>
    <w:rsid w:val="006D6AC7"/>
    <w:rsid w:val="006D6C49"/>
    <w:rsid w:val="006D7010"/>
    <w:rsid w:val="006D7938"/>
    <w:rsid w:val="006E0198"/>
    <w:rsid w:val="006E035F"/>
    <w:rsid w:val="006E0507"/>
    <w:rsid w:val="006E0947"/>
    <w:rsid w:val="006E0D0A"/>
    <w:rsid w:val="006E0DAB"/>
    <w:rsid w:val="006E0E45"/>
    <w:rsid w:val="006E0FAC"/>
    <w:rsid w:val="006E10E8"/>
    <w:rsid w:val="006E127C"/>
    <w:rsid w:val="006E14D5"/>
    <w:rsid w:val="006E195A"/>
    <w:rsid w:val="006E19F3"/>
    <w:rsid w:val="006E1E7D"/>
    <w:rsid w:val="006E1F83"/>
    <w:rsid w:val="006E24B1"/>
    <w:rsid w:val="006E262D"/>
    <w:rsid w:val="006E275B"/>
    <w:rsid w:val="006E30CC"/>
    <w:rsid w:val="006E3244"/>
    <w:rsid w:val="006E32F5"/>
    <w:rsid w:val="006E3672"/>
    <w:rsid w:val="006E36E1"/>
    <w:rsid w:val="006E3760"/>
    <w:rsid w:val="006E3B80"/>
    <w:rsid w:val="006E3D05"/>
    <w:rsid w:val="006E4481"/>
    <w:rsid w:val="006E4A44"/>
    <w:rsid w:val="006E4BCF"/>
    <w:rsid w:val="006E5549"/>
    <w:rsid w:val="006E5668"/>
    <w:rsid w:val="006E5B09"/>
    <w:rsid w:val="006E5BB4"/>
    <w:rsid w:val="006E5E1D"/>
    <w:rsid w:val="006E609F"/>
    <w:rsid w:val="006E64DF"/>
    <w:rsid w:val="006E659D"/>
    <w:rsid w:val="006E6629"/>
    <w:rsid w:val="006E682E"/>
    <w:rsid w:val="006E6951"/>
    <w:rsid w:val="006E6A76"/>
    <w:rsid w:val="006E6D85"/>
    <w:rsid w:val="006E71A9"/>
    <w:rsid w:val="006E7243"/>
    <w:rsid w:val="006E75FB"/>
    <w:rsid w:val="006E7BFB"/>
    <w:rsid w:val="006E7D05"/>
    <w:rsid w:val="006E7E31"/>
    <w:rsid w:val="006F0414"/>
    <w:rsid w:val="006F0AD1"/>
    <w:rsid w:val="006F0CDB"/>
    <w:rsid w:val="006F18A6"/>
    <w:rsid w:val="006F197B"/>
    <w:rsid w:val="006F198A"/>
    <w:rsid w:val="006F1AE2"/>
    <w:rsid w:val="006F1BFB"/>
    <w:rsid w:val="006F1CF4"/>
    <w:rsid w:val="006F1D42"/>
    <w:rsid w:val="006F1D9F"/>
    <w:rsid w:val="006F1FBF"/>
    <w:rsid w:val="006F2311"/>
    <w:rsid w:val="006F2488"/>
    <w:rsid w:val="006F26CE"/>
    <w:rsid w:val="006F2970"/>
    <w:rsid w:val="006F2DC5"/>
    <w:rsid w:val="006F313B"/>
    <w:rsid w:val="006F3443"/>
    <w:rsid w:val="006F3F84"/>
    <w:rsid w:val="006F4023"/>
    <w:rsid w:val="006F41A6"/>
    <w:rsid w:val="006F45AC"/>
    <w:rsid w:val="006F4784"/>
    <w:rsid w:val="006F49DE"/>
    <w:rsid w:val="006F4A6D"/>
    <w:rsid w:val="006F4B1A"/>
    <w:rsid w:val="006F520D"/>
    <w:rsid w:val="006F5A26"/>
    <w:rsid w:val="006F5D8C"/>
    <w:rsid w:val="006F60B2"/>
    <w:rsid w:val="006F628C"/>
    <w:rsid w:val="006F66EE"/>
    <w:rsid w:val="006F6A54"/>
    <w:rsid w:val="006F6EDA"/>
    <w:rsid w:val="006F6F90"/>
    <w:rsid w:val="006F7808"/>
    <w:rsid w:val="00700C62"/>
    <w:rsid w:val="00700F6B"/>
    <w:rsid w:val="0070118E"/>
    <w:rsid w:val="00701A7B"/>
    <w:rsid w:val="00701A9D"/>
    <w:rsid w:val="00702238"/>
    <w:rsid w:val="007022A1"/>
    <w:rsid w:val="00702D18"/>
    <w:rsid w:val="00702EC4"/>
    <w:rsid w:val="00702F9A"/>
    <w:rsid w:val="00702FBC"/>
    <w:rsid w:val="00703C33"/>
    <w:rsid w:val="0070436E"/>
    <w:rsid w:val="00704535"/>
    <w:rsid w:val="00704709"/>
    <w:rsid w:val="00704ADA"/>
    <w:rsid w:val="00704B3C"/>
    <w:rsid w:val="00704EC5"/>
    <w:rsid w:val="00704EF8"/>
    <w:rsid w:val="00704FCD"/>
    <w:rsid w:val="007050A7"/>
    <w:rsid w:val="00705121"/>
    <w:rsid w:val="007059BC"/>
    <w:rsid w:val="00705CE3"/>
    <w:rsid w:val="00705F7F"/>
    <w:rsid w:val="0070626B"/>
    <w:rsid w:val="00706461"/>
    <w:rsid w:val="00706523"/>
    <w:rsid w:val="0070695E"/>
    <w:rsid w:val="00706C33"/>
    <w:rsid w:val="00706C76"/>
    <w:rsid w:val="00706E67"/>
    <w:rsid w:val="0070713E"/>
    <w:rsid w:val="0070724A"/>
    <w:rsid w:val="00707663"/>
    <w:rsid w:val="00707917"/>
    <w:rsid w:val="007079F9"/>
    <w:rsid w:val="00707FA1"/>
    <w:rsid w:val="00710395"/>
    <w:rsid w:val="00710A4B"/>
    <w:rsid w:val="00711110"/>
    <w:rsid w:val="007113E8"/>
    <w:rsid w:val="007116EE"/>
    <w:rsid w:val="007119AD"/>
    <w:rsid w:val="007119B3"/>
    <w:rsid w:val="00711A73"/>
    <w:rsid w:val="00711AC3"/>
    <w:rsid w:val="00711B45"/>
    <w:rsid w:val="00711E2B"/>
    <w:rsid w:val="00712145"/>
    <w:rsid w:val="0071234B"/>
    <w:rsid w:val="00712CFE"/>
    <w:rsid w:val="00713369"/>
    <w:rsid w:val="00713BDE"/>
    <w:rsid w:val="0071420B"/>
    <w:rsid w:val="007148AF"/>
    <w:rsid w:val="007149A6"/>
    <w:rsid w:val="0071508B"/>
    <w:rsid w:val="007152FF"/>
    <w:rsid w:val="007153CC"/>
    <w:rsid w:val="007154AC"/>
    <w:rsid w:val="00715844"/>
    <w:rsid w:val="00715B2F"/>
    <w:rsid w:val="00715B95"/>
    <w:rsid w:val="00716003"/>
    <w:rsid w:val="007163C7"/>
    <w:rsid w:val="00717203"/>
    <w:rsid w:val="0071729B"/>
    <w:rsid w:val="0071751A"/>
    <w:rsid w:val="00717697"/>
    <w:rsid w:val="007179A2"/>
    <w:rsid w:val="00717A12"/>
    <w:rsid w:val="007200EE"/>
    <w:rsid w:val="007207E5"/>
    <w:rsid w:val="00720A86"/>
    <w:rsid w:val="00720D26"/>
    <w:rsid w:val="00721014"/>
    <w:rsid w:val="007210CC"/>
    <w:rsid w:val="007213A3"/>
    <w:rsid w:val="00721551"/>
    <w:rsid w:val="00721AD9"/>
    <w:rsid w:val="007225D1"/>
    <w:rsid w:val="007229B6"/>
    <w:rsid w:val="00722F58"/>
    <w:rsid w:val="007230C8"/>
    <w:rsid w:val="00723683"/>
    <w:rsid w:val="007239F7"/>
    <w:rsid w:val="00723C31"/>
    <w:rsid w:val="00723C8C"/>
    <w:rsid w:val="00723CDA"/>
    <w:rsid w:val="00723F9A"/>
    <w:rsid w:val="00724143"/>
    <w:rsid w:val="007243FD"/>
    <w:rsid w:val="007245D2"/>
    <w:rsid w:val="00724F10"/>
    <w:rsid w:val="007255A5"/>
    <w:rsid w:val="00725830"/>
    <w:rsid w:val="00725D53"/>
    <w:rsid w:val="00726217"/>
    <w:rsid w:val="00726CC6"/>
    <w:rsid w:val="00727203"/>
    <w:rsid w:val="007272FF"/>
    <w:rsid w:val="00727340"/>
    <w:rsid w:val="00727365"/>
    <w:rsid w:val="0072779F"/>
    <w:rsid w:val="00727B73"/>
    <w:rsid w:val="00730505"/>
    <w:rsid w:val="00730722"/>
    <w:rsid w:val="00730A31"/>
    <w:rsid w:val="00730E9C"/>
    <w:rsid w:val="00731162"/>
    <w:rsid w:val="0073152B"/>
    <w:rsid w:val="007316D1"/>
    <w:rsid w:val="00731D97"/>
    <w:rsid w:val="00731E2F"/>
    <w:rsid w:val="00731F2D"/>
    <w:rsid w:val="00732249"/>
    <w:rsid w:val="007323FE"/>
    <w:rsid w:val="0073241F"/>
    <w:rsid w:val="00732A6C"/>
    <w:rsid w:val="0073328F"/>
    <w:rsid w:val="00733B33"/>
    <w:rsid w:val="00734220"/>
    <w:rsid w:val="007349BC"/>
    <w:rsid w:val="00734F9E"/>
    <w:rsid w:val="007350E9"/>
    <w:rsid w:val="0073594B"/>
    <w:rsid w:val="00735BD6"/>
    <w:rsid w:val="00735DFB"/>
    <w:rsid w:val="00736853"/>
    <w:rsid w:val="00736CF2"/>
    <w:rsid w:val="00736DD9"/>
    <w:rsid w:val="00736E20"/>
    <w:rsid w:val="0073765C"/>
    <w:rsid w:val="00737778"/>
    <w:rsid w:val="007377DF"/>
    <w:rsid w:val="00737E9A"/>
    <w:rsid w:val="0074037A"/>
    <w:rsid w:val="007403BE"/>
    <w:rsid w:val="00740721"/>
    <w:rsid w:val="007407DC"/>
    <w:rsid w:val="00740A83"/>
    <w:rsid w:val="007410A9"/>
    <w:rsid w:val="00741AAC"/>
    <w:rsid w:val="00741FDC"/>
    <w:rsid w:val="0074219B"/>
    <w:rsid w:val="00742682"/>
    <w:rsid w:val="0074273B"/>
    <w:rsid w:val="007427C9"/>
    <w:rsid w:val="00742BD1"/>
    <w:rsid w:val="0074348E"/>
    <w:rsid w:val="007434F3"/>
    <w:rsid w:val="007439B6"/>
    <w:rsid w:val="00743D1D"/>
    <w:rsid w:val="007440D6"/>
    <w:rsid w:val="0074434B"/>
    <w:rsid w:val="0074443E"/>
    <w:rsid w:val="007444AB"/>
    <w:rsid w:val="007445D2"/>
    <w:rsid w:val="00744963"/>
    <w:rsid w:val="00744DE2"/>
    <w:rsid w:val="00745176"/>
    <w:rsid w:val="00745633"/>
    <w:rsid w:val="00745CBC"/>
    <w:rsid w:val="00745CD6"/>
    <w:rsid w:val="00746727"/>
    <w:rsid w:val="007468BD"/>
    <w:rsid w:val="00746A86"/>
    <w:rsid w:val="00747343"/>
    <w:rsid w:val="00747799"/>
    <w:rsid w:val="00750457"/>
    <w:rsid w:val="007506A5"/>
    <w:rsid w:val="007506A8"/>
    <w:rsid w:val="007506FB"/>
    <w:rsid w:val="00750EA0"/>
    <w:rsid w:val="00751634"/>
    <w:rsid w:val="007517A7"/>
    <w:rsid w:val="00751E50"/>
    <w:rsid w:val="00751F71"/>
    <w:rsid w:val="00751F8E"/>
    <w:rsid w:val="0075245D"/>
    <w:rsid w:val="00752714"/>
    <w:rsid w:val="00752D87"/>
    <w:rsid w:val="00752D95"/>
    <w:rsid w:val="00752F35"/>
    <w:rsid w:val="007532B5"/>
    <w:rsid w:val="007535A2"/>
    <w:rsid w:val="00753DA0"/>
    <w:rsid w:val="007540AD"/>
    <w:rsid w:val="00754360"/>
    <w:rsid w:val="00754EE1"/>
    <w:rsid w:val="00754EF8"/>
    <w:rsid w:val="00754F4D"/>
    <w:rsid w:val="0075518D"/>
    <w:rsid w:val="00755FFB"/>
    <w:rsid w:val="007564DC"/>
    <w:rsid w:val="00756791"/>
    <w:rsid w:val="007567EE"/>
    <w:rsid w:val="00756AA4"/>
    <w:rsid w:val="00756CAD"/>
    <w:rsid w:val="00756EA7"/>
    <w:rsid w:val="00756F1E"/>
    <w:rsid w:val="007572B9"/>
    <w:rsid w:val="00757A0E"/>
    <w:rsid w:val="00757AC0"/>
    <w:rsid w:val="007601F0"/>
    <w:rsid w:val="007604EF"/>
    <w:rsid w:val="00760775"/>
    <w:rsid w:val="00760F79"/>
    <w:rsid w:val="0076110C"/>
    <w:rsid w:val="00761420"/>
    <w:rsid w:val="0076159D"/>
    <w:rsid w:val="00761A78"/>
    <w:rsid w:val="00761FA6"/>
    <w:rsid w:val="00762627"/>
    <w:rsid w:val="00762AE4"/>
    <w:rsid w:val="00762CE0"/>
    <w:rsid w:val="007639B3"/>
    <w:rsid w:val="007641E8"/>
    <w:rsid w:val="00764305"/>
    <w:rsid w:val="00764470"/>
    <w:rsid w:val="00764584"/>
    <w:rsid w:val="00764AA1"/>
    <w:rsid w:val="00764B4F"/>
    <w:rsid w:val="00764C72"/>
    <w:rsid w:val="00765186"/>
    <w:rsid w:val="00765253"/>
    <w:rsid w:val="007652E1"/>
    <w:rsid w:val="007652F4"/>
    <w:rsid w:val="007659CC"/>
    <w:rsid w:val="007659E1"/>
    <w:rsid w:val="00765AEC"/>
    <w:rsid w:val="00765B95"/>
    <w:rsid w:val="0076622B"/>
    <w:rsid w:val="0076677E"/>
    <w:rsid w:val="007667E6"/>
    <w:rsid w:val="00766A1C"/>
    <w:rsid w:val="00766A94"/>
    <w:rsid w:val="00766D3F"/>
    <w:rsid w:val="00766D77"/>
    <w:rsid w:val="007675A0"/>
    <w:rsid w:val="007675A4"/>
    <w:rsid w:val="007678B8"/>
    <w:rsid w:val="00767BB9"/>
    <w:rsid w:val="0077052F"/>
    <w:rsid w:val="0077063F"/>
    <w:rsid w:val="00770766"/>
    <w:rsid w:val="00770A87"/>
    <w:rsid w:val="0077165C"/>
    <w:rsid w:val="007717FD"/>
    <w:rsid w:val="007725CC"/>
    <w:rsid w:val="00772812"/>
    <w:rsid w:val="007728DA"/>
    <w:rsid w:val="007733FE"/>
    <w:rsid w:val="0077342D"/>
    <w:rsid w:val="007738B8"/>
    <w:rsid w:val="007739B2"/>
    <w:rsid w:val="007744F8"/>
    <w:rsid w:val="00774553"/>
    <w:rsid w:val="00774699"/>
    <w:rsid w:val="00774C87"/>
    <w:rsid w:val="00775169"/>
    <w:rsid w:val="0077538F"/>
    <w:rsid w:val="00776037"/>
    <w:rsid w:val="00776785"/>
    <w:rsid w:val="0077685B"/>
    <w:rsid w:val="00776AA8"/>
    <w:rsid w:val="00776DB7"/>
    <w:rsid w:val="00776E2A"/>
    <w:rsid w:val="00776EA7"/>
    <w:rsid w:val="00776EA9"/>
    <w:rsid w:val="007772E0"/>
    <w:rsid w:val="007775EA"/>
    <w:rsid w:val="00777984"/>
    <w:rsid w:val="00777B91"/>
    <w:rsid w:val="00780003"/>
    <w:rsid w:val="00780134"/>
    <w:rsid w:val="007803DC"/>
    <w:rsid w:val="00780519"/>
    <w:rsid w:val="007808D7"/>
    <w:rsid w:val="00780C51"/>
    <w:rsid w:val="00780EF8"/>
    <w:rsid w:val="00781259"/>
    <w:rsid w:val="007813A2"/>
    <w:rsid w:val="00781EF9"/>
    <w:rsid w:val="00781F9F"/>
    <w:rsid w:val="00782340"/>
    <w:rsid w:val="007827D2"/>
    <w:rsid w:val="00782A34"/>
    <w:rsid w:val="00782CA6"/>
    <w:rsid w:val="007830F5"/>
    <w:rsid w:val="007834C8"/>
    <w:rsid w:val="0078370E"/>
    <w:rsid w:val="00783907"/>
    <w:rsid w:val="00784338"/>
    <w:rsid w:val="00784567"/>
    <w:rsid w:val="007846F4"/>
    <w:rsid w:val="00784B8F"/>
    <w:rsid w:val="00784BC1"/>
    <w:rsid w:val="00784EED"/>
    <w:rsid w:val="00784F7B"/>
    <w:rsid w:val="00785325"/>
    <w:rsid w:val="007853B8"/>
    <w:rsid w:val="00785EEA"/>
    <w:rsid w:val="00786026"/>
    <w:rsid w:val="0078620F"/>
    <w:rsid w:val="0078629E"/>
    <w:rsid w:val="00786CC6"/>
    <w:rsid w:val="00786D33"/>
    <w:rsid w:val="00786F39"/>
    <w:rsid w:val="0078741B"/>
    <w:rsid w:val="007875CF"/>
    <w:rsid w:val="00787791"/>
    <w:rsid w:val="007879DC"/>
    <w:rsid w:val="00787D46"/>
    <w:rsid w:val="00790383"/>
    <w:rsid w:val="007903A7"/>
    <w:rsid w:val="00790519"/>
    <w:rsid w:val="007907E1"/>
    <w:rsid w:val="00790A39"/>
    <w:rsid w:val="007911FA"/>
    <w:rsid w:val="00791215"/>
    <w:rsid w:val="007914CA"/>
    <w:rsid w:val="007914CC"/>
    <w:rsid w:val="007914FC"/>
    <w:rsid w:val="0079157C"/>
    <w:rsid w:val="007916E7"/>
    <w:rsid w:val="00791914"/>
    <w:rsid w:val="0079191A"/>
    <w:rsid w:val="00791D11"/>
    <w:rsid w:val="00791E99"/>
    <w:rsid w:val="007920A6"/>
    <w:rsid w:val="007923BF"/>
    <w:rsid w:val="0079252E"/>
    <w:rsid w:val="0079266B"/>
    <w:rsid w:val="007929A2"/>
    <w:rsid w:val="00792A1C"/>
    <w:rsid w:val="00792BE7"/>
    <w:rsid w:val="00792BEA"/>
    <w:rsid w:val="00792EE0"/>
    <w:rsid w:val="007932FE"/>
    <w:rsid w:val="007936B5"/>
    <w:rsid w:val="00794183"/>
    <w:rsid w:val="00794856"/>
    <w:rsid w:val="00794911"/>
    <w:rsid w:val="00794951"/>
    <w:rsid w:val="00794A53"/>
    <w:rsid w:val="00794D8D"/>
    <w:rsid w:val="00795114"/>
    <w:rsid w:val="00795146"/>
    <w:rsid w:val="007958B3"/>
    <w:rsid w:val="00795B24"/>
    <w:rsid w:val="00795C82"/>
    <w:rsid w:val="00795D96"/>
    <w:rsid w:val="00796177"/>
    <w:rsid w:val="007961FD"/>
    <w:rsid w:val="00796259"/>
    <w:rsid w:val="007964B2"/>
    <w:rsid w:val="00796D83"/>
    <w:rsid w:val="00796DC8"/>
    <w:rsid w:val="00797A4C"/>
    <w:rsid w:val="00797B80"/>
    <w:rsid w:val="00797F72"/>
    <w:rsid w:val="007A0035"/>
    <w:rsid w:val="007A0486"/>
    <w:rsid w:val="007A0C44"/>
    <w:rsid w:val="007A0D21"/>
    <w:rsid w:val="007A0FAF"/>
    <w:rsid w:val="007A12C5"/>
    <w:rsid w:val="007A14C1"/>
    <w:rsid w:val="007A1523"/>
    <w:rsid w:val="007A15F2"/>
    <w:rsid w:val="007A188F"/>
    <w:rsid w:val="007A1A86"/>
    <w:rsid w:val="007A1D6A"/>
    <w:rsid w:val="007A1FA0"/>
    <w:rsid w:val="007A23E2"/>
    <w:rsid w:val="007A246E"/>
    <w:rsid w:val="007A2670"/>
    <w:rsid w:val="007A2E1F"/>
    <w:rsid w:val="007A341D"/>
    <w:rsid w:val="007A3667"/>
    <w:rsid w:val="007A3AA8"/>
    <w:rsid w:val="007A434F"/>
    <w:rsid w:val="007A4370"/>
    <w:rsid w:val="007A487C"/>
    <w:rsid w:val="007A4D14"/>
    <w:rsid w:val="007A516A"/>
    <w:rsid w:val="007A5A5A"/>
    <w:rsid w:val="007A5D92"/>
    <w:rsid w:val="007A60E1"/>
    <w:rsid w:val="007A627B"/>
    <w:rsid w:val="007A65D9"/>
    <w:rsid w:val="007A6783"/>
    <w:rsid w:val="007A7361"/>
    <w:rsid w:val="007A765A"/>
    <w:rsid w:val="007A76E4"/>
    <w:rsid w:val="007A7CF8"/>
    <w:rsid w:val="007B05DE"/>
    <w:rsid w:val="007B10E9"/>
    <w:rsid w:val="007B13F5"/>
    <w:rsid w:val="007B1420"/>
    <w:rsid w:val="007B1480"/>
    <w:rsid w:val="007B15CC"/>
    <w:rsid w:val="007B1A77"/>
    <w:rsid w:val="007B1B4F"/>
    <w:rsid w:val="007B1BA7"/>
    <w:rsid w:val="007B1BC5"/>
    <w:rsid w:val="007B1C91"/>
    <w:rsid w:val="007B25FB"/>
    <w:rsid w:val="007B2AA1"/>
    <w:rsid w:val="007B2AC4"/>
    <w:rsid w:val="007B2ED1"/>
    <w:rsid w:val="007B2F4D"/>
    <w:rsid w:val="007B37A6"/>
    <w:rsid w:val="007B3A80"/>
    <w:rsid w:val="007B3AA0"/>
    <w:rsid w:val="007B3F25"/>
    <w:rsid w:val="007B4089"/>
    <w:rsid w:val="007B4558"/>
    <w:rsid w:val="007B466B"/>
    <w:rsid w:val="007B49DC"/>
    <w:rsid w:val="007B4B0E"/>
    <w:rsid w:val="007B4D11"/>
    <w:rsid w:val="007B5071"/>
    <w:rsid w:val="007B5203"/>
    <w:rsid w:val="007B5283"/>
    <w:rsid w:val="007B52A7"/>
    <w:rsid w:val="007B52BD"/>
    <w:rsid w:val="007B5621"/>
    <w:rsid w:val="007B5A0C"/>
    <w:rsid w:val="007B5D69"/>
    <w:rsid w:val="007B6672"/>
    <w:rsid w:val="007B699D"/>
    <w:rsid w:val="007B6C5F"/>
    <w:rsid w:val="007B6D3B"/>
    <w:rsid w:val="007B709C"/>
    <w:rsid w:val="007B7B6F"/>
    <w:rsid w:val="007B7D0D"/>
    <w:rsid w:val="007B7FBD"/>
    <w:rsid w:val="007C0126"/>
    <w:rsid w:val="007C059B"/>
    <w:rsid w:val="007C0A71"/>
    <w:rsid w:val="007C0B52"/>
    <w:rsid w:val="007C0F9F"/>
    <w:rsid w:val="007C0FDA"/>
    <w:rsid w:val="007C133E"/>
    <w:rsid w:val="007C174F"/>
    <w:rsid w:val="007C17F8"/>
    <w:rsid w:val="007C1AE3"/>
    <w:rsid w:val="007C2186"/>
    <w:rsid w:val="007C2367"/>
    <w:rsid w:val="007C2452"/>
    <w:rsid w:val="007C26AC"/>
    <w:rsid w:val="007C2889"/>
    <w:rsid w:val="007C28FF"/>
    <w:rsid w:val="007C29B4"/>
    <w:rsid w:val="007C2D87"/>
    <w:rsid w:val="007C2DE7"/>
    <w:rsid w:val="007C2EB9"/>
    <w:rsid w:val="007C2ED9"/>
    <w:rsid w:val="007C3924"/>
    <w:rsid w:val="007C464C"/>
    <w:rsid w:val="007C47A8"/>
    <w:rsid w:val="007C4865"/>
    <w:rsid w:val="007C4947"/>
    <w:rsid w:val="007C4B31"/>
    <w:rsid w:val="007C4DB5"/>
    <w:rsid w:val="007C4EC0"/>
    <w:rsid w:val="007C50D2"/>
    <w:rsid w:val="007C530C"/>
    <w:rsid w:val="007C549B"/>
    <w:rsid w:val="007C5B05"/>
    <w:rsid w:val="007C60C1"/>
    <w:rsid w:val="007C6C9C"/>
    <w:rsid w:val="007C6EF2"/>
    <w:rsid w:val="007C7234"/>
    <w:rsid w:val="007C7300"/>
    <w:rsid w:val="007C7908"/>
    <w:rsid w:val="007C7948"/>
    <w:rsid w:val="007C7B9E"/>
    <w:rsid w:val="007D0195"/>
    <w:rsid w:val="007D0CC1"/>
    <w:rsid w:val="007D11CB"/>
    <w:rsid w:val="007D14A1"/>
    <w:rsid w:val="007D1A16"/>
    <w:rsid w:val="007D21C9"/>
    <w:rsid w:val="007D267C"/>
    <w:rsid w:val="007D2693"/>
    <w:rsid w:val="007D276C"/>
    <w:rsid w:val="007D29B7"/>
    <w:rsid w:val="007D2CB8"/>
    <w:rsid w:val="007D2D6A"/>
    <w:rsid w:val="007D3539"/>
    <w:rsid w:val="007D354D"/>
    <w:rsid w:val="007D3825"/>
    <w:rsid w:val="007D38BB"/>
    <w:rsid w:val="007D3C8A"/>
    <w:rsid w:val="007D44B3"/>
    <w:rsid w:val="007D468A"/>
    <w:rsid w:val="007D51CB"/>
    <w:rsid w:val="007D5610"/>
    <w:rsid w:val="007D5F69"/>
    <w:rsid w:val="007D6051"/>
    <w:rsid w:val="007D61F0"/>
    <w:rsid w:val="007D6202"/>
    <w:rsid w:val="007D6236"/>
    <w:rsid w:val="007D6777"/>
    <w:rsid w:val="007D70EF"/>
    <w:rsid w:val="007D7CA3"/>
    <w:rsid w:val="007E0495"/>
    <w:rsid w:val="007E0610"/>
    <w:rsid w:val="007E0935"/>
    <w:rsid w:val="007E09D6"/>
    <w:rsid w:val="007E0A1D"/>
    <w:rsid w:val="007E0BA6"/>
    <w:rsid w:val="007E0E1E"/>
    <w:rsid w:val="007E0F68"/>
    <w:rsid w:val="007E1200"/>
    <w:rsid w:val="007E12CD"/>
    <w:rsid w:val="007E178C"/>
    <w:rsid w:val="007E1840"/>
    <w:rsid w:val="007E18EE"/>
    <w:rsid w:val="007E1D26"/>
    <w:rsid w:val="007E1EB9"/>
    <w:rsid w:val="007E1F7E"/>
    <w:rsid w:val="007E20D2"/>
    <w:rsid w:val="007E2364"/>
    <w:rsid w:val="007E25E2"/>
    <w:rsid w:val="007E27D8"/>
    <w:rsid w:val="007E2A6D"/>
    <w:rsid w:val="007E2BA9"/>
    <w:rsid w:val="007E3501"/>
    <w:rsid w:val="007E3542"/>
    <w:rsid w:val="007E3556"/>
    <w:rsid w:val="007E35D3"/>
    <w:rsid w:val="007E3608"/>
    <w:rsid w:val="007E3987"/>
    <w:rsid w:val="007E3CAD"/>
    <w:rsid w:val="007E3EEB"/>
    <w:rsid w:val="007E3F80"/>
    <w:rsid w:val="007E4100"/>
    <w:rsid w:val="007E4675"/>
    <w:rsid w:val="007E4782"/>
    <w:rsid w:val="007E4914"/>
    <w:rsid w:val="007E4F3E"/>
    <w:rsid w:val="007E560E"/>
    <w:rsid w:val="007E57D2"/>
    <w:rsid w:val="007E59BF"/>
    <w:rsid w:val="007E5F28"/>
    <w:rsid w:val="007E61E8"/>
    <w:rsid w:val="007E6800"/>
    <w:rsid w:val="007E6A3D"/>
    <w:rsid w:val="007E6D5C"/>
    <w:rsid w:val="007E72E8"/>
    <w:rsid w:val="007E76D2"/>
    <w:rsid w:val="007E7871"/>
    <w:rsid w:val="007E7AC9"/>
    <w:rsid w:val="007E7BC2"/>
    <w:rsid w:val="007F0046"/>
    <w:rsid w:val="007F09B7"/>
    <w:rsid w:val="007F0B47"/>
    <w:rsid w:val="007F0F88"/>
    <w:rsid w:val="007F1065"/>
    <w:rsid w:val="007F1223"/>
    <w:rsid w:val="007F1412"/>
    <w:rsid w:val="007F1F1D"/>
    <w:rsid w:val="007F2113"/>
    <w:rsid w:val="007F218E"/>
    <w:rsid w:val="007F2375"/>
    <w:rsid w:val="007F23EB"/>
    <w:rsid w:val="007F273C"/>
    <w:rsid w:val="007F29A5"/>
    <w:rsid w:val="007F2F34"/>
    <w:rsid w:val="007F382A"/>
    <w:rsid w:val="007F3D3D"/>
    <w:rsid w:val="007F430B"/>
    <w:rsid w:val="007F437C"/>
    <w:rsid w:val="007F46AA"/>
    <w:rsid w:val="007F479A"/>
    <w:rsid w:val="007F4A42"/>
    <w:rsid w:val="007F4AEB"/>
    <w:rsid w:val="007F4B63"/>
    <w:rsid w:val="007F533B"/>
    <w:rsid w:val="007F57DD"/>
    <w:rsid w:val="007F5D9B"/>
    <w:rsid w:val="007F5E14"/>
    <w:rsid w:val="007F657A"/>
    <w:rsid w:val="007F6820"/>
    <w:rsid w:val="007F68CE"/>
    <w:rsid w:val="007F745F"/>
    <w:rsid w:val="007F7609"/>
    <w:rsid w:val="007F77C7"/>
    <w:rsid w:val="007F79B2"/>
    <w:rsid w:val="007F7D9F"/>
    <w:rsid w:val="008005AA"/>
    <w:rsid w:val="00800643"/>
    <w:rsid w:val="00800FF6"/>
    <w:rsid w:val="00801057"/>
    <w:rsid w:val="008011C0"/>
    <w:rsid w:val="00801528"/>
    <w:rsid w:val="00801B08"/>
    <w:rsid w:val="00801B4B"/>
    <w:rsid w:val="00801C54"/>
    <w:rsid w:val="00801DA4"/>
    <w:rsid w:val="0080215D"/>
    <w:rsid w:val="00802B89"/>
    <w:rsid w:val="00802F90"/>
    <w:rsid w:val="00803837"/>
    <w:rsid w:val="00803A58"/>
    <w:rsid w:val="00803EB7"/>
    <w:rsid w:val="008040EB"/>
    <w:rsid w:val="0080479A"/>
    <w:rsid w:val="0080493A"/>
    <w:rsid w:val="00804BCD"/>
    <w:rsid w:val="00804F35"/>
    <w:rsid w:val="0080516B"/>
    <w:rsid w:val="00805237"/>
    <w:rsid w:val="00805752"/>
    <w:rsid w:val="00805803"/>
    <w:rsid w:val="0080596E"/>
    <w:rsid w:val="008059E6"/>
    <w:rsid w:val="00805C51"/>
    <w:rsid w:val="00805DAA"/>
    <w:rsid w:val="00806292"/>
    <w:rsid w:val="0080695B"/>
    <w:rsid w:val="00806C7E"/>
    <w:rsid w:val="00806EEC"/>
    <w:rsid w:val="00807010"/>
    <w:rsid w:val="008072C9"/>
    <w:rsid w:val="008073E1"/>
    <w:rsid w:val="0080741D"/>
    <w:rsid w:val="00807766"/>
    <w:rsid w:val="00807B8E"/>
    <w:rsid w:val="00807C87"/>
    <w:rsid w:val="00807E0F"/>
    <w:rsid w:val="00810357"/>
    <w:rsid w:val="008104B8"/>
    <w:rsid w:val="008105AC"/>
    <w:rsid w:val="00810B01"/>
    <w:rsid w:val="00810F03"/>
    <w:rsid w:val="008110B0"/>
    <w:rsid w:val="00811874"/>
    <w:rsid w:val="00811A5A"/>
    <w:rsid w:val="00811B8E"/>
    <w:rsid w:val="00812048"/>
    <w:rsid w:val="008122D9"/>
    <w:rsid w:val="0081254F"/>
    <w:rsid w:val="0081269B"/>
    <w:rsid w:val="00812B76"/>
    <w:rsid w:val="00812B9D"/>
    <w:rsid w:val="00812D0D"/>
    <w:rsid w:val="00812ECE"/>
    <w:rsid w:val="008130BC"/>
    <w:rsid w:val="008131FB"/>
    <w:rsid w:val="00813433"/>
    <w:rsid w:val="00813776"/>
    <w:rsid w:val="00813C77"/>
    <w:rsid w:val="00813D03"/>
    <w:rsid w:val="00813DA7"/>
    <w:rsid w:val="00814482"/>
    <w:rsid w:val="00814702"/>
    <w:rsid w:val="00814808"/>
    <w:rsid w:val="00814C08"/>
    <w:rsid w:val="00814CAD"/>
    <w:rsid w:val="008153D5"/>
    <w:rsid w:val="008155C2"/>
    <w:rsid w:val="00815822"/>
    <w:rsid w:val="00815CAA"/>
    <w:rsid w:val="00815FA8"/>
    <w:rsid w:val="00816485"/>
    <w:rsid w:val="008164E8"/>
    <w:rsid w:val="008167E6"/>
    <w:rsid w:val="0081687F"/>
    <w:rsid w:val="00816B4D"/>
    <w:rsid w:val="00816C72"/>
    <w:rsid w:val="00816FF0"/>
    <w:rsid w:val="008171CB"/>
    <w:rsid w:val="008178E2"/>
    <w:rsid w:val="00820081"/>
    <w:rsid w:val="0082024C"/>
    <w:rsid w:val="0082034B"/>
    <w:rsid w:val="0082061A"/>
    <w:rsid w:val="00820B56"/>
    <w:rsid w:val="00820BA7"/>
    <w:rsid w:val="00820C2D"/>
    <w:rsid w:val="0082134E"/>
    <w:rsid w:val="0082136F"/>
    <w:rsid w:val="008215B1"/>
    <w:rsid w:val="008216BB"/>
    <w:rsid w:val="00821971"/>
    <w:rsid w:val="008221A6"/>
    <w:rsid w:val="00822203"/>
    <w:rsid w:val="00822D04"/>
    <w:rsid w:val="00822E3C"/>
    <w:rsid w:val="0082302D"/>
    <w:rsid w:val="0082372B"/>
    <w:rsid w:val="00823844"/>
    <w:rsid w:val="00823853"/>
    <w:rsid w:val="00823C4C"/>
    <w:rsid w:val="00823E29"/>
    <w:rsid w:val="00823F87"/>
    <w:rsid w:val="008244AA"/>
    <w:rsid w:val="008245FF"/>
    <w:rsid w:val="00824D78"/>
    <w:rsid w:val="00824FC7"/>
    <w:rsid w:val="008259D9"/>
    <w:rsid w:val="00826404"/>
    <w:rsid w:val="0082691B"/>
    <w:rsid w:val="00826A8D"/>
    <w:rsid w:val="00826AA5"/>
    <w:rsid w:val="008273D2"/>
    <w:rsid w:val="00827919"/>
    <w:rsid w:val="00827B43"/>
    <w:rsid w:val="0083050E"/>
    <w:rsid w:val="00830B0D"/>
    <w:rsid w:val="00831698"/>
    <w:rsid w:val="008317A1"/>
    <w:rsid w:val="0083224D"/>
    <w:rsid w:val="00832408"/>
    <w:rsid w:val="00832F84"/>
    <w:rsid w:val="008336C4"/>
    <w:rsid w:val="0083384A"/>
    <w:rsid w:val="00833FBF"/>
    <w:rsid w:val="008340F8"/>
    <w:rsid w:val="00834195"/>
    <w:rsid w:val="00834671"/>
    <w:rsid w:val="00834A57"/>
    <w:rsid w:val="00835168"/>
    <w:rsid w:val="008351C9"/>
    <w:rsid w:val="0083590E"/>
    <w:rsid w:val="00835C3C"/>
    <w:rsid w:val="00835FBD"/>
    <w:rsid w:val="00836092"/>
    <w:rsid w:val="0083651A"/>
    <w:rsid w:val="0083655B"/>
    <w:rsid w:val="0083677C"/>
    <w:rsid w:val="00836AA9"/>
    <w:rsid w:val="00836BDC"/>
    <w:rsid w:val="00836E95"/>
    <w:rsid w:val="008370A9"/>
    <w:rsid w:val="0083755E"/>
    <w:rsid w:val="00837BD8"/>
    <w:rsid w:val="00837D46"/>
    <w:rsid w:val="00837D9E"/>
    <w:rsid w:val="008401A4"/>
    <w:rsid w:val="008402E0"/>
    <w:rsid w:val="008409F4"/>
    <w:rsid w:val="00840BDD"/>
    <w:rsid w:val="00841B53"/>
    <w:rsid w:val="00841E84"/>
    <w:rsid w:val="0084217E"/>
    <w:rsid w:val="0084246D"/>
    <w:rsid w:val="00842D08"/>
    <w:rsid w:val="00842F9F"/>
    <w:rsid w:val="00843202"/>
    <w:rsid w:val="00843244"/>
    <w:rsid w:val="00843B0E"/>
    <w:rsid w:val="008442E7"/>
    <w:rsid w:val="0084461E"/>
    <w:rsid w:val="00844CBC"/>
    <w:rsid w:val="008452AB"/>
    <w:rsid w:val="00846332"/>
    <w:rsid w:val="0084645F"/>
    <w:rsid w:val="008468A4"/>
    <w:rsid w:val="0084704A"/>
    <w:rsid w:val="008470CD"/>
    <w:rsid w:val="00847117"/>
    <w:rsid w:val="0084718F"/>
    <w:rsid w:val="00847646"/>
    <w:rsid w:val="00847D6C"/>
    <w:rsid w:val="00847F74"/>
    <w:rsid w:val="00850222"/>
    <w:rsid w:val="00850338"/>
    <w:rsid w:val="00850780"/>
    <w:rsid w:val="008509DB"/>
    <w:rsid w:val="00850BA6"/>
    <w:rsid w:val="0085134D"/>
    <w:rsid w:val="008516F2"/>
    <w:rsid w:val="00852224"/>
    <w:rsid w:val="008523AD"/>
    <w:rsid w:val="00852682"/>
    <w:rsid w:val="00852827"/>
    <w:rsid w:val="00852D30"/>
    <w:rsid w:val="0085309D"/>
    <w:rsid w:val="008534A2"/>
    <w:rsid w:val="00853548"/>
    <w:rsid w:val="00853C11"/>
    <w:rsid w:val="00853C22"/>
    <w:rsid w:val="008540AF"/>
    <w:rsid w:val="00854212"/>
    <w:rsid w:val="008546C5"/>
    <w:rsid w:val="00854741"/>
    <w:rsid w:val="00854E4F"/>
    <w:rsid w:val="00854ECA"/>
    <w:rsid w:val="00854F4B"/>
    <w:rsid w:val="008554CE"/>
    <w:rsid w:val="008555DA"/>
    <w:rsid w:val="008558DD"/>
    <w:rsid w:val="00855E15"/>
    <w:rsid w:val="00855E90"/>
    <w:rsid w:val="0085611A"/>
    <w:rsid w:val="0085642B"/>
    <w:rsid w:val="00856486"/>
    <w:rsid w:val="008569C7"/>
    <w:rsid w:val="00856ACD"/>
    <w:rsid w:val="00856D02"/>
    <w:rsid w:val="008574ED"/>
    <w:rsid w:val="00857735"/>
    <w:rsid w:val="008577F9"/>
    <w:rsid w:val="008577FC"/>
    <w:rsid w:val="00860145"/>
    <w:rsid w:val="0086047B"/>
    <w:rsid w:val="0086060A"/>
    <w:rsid w:val="0086068D"/>
    <w:rsid w:val="008607AF"/>
    <w:rsid w:val="008609E6"/>
    <w:rsid w:val="00860D4A"/>
    <w:rsid w:val="00861C8D"/>
    <w:rsid w:val="00861E0C"/>
    <w:rsid w:val="0086200D"/>
    <w:rsid w:val="00862093"/>
    <w:rsid w:val="008620CA"/>
    <w:rsid w:val="0086223C"/>
    <w:rsid w:val="008624E2"/>
    <w:rsid w:val="00862A50"/>
    <w:rsid w:val="008632C3"/>
    <w:rsid w:val="0086346B"/>
    <w:rsid w:val="00863572"/>
    <w:rsid w:val="008635F5"/>
    <w:rsid w:val="00863704"/>
    <w:rsid w:val="00863807"/>
    <w:rsid w:val="00863925"/>
    <w:rsid w:val="008639D2"/>
    <w:rsid w:val="00864286"/>
    <w:rsid w:val="00864662"/>
    <w:rsid w:val="008648A7"/>
    <w:rsid w:val="008649A4"/>
    <w:rsid w:val="00864BF4"/>
    <w:rsid w:val="00864D22"/>
    <w:rsid w:val="00864FAE"/>
    <w:rsid w:val="0086513A"/>
    <w:rsid w:val="00865438"/>
    <w:rsid w:val="00866134"/>
    <w:rsid w:val="00866814"/>
    <w:rsid w:val="0086682C"/>
    <w:rsid w:val="0086709E"/>
    <w:rsid w:val="00867429"/>
    <w:rsid w:val="0086750B"/>
    <w:rsid w:val="008676DD"/>
    <w:rsid w:val="008679A5"/>
    <w:rsid w:val="00867DEE"/>
    <w:rsid w:val="00867E83"/>
    <w:rsid w:val="008700BD"/>
    <w:rsid w:val="00870140"/>
    <w:rsid w:val="00870201"/>
    <w:rsid w:val="00870C15"/>
    <w:rsid w:val="00870DFA"/>
    <w:rsid w:val="00871CCD"/>
    <w:rsid w:val="00871EDF"/>
    <w:rsid w:val="00871FA6"/>
    <w:rsid w:val="008720DA"/>
    <w:rsid w:val="00872346"/>
    <w:rsid w:val="008724E8"/>
    <w:rsid w:val="0087264A"/>
    <w:rsid w:val="0087324A"/>
    <w:rsid w:val="00873269"/>
    <w:rsid w:val="00873297"/>
    <w:rsid w:val="00873B2B"/>
    <w:rsid w:val="00873B5D"/>
    <w:rsid w:val="00873BCA"/>
    <w:rsid w:val="00873C03"/>
    <w:rsid w:val="00873C7E"/>
    <w:rsid w:val="0087401F"/>
    <w:rsid w:val="008740EC"/>
    <w:rsid w:val="008741DF"/>
    <w:rsid w:val="00874410"/>
    <w:rsid w:val="008746B5"/>
    <w:rsid w:val="00874811"/>
    <w:rsid w:val="00874927"/>
    <w:rsid w:val="00874AEC"/>
    <w:rsid w:val="00874D55"/>
    <w:rsid w:val="00874DCD"/>
    <w:rsid w:val="008750A0"/>
    <w:rsid w:val="008750B2"/>
    <w:rsid w:val="00875559"/>
    <w:rsid w:val="00875711"/>
    <w:rsid w:val="00875861"/>
    <w:rsid w:val="00875D58"/>
    <w:rsid w:val="008761FD"/>
    <w:rsid w:val="0087646D"/>
    <w:rsid w:val="008768E8"/>
    <w:rsid w:val="008769F8"/>
    <w:rsid w:val="00876AAA"/>
    <w:rsid w:val="00877A31"/>
    <w:rsid w:val="00877B6E"/>
    <w:rsid w:val="008803CD"/>
    <w:rsid w:val="008806BF"/>
    <w:rsid w:val="008809F3"/>
    <w:rsid w:val="00880BEB"/>
    <w:rsid w:val="00880C6C"/>
    <w:rsid w:val="00880CE3"/>
    <w:rsid w:val="00880D35"/>
    <w:rsid w:val="00880EDF"/>
    <w:rsid w:val="00880EFA"/>
    <w:rsid w:val="008815A8"/>
    <w:rsid w:val="008816DD"/>
    <w:rsid w:val="0088197F"/>
    <w:rsid w:val="00881A15"/>
    <w:rsid w:val="00881A76"/>
    <w:rsid w:val="00881A9F"/>
    <w:rsid w:val="00881BF8"/>
    <w:rsid w:val="00881C6E"/>
    <w:rsid w:val="00881D1D"/>
    <w:rsid w:val="00881F64"/>
    <w:rsid w:val="00882173"/>
    <w:rsid w:val="0088239D"/>
    <w:rsid w:val="008824DC"/>
    <w:rsid w:val="00882738"/>
    <w:rsid w:val="0088284E"/>
    <w:rsid w:val="008828F5"/>
    <w:rsid w:val="00882AB3"/>
    <w:rsid w:val="00882E8E"/>
    <w:rsid w:val="00882F8D"/>
    <w:rsid w:val="00883024"/>
    <w:rsid w:val="00883463"/>
    <w:rsid w:val="0088354E"/>
    <w:rsid w:val="0088374B"/>
    <w:rsid w:val="008838E0"/>
    <w:rsid w:val="0088397F"/>
    <w:rsid w:val="00883B2D"/>
    <w:rsid w:val="00883DA3"/>
    <w:rsid w:val="00883F90"/>
    <w:rsid w:val="008840FA"/>
    <w:rsid w:val="008846BF"/>
    <w:rsid w:val="008848B1"/>
    <w:rsid w:val="00884B04"/>
    <w:rsid w:val="00884B07"/>
    <w:rsid w:val="00884B9E"/>
    <w:rsid w:val="00884C90"/>
    <w:rsid w:val="00884D29"/>
    <w:rsid w:val="00884E16"/>
    <w:rsid w:val="0088523B"/>
    <w:rsid w:val="008853D3"/>
    <w:rsid w:val="008855C7"/>
    <w:rsid w:val="0088560D"/>
    <w:rsid w:val="00885DB1"/>
    <w:rsid w:val="00885F51"/>
    <w:rsid w:val="008860C1"/>
    <w:rsid w:val="00886117"/>
    <w:rsid w:val="00886188"/>
    <w:rsid w:val="0088651B"/>
    <w:rsid w:val="008866C6"/>
    <w:rsid w:val="00886819"/>
    <w:rsid w:val="00886861"/>
    <w:rsid w:val="00886EB7"/>
    <w:rsid w:val="00887130"/>
    <w:rsid w:val="00887290"/>
    <w:rsid w:val="00887329"/>
    <w:rsid w:val="00887416"/>
    <w:rsid w:val="00887AA2"/>
    <w:rsid w:val="00887FB1"/>
    <w:rsid w:val="0089043C"/>
    <w:rsid w:val="00890561"/>
    <w:rsid w:val="008906DA"/>
    <w:rsid w:val="00890AB7"/>
    <w:rsid w:val="00890CA4"/>
    <w:rsid w:val="00891172"/>
    <w:rsid w:val="0089152E"/>
    <w:rsid w:val="00891916"/>
    <w:rsid w:val="00891F06"/>
    <w:rsid w:val="00892215"/>
    <w:rsid w:val="0089231D"/>
    <w:rsid w:val="008923E0"/>
    <w:rsid w:val="0089259A"/>
    <w:rsid w:val="008930CC"/>
    <w:rsid w:val="0089320B"/>
    <w:rsid w:val="00893A90"/>
    <w:rsid w:val="00893A9B"/>
    <w:rsid w:val="008942C4"/>
    <w:rsid w:val="008945CB"/>
    <w:rsid w:val="008947F8"/>
    <w:rsid w:val="00894C44"/>
    <w:rsid w:val="0089535C"/>
    <w:rsid w:val="0089546D"/>
    <w:rsid w:val="008954F0"/>
    <w:rsid w:val="00895501"/>
    <w:rsid w:val="00895ABC"/>
    <w:rsid w:val="0089674A"/>
    <w:rsid w:val="0089705B"/>
    <w:rsid w:val="008970D5"/>
    <w:rsid w:val="0089745D"/>
    <w:rsid w:val="0089767F"/>
    <w:rsid w:val="0089770D"/>
    <w:rsid w:val="0089784D"/>
    <w:rsid w:val="00897D02"/>
    <w:rsid w:val="008A02E2"/>
    <w:rsid w:val="008A037D"/>
    <w:rsid w:val="008A0754"/>
    <w:rsid w:val="008A0B10"/>
    <w:rsid w:val="008A0C48"/>
    <w:rsid w:val="008A11C7"/>
    <w:rsid w:val="008A13CB"/>
    <w:rsid w:val="008A1508"/>
    <w:rsid w:val="008A1610"/>
    <w:rsid w:val="008A17E1"/>
    <w:rsid w:val="008A1AD7"/>
    <w:rsid w:val="008A1B72"/>
    <w:rsid w:val="008A208D"/>
    <w:rsid w:val="008A26C3"/>
    <w:rsid w:val="008A2B67"/>
    <w:rsid w:val="008A2BF4"/>
    <w:rsid w:val="008A3156"/>
    <w:rsid w:val="008A32C3"/>
    <w:rsid w:val="008A3424"/>
    <w:rsid w:val="008A3EC3"/>
    <w:rsid w:val="008A4800"/>
    <w:rsid w:val="008A487D"/>
    <w:rsid w:val="008A4FF7"/>
    <w:rsid w:val="008A5082"/>
    <w:rsid w:val="008A53AA"/>
    <w:rsid w:val="008A53C4"/>
    <w:rsid w:val="008A5C0B"/>
    <w:rsid w:val="008A5D19"/>
    <w:rsid w:val="008A5DFF"/>
    <w:rsid w:val="008A5E97"/>
    <w:rsid w:val="008A5F20"/>
    <w:rsid w:val="008A645D"/>
    <w:rsid w:val="008A6531"/>
    <w:rsid w:val="008A67F8"/>
    <w:rsid w:val="008A7006"/>
    <w:rsid w:val="008A7478"/>
    <w:rsid w:val="008A7715"/>
    <w:rsid w:val="008A7B42"/>
    <w:rsid w:val="008A7E73"/>
    <w:rsid w:val="008A7F87"/>
    <w:rsid w:val="008A7FF3"/>
    <w:rsid w:val="008B00B3"/>
    <w:rsid w:val="008B011E"/>
    <w:rsid w:val="008B0513"/>
    <w:rsid w:val="008B0557"/>
    <w:rsid w:val="008B0B84"/>
    <w:rsid w:val="008B1286"/>
    <w:rsid w:val="008B17C0"/>
    <w:rsid w:val="008B1827"/>
    <w:rsid w:val="008B20DE"/>
    <w:rsid w:val="008B233C"/>
    <w:rsid w:val="008B2549"/>
    <w:rsid w:val="008B258B"/>
    <w:rsid w:val="008B286A"/>
    <w:rsid w:val="008B2C4D"/>
    <w:rsid w:val="008B2F8F"/>
    <w:rsid w:val="008B2FE2"/>
    <w:rsid w:val="008B32A2"/>
    <w:rsid w:val="008B339D"/>
    <w:rsid w:val="008B33BA"/>
    <w:rsid w:val="008B355F"/>
    <w:rsid w:val="008B36D6"/>
    <w:rsid w:val="008B370E"/>
    <w:rsid w:val="008B387E"/>
    <w:rsid w:val="008B38F4"/>
    <w:rsid w:val="008B3BA3"/>
    <w:rsid w:val="008B3BC8"/>
    <w:rsid w:val="008B4059"/>
    <w:rsid w:val="008B405E"/>
    <w:rsid w:val="008B4165"/>
    <w:rsid w:val="008B4804"/>
    <w:rsid w:val="008B5326"/>
    <w:rsid w:val="008B5481"/>
    <w:rsid w:val="008B5A8E"/>
    <w:rsid w:val="008B601F"/>
    <w:rsid w:val="008B65A0"/>
    <w:rsid w:val="008B6DCE"/>
    <w:rsid w:val="008B6F7B"/>
    <w:rsid w:val="008B7365"/>
    <w:rsid w:val="008B75DA"/>
    <w:rsid w:val="008B76A1"/>
    <w:rsid w:val="008B7812"/>
    <w:rsid w:val="008B7E74"/>
    <w:rsid w:val="008C0120"/>
    <w:rsid w:val="008C0441"/>
    <w:rsid w:val="008C0717"/>
    <w:rsid w:val="008C088D"/>
    <w:rsid w:val="008C0DEB"/>
    <w:rsid w:val="008C173D"/>
    <w:rsid w:val="008C181B"/>
    <w:rsid w:val="008C1B1B"/>
    <w:rsid w:val="008C1B43"/>
    <w:rsid w:val="008C27C3"/>
    <w:rsid w:val="008C2A07"/>
    <w:rsid w:val="008C2EDD"/>
    <w:rsid w:val="008C2F74"/>
    <w:rsid w:val="008C306E"/>
    <w:rsid w:val="008C3361"/>
    <w:rsid w:val="008C3380"/>
    <w:rsid w:val="008C35CE"/>
    <w:rsid w:val="008C3BC9"/>
    <w:rsid w:val="008C40E2"/>
    <w:rsid w:val="008C4666"/>
    <w:rsid w:val="008C470C"/>
    <w:rsid w:val="008C4A72"/>
    <w:rsid w:val="008C4B2F"/>
    <w:rsid w:val="008C4B6C"/>
    <w:rsid w:val="008C4EBE"/>
    <w:rsid w:val="008C5487"/>
    <w:rsid w:val="008C58AD"/>
    <w:rsid w:val="008C6D57"/>
    <w:rsid w:val="008C703D"/>
    <w:rsid w:val="008C740A"/>
    <w:rsid w:val="008C744A"/>
    <w:rsid w:val="008C76F1"/>
    <w:rsid w:val="008C777F"/>
    <w:rsid w:val="008C7C1E"/>
    <w:rsid w:val="008D059C"/>
    <w:rsid w:val="008D05DA"/>
    <w:rsid w:val="008D0774"/>
    <w:rsid w:val="008D0991"/>
    <w:rsid w:val="008D09FA"/>
    <w:rsid w:val="008D0AFE"/>
    <w:rsid w:val="008D0BFB"/>
    <w:rsid w:val="008D1487"/>
    <w:rsid w:val="008D14FC"/>
    <w:rsid w:val="008D17D7"/>
    <w:rsid w:val="008D1919"/>
    <w:rsid w:val="008D1B8D"/>
    <w:rsid w:val="008D1BD3"/>
    <w:rsid w:val="008D1C07"/>
    <w:rsid w:val="008D1FF2"/>
    <w:rsid w:val="008D2009"/>
    <w:rsid w:val="008D2084"/>
    <w:rsid w:val="008D242B"/>
    <w:rsid w:val="008D2AD0"/>
    <w:rsid w:val="008D2BBE"/>
    <w:rsid w:val="008D2D96"/>
    <w:rsid w:val="008D364C"/>
    <w:rsid w:val="008D4090"/>
    <w:rsid w:val="008D4445"/>
    <w:rsid w:val="008D4C52"/>
    <w:rsid w:val="008D50D4"/>
    <w:rsid w:val="008D563C"/>
    <w:rsid w:val="008D5746"/>
    <w:rsid w:val="008D592A"/>
    <w:rsid w:val="008D59B8"/>
    <w:rsid w:val="008D5AE8"/>
    <w:rsid w:val="008D5D19"/>
    <w:rsid w:val="008D5E6B"/>
    <w:rsid w:val="008D5F10"/>
    <w:rsid w:val="008D5F3B"/>
    <w:rsid w:val="008D6176"/>
    <w:rsid w:val="008D65BD"/>
    <w:rsid w:val="008D6623"/>
    <w:rsid w:val="008D666D"/>
    <w:rsid w:val="008D694A"/>
    <w:rsid w:val="008D69E3"/>
    <w:rsid w:val="008D6E11"/>
    <w:rsid w:val="008D6FA2"/>
    <w:rsid w:val="008D7406"/>
    <w:rsid w:val="008D78A1"/>
    <w:rsid w:val="008D79DD"/>
    <w:rsid w:val="008D7AAC"/>
    <w:rsid w:val="008E0088"/>
    <w:rsid w:val="008E00CA"/>
    <w:rsid w:val="008E025D"/>
    <w:rsid w:val="008E06CA"/>
    <w:rsid w:val="008E0A58"/>
    <w:rsid w:val="008E0C21"/>
    <w:rsid w:val="008E140F"/>
    <w:rsid w:val="008E15D9"/>
    <w:rsid w:val="008E1B99"/>
    <w:rsid w:val="008E1BF4"/>
    <w:rsid w:val="008E1DC4"/>
    <w:rsid w:val="008E20CB"/>
    <w:rsid w:val="008E271D"/>
    <w:rsid w:val="008E282E"/>
    <w:rsid w:val="008E294D"/>
    <w:rsid w:val="008E29B4"/>
    <w:rsid w:val="008E2A5E"/>
    <w:rsid w:val="008E2CBD"/>
    <w:rsid w:val="008E3530"/>
    <w:rsid w:val="008E3887"/>
    <w:rsid w:val="008E3B49"/>
    <w:rsid w:val="008E3B63"/>
    <w:rsid w:val="008E3C95"/>
    <w:rsid w:val="008E45E4"/>
    <w:rsid w:val="008E4ABA"/>
    <w:rsid w:val="008E510F"/>
    <w:rsid w:val="008E5433"/>
    <w:rsid w:val="008E625F"/>
    <w:rsid w:val="008E62E4"/>
    <w:rsid w:val="008E6377"/>
    <w:rsid w:val="008E663C"/>
    <w:rsid w:val="008E69D7"/>
    <w:rsid w:val="008E6AB6"/>
    <w:rsid w:val="008E6C4B"/>
    <w:rsid w:val="008E6C90"/>
    <w:rsid w:val="008E6DD5"/>
    <w:rsid w:val="008E6F30"/>
    <w:rsid w:val="008E6FEB"/>
    <w:rsid w:val="008E73C5"/>
    <w:rsid w:val="008E7B3B"/>
    <w:rsid w:val="008E7D6E"/>
    <w:rsid w:val="008F01DE"/>
    <w:rsid w:val="008F06E6"/>
    <w:rsid w:val="008F0A5F"/>
    <w:rsid w:val="008F12E9"/>
    <w:rsid w:val="008F13C3"/>
    <w:rsid w:val="008F17CB"/>
    <w:rsid w:val="008F19B6"/>
    <w:rsid w:val="008F19F6"/>
    <w:rsid w:val="008F1C19"/>
    <w:rsid w:val="008F1EBC"/>
    <w:rsid w:val="008F2158"/>
    <w:rsid w:val="008F2295"/>
    <w:rsid w:val="008F2446"/>
    <w:rsid w:val="008F25D9"/>
    <w:rsid w:val="008F2B99"/>
    <w:rsid w:val="008F2F52"/>
    <w:rsid w:val="008F336D"/>
    <w:rsid w:val="008F3B4C"/>
    <w:rsid w:val="008F46CC"/>
    <w:rsid w:val="008F5134"/>
    <w:rsid w:val="008F5480"/>
    <w:rsid w:val="008F5BD6"/>
    <w:rsid w:val="008F5D1F"/>
    <w:rsid w:val="008F5E2B"/>
    <w:rsid w:val="008F5FCB"/>
    <w:rsid w:val="008F6474"/>
    <w:rsid w:val="008F675D"/>
    <w:rsid w:val="008F6A68"/>
    <w:rsid w:val="008F6D19"/>
    <w:rsid w:val="008F6F20"/>
    <w:rsid w:val="008F7381"/>
    <w:rsid w:val="008F75A4"/>
    <w:rsid w:val="008F7670"/>
    <w:rsid w:val="008F7705"/>
    <w:rsid w:val="008F7AF1"/>
    <w:rsid w:val="008F7F28"/>
    <w:rsid w:val="009001AF"/>
    <w:rsid w:val="00900304"/>
    <w:rsid w:val="00900461"/>
    <w:rsid w:val="009007EA"/>
    <w:rsid w:val="00900B22"/>
    <w:rsid w:val="00901298"/>
    <w:rsid w:val="009014BC"/>
    <w:rsid w:val="009016A8"/>
    <w:rsid w:val="009017E5"/>
    <w:rsid w:val="00901CE9"/>
    <w:rsid w:val="00901D37"/>
    <w:rsid w:val="0090268D"/>
    <w:rsid w:val="009027E4"/>
    <w:rsid w:val="00902DAD"/>
    <w:rsid w:val="00902E30"/>
    <w:rsid w:val="00902F15"/>
    <w:rsid w:val="00902FC2"/>
    <w:rsid w:val="00903052"/>
    <w:rsid w:val="009030D8"/>
    <w:rsid w:val="0090333C"/>
    <w:rsid w:val="0090335C"/>
    <w:rsid w:val="009037ED"/>
    <w:rsid w:val="00904020"/>
    <w:rsid w:val="00904043"/>
    <w:rsid w:val="009042DE"/>
    <w:rsid w:val="0090459E"/>
    <w:rsid w:val="00904669"/>
    <w:rsid w:val="00904754"/>
    <w:rsid w:val="00904929"/>
    <w:rsid w:val="00904E70"/>
    <w:rsid w:val="009052A5"/>
    <w:rsid w:val="00905402"/>
    <w:rsid w:val="0090561F"/>
    <w:rsid w:val="00905BC3"/>
    <w:rsid w:val="00905BEE"/>
    <w:rsid w:val="00905E83"/>
    <w:rsid w:val="00905ECF"/>
    <w:rsid w:val="00905F81"/>
    <w:rsid w:val="0090631A"/>
    <w:rsid w:val="00906D50"/>
    <w:rsid w:val="00906F88"/>
    <w:rsid w:val="00907229"/>
    <w:rsid w:val="0090733C"/>
    <w:rsid w:val="00907441"/>
    <w:rsid w:val="00907801"/>
    <w:rsid w:val="009078D1"/>
    <w:rsid w:val="0091058A"/>
    <w:rsid w:val="0091058F"/>
    <w:rsid w:val="009105B3"/>
    <w:rsid w:val="00910C8E"/>
    <w:rsid w:val="009115DC"/>
    <w:rsid w:val="00911EF1"/>
    <w:rsid w:val="0091251B"/>
    <w:rsid w:val="009125F6"/>
    <w:rsid w:val="009126EA"/>
    <w:rsid w:val="00912AB4"/>
    <w:rsid w:val="009131A7"/>
    <w:rsid w:val="00913329"/>
    <w:rsid w:val="009133A1"/>
    <w:rsid w:val="009133D7"/>
    <w:rsid w:val="0091348E"/>
    <w:rsid w:val="00913644"/>
    <w:rsid w:val="009137AF"/>
    <w:rsid w:val="009137FB"/>
    <w:rsid w:val="00913A4A"/>
    <w:rsid w:val="00913BB5"/>
    <w:rsid w:val="00914124"/>
    <w:rsid w:val="009142FA"/>
    <w:rsid w:val="00914685"/>
    <w:rsid w:val="0091476F"/>
    <w:rsid w:val="00915A0E"/>
    <w:rsid w:val="00915A2A"/>
    <w:rsid w:val="00916357"/>
    <w:rsid w:val="009164D0"/>
    <w:rsid w:val="00916664"/>
    <w:rsid w:val="0091677B"/>
    <w:rsid w:val="00916974"/>
    <w:rsid w:val="00916D5C"/>
    <w:rsid w:val="00917924"/>
    <w:rsid w:val="00917AD9"/>
    <w:rsid w:val="00917C6C"/>
    <w:rsid w:val="00917FC1"/>
    <w:rsid w:val="00920924"/>
    <w:rsid w:val="00920F01"/>
    <w:rsid w:val="00920F8D"/>
    <w:rsid w:val="00921004"/>
    <w:rsid w:val="00921224"/>
    <w:rsid w:val="0092127E"/>
    <w:rsid w:val="009212E3"/>
    <w:rsid w:val="0092172A"/>
    <w:rsid w:val="0092173D"/>
    <w:rsid w:val="00921C5B"/>
    <w:rsid w:val="00922472"/>
    <w:rsid w:val="0092250C"/>
    <w:rsid w:val="00922745"/>
    <w:rsid w:val="00922CD3"/>
    <w:rsid w:val="00922EA8"/>
    <w:rsid w:val="009230EE"/>
    <w:rsid w:val="00923A75"/>
    <w:rsid w:val="00923B1A"/>
    <w:rsid w:val="00923C08"/>
    <w:rsid w:val="00923F85"/>
    <w:rsid w:val="00924347"/>
    <w:rsid w:val="0092447A"/>
    <w:rsid w:val="0092465F"/>
    <w:rsid w:val="00924C4E"/>
    <w:rsid w:val="00925071"/>
    <w:rsid w:val="009250CB"/>
    <w:rsid w:val="0092571B"/>
    <w:rsid w:val="009258C1"/>
    <w:rsid w:val="00925E14"/>
    <w:rsid w:val="00925F57"/>
    <w:rsid w:val="00926510"/>
    <w:rsid w:val="00926600"/>
    <w:rsid w:val="009270F2"/>
    <w:rsid w:val="009273A0"/>
    <w:rsid w:val="009275BB"/>
    <w:rsid w:val="00927720"/>
    <w:rsid w:val="0092799B"/>
    <w:rsid w:val="009279B3"/>
    <w:rsid w:val="00927BA5"/>
    <w:rsid w:val="00930185"/>
    <w:rsid w:val="00930355"/>
    <w:rsid w:val="00930425"/>
    <w:rsid w:val="009306E1"/>
    <w:rsid w:val="009308CC"/>
    <w:rsid w:val="00930D90"/>
    <w:rsid w:val="00930E78"/>
    <w:rsid w:val="00930F3D"/>
    <w:rsid w:val="009313CA"/>
    <w:rsid w:val="00931552"/>
    <w:rsid w:val="0093181E"/>
    <w:rsid w:val="00931B52"/>
    <w:rsid w:val="00931C38"/>
    <w:rsid w:val="00931DB2"/>
    <w:rsid w:val="00931DB8"/>
    <w:rsid w:val="00931DDE"/>
    <w:rsid w:val="00932111"/>
    <w:rsid w:val="0093222E"/>
    <w:rsid w:val="0093231C"/>
    <w:rsid w:val="00932697"/>
    <w:rsid w:val="00932820"/>
    <w:rsid w:val="00932CC0"/>
    <w:rsid w:val="00932E04"/>
    <w:rsid w:val="0093318E"/>
    <w:rsid w:val="00933EB5"/>
    <w:rsid w:val="00933F81"/>
    <w:rsid w:val="0093423C"/>
    <w:rsid w:val="00934767"/>
    <w:rsid w:val="00934BBC"/>
    <w:rsid w:val="00934C43"/>
    <w:rsid w:val="00935175"/>
    <w:rsid w:val="0093584B"/>
    <w:rsid w:val="00935A70"/>
    <w:rsid w:val="00935C27"/>
    <w:rsid w:val="00935D44"/>
    <w:rsid w:val="00935D75"/>
    <w:rsid w:val="0093636A"/>
    <w:rsid w:val="00936544"/>
    <w:rsid w:val="00936712"/>
    <w:rsid w:val="00940CE9"/>
    <w:rsid w:val="00940DBF"/>
    <w:rsid w:val="00940E15"/>
    <w:rsid w:val="009416A9"/>
    <w:rsid w:val="009416DB"/>
    <w:rsid w:val="009422D2"/>
    <w:rsid w:val="00942441"/>
    <w:rsid w:val="009428CD"/>
    <w:rsid w:val="00942EBF"/>
    <w:rsid w:val="00943414"/>
    <w:rsid w:val="009437E7"/>
    <w:rsid w:val="00943D55"/>
    <w:rsid w:val="009440E1"/>
    <w:rsid w:val="009443D6"/>
    <w:rsid w:val="00944788"/>
    <w:rsid w:val="0094479D"/>
    <w:rsid w:val="00944B61"/>
    <w:rsid w:val="00944B8B"/>
    <w:rsid w:val="00944BFB"/>
    <w:rsid w:val="00944FAF"/>
    <w:rsid w:val="00945347"/>
    <w:rsid w:val="00945CE4"/>
    <w:rsid w:val="00945D87"/>
    <w:rsid w:val="0094629F"/>
    <w:rsid w:val="00946515"/>
    <w:rsid w:val="009465FC"/>
    <w:rsid w:val="0094668F"/>
    <w:rsid w:val="00946A14"/>
    <w:rsid w:val="00946EFF"/>
    <w:rsid w:val="009476DB"/>
    <w:rsid w:val="00947CB7"/>
    <w:rsid w:val="0095004E"/>
    <w:rsid w:val="009502DF"/>
    <w:rsid w:val="00950411"/>
    <w:rsid w:val="00950972"/>
    <w:rsid w:val="00950979"/>
    <w:rsid w:val="00950AB2"/>
    <w:rsid w:val="00950ED9"/>
    <w:rsid w:val="0095125F"/>
    <w:rsid w:val="009512C3"/>
    <w:rsid w:val="009513B0"/>
    <w:rsid w:val="009516BF"/>
    <w:rsid w:val="00951776"/>
    <w:rsid w:val="009517F7"/>
    <w:rsid w:val="009522A7"/>
    <w:rsid w:val="009522EC"/>
    <w:rsid w:val="0095231A"/>
    <w:rsid w:val="00952840"/>
    <w:rsid w:val="009528F8"/>
    <w:rsid w:val="00952D97"/>
    <w:rsid w:val="00952E23"/>
    <w:rsid w:val="009531E8"/>
    <w:rsid w:val="009533BC"/>
    <w:rsid w:val="00953424"/>
    <w:rsid w:val="00953485"/>
    <w:rsid w:val="00953AC4"/>
    <w:rsid w:val="00954764"/>
    <w:rsid w:val="00954797"/>
    <w:rsid w:val="009549AE"/>
    <w:rsid w:val="00954A39"/>
    <w:rsid w:val="00954A9E"/>
    <w:rsid w:val="00954C55"/>
    <w:rsid w:val="00954D9B"/>
    <w:rsid w:val="009550EE"/>
    <w:rsid w:val="00955105"/>
    <w:rsid w:val="00955421"/>
    <w:rsid w:val="00955A38"/>
    <w:rsid w:val="00955D22"/>
    <w:rsid w:val="00955D80"/>
    <w:rsid w:val="00956489"/>
    <w:rsid w:val="0095689C"/>
    <w:rsid w:val="009568AC"/>
    <w:rsid w:val="009568C5"/>
    <w:rsid w:val="00956976"/>
    <w:rsid w:val="00956B0A"/>
    <w:rsid w:val="00956BDB"/>
    <w:rsid w:val="00957177"/>
    <w:rsid w:val="009572CD"/>
    <w:rsid w:val="00957475"/>
    <w:rsid w:val="0095748C"/>
    <w:rsid w:val="009574B1"/>
    <w:rsid w:val="00957759"/>
    <w:rsid w:val="0096004E"/>
    <w:rsid w:val="00960498"/>
    <w:rsid w:val="00960A67"/>
    <w:rsid w:val="00960AF8"/>
    <w:rsid w:val="00960DC4"/>
    <w:rsid w:val="00960DC7"/>
    <w:rsid w:val="00960F38"/>
    <w:rsid w:val="00961239"/>
    <w:rsid w:val="00961414"/>
    <w:rsid w:val="00961D95"/>
    <w:rsid w:val="00961E5E"/>
    <w:rsid w:val="00962068"/>
    <w:rsid w:val="009628A0"/>
    <w:rsid w:val="00963154"/>
    <w:rsid w:val="00963D88"/>
    <w:rsid w:val="00963EE9"/>
    <w:rsid w:val="009641F1"/>
    <w:rsid w:val="00965125"/>
    <w:rsid w:val="00965B8E"/>
    <w:rsid w:val="00965BC1"/>
    <w:rsid w:val="00965C34"/>
    <w:rsid w:val="00965ED0"/>
    <w:rsid w:val="009660C8"/>
    <w:rsid w:val="00966356"/>
    <w:rsid w:val="0096655E"/>
    <w:rsid w:val="00966747"/>
    <w:rsid w:val="00966EA4"/>
    <w:rsid w:val="00967831"/>
    <w:rsid w:val="00967F2D"/>
    <w:rsid w:val="00970021"/>
    <w:rsid w:val="00970262"/>
    <w:rsid w:val="009707BB"/>
    <w:rsid w:val="00970A2A"/>
    <w:rsid w:val="00970E8F"/>
    <w:rsid w:val="00971259"/>
    <w:rsid w:val="009716C9"/>
    <w:rsid w:val="00971711"/>
    <w:rsid w:val="00971A0C"/>
    <w:rsid w:val="00971B98"/>
    <w:rsid w:val="00971CA9"/>
    <w:rsid w:val="00971F40"/>
    <w:rsid w:val="00971F72"/>
    <w:rsid w:val="009724D4"/>
    <w:rsid w:val="00972E99"/>
    <w:rsid w:val="0097324C"/>
    <w:rsid w:val="009735A1"/>
    <w:rsid w:val="0097387C"/>
    <w:rsid w:val="0097392E"/>
    <w:rsid w:val="00973E2E"/>
    <w:rsid w:val="00974831"/>
    <w:rsid w:val="00974840"/>
    <w:rsid w:val="009749CA"/>
    <w:rsid w:val="00974C64"/>
    <w:rsid w:val="00974D99"/>
    <w:rsid w:val="00975073"/>
    <w:rsid w:val="00975859"/>
    <w:rsid w:val="00975FD8"/>
    <w:rsid w:val="00976006"/>
    <w:rsid w:val="00976997"/>
    <w:rsid w:val="00976C82"/>
    <w:rsid w:val="00976D4F"/>
    <w:rsid w:val="009772DB"/>
    <w:rsid w:val="009772DD"/>
    <w:rsid w:val="00977359"/>
    <w:rsid w:val="00977AE0"/>
    <w:rsid w:val="00977D30"/>
    <w:rsid w:val="00980482"/>
    <w:rsid w:val="009806F7"/>
    <w:rsid w:val="00980878"/>
    <w:rsid w:val="00980B02"/>
    <w:rsid w:val="0098104F"/>
    <w:rsid w:val="00981D8C"/>
    <w:rsid w:val="00981E81"/>
    <w:rsid w:val="00981EDD"/>
    <w:rsid w:val="00982B6D"/>
    <w:rsid w:val="00983483"/>
    <w:rsid w:val="0098355C"/>
    <w:rsid w:val="00983BF7"/>
    <w:rsid w:val="00983D81"/>
    <w:rsid w:val="009844BD"/>
    <w:rsid w:val="00984857"/>
    <w:rsid w:val="00984CF8"/>
    <w:rsid w:val="00984D26"/>
    <w:rsid w:val="00984E3E"/>
    <w:rsid w:val="0098510A"/>
    <w:rsid w:val="0098510B"/>
    <w:rsid w:val="009854CF"/>
    <w:rsid w:val="00985691"/>
    <w:rsid w:val="00985703"/>
    <w:rsid w:val="0098595A"/>
    <w:rsid w:val="009859C8"/>
    <w:rsid w:val="00985BE0"/>
    <w:rsid w:val="00985E8A"/>
    <w:rsid w:val="0098611C"/>
    <w:rsid w:val="00986334"/>
    <w:rsid w:val="0098682B"/>
    <w:rsid w:val="00986A88"/>
    <w:rsid w:val="00986C49"/>
    <w:rsid w:val="00986CBA"/>
    <w:rsid w:val="00986DC1"/>
    <w:rsid w:val="00986FFC"/>
    <w:rsid w:val="0098751A"/>
    <w:rsid w:val="009878E5"/>
    <w:rsid w:val="00987D61"/>
    <w:rsid w:val="00990270"/>
    <w:rsid w:val="00990458"/>
    <w:rsid w:val="009905CE"/>
    <w:rsid w:val="00990CFA"/>
    <w:rsid w:val="00990D2D"/>
    <w:rsid w:val="0099109E"/>
    <w:rsid w:val="0099172C"/>
    <w:rsid w:val="00991849"/>
    <w:rsid w:val="00991C97"/>
    <w:rsid w:val="0099203C"/>
    <w:rsid w:val="009924CF"/>
    <w:rsid w:val="0099256A"/>
    <w:rsid w:val="00992664"/>
    <w:rsid w:val="009929F6"/>
    <w:rsid w:val="00992A11"/>
    <w:rsid w:val="0099334F"/>
    <w:rsid w:val="00993E25"/>
    <w:rsid w:val="00993EB3"/>
    <w:rsid w:val="00993F6C"/>
    <w:rsid w:val="009943DC"/>
    <w:rsid w:val="0099514D"/>
    <w:rsid w:val="00995789"/>
    <w:rsid w:val="00995794"/>
    <w:rsid w:val="009957BC"/>
    <w:rsid w:val="00995CC5"/>
    <w:rsid w:val="009961CB"/>
    <w:rsid w:val="009963E3"/>
    <w:rsid w:val="009967A8"/>
    <w:rsid w:val="009971BC"/>
    <w:rsid w:val="009973C8"/>
    <w:rsid w:val="009978B1"/>
    <w:rsid w:val="00997A3C"/>
    <w:rsid w:val="00997DAF"/>
    <w:rsid w:val="00997DDC"/>
    <w:rsid w:val="009A03F0"/>
    <w:rsid w:val="009A0686"/>
    <w:rsid w:val="009A06E4"/>
    <w:rsid w:val="009A0BF0"/>
    <w:rsid w:val="009A122F"/>
    <w:rsid w:val="009A1ABE"/>
    <w:rsid w:val="009A1C2D"/>
    <w:rsid w:val="009A1F17"/>
    <w:rsid w:val="009A1FA7"/>
    <w:rsid w:val="009A210D"/>
    <w:rsid w:val="009A2170"/>
    <w:rsid w:val="009A2305"/>
    <w:rsid w:val="009A282C"/>
    <w:rsid w:val="009A2896"/>
    <w:rsid w:val="009A2B4F"/>
    <w:rsid w:val="009A304D"/>
    <w:rsid w:val="009A3111"/>
    <w:rsid w:val="009A3146"/>
    <w:rsid w:val="009A31AE"/>
    <w:rsid w:val="009A32BB"/>
    <w:rsid w:val="009A32BD"/>
    <w:rsid w:val="009A3A28"/>
    <w:rsid w:val="009A4137"/>
    <w:rsid w:val="009A4B81"/>
    <w:rsid w:val="009A4CA7"/>
    <w:rsid w:val="009A4ECA"/>
    <w:rsid w:val="009A4FD8"/>
    <w:rsid w:val="009A5060"/>
    <w:rsid w:val="009A544B"/>
    <w:rsid w:val="009A54E8"/>
    <w:rsid w:val="009A5876"/>
    <w:rsid w:val="009A58D3"/>
    <w:rsid w:val="009A5E4A"/>
    <w:rsid w:val="009A6167"/>
    <w:rsid w:val="009A696C"/>
    <w:rsid w:val="009A6A2B"/>
    <w:rsid w:val="009A6BA7"/>
    <w:rsid w:val="009A6EE1"/>
    <w:rsid w:val="009A6F2B"/>
    <w:rsid w:val="009A7706"/>
    <w:rsid w:val="009A77B9"/>
    <w:rsid w:val="009A784A"/>
    <w:rsid w:val="009A7CE2"/>
    <w:rsid w:val="009B002A"/>
    <w:rsid w:val="009B030A"/>
    <w:rsid w:val="009B0376"/>
    <w:rsid w:val="009B0586"/>
    <w:rsid w:val="009B0DA0"/>
    <w:rsid w:val="009B0F3B"/>
    <w:rsid w:val="009B1018"/>
    <w:rsid w:val="009B12A6"/>
    <w:rsid w:val="009B12A9"/>
    <w:rsid w:val="009B15AC"/>
    <w:rsid w:val="009B168B"/>
    <w:rsid w:val="009B1CD1"/>
    <w:rsid w:val="009B1D13"/>
    <w:rsid w:val="009B1D5C"/>
    <w:rsid w:val="009B1F4F"/>
    <w:rsid w:val="009B267C"/>
    <w:rsid w:val="009B2782"/>
    <w:rsid w:val="009B29E9"/>
    <w:rsid w:val="009B2AD6"/>
    <w:rsid w:val="009B2E51"/>
    <w:rsid w:val="009B2EC7"/>
    <w:rsid w:val="009B2F21"/>
    <w:rsid w:val="009B30C4"/>
    <w:rsid w:val="009B3204"/>
    <w:rsid w:val="009B33D9"/>
    <w:rsid w:val="009B3B2D"/>
    <w:rsid w:val="009B40A6"/>
    <w:rsid w:val="009B4CE9"/>
    <w:rsid w:val="009B523E"/>
    <w:rsid w:val="009B5306"/>
    <w:rsid w:val="009B55CA"/>
    <w:rsid w:val="009B583F"/>
    <w:rsid w:val="009B5907"/>
    <w:rsid w:val="009B5D33"/>
    <w:rsid w:val="009B5E93"/>
    <w:rsid w:val="009B5F21"/>
    <w:rsid w:val="009B6207"/>
    <w:rsid w:val="009B6705"/>
    <w:rsid w:val="009B69AA"/>
    <w:rsid w:val="009B6AF5"/>
    <w:rsid w:val="009B6B09"/>
    <w:rsid w:val="009B6BA2"/>
    <w:rsid w:val="009B7982"/>
    <w:rsid w:val="009B7BA0"/>
    <w:rsid w:val="009C01BC"/>
    <w:rsid w:val="009C0240"/>
    <w:rsid w:val="009C0466"/>
    <w:rsid w:val="009C0510"/>
    <w:rsid w:val="009C06B3"/>
    <w:rsid w:val="009C094B"/>
    <w:rsid w:val="009C0AE5"/>
    <w:rsid w:val="009C0DDE"/>
    <w:rsid w:val="009C16F1"/>
    <w:rsid w:val="009C180C"/>
    <w:rsid w:val="009C1872"/>
    <w:rsid w:val="009C191C"/>
    <w:rsid w:val="009C199F"/>
    <w:rsid w:val="009C245A"/>
    <w:rsid w:val="009C24E7"/>
    <w:rsid w:val="009C2B32"/>
    <w:rsid w:val="009C3168"/>
    <w:rsid w:val="009C3950"/>
    <w:rsid w:val="009C3A17"/>
    <w:rsid w:val="009C4036"/>
    <w:rsid w:val="009C43D0"/>
    <w:rsid w:val="009C44A0"/>
    <w:rsid w:val="009C44A1"/>
    <w:rsid w:val="009C498C"/>
    <w:rsid w:val="009C4F3B"/>
    <w:rsid w:val="009C57B5"/>
    <w:rsid w:val="009C57D3"/>
    <w:rsid w:val="009C57F5"/>
    <w:rsid w:val="009C5D3A"/>
    <w:rsid w:val="009C5FAE"/>
    <w:rsid w:val="009C6068"/>
    <w:rsid w:val="009C633C"/>
    <w:rsid w:val="009C63E1"/>
    <w:rsid w:val="009C64DB"/>
    <w:rsid w:val="009C67FE"/>
    <w:rsid w:val="009C699E"/>
    <w:rsid w:val="009C6B37"/>
    <w:rsid w:val="009C6DD3"/>
    <w:rsid w:val="009C704B"/>
    <w:rsid w:val="009C71B9"/>
    <w:rsid w:val="009C722B"/>
    <w:rsid w:val="009C74C3"/>
    <w:rsid w:val="009C7548"/>
    <w:rsid w:val="009C77B2"/>
    <w:rsid w:val="009C7DC0"/>
    <w:rsid w:val="009C7EA3"/>
    <w:rsid w:val="009D0027"/>
    <w:rsid w:val="009D0225"/>
    <w:rsid w:val="009D0784"/>
    <w:rsid w:val="009D1071"/>
    <w:rsid w:val="009D1219"/>
    <w:rsid w:val="009D1D5D"/>
    <w:rsid w:val="009D1FF1"/>
    <w:rsid w:val="009D2281"/>
    <w:rsid w:val="009D231D"/>
    <w:rsid w:val="009D254C"/>
    <w:rsid w:val="009D25A3"/>
    <w:rsid w:val="009D2CE0"/>
    <w:rsid w:val="009D2D98"/>
    <w:rsid w:val="009D2F3E"/>
    <w:rsid w:val="009D31F2"/>
    <w:rsid w:val="009D339E"/>
    <w:rsid w:val="009D33A8"/>
    <w:rsid w:val="009D3696"/>
    <w:rsid w:val="009D3916"/>
    <w:rsid w:val="009D3FFE"/>
    <w:rsid w:val="009D428F"/>
    <w:rsid w:val="009D47F1"/>
    <w:rsid w:val="009D4860"/>
    <w:rsid w:val="009D4967"/>
    <w:rsid w:val="009D4C30"/>
    <w:rsid w:val="009D4CD5"/>
    <w:rsid w:val="009D4DC5"/>
    <w:rsid w:val="009D4EB3"/>
    <w:rsid w:val="009D54C6"/>
    <w:rsid w:val="009D6466"/>
    <w:rsid w:val="009D694D"/>
    <w:rsid w:val="009D7248"/>
    <w:rsid w:val="009D74AC"/>
    <w:rsid w:val="009D760F"/>
    <w:rsid w:val="009D76CD"/>
    <w:rsid w:val="009E0376"/>
    <w:rsid w:val="009E044F"/>
    <w:rsid w:val="009E0618"/>
    <w:rsid w:val="009E07D3"/>
    <w:rsid w:val="009E0ACA"/>
    <w:rsid w:val="009E0B17"/>
    <w:rsid w:val="009E0C8B"/>
    <w:rsid w:val="009E0D91"/>
    <w:rsid w:val="009E0DBA"/>
    <w:rsid w:val="009E12FB"/>
    <w:rsid w:val="009E1AB5"/>
    <w:rsid w:val="009E1D3F"/>
    <w:rsid w:val="009E2521"/>
    <w:rsid w:val="009E2603"/>
    <w:rsid w:val="009E2604"/>
    <w:rsid w:val="009E2837"/>
    <w:rsid w:val="009E297A"/>
    <w:rsid w:val="009E2AAA"/>
    <w:rsid w:val="009E2AF8"/>
    <w:rsid w:val="009E2F47"/>
    <w:rsid w:val="009E32AB"/>
    <w:rsid w:val="009E3BFF"/>
    <w:rsid w:val="009E3D6C"/>
    <w:rsid w:val="009E3E6A"/>
    <w:rsid w:val="009E3ECB"/>
    <w:rsid w:val="009E40A3"/>
    <w:rsid w:val="009E40AC"/>
    <w:rsid w:val="009E42F6"/>
    <w:rsid w:val="009E4D81"/>
    <w:rsid w:val="009E5042"/>
    <w:rsid w:val="009E51FC"/>
    <w:rsid w:val="009E551C"/>
    <w:rsid w:val="009E5622"/>
    <w:rsid w:val="009E56FA"/>
    <w:rsid w:val="009E58C2"/>
    <w:rsid w:val="009E5F4C"/>
    <w:rsid w:val="009E6170"/>
    <w:rsid w:val="009E6579"/>
    <w:rsid w:val="009E688A"/>
    <w:rsid w:val="009E6EB6"/>
    <w:rsid w:val="009E7100"/>
    <w:rsid w:val="009E76D5"/>
    <w:rsid w:val="009E7EBB"/>
    <w:rsid w:val="009F09DB"/>
    <w:rsid w:val="009F0B40"/>
    <w:rsid w:val="009F0F69"/>
    <w:rsid w:val="009F0FFF"/>
    <w:rsid w:val="009F1292"/>
    <w:rsid w:val="009F19B3"/>
    <w:rsid w:val="009F2015"/>
    <w:rsid w:val="009F2198"/>
    <w:rsid w:val="009F2343"/>
    <w:rsid w:val="009F25A2"/>
    <w:rsid w:val="009F2759"/>
    <w:rsid w:val="009F2C40"/>
    <w:rsid w:val="009F2D81"/>
    <w:rsid w:val="009F323B"/>
    <w:rsid w:val="009F37ED"/>
    <w:rsid w:val="009F3B13"/>
    <w:rsid w:val="009F3EB3"/>
    <w:rsid w:val="009F4294"/>
    <w:rsid w:val="009F443F"/>
    <w:rsid w:val="009F4565"/>
    <w:rsid w:val="009F48E4"/>
    <w:rsid w:val="009F4A7C"/>
    <w:rsid w:val="009F4A96"/>
    <w:rsid w:val="009F4AC9"/>
    <w:rsid w:val="009F50D2"/>
    <w:rsid w:val="009F5444"/>
    <w:rsid w:val="009F54A8"/>
    <w:rsid w:val="009F550A"/>
    <w:rsid w:val="009F5553"/>
    <w:rsid w:val="009F5687"/>
    <w:rsid w:val="009F57AB"/>
    <w:rsid w:val="009F5907"/>
    <w:rsid w:val="009F6001"/>
    <w:rsid w:val="009F6119"/>
    <w:rsid w:val="009F61A9"/>
    <w:rsid w:val="009F6713"/>
    <w:rsid w:val="009F6D11"/>
    <w:rsid w:val="009F75AC"/>
    <w:rsid w:val="009F762E"/>
    <w:rsid w:val="009F7C11"/>
    <w:rsid w:val="009F7D5A"/>
    <w:rsid w:val="009F7EF3"/>
    <w:rsid w:val="00A001AC"/>
    <w:rsid w:val="00A00270"/>
    <w:rsid w:val="00A00538"/>
    <w:rsid w:val="00A00B7C"/>
    <w:rsid w:val="00A00BCF"/>
    <w:rsid w:val="00A00DCF"/>
    <w:rsid w:val="00A014F2"/>
    <w:rsid w:val="00A0167D"/>
    <w:rsid w:val="00A02005"/>
    <w:rsid w:val="00A0268E"/>
    <w:rsid w:val="00A02A5B"/>
    <w:rsid w:val="00A02BB8"/>
    <w:rsid w:val="00A02C18"/>
    <w:rsid w:val="00A02E78"/>
    <w:rsid w:val="00A0304D"/>
    <w:rsid w:val="00A030A7"/>
    <w:rsid w:val="00A032C6"/>
    <w:rsid w:val="00A03805"/>
    <w:rsid w:val="00A03A66"/>
    <w:rsid w:val="00A04025"/>
    <w:rsid w:val="00A04820"/>
    <w:rsid w:val="00A049EA"/>
    <w:rsid w:val="00A04C72"/>
    <w:rsid w:val="00A0513B"/>
    <w:rsid w:val="00A05284"/>
    <w:rsid w:val="00A05B79"/>
    <w:rsid w:val="00A064FD"/>
    <w:rsid w:val="00A06572"/>
    <w:rsid w:val="00A06B09"/>
    <w:rsid w:val="00A06D5A"/>
    <w:rsid w:val="00A06E39"/>
    <w:rsid w:val="00A07203"/>
    <w:rsid w:val="00A0740C"/>
    <w:rsid w:val="00A076B4"/>
    <w:rsid w:val="00A0775D"/>
    <w:rsid w:val="00A10543"/>
    <w:rsid w:val="00A10640"/>
    <w:rsid w:val="00A1077D"/>
    <w:rsid w:val="00A1084A"/>
    <w:rsid w:val="00A108FD"/>
    <w:rsid w:val="00A10DA0"/>
    <w:rsid w:val="00A110BA"/>
    <w:rsid w:val="00A112C7"/>
    <w:rsid w:val="00A11664"/>
    <w:rsid w:val="00A11D16"/>
    <w:rsid w:val="00A11D85"/>
    <w:rsid w:val="00A11E0F"/>
    <w:rsid w:val="00A11FD5"/>
    <w:rsid w:val="00A1204B"/>
    <w:rsid w:val="00A12352"/>
    <w:rsid w:val="00A12805"/>
    <w:rsid w:val="00A12C42"/>
    <w:rsid w:val="00A13086"/>
    <w:rsid w:val="00A13298"/>
    <w:rsid w:val="00A133BC"/>
    <w:rsid w:val="00A1357B"/>
    <w:rsid w:val="00A1362B"/>
    <w:rsid w:val="00A13707"/>
    <w:rsid w:val="00A13CEE"/>
    <w:rsid w:val="00A13D44"/>
    <w:rsid w:val="00A14CF9"/>
    <w:rsid w:val="00A14FA7"/>
    <w:rsid w:val="00A150B8"/>
    <w:rsid w:val="00A15254"/>
    <w:rsid w:val="00A1570F"/>
    <w:rsid w:val="00A157A1"/>
    <w:rsid w:val="00A15BD6"/>
    <w:rsid w:val="00A15C5B"/>
    <w:rsid w:val="00A161A7"/>
    <w:rsid w:val="00A1694F"/>
    <w:rsid w:val="00A16D43"/>
    <w:rsid w:val="00A16DC0"/>
    <w:rsid w:val="00A17E58"/>
    <w:rsid w:val="00A17F55"/>
    <w:rsid w:val="00A201C9"/>
    <w:rsid w:val="00A20473"/>
    <w:rsid w:val="00A20A2F"/>
    <w:rsid w:val="00A20C16"/>
    <w:rsid w:val="00A20FD6"/>
    <w:rsid w:val="00A2138F"/>
    <w:rsid w:val="00A214D6"/>
    <w:rsid w:val="00A2178C"/>
    <w:rsid w:val="00A21DD7"/>
    <w:rsid w:val="00A21F0E"/>
    <w:rsid w:val="00A22923"/>
    <w:rsid w:val="00A22B52"/>
    <w:rsid w:val="00A23067"/>
    <w:rsid w:val="00A236DC"/>
    <w:rsid w:val="00A23847"/>
    <w:rsid w:val="00A23B58"/>
    <w:rsid w:val="00A23FAA"/>
    <w:rsid w:val="00A24323"/>
    <w:rsid w:val="00A24757"/>
    <w:rsid w:val="00A24787"/>
    <w:rsid w:val="00A24D0D"/>
    <w:rsid w:val="00A250C9"/>
    <w:rsid w:val="00A2511E"/>
    <w:rsid w:val="00A255E3"/>
    <w:rsid w:val="00A256E9"/>
    <w:rsid w:val="00A26220"/>
    <w:rsid w:val="00A2627B"/>
    <w:rsid w:val="00A26563"/>
    <w:rsid w:val="00A26A24"/>
    <w:rsid w:val="00A26B97"/>
    <w:rsid w:val="00A2711B"/>
    <w:rsid w:val="00A2753C"/>
    <w:rsid w:val="00A275E6"/>
    <w:rsid w:val="00A27AA5"/>
    <w:rsid w:val="00A27DE6"/>
    <w:rsid w:val="00A304DC"/>
    <w:rsid w:val="00A30710"/>
    <w:rsid w:val="00A307B5"/>
    <w:rsid w:val="00A30BD7"/>
    <w:rsid w:val="00A30D31"/>
    <w:rsid w:val="00A3110D"/>
    <w:rsid w:val="00A315DC"/>
    <w:rsid w:val="00A31B55"/>
    <w:rsid w:val="00A32101"/>
    <w:rsid w:val="00A3213B"/>
    <w:rsid w:val="00A3240D"/>
    <w:rsid w:val="00A32950"/>
    <w:rsid w:val="00A3296E"/>
    <w:rsid w:val="00A32BBB"/>
    <w:rsid w:val="00A32D75"/>
    <w:rsid w:val="00A32EFB"/>
    <w:rsid w:val="00A32FC0"/>
    <w:rsid w:val="00A331A8"/>
    <w:rsid w:val="00A3336F"/>
    <w:rsid w:val="00A333ED"/>
    <w:rsid w:val="00A33630"/>
    <w:rsid w:val="00A33798"/>
    <w:rsid w:val="00A33872"/>
    <w:rsid w:val="00A3390B"/>
    <w:rsid w:val="00A33AF5"/>
    <w:rsid w:val="00A33B82"/>
    <w:rsid w:val="00A34479"/>
    <w:rsid w:val="00A344A9"/>
    <w:rsid w:val="00A34D62"/>
    <w:rsid w:val="00A34EDB"/>
    <w:rsid w:val="00A351E7"/>
    <w:rsid w:val="00A35DEB"/>
    <w:rsid w:val="00A3620F"/>
    <w:rsid w:val="00A3646C"/>
    <w:rsid w:val="00A36CBD"/>
    <w:rsid w:val="00A37011"/>
    <w:rsid w:val="00A37197"/>
    <w:rsid w:val="00A372BE"/>
    <w:rsid w:val="00A37ACE"/>
    <w:rsid w:val="00A37B55"/>
    <w:rsid w:val="00A37C8C"/>
    <w:rsid w:val="00A37E41"/>
    <w:rsid w:val="00A40490"/>
    <w:rsid w:val="00A4051F"/>
    <w:rsid w:val="00A4090D"/>
    <w:rsid w:val="00A40AD9"/>
    <w:rsid w:val="00A40BE6"/>
    <w:rsid w:val="00A40BF7"/>
    <w:rsid w:val="00A41810"/>
    <w:rsid w:val="00A419DF"/>
    <w:rsid w:val="00A41AD9"/>
    <w:rsid w:val="00A41BD4"/>
    <w:rsid w:val="00A41CB8"/>
    <w:rsid w:val="00A422CC"/>
    <w:rsid w:val="00A42347"/>
    <w:rsid w:val="00A425CF"/>
    <w:rsid w:val="00A4267E"/>
    <w:rsid w:val="00A427F2"/>
    <w:rsid w:val="00A42A9B"/>
    <w:rsid w:val="00A42F13"/>
    <w:rsid w:val="00A42F91"/>
    <w:rsid w:val="00A42FA3"/>
    <w:rsid w:val="00A433C0"/>
    <w:rsid w:val="00A43662"/>
    <w:rsid w:val="00A4383E"/>
    <w:rsid w:val="00A439CD"/>
    <w:rsid w:val="00A44107"/>
    <w:rsid w:val="00A44441"/>
    <w:rsid w:val="00A44708"/>
    <w:rsid w:val="00A44EA9"/>
    <w:rsid w:val="00A45253"/>
    <w:rsid w:val="00A452DB"/>
    <w:rsid w:val="00A45FFC"/>
    <w:rsid w:val="00A461E2"/>
    <w:rsid w:val="00A4626D"/>
    <w:rsid w:val="00A462D9"/>
    <w:rsid w:val="00A462DE"/>
    <w:rsid w:val="00A465D6"/>
    <w:rsid w:val="00A46679"/>
    <w:rsid w:val="00A46803"/>
    <w:rsid w:val="00A46ACC"/>
    <w:rsid w:val="00A46AF4"/>
    <w:rsid w:val="00A46BFD"/>
    <w:rsid w:val="00A47D50"/>
    <w:rsid w:val="00A505BF"/>
    <w:rsid w:val="00A5079B"/>
    <w:rsid w:val="00A509C4"/>
    <w:rsid w:val="00A50A44"/>
    <w:rsid w:val="00A5115F"/>
    <w:rsid w:val="00A51359"/>
    <w:rsid w:val="00A513E3"/>
    <w:rsid w:val="00A5152E"/>
    <w:rsid w:val="00A51A73"/>
    <w:rsid w:val="00A51E2A"/>
    <w:rsid w:val="00A52042"/>
    <w:rsid w:val="00A52669"/>
    <w:rsid w:val="00A52B4E"/>
    <w:rsid w:val="00A52CC7"/>
    <w:rsid w:val="00A52CEF"/>
    <w:rsid w:val="00A52F82"/>
    <w:rsid w:val="00A5309F"/>
    <w:rsid w:val="00A53498"/>
    <w:rsid w:val="00A53535"/>
    <w:rsid w:val="00A536F8"/>
    <w:rsid w:val="00A53B2B"/>
    <w:rsid w:val="00A53BCC"/>
    <w:rsid w:val="00A53FB0"/>
    <w:rsid w:val="00A541E5"/>
    <w:rsid w:val="00A54588"/>
    <w:rsid w:val="00A552E0"/>
    <w:rsid w:val="00A554F0"/>
    <w:rsid w:val="00A55510"/>
    <w:rsid w:val="00A55EC7"/>
    <w:rsid w:val="00A561C9"/>
    <w:rsid w:val="00A56CCD"/>
    <w:rsid w:val="00A56D8C"/>
    <w:rsid w:val="00A56E77"/>
    <w:rsid w:val="00A5709D"/>
    <w:rsid w:val="00A5729A"/>
    <w:rsid w:val="00A57A1D"/>
    <w:rsid w:val="00A604EC"/>
    <w:rsid w:val="00A60D0A"/>
    <w:rsid w:val="00A61008"/>
    <w:rsid w:val="00A61178"/>
    <w:rsid w:val="00A6135F"/>
    <w:rsid w:val="00A6139A"/>
    <w:rsid w:val="00A614E0"/>
    <w:rsid w:val="00A61522"/>
    <w:rsid w:val="00A61531"/>
    <w:rsid w:val="00A6178F"/>
    <w:rsid w:val="00A618E9"/>
    <w:rsid w:val="00A61970"/>
    <w:rsid w:val="00A61C56"/>
    <w:rsid w:val="00A61EE3"/>
    <w:rsid w:val="00A62748"/>
    <w:rsid w:val="00A62815"/>
    <w:rsid w:val="00A62E85"/>
    <w:rsid w:val="00A62F61"/>
    <w:rsid w:val="00A63145"/>
    <w:rsid w:val="00A634C8"/>
    <w:rsid w:val="00A63588"/>
    <w:rsid w:val="00A64454"/>
    <w:rsid w:val="00A64AF2"/>
    <w:rsid w:val="00A64D8D"/>
    <w:rsid w:val="00A64E5C"/>
    <w:rsid w:val="00A65450"/>
    <w:rsid w:val="00A65D36"/>
    <w:rsid w:val="00A65F4F"/>
    <w:rsid w:val="00A66331"/>
    <w:rsid w:val="00A66C6B"/>
    <w:rsid w:val="00A66E09"/>
    <w:rsid w:val="00A66E70"/>
    <w:rsid w:val="00A67037"/>
    <w:rsid w:val="00A67239"/>
    <w:rsid w:val="00A673A0"/>
    <w:rsid w:val="00A676DD"/>
    <w:rsid w:val="00A67BEF"/>
    <w:rsid w:val="00A67FA9"/>
    <w:rsid w:val="00A70208"/>
    <w:rsid w:val="00A7025A"/>
    <w:rsid w:val="00A70405"/>
    <w:rsid w:val="00A70DF4"/>
    <w:rsid w:val="00A712C8"/>
    <w:rsid w:val="00A7168C"/>
    <w:rsid w:val="00A71913"/>
    <w:rsid w:val="00A719D0"/>
    <w:rsid w:val="00A71E0D"/>
    <w:rsid w:val="00A7207D"/>
    <w:rsid w:val="00A72555"/>
    <w:rsid w:val="00A72931"/>
    <w:rsid w:val="00A72A49"/>
    <w:rsid w:val="00A72B41"/>
    <w:rsid w:val="00A731CE"/>
    <w:rsid w:val="00A73546"/>
    <w:rsid w:val="00A73782"/>
    <w:rsid w:val="00A73824"/>
    <w:rsid w:val="00A74213"/>
    <w:rsid w:val="00A74817"/>
    <w:rsid w:val="00A758E5"/>
    <w:rsid w:val="00A76059"/>
    <w:rsid w:val="00A766D9"/>
    <w:rsid w:val="00A76B7D"/>
    <w:rsid w:val="00A76F02"/>
    <w:rsid w:val="00A76FCC"/>
    <w:rsid w:val="00A77151"/>
    <w:rsid w:val="00A7718A"/>
    <w:rsid w:val="00A778FE"/>
    <w:rsid w:val="00A7797B"/>
    <w:rsid w:val="00A77E0B"/>
    <w:rsid w:val="00A77F0B"/>
    <w:rsid w:val="00A800A9"/>
    <w:rsid w:val="00A8037C"/>
    <w:rsid w:val="00A80956"/>
    <w:rsid w:val="00A8111A"/>
    <w:rsid w:val="00A814CB"/>
    <w:rsid w:val="00A81A9D"/>
    <w:rsid w:val="00A82430"/>
    <w:rsid w:val="00A827FA"/>
    <w:rsid w:val="00A829B7"/>
    <w:rsid w:val="00A82AC2"/>
    <w:rsid w:val="00A8301E"/>
    <w:rsid w:val="00A83371"/>
    <w:rsid w:val="00A83497"/>
    <w:rsid w:val="00A8380E"/>
    <w:rsid w:val="00A83C0A"/>
    <w:rsid w:val="00A84294"/>
    <w:rsid w:val="00A84688"/>
    <w:rsid w:val="00A846E7"/>
    <w:rsid w:val="00A8597F"/>
    <w:rsid w:val="00A85F65"/>
    <w:rsid w:val="00A8600A"/>
    <w:rsid w:val="00A86064"/>
    <w:rsid w:val="00A86164"/>
    <w:rsid w:val="00A86572"/>
    <w:rsid w:val="00A865D3"/>
    <w:rsid w:val="00A86643"/>
    <w:rsid w:val="00A86689"/>
    <w:rsid w:val="00A86D0D"/>
    <w:rsid w:val="00A86E21"/>
    <w:rsid w:val="00A8709F"/>
    <w:rsid w:val="00A87195"/>
    <w:rsid w:val="00A8721A"/>
    <w:rsid w:val="00A87481"/>
    <w:rsid w:val="00A87675"/>
    <w:rsid w:val="00A8795B"/>
    <w:rsid w:val="00A87BD6"/>
    <w:rsid w:val="00A87D61"/>
    <w:rsid w:val="00A87DBA"/>
    <w:rsid w:val="00A87FB7"/>
    <w:rsid w:val="00A90295"/>
    <w:rsid w:val="00A9041B"/>
    <w:rsid w:val="00A904DA"/>
    <w:rsid w:val="00A90986"/>
    <w:rsid w:val="00A90B16"/>
    <w:rsid w:val="00A90F08"/>
    <w:rsid w:val="00A9102E"/>
    <w:rsid w:val="00A91542"/>
    <w:rsid w:val="00A91583"/>
    <w:rsid w:val="00A91A77"/>
    <w:rsid w:val="00A91CF9"/>
    <w:rsid w:val="00A92E5E"/>
    <w:rsid w:val="00A92E70"/>
    <w:rsid w:val="00A93231"/>
    <w:rsid w:val="00A93582"/>
    <w:rsid w:val="00A936C0"/>
    <w:rsid w:val="00A9376C"/>
    <w:rsid w:val="00A9381A"/>
    <w:rsid w:val="00A93D1E"/>
    <w:rsid w:val="00A9409B"/>
    <w:rsid w:val="00A94252"/>
    <w:rsid w:val="00A94A81"/>
    <w:rsid w:val="00A9577C"/>
    <w:rsid w:val="00A95911"/>
    <w:rsid w:val="00A95B9D"/>
    <w:rsid w:val="00A95FAA"/>
    <w:rsid w:val="00A9619F"/>
    <w:rsid w:val="00A962CB"/>
    <w:rsid w:val="00A963E1"/>
    <w:rsid w:val="00A96445"/>
    <w:rsid w:val="00A9670C"/>
    <w:rsid w:val="00A96735"/>
    <w:rsid w:val="00A96C03"/>
    <w:rsid w:val="00A96C61"/>
    <w:rsid w:val="00A96E93"/>
    <w:rsid w:val="00A96ED1"/>
    <w:rsid w:val="00A970CA"/>
    <w:rsid w:val="00A97296"/>
    <w:rsid w:val="00A97299"/>
    <w:rsid w:val="00A97326"/>
    <w:rsid w:val="00A97424"/>
    <w:rsid w:val="00A9770E"/>
    <w:rsid w:val="00A97900"/>
    <w:rsid w:val="00A97C5C"/>
    <w:rsid w:val="00AA009F"/>
    <w:rsid w:val="00AA057E"/>
    <w:rsid w:val="00AA0630"/>
    <w:rsid w:val="00AA0946"/>
    <w:rsid w:val="00AA1165"/>
    <w:rsid w:val="00AA1179"/>
    <w:rsid w:val="00AA130D"/>
    <w:rsid w:val="00AA13CB"/>
    <w:rsid w:val="00AA1A27"/>
    <w:rsid w:val="00AA1BAA"/>
    <w:rsid w:val="00AA1EB9"/>
    <w:rsid w:val="00AA20D3"/>
    <w:rsid w:val="00AA2337"/>
    <w:rsid w:val="00AA25DD"/>
    <w:rsid w:val="00AA26B2"/>
    <w:rsid w:val="00AA295F"/>
    <w:rsid w:val="00AA2BF2"/>
    <w:rsid w:val="00AA2D90"/>
    <w:rsid w:val="00AA2E10"/>
    <w:rsid w:val="00AA2E28"/>
    <w:rsid w:val="00AA2F3D"/>
    <w:rsid w:val="00AA3018"/>
    <w:rsid w:val="00AA3B65"/>
    <w:rsid w:val="00AA3BC2"/>
    <w:rsid w:val="00AA3C0E"/>
    <w:rsid w:val="00AA3DA7"/>
    <w:rsid w:val="00AA3E1C"/>
    <w:rsid w:val="00AA3E83"/>
    <w:rsid w:val="00AA446E"/>
    <w:rsid w:val="00AA45DA"/>
    <w:rsid w:val="00AA45F3"/>
    <w:rsid w:val="00AA47AA"/>
    <w:rsid w:val="00AA481F"/>
    <w:rsid w:val="00AA4A64"/>
    <w:rsid w:val="00AA4C10"/>
    <w:rsid w:val="00AA4F2C"/>
    <w:rsid w:val="00AA4FEC"/>
    <w:rsid w:val="00AA500C"/>
    <w:rsid w:val="00AA5192"/>
    <w:rsid w:val="00AA5507"/>
    <w:rsid w:val="00AA5756"/>
    <w:rsid w:val="00AA5C5E"/>
    <w:rsid w:val="00AA5C99"/>
    <w:rsid w:val="00AA6081"/>
    <w:rsid w:val="00AA637C"/>
    <w:rsid w:val="00AA64D0"/>
    <w:rsid w:val="00AA70ED"/>
    <w:rsid w:val="00AA7613"/>
    <w:rsid w:val="00AA7923"/>
    <w:rsid w:val="00AA7A85"/>
    <w:rsid w:val="00AA7F0A"/>
    <w:rsid w:val="00AB025E"/>
    <w:rsid w:val="00AB0935"/>
    <w:rsid w:val="00AB098D"/>
    <w:rsid w:val="00AB0E13"/>
    <w:rsid w:val="00AB118B"/>
    <w:rsid w:val="00AB1716"/>
    <w:rsid w:val="00AB180B"/>
    <w:rsid w:val="00AB1AE3"/>
    <w:rsid w:val="00AB2229"/>
    <w:rsid w:val="00AB2364"/>
    <w:rsid w:val="00AB24DD"/>
    <w:rsid w:val="00AB24E7"/>
    <w:rsid w:val="00AB290F"/>
    <w:rsid w:val="00AB2C45"/>
    <w:rsid w:val="00AB2C53"/>
    <w:rsid w:val="00AB3490"/>
    <w:rsid w:val="00AB34AC"/>
    <w:rsid w:val="00AB355F"/>
    <w:rsid w:val="00AB3786"/>
    <w:rsid w:val="00AB3789"/>
    <w:rsid w:val="00AB3C7B"/>
    <w:rsid w:val="00AB3EB3"/>
    <w:rsid w:val="00AB4CD3"/>
    <w:rsid w:val="00AB4F28"/>
    <w:rsid w:val="00AB51B2"/>
    <w:rsid w:val="00AB5684"/>
    <w:rsid w:val="00AB57FA"/>
    <w:rsid w:val="00AB588A"/>
    <w:rsid w:val="00AB5BB1"/>
    <w:rsid w:val="00AB6091"/>
    <w:rsid w:val="00AB647F"/>
    <w:rsid w:val="00AB6AA8"/>
    <w:rsid w:val="00AB6CBF"/>
    <w:rsid w:val="00AB72DA"/>
    <w:rsid w:val="00AB74E5"/>
    <w:rsid w:val="00AB75D8"/>
    <w:rsid w:val="00AB7835"/>
    <w:rsid w:val="00AC006B"/>
    <w:rsid w:val="00AC025A"/>
    <w:rsid w:val="00AC073B"/>
    <w:rsid w:val="00AC082A"/>
    <w:rsid w:val="00AC08CA"/>
    <w:rsid w:val="00AC0E01"/>
    <w:rsid w:val="00AC0FB5"/>
    <w:rsid w:val="00AC1197"/>
    <w:rsid w:val="00AC158D"/>
    <w:rsid w:val="00AC16D0"/>
    <w:rsid w:val="00AC18C0"/>
    <w:rsid w:val="00AC1A85"/>
    <w:rsid w:val="00AC1BD2"/>
    <w:rsid w:val="00AC22CF"/>
    <w:rsid w:val="00AC3292"/>
    <w:rsid w:val="00AC3643"/>
    <w:rsid w:val="00AC3C9C"/>
    <w:rsid w:val="00AC3E54"/>
    <w:rsid w:val="00AC4063"/>
    <w:rsid w:val="00AC40C0"/>
    <w:rsid w:val="00AC40E0"/>
    <w:rsid w:val="00AC4220"/>
    <w:rsid w:val="00AC4351"/>
    <w:rsid w:val="00AC4A21"/>
    <w:rsid w:val="00AC4CF3"/>
    <w:rsid w:val="00AC4DDB"/>
    <w:rsid w:val="00AC502C"/>
    <w:rsid w:val="00AC50DC"/>
    <w:rsid w:val="00AC5953"/>
    <w:rsid w:val="00AC5C81"/>
    <w:rsid w:val="00AC5D93"/>
    <w:rsid w:val="00AC5E57"/>
    <w:rsid w:val="00AC6666"/>
    <w:rsid w:val="00AC6723"/>
    <w:rsid w:val="00AC67C1"/>
    <w:rsid w:val="00AC6CB0"/>
    <w:rsid w:val="00AC6FDA"/>
    <w:rsid w:val="00AC7107"/>
    <w:rsid w:val="00AC7704"/>
    <w:rsid w:val="00AC7D46"/>
    <w:rsid w:val="00AC7E52"/>
    <w:rsid w:val="00AD0941"/>
    <w:rsid w:val="00AD0993"/>
    <w:rsid w:val="00AD0D01"/>
    <w:rsid w:val="00AD0F91"/>
    <w:rsid w:val="00AD1422"/>
    <w:rsid w:val="00AD1620"/>
    <w:rsid w:val="00AD16E1"/>
    <w:rsid w:val="00AD1776"/>
    <w:rsid w:val="00AD195D"/>
    <w:rsid w:val="00AD1ABF"/>
    <w:rsid w:val="00AD2114"/>
    <w:rsid w:val="00AD22D6"/>
    <w:rsid w:val="00AD22DA"/>
    <w:rsid w:val="00AD238D"/>
    <w:rsid w:val="00AD2896"/>
    <w:rsid w:val="00AD2F6E"/>
    <w:rsid w:val="00AD354F"/>
    <w:rsid w:val="00AD3604"/>
    <w:rsid w:val="00AD3965"/>
    <w:rsid w:val="00AD3BE2"/>
    <w:rsid w:val="00AD3C68"/>
    <w:rsid w:val="00AD42C9"/>
    <w:rsid w:val="00AD443B"/>
    <w:rsid w:val="00AD44F4"/>
    <w:rsid w:val="00AD469F"/>
    <w:rsid w:val="00AD4884"/>
    <w:rsid w:val="00AD498A"/>
    <w:rsid w:val="00AD52EF"/>
    <w:rsid w:val="00AD5364"/>
    <w:rsid w:val="00AD5485"/>
    <w:rsid w:val="00AD5641"/>
    <w:rsid w:val="00AD5A16"/>
    <w:rsid w:val="00AD5F0B"/>
    <w:rsid w:val="00AD6531"/>
    <w:rsid w:val="00AD6E25"/>
    <w:rsid w:val="00AD6E62"/>
    <w:rsid w:val="00AD6FBE"/>
    <w:rsid w:val="00AD6FF4"/>
    <w:rsid w:val="00AD72E0"/>
    <w:rsid w:val="00AD74AF"/>
    <w:rsid w:val="00AD7AF9"/>
    <w:rsid w:val="00AD7BB3"/>
    <w:rsid w:val="00AD7E57"/>
    <w:rsid w:val="00AD7F1F"/>
    <w:rsid w:val="00AE0601"/>
    <w:rsid w:val="00AE06B6"/>
    <w:rsid w:val="00AE072A"/>
    <w:rsid w:val="00AE0B23"/>
    <w:rsid w:val="00AE0E08"/>
    <w:rsid w:val="00AE0FC6"/>
    <w:rsid w:val="00AE1051"/>
    <w:rsid w:val="00AE114C"/>
    <w:rsid w:val="00AE177F"/>
    <w:rsid w:val="00AE1956"/>
    <w:rsid w:val="00AE1F0E"/>
    <w:rsid w:val="00AE2001"/>
    <w:rsid w:val="00AE218D"/>
    <w:rsid w:val="00AE253E"/>
    <w:rsid w:val="00AE2B1C"/>
    <w:rsid w:val="00AE2D21"/>
    <w:rsid w:val="00AE3201"/>
    <w:rsid w:val="00AE37C0"/>
    <w:rsid w:val="00AE3965"/>
    <w:rsid w:val="00AE3997"/>
    <w:rsid w:val="00AE39B5"/>
    <w:rsid w:val="00AE441B"/>
    <w:rsid w:val="00AE4812"/>
    <w:rsid w:val="00AE4BBF"/>
    <w:rsid w:val="00AE4C59"/>
    <w:rsid w:val="00AE5102"/>
    <w:rsid w:val="00AE5886"/>
    <w:rsid w:val="00AE5E4A"/>
    <w:rsid w:val="00AE5E55"/>
    <w:rsid w:val="00AE5F73"/>
    <w:rsid w:val="00AE63AB"/>
    <w:rsid w:val="00AE63B4"/>
    <w:rsid w:val="00AE6B21"/>
    <w:rsid w:val="00AE6BB5"/>
    <w:rsid w:val="00AE6C28"/>
    <w:rsid w:val="00AE6D5E"/>
    <w:rsid w:val="00AE6F1F"/>
    <w:rsid w:val="00AE6F93"/>
    <w:rsid w:val="00AE7159"/>
    <w:rsid w:val="00AE74B7"/>
    <w:rsid w:val="00AE7922"/>
    <w:rsid w:val="00AE7B6A"/>
    <w:rsid w:val="00AE7DD3"/>
    <w:rsid w:val="00AE7E6C"/>
    <w:rsid w:val="00AE7E94"/>
    <w:rsid w:val="00AF05E1"/>
    <w:rsid w:val="00AF080D"/>
    <w:rsid w:val="00AF0821"/>
    <w:rsid w:val="00AF0A12"/>
    <w:rsid w:val="00AF0AE0"/>
    <w:rsid w:val="00AF0DDF"/>
    <w:rsid w:val="00AF0E5C"/>
    <w:rsid w:val="00AF0FB4"/>
    <w:rsid w:val="00AF15C6"/>
    <w:rsid w:val="00AF1D57"/>
    <w:rsid w:val="00AF1DE6"/>
    <w:rsid w:val="00AF1E21"/>
    <w:rsid w:val="00AF2142"/>
    <w:rsid w:val="00AF2241"/>
    <w:rsid w:val="00AF24BE"/>
    <w:rsid w:val="00AF285B"/>
    <w:rsid w:val="00AF2BC2"/>
    <w:rsid w:val="00AF2BFD"/>
    <w:rsid w:val="00AF2E10"/>
    <w:rsid w:val="00AF32BA"/>
    <w:rsid w:val="00AF37F4"/>
    <w:rsid w:val="00AF3A1E"/>
    <w:rsid w:val="00AF401B"/>
    <w:rsid w:val="00AF49BD"/>
    <w:rsid w:val="00AF4B86"/>
    <w:rsid w:val="00AF4C33"/>
    <w:rsid w:val="00AF4EF5"/>
    <w:rsid w:val="00AF50C7"/>
    <w:rsid w:val="00AF52D4"/>
    <w:rsid w:val="00AF530A"/>
    <w:rsid w:val="00AF5686"/>
    <w:rsid w:val="00AF57D4"/>
    <w:rsid w:val="00AF5819"/>
    <w:rsid w:val="00AF5833"/>
    <w:rsid w:val="00AF5D70"/>
    <w:rsid w:val="00AF5F54"/>
    <w:rsid w:val="00AF6133"/>
    <w:rsid w:val="00AF624B"/>
    <w:rsid w:val="00AF6429"/>
    <w:rsid w:val="00AF6778"/>
    <w:rsid w:val="00AF6B4B"/>
    <w:rsid w:val="00AF6C73"/>
    <w:rsid w:val="00AF71C5"/>
    <w:rsid w:val="00AF7286"/>
    <w:rsid w:val="00B001AF"/>
    <w:rsid w:val="00B004C8"/>
    <w:rsid w:val="00B00752"/>
    <w:rsid w:val="00B007C4"/>
    <w:rsid w:val="00B00903"/>
    <w:rsid w:val="00B00A6A"/>
    <w:rsid w:val="00B00B5A"/>
    <w:rsid w:val="00B00D01"/>
    <w:rsid w:val="00B00D0C"/>
    <w:rsid w:val="00B00DE4"/>
    <w:rsid w:val="00B013C1"/>
    <w:rsid w:val="00B01555"/>
    <w:rsid w:val="00B0168F"/>
    <w:rsid w:val="00B017D0"/>
    <w:rsid w:val="00B0199F"/>
    <w:rsid w:val="00B01AB9"/>
    <w:rsid w:val="00B02605"/>
    <w:rsid w:val="00B02733"/>
    <w:rsid w:val="00B02A88"/>
    <w:rsid w:val="00B02AC0"/>
    <w:rsid w:val="00B02AC8"/>
    <w:rsid w:val="00B02EC1"/>
    <w:rsid w:val="00B02F10"/>
    <w:rsid w:val="00B02F31"/>
    <w:rsid w:val="00B03007"/>
    <w:rsid w:val="00B03162"/>
    <w:rsid w:val="00B03308"/>
    <w:rsid w:val="00B03D43"/>
    <w:rsid w:val="00B0420B"/>
    <w:rsid w:val="00B04398"/>
    <w:rsid w:val="00B04CFE"/>
    <w:rsid w:val="00B04FB1"/>
    <w:rsid w:val="00B050A5"/>
    <w:rsid w:val="00B05269"/>
    <w:rsid w:val="00B0526A"/>
    <w:rsid w:val="00B05523"/>
    <w:rsid w:val="00B0569C"/>
    <w:rsid w:val="00B0580E"/>
    <w:rsid w:val="00B05FD2"/>
    <w:rsid w:val="00B0635F"/>
    <w:rsid w:val="00B0659A"/>
    <w:rsid w:val="00B067F3"/>
    <w:rsid w:val="00B071DC"/>
    <w:rsid w:val="00B0766C"/>
    <w:rsid w:val="00B076F8"/>
    <w:rsid w:val="00B07A3A"/>
    <w:rsid w:val="00B100F3"/>
    <w:rsid w:val="00B108E3"/>
    <w:rsid w:val="00B10A13"/>
    <w:rsid w:val="00B10A4D"/>
    <w:rsid w:val="00B11100"/>
    <w:rsid w:val="00B11886"/>
    <w:rsid w:val="00B120BA"/>
    <w:rsid w:val="00B123AC"/>
    <w:rsid w:val="00B12A2A"/>
    <w:rsid w:val="00B12AB9"/>
    <w:rsid w:val="00B13812"/>
    <w:rsid w:val="00B13A4F"/>
    <w:rsid w:val="00B13CB2"/>
    <w:rsid w:val="00B13DFF"/>
    <w:rsid w:val="00B13FF2"/>
    <w:rsid w:val="00B1433C"/>
    <w:rsid w:val="00B14650"/>
    <w:rsid w:val="00B14B93"/>
    <w:rsid w:val="00B15D4E"/>
    <w:rsid w:val="00B15E6E"/>
    <w:rsid w:val="00B15FE4"/>
    <w:rsid w:val="00B16DEE"/>
    <w:rsid w:val="00B17126"/>
    <w:rsid w:val="00B172E2"/>
    <w:rsid w:val="00B17665"/>
    <w:rsid w:val="00B17888"/>
    <w:rsid w:val="00B17AC7"/>
    <w:rsid w:val="00B17ADF"/>
    <w:rsid w:val="00B20000"/>
    <w:rsid w:val="00B20061"/>
    <w:rsid w:val="00B201D4"/>
    <w:rsid w:val="00B20873"/>
    <w:rsid w:val="00B20AAA"/>
    <w:rsid w:val="00B21634"/>
    <w:rsid w:val="00B21787"/>
    <w:rsid w:val="00B217B1"/>
    <w:rsid w:val="00B21BAB"/>
    <w:rsid w:val="00B21D71"/>
    <w:rsid w:val="00B22204"/>
    <w:rsid w:val="00B226F1"/>
    <w:rsid w:val="00B2274F"/>
    <w:rsid w:val="00B22D3B"/>
    <w:rsid w:val="00B22F31"/>
    <w:rsid w:val="00B23374"/>
    <w:rsid w:val="00B237AF"/>
    <w:rsid w:val="00B23AE7"/>
    <w:rsid w:val="00B23AE9"/>
    <w:rsid w:val="00B23B5E"/>
    <w:rsid w:val="00B23B91"/>
    <w:rsid w:val="00B23BAC"/>
    <w:rsid w:val="00B23CF3"/>
    <w:rsid w:val="00B23D97"/>
    <w:rsid w:val="00B23F5C"/>
    <w:rsid w:val="00B241B6"/>
    <w:rsid w:val="00B244CA"/>
    <w:rsid w:val="00B244D4"/>
    <w:rsid w:val="00B24524"/>
    <w:rsid w:val="00B24C79"/>
    <w:rsid w:val="00B24CA3"/>
    <w:rsid w:val="00B24DDA"/>
    <w:rsid w:val="00B25618"/>
    <w:rsid w:val="00B257F1"/>
    <w:rsid w:val="00B258FB"/>
    <w:rsid w:val="00B25A9F"/>
    <w:rsid w:val="00B25D26"/>
    <w:rsid w:val="00B25D9E"/>
    <w:rsid w:val="00B25F6A"/>
    <w:rsid w:val="00B260CD"/>
    <w:rsid w:val="00B26286"/>
    <w:rsid w:val="00B262F9"/>
    <w:rsid w:val="00B2646F"/>
    <w:rsid w:val="00B269AE"/>
    <w:rsid w:val="00B26AFD"/>
    <w:rsid w:val="00B26B60"/>
    <w:rsid w:val="00B26BBF"/>
    <w:rsid w:val="00B27787"/>
    <w:rsid w:val="00B27BA7"/>
    <w:rsid w:val="00B30C24"/>
    <w:rsid w:val="00B30F62"/>
    <w:rsid w:val="00B31017"/>
    <w:rsid w:val="00B31285"/>
    <w:rsid w:val="00B3144D"/>
    <w:rsid w:val="00B3192E"/>
    <w:rsid w:val="00B31B23"/>
    <w:rsid w:val="00B31FAB"/>
    <w:rsid w:val="00B3231B"/>
    <w:rsid w:val="00B324AF"/>
    <w:rsid w:val="00B3299A"/>
    <w:rsid w:val="00B32BB3"/>
    <w:rsid w:val="00B32C53"/>
    <w:rsid w:val="00B32D06"/>
    <w:rsid w:val="00B32D85"/>
    <w:rsid w:val="00B33175"/>
    <w:rsid w:val="00B334C6"/>
    <w:rsid w:val="00B33916"/>
    <w:rsid w:val="00B33C48"/>
    <w:rsid w:val="00B33E69"/>
    <w:rsid w:val="00B33FEA"/>
    <w:rsid w:val="00B34382"/>
    <w:rsid w:val="00B34BD5"/>
    <w:rsid w:val="00B34DDD"/>
    <w:rsid w:val="00B350B2"/>
    <w:rsid w:val="00B352FB"/>
    <w:rsid w:val="00B356CC"/>
    <w:rsid w:val="00B35F1E"/>
    <w:rsid w:val="00B36B9B"/>
    <w:rsid w:val="00B372CC"/>
    <w:rsid w:val="00B37E12"/>
    <w:rsid w:val="00B404D0"/>
    <w:rsid w:val="00B406ED"/>
    <w:rsid w:val="00B40928"/>
    <w:rsid w:val="00B40A91"/>
    <w:rsid w:val="00B40B85"/>
    <w:rsid w:val="00B40C2F"/>
    <w:rsid w:val="00B4135D"/>
    <w:rsid w:val="00B419B7"/>
    <w:rsid w:val="00B41A66"/>
    <w:rsid w:val="00B41C64"/>
    <w:rsid w:val="00B42A56"/>
    <w:rsid w:val="00B42DE4"/>
    <w:rsid w:val="00B42FC6"/>
    <w:rsid w:val="00B431FA"/>
    <w:rsid w:val="00B43433"/>
    <w:rsid w:val="00B43607"/>
    <w:rsid w:val="00B4379D"/>
    <w:rsid w:val="00B43BAB"/>
    <w:rsid w:val="00B4404F"/>
    <w:rsid w:val="00B44436"/>
    <w:rsid w:val="00B44568"/>
    <w:rsid w:val="00B44786"/>
    <w:rsid w:val="00B44A30"/>
    <w:rsid w:val="00B45D3E"/>
    <w:rsid w:val="00B45D77"/>
    <w:rsid w:val="00B45E91"/>
    <w:rsid w:val="00B46151"/>
    <w:rsid w:val="00B4661A"/>
    <w:rsid w:val="00B466C4"/>
    <w:rsid w:val="00B46B1A"/>
    <w:rsid w:val="00B46FAE"/>
    <w:rsid w:val="00B470F6"/>
    <w:rsid w:val="00B476B2"/>
    <w:rsid w:val="00B50088"/>
    <w:rsid w:val="00B50129"/>
    <w:rsid w:val="00B508AB"/>
    <w:rsid w:val="00B519BD"/>
    <w:rsid w:val="00B51ADE"/>
    <w:rsid w:val="00B5228B"/>
    <w:rsid w:val="00B5232D"/>
    <w:rsid w:val="00B52C5D"/>
    <w:rsid w:val="00B53118"/>
    <w:rsid w:val="00B531DF"/>
    <w:rsid w:val="00B5321F"/>
    <w:rsid w:val="00B533CD"/>
    <w:rsid w:val="00B53699"/>
    <w:rsid w:val="00B5378C"/>
    <w:rsid w:val="00B54057"/>
    <w:rsid w:val="00B5431A"/>
    <w:rsid w:val="00B54333"/>
    <w:rsid w:val="00B545A7"/>
    <w:rsid w:val="00B545C2"/>
    <w:rsid w:val="00B54944"/>
    <w:rsid w:val="00B54CD3"/>
    <w:rsid w:val="00B54DAC"/>
    <w:rsid w:val="00B55224"/>
    <w:rsid w:val="00B55308"/>
    <w:rsid w:val="00B553FB"/>
    <w:rsid w:val="00B55545"/>
    <w:rsid w:val="00B55BA1"/>
    <w:rsid w:val="00B55BCE"/>
    <w:rsid w:val="00B55BDC"/>
    <w:rsid w:val="00B56326"/>
    <w:rsid w:val="00B56556"/>
    <w:rsid w:val="00B565CB"/>
    <w:rsid w:val="00B5661A"/>
    <w:rsid w:val="00B56B05"/>
    <w:rsid w:val="00B56C64"/>
    <w:rsid w:val="00B57B7E"/>
    <w:rsid w:val="00B57D1D"/>
    <w:rsid w:val="00B57F82"/>
    <w:rsid w:val="00B606E0"/>
    <w:rsid w:val="00B60958"/>
    <w:rsid w:val="00B609E3"/>
    <w:rsid w:val="00B60FAF"/>
    <w:rsid w:val="00B612D1"/>
    <w:rsid w:val="00B6182B"/>
    <w:rsid w:val="00B618D5"/>
    <w:rsid w:val="00B61C57"/>
    <w:rsid w:val="00B61F96"/>
    <w:rsid w:val="00B6201D"/>
    <w:rsid w:val="00B62265"/>
    <w:rsid w:val="00B624FF"/>
    <w:rsid w:val="00B62550"/>
    <w:rsid w:val="00B626F3"/>
    <w:rsid w:val="00B62871"/>
    <w:rsid w:val="00B628FD"/>
    <w:rsid w:val="00B62943"/>
    <w:rsid w:val="00B62C40"/>
    <w:rsid w:val="00B631B4"/>
    <w:rsid w:val="00B633A7"/>
    <w:rsid w:val="00B633E4"/>
    <w:rsid w:val="00B63524"/>
    <w:rsid w:val="00B63B62"/>
    <w:rsid w:val="00B63BC3"/>
    <w:rsid w:val="00B63E17"/>
    <w:rsid w:val="00B641F8"/>
    <w:rsid w:val="00B64255"/>
    <w:rsid w:val="00B64591"/>
    <w:rsid w:val="00B648B1"/>
    <w:rsid w:val="00B65910"/>
    <w:rsid w:val="00B6615F"/>
    <w:rsid w:val="00B66720"/>
    <w:rsid w:val="00B66942"/>
    <w:rsid w:val="00B674AA"/>
    <w:rsid w:val="00B67749"/>
    <w:rsid w:val="00B67BDE"/>
    <w:rsid w:val="00B70171"/>
    <w:rsid w:val="00B70380"/>
    <w:rsid w:val="00B70475"/>
    <w:rsid w:val="00B70B44"/>
    <w:rsid w:val="00B7147D"/>
    <w:rsid w:val="00B71504"/>
    <w:rsid w:val="00B7151A"/>
    <w:rsid w:val="00B71F6C"/>
    <w:rsid w:val="00B722E1"/>
    <w:rsid w:val="00B7270C"/>
    <w:rsid w:val="00B7273B"/>
    <w:rsid w:val="00B72B81"/>
    <w:rsid w:val="00B72F25"/>
    <w:rsid w:val="00B732C8"/>
    <w:rsid w:val="00B7335B"/>
    <w:rsid w:val="00B7340B"/>
    <w:rsid w:val="00B73797"/>
    <w:rsid w:val="00B74080"/>
    <w:rsid w:val="00B746E6"/>
    <w:rsid w:val="00B75770"/>
    <w:rsid w:val="00B75AAF"/>
    <w:rsid w:val="00B75D46"/>
    <w:rsid w:val="00B76152"/>
    <w:rsid w:val="00B76977"/>
    <w:rsid w:val="00B76E23"/>
    <w:rsid w:val="00B76EE8"/>
    <w:rsid w:val="00B76F31"/>
    <w:rsid w:val="00B772EA"/>
    <w:rsid w:val="00B7745E"/>
    <w:rsid w:val="00B77C04"/>
    <w:rsid w:val="00B77C53"/>
    <w:rsid w:val="00B77C70"/>
    <w:rsid w:val="00B800D1"/>
    <w:rsid w:val="00B80398"/>
    <w:rsid w:val="00B803FA"/>
    <w:rsid w:val="00B805F3"/>
    <w:rsid w:val="00B80C41"/>
    <w:rsid w:val="00B80CAB"/>
    <w:rsid w:val="00B81058"/>
    <w:rsid w:val="00B81091"/>
    <w:rsid w:val="00B81327"/>
    <w:rsid w:val="00B81495"/>
    <w:rsid w:val="00B815D7"/>
    <w:rsid w:val="00B82089"/>
    <w:rsid w:val="00B8278D"/>
    <w:rsid w:val="00B82E19"/>
    <w:rsid w:val="00B82F3C"/>
    <w:rsid w:val="00B832A5"/>
    <w:rsid w:val="00B832C6"/>
    <w:rsid w:val="00B83D2A"/>
    <w:rsid w:val="00B84223"/>
    <w:rsid w:val="00B845FA"/>
    <w:rsid w:val="00B848BC"/>
    <w:rsid w:val="00B84E6F"/>
    <w:rsid w:val="00B84F43"/>
    <w:rsid w:val="00B85260"/>
    <w:rsid w:val="00B8535B"/>
    <w:rsid w:val="00B85529"/>
    <w:rsid w:val="00B856BB"/>
    <w:rsid w:val="00B85AB4"/>
    <w:rsid w:val="00B85B34"/>
    <w:rsid w:val="00B85C03"/>
    <w:rsid w:val="00B85D24"/>
    <w:rsid w:val="00B86827"/>
    <w:rsid w:val="00B869FB"/>
    <w:rsid w:val="00B86BEF"/>
    <w:rsid w:val="00B86C63"/>
    <w:rsid w:val="00B86FF8"/>
    <w:rsid w:val="00B872F2"/>
    <w:rsid w:val="00B87370"/>
    <w:rsid w:val="00B8795A"/>
    <w:rsid w:val="00B87C8C"/>
    <w:rsid w:val="00B90046"/>
    <w:rsid w:val="00B90078"/>
    <w:rsid w:val="00B900DC"/>
    <w:rsid w:val="00B90255"/>
    <w:rsid w:val="00B905A4"/>
    <w:rsid w:val="00B90660"/>
    <w:rsid w:val="00B90839"/>
    <w:rsid w:val="00B9086C"/>
    <w:rsid w:val="00B90AC9"/>
    <w:rsid w:val="00B90AEE"/>
    <w:rsid w:val="00B90C17"/>
    <w:rsid w:val="00B90E24"/>
    <w:rsid w:val="00B90EFF"/>
    <w:rsid w:val="00B90F36"/>
    <w:rsid w:val="00B912FC"/>
    <w:rsid w:val="00B913C3"/>
    <w:rsid w:val="00B917AD"/>
    <w:rsid w:val="00B91968"/>
    <w:rsid w:val="00B91F8F"/>
    <w:rsid w:val="00B92116"/>
    <w:rsid w:val="00B9217A"/>
    <w:rsid w:val="00B921E5"/>
    <w:rsid w:val="00B924A1"/>
    <w:rsid w:val="00B9270C"/>
    <w:rsid w:val="00B9272A"/>
    <w:rsid w:val="00B92F21"/>
    <w:rsid w:val="00B92FA7"/>
    <w:rsid w:val="00B93138"/>
    <w:rsid w:val="00B93E4F"/>
    <w:rsid w:val="00B942C7"/>
    <w:rsid w:val="00B9495C"/>
    <w:rsid w:val="00B94B28"/>
    <w:rsid w:val="00B94CCE"/>
    <w:rsid w:val="00B94D74"/>
    <w:rsid w:val="00B95129"/>
    <w:rsid w:val="00B953B6"/>
    <w:rsid w:val="00B95545"/>
    <w:rsid w:val="00B9584C"/>
    <w:rsid w:val="00B95A2F"/>
    <w:rsid w:val="00B95B1C"/>
    <w:rsid w:val="00B95BEC"/>
    <w:rsid w:val="00B9641F"/>
    <w:rsid w:val="00B96E65"/>
    <w:rsid w:val="00B96FBC"/>
    <w:rsid w:val="00B973CC"/>
    <w:rsid w:val="00B97909"/>
    <w:rsid w:val="00B97AD6"/>
    <w:rsid w:val="00B97B68"/>
    <w:rsid w:val="00B97D4A"/>
    <w:rsid w:val="00B97FFA"/>
    <w:rsid w:val="00BA055E"/>
    <w:rsid w:val="00BA06E0"/>
    <w:rsid w:val="00BA07AD"/>
    <w:rsid w:val="00BA0ECB"/>
    <w:rsid w:val="00BA0FD7"/>
    <w:rsid w:val="00BA11A0"/>
    <w:rsid w:val="00BA11D0"/>
    <w:rsid w:val="00BA1AE8"/>
    <w:rsid w:val="00BA1B98"/>
    <w:rsid w:val="00BA1D18"/>
    <w:rsid w:val="00BA1EC1"/>
    <w:rsid w:val="00BA215B"/>
    <w:rsid w:val="00BA21AC"/>
    <w:rsid w:val="00BA224D"/>
    <w:rsid w:val="00BA24FE"/>
    <w:rsid w:val="00BA2768"/>
    <w:rsid w:val="00BA2E54"/>
    <w:rsid w:val="00BA2E71"/>
    <w:rsid w:val="00BA3226"/>
    <w:rsid w:val="00BA354D"/>
    <w:rsid w:val="00BA3685"/>
    <w:rsid w:val="00BA3AC3"/>
    <w:rsid w:val="00BA42DF"/>
    <w:rsid w:val="00BA43E8"/>
    <w:rsid w:val="00BA449B"/>
    <w:rsid w:val="00BA44B3"/>
    <w:rsid w:val="00BA44CE"/>
    <w:rsid w:val="00BA47F4"/>
    <w:rsid w:val="00BA4899"/>
    <w:rsid w:val="00BA4DC1"/>
    <w:rsid w:val="00BA5389"/>
    <w:rsid w:val="00BA5487"/>
    <w:rsid w:val="00BA588A"/>
    <w:rsid w:val="00BA6461"/>
    <w:rsid w:val="00BA6BD8"/>
    <w:rsid w:val="00BA6CB4"/>
    <w:rsid w:val="00BA6F5F"/>
    <w:rsid w:val="00BA6F80"/>
    <w:rsid w:val="00BA78B0"/>
    <w:rsid w:val="00BA7D2C"/>
    <w:rsid w:val="00BA7DF1"/>
    <w:rsid w:val="00BB01AD"/>
    <w:rsid w:val="00BB027F"/>
    <w:rsid w:val="00BB031B"/>
    <w:rsid w:val="00BB0411"/>
    <w:rsid w:val="00BB06DF"/>
    <w:rsid w:val="00BB0B88"/>
    <w:rsid w:val="00BB0EC7"/>
    <w:rsid w:val="00BB118A"/>
    <w:rsid w:val="00BB1D79"/>
    <w:rsid w:val="00BB230E"/>
    <w:rsid w:val="00BB2A49"/>
    <w:rsid w:val="00BB2BC1"/>
    <w:rsid w:val="00BB334F"/>
    <w:rsid w:val="00BB37BE"/>
    <w:rsid w:val="00BB3A3A"/>
    <w:rsid w:val="00BB3AC6"/>
    <w:rsid w:val="00BB3DA9"/>
    <w:rsid w:val="00BB3E58"/>
    <w:rsid w:val="00BB3F67"/>
    <w:rsid w:val="00BB4246"/>
    <w:rsid w:val="00BB4D71"/>
    <w:rsid w:val="00BB4D72"/>
    <w:rsid w:val="00BB4E7B"/>
    <w:rsid w:val="00BB50E5"/>
    <w:rsid w:val="00BB51E4"/>
    <w:rsid w:val="00BB5624"/>
    <w:rsid w:val="00BB576A"/>
    <w:rsid w:val="00BB5863"/>
    <w:rsid w:val="00BB5CD6"/>
    <w:rsid w:val="00BB5FBC"/>
    <w:rsid w:val="00BB6727"/>
    <w:rsid w:val="00BB67E1"/>
    <w:rsid w:val="00BB6DCD"/>
    <w:rsid w:val="00BB6E5A"/>
    <w:rsid w:val="00BB7577"/>
    <w:rsid w:val="00BB799E"/>
    <w:rsid w:val="00BB7B47"/>
    <w:rsid w:val="00BB7C12"/>
    <w:rsid w:val="00BB7E56"/>
    <w:rsid w:val="00BC06D4"/>
    <w:rsid w:val="00BC0E56"/>
    <w:rsid w:val="00BC1436"/>
    <w:rsid w:val="00BC16E0"/>
    <w:rsid w:val="00BC2103"/>
    <w:rsid w:val="00BC215D"/>
    <w:rsid w:val="00BC2259"/>
    <w:rsid w:val="00BC27E5"/>
    <w:rsid w:val="00BC2A17"/>
    <w:rsid w:val="00BC2A20"/>
    <w:rsid w:val="00BC2A66"/>
    <w:rsid w:val="00BC2FA7"/>
    <w:rsid w:val="00BC2FAD"/>
    <w:rsid w:val="00BC33DF"/>
    <w:rsid w:val="00BC340E"/>
    <w:rsid w:val="00BC4438"/>
    <w:rsid w:val="00BC451B"/>
    <w:rsid w:val="00BC55AB"/>
    <w:rsid w:val="00BC606C"/>
    <w:rsid w:val="00BC6235"/>
    <w:rsid w:val="00BC6552"/>
    <w:rsid w:val="00BC6ADF"/>
    <w:rsid w:val="00BC6C5C"/>
    <w:rsid w:val="00BC6CCF"/>
    <w:rsid w:val="00BC6CF8"/>
    <w:rsid w:val="00BC772B"/>
    <w:rsid w:val="00BC7C53"/>
    <w:rsid w:val="00BC7ECA"/>
    <w:rsid w:val="00BD00A4"/>
    <w:rsid w:val="00BD0279"/>
    <w:rsid w:val="00BD0931"/>
    <w:rsid w:val="00BD099D"/>
    <w:rsid w:val="00BD0AB9"/>
    <w:rsid w:val="00BD0EA4"/>
    <w:rsid w:val="00BD0F10"/>
    <w:rsid w:val="00BD18C7"/>
    <w:rsid w:val="00BD1DA7"/>
    <w:rsid w:val="00BD1F3D"/>
    <w:rsid w:val="00BD20E2"/>
    <w:rsid w:val="00BD21A0"/>
    <w:rsid w:val="00BD2988"/>
    <w:rsid w:val="00BD2DC9"/>
    <w:rsid w:val="00BD319B"/>
    <w:rsid w:val="00BD358F"/>
    <w:rsid w:val="00BD3A55"/>
    <w:rsid w:val="00BD3B6B"/>
    <w:rsid w:val="00BD3C1D"/>
    <w:rsid w:val="00BD3FA6"/>
    <w:rsid w:val="00BD3FF3"/>
    <w:rsid w:val="00BD4154"/>
    <w:rsid w:val="00BD426E"/>
    <w:rsid w:val="00BD431A"/>
    <w:rsid w:val="00BD471F"/>
    <w:rsid w:val="00BD4A83"/>
    <w:rsid w:val="00BD4DE9"/>
    <w:rsid w:val="00BD4EB8"/>
    <w:rsid w:val="00BD530B"/>
    <w:rsid w:val="00BD535D"/>
    <w:rsid w:val="00BD549E"/>
    <w:rsid w:val="00BD562C"/>
    <w:rsid w:val="00BD5B06"/>
    <w:rsid w:val="00BD5C69"/>
    <w:rsid w:val="00BD5C87"/>
    <w:rsid w:val="00BD5EC8"/>
    <w:rsid w:val="00BD626C"/>
    <w:rsid w:val="00BD640B"/>
    <w:rsid w:val="00BD6930"/>
    <w:rsid w:val="00BD6B07"/>
    <w:rsid w:val="00BD7334"/>
    <w:rsid w:val="00BD7558"/>
    <w:rsid w:val="00BD7815"/>
    <w:rsid w:val="00BD79B8"/>
    <w:rsid w:val="00BD7A00"/>
    <w:rsid w:val="00BE06F9"/>
    <w:rsid w:val="00BE0F02"/>
    <w:rsid w:val="00BE141E"/>
    <w:rsid w:val="00BE17BD"/>
    <w:rsid w:val="00BE1FD4"/>
    <w:rsid w:val="00BE2044"/>
    <w:rsid w:val="00BE2123"/>
    <w:rsid w:val="00BE25B5"/>
    <w:rsid w:val="00BE2866"/>
    <w:rsid w:val="00BE296C"/>
    <w:rsid w:val="00BE2986"/>
    <w:rsid w:val="00BE3309"/>
    <w:rsid w:val="00BE36C0"/>
    <w:rsid w:val="00BE3B03"/>
    <w:rsid w:val="00BE45FC"/>
    <w:rsid w:val="00BE4754"/>
    <w:rsid w:val="00BE4D7A"/>
    <w:rsid w:val="00BE4EB3"/>
    <w:rsid w:val="00BE4F36"/>
    <w:rsid w:val="00BE596A"/>
    <w:rsid w:val="00BE5C15"/>
    <w:rsid w:val="00BE5D42"/>
    <w:rsid w:val="00BE64B6"/>
    <w:rsid w:val="00BE6520"/>
    <w:rsid w:val="00BE6639"/>
    <w:rsid w:val="00BE6A83"/>
    <w:rsid w:val="00BE6E95"/>
    <w:rsid w:val="00BE6FF0"/>
    <w:rsid w:val="00BE723F"/>
    <w:rsid w:val="00BE752C"/>
    <w:rsid w:val="00BE76F4"/>
    <w:rsid w:val="00BE7AD6"/>
    <w:rsid w:val="00BF089F"/>
    <w:rsid w:val="00BF0CCC"/>
    <w:rsid w:val="00BF0E5C"/>
    <w:rsid w:val="00BF0F2D"/>
    <w:rsid w:val="00BF0F68"/>
    <w:rsid w:val="00BF0FA8"/>
    <w:rsid w:val="00BF1099"/>
    <w:rsid w:val="00BF12E2"/>
    <w:rsid w:val="00BF1360"/>
    <w:rsid w:val="00BF1556"/>
    <w:rsid w:val="00BF17CB"/>
    <w:rsid w:val="00BF1AEF"/>
    <w:rsid w:val="00BF1E7D"/>
    <w:rsid w:val="00BF1F23"/>
    <w:rsid w:val="00BF2007"/>
    <w:rsid w:val="00BF270C"/>
    <w:rsid w:val="00BF2DB4"/>
    <w:rsid w:val="00BF30EC"/>
    <w:rsid w:val="00BF3392"/>
    <w:rsid w:val="00BF34C1"/>
    <w:rsid w:val="00BF3A8E"/>
    <w:rsid w:val="00BF3B25"/>
    <w:rsid w:val="00BF4235"/>
    <w:rsid w:val="00BF426A"/>
    <w:rsid w:val="00BF43E3"/>
    <w:rsid w:val="00BF48CE"/>
    <w:rsid w:val="00BF48F8"/>
    <w:rsid w:val="00BF4B5E"/>
    <w:rsid w:val="00BF4C63"/>
    <w:rsid w:val="00BF4E6C"/>
    <w:rsid w:val="00BF571D"/>
    <w:rsid w:val="00BF5CBC"/>
    <w:rsid w:val="00BF5EAA"/>
    <w:rsid w:val="00BF630B"/>
    <w:rsid w:val="00BF65F3"/>
    <w:rsid w:val="00BF6A87"/>
    <w:rsid w:val="00BF6A91"/>
    <w:rsid w:val="00BF6BE3"/>
    <w:rsid w:val="00BF70DB"/>
    <w:rsid w:val="00BF71D2"/>
    <w:rsid w:val="00BF761B"/>
    <w:rsid w:val="00BF7678"/>
    <w:rsid w:val="00BF78C7"/>
    <w:rsid w:val="00BF7CAD"/>
    <w:rsid w:val="00BF7CD7"/>
    <w:rsid w:val="00BF7DF5"/>
    <w:rsid w:val="00C00064"/>
    <w:rsid w:val="00C00521"/>
    <w:rsid w:val="00C00B74"/>
    <w:rsid w:val="00C00D5F"/>
    <w:rsid w:val="00C00F10"/>
    <w:rsid w:val="00C00FCC"/>
    <w:rsid w:val="00C01545"/>
    <w:rsid w:val="00C01D6B"/>
    <w:rsid w:val="00C02433"/>
    <w:rsid w:val="00C025F7"/>
    <w:rsid w:val="00C02759"/>
    <w:rsid w:val="00C02CE4"/>
    <w:rsid w:val="00C02DCF"/>
    <w:rsid w:val="00C02F0E"/>
    <w:rsid w:val="00C03255"/>
    <w:rsid w:val="00C03620"/>
    <w:rsid w:val="00C0373F"/>
    <w:rsid w:val="00C04213"/>
    <w:rsid w:val="00C0421A"/>
    <w:rsid w:val="00C04342"/>
    <w:rsid w:val="00C043C8"/>
    <w:rsid w:val="00C04732"/>
    <w:rsid w:val="00C04749"/>
    <w:rsid w:val="00C04C3A"/>
    <w:rsid w:val="00C04CCE"/>
    <w:rsid w:val="00C051AA"/>
    <w:rsid w:val="00C05504"/>
    <w:rsid w:val="00C056AA"/>
    <w:rsid w:val="00C05714"/>
    <w:rsid w:val="00C057BD"/>
    <w:rsid w:val="00C058D0"/>
    <w:rsid w:val="00C05AFF"/>
    <w:rsid w:val="00C05BEB"/>
    <w:rsid w:val="00C05BEE"/>
    <w:rsid w:val="00C05DD4"/>
    <w:rsid w:val="00C05FA0"/>
    <w:rsid w:val="00C05FF0"/>
    <w:rsid w:val="00C06486"/>
    <w:rsid w:val="00C0698F"/>
    <w:rsid w:val="00C06ADF"/>
    <w:rsid w:val="00C06DB6"/>
    <w:rsid w:val="00C0719C"/>
    <w:rsid w:val="00C07616"/>
    <w:rsid w:val="00C0777E"/>
    <w:rsid w:val="00C077C0"/>
    <w:rsid w:val="00C079E2"/>
    <w:rsid w:val="00C07EE2"/>
    <w:rsid w:val="00C10071"/>
    <w:rsid w:val="00C1039B"/>
    <w:rsid w:val="00C10E07"/>
    <w:rsid w:val="00C10F6B"/>
    <w:rsid w:val="00C1125E"/>
    <w:rsid w:val="00C114CA"/>
    <w:rsid w:val="00C1157E"/>
    <w:rsid w:val="00C11A56"/>
    <w:rsid w:val="00C11BD7"/>
    <w:rsid w:val="00C11C18"/>
    <w:rsid w:val="00C12155"/>
    <w:rsid w:val="00C12318"/>
    <w:rsid w:val="00C126C8"/>
    <w:rsid w:val="00C129B1"/>
    <w:rsid w:val="00C129BB"/>
    <w:rsid w:val="00C12BEC"/>
    <w:rsid w:val="00C12C13"/>
    <w:rsid w:val="00C12D84"/>
    <w:rsid w:val="00C12F0E"/>
    <w:rsid w:val="00C1329A"/>
    <w:rsid w:val="00C133F0"/>
    <w:rsid w:val="00C13459"/>
    <w:rsid w:val="00C137D9"/>
    <w:rsid w:val="00C1398D"/>
    <w:rsid w:val="00C139B6"/>
    <w:rsid w:val="00C13B18"/>
    <w:rsid w:val="00C13CF6"/>
    <w:rsid w:val="00C140BE"/>
    <w:rsid w:val="00C14277"/>
    <w:rsid w:val="00C1443E"/>
    <w:rsid w:val="00C146EA"/>
    <w:rsid w:val="00C150E6"/>
    <w:rsid w:val="00C1525C"/>
    <w:rsid w:val="00C15653"/>
    <w:rsid w:val="00C15815"/>
    <w:rsid w:val="00C15A8E"/>
    <w:rsid w:val="00C15FB6"/>
    <w:rsid w:val="00C160FE"/>
    <w:rsid w:val="00C16109"/>
    <w:rsid w:val="00C1631F"/>
    <w:rsid w:val="00C16361"/>
    <w:rsid w:val="00C16378"/>
    <w:rsid w:val="00C165D3"/>
    <w:rsid w:val="00C16C21"/>
    <w:rsid w:val="00C178FF"/>
    <w:rsid w:val="00C17925"/>
    <w:rsid w:val="00C17BC2"/>
    <w:rsid w:val="00C2099B"/>
    <w:rsid w:val="00C20FF0"/>
    <w:rsid w:val="00C21127"/>
    <w:rsid w:val="00C211A0"/>
    <w:rsid w:val="00C21850"/>
    <w:rsid w:val="00C218BA"/>
    <w:rsid w:val="00C219B4"/>
    <w:rsid w:val="00C21A13"/>
    <w:rsid w:val="00C21EF5"/>
    <w:rsid w:val="00C21F12"/>
    <w:rsid w:val="00C2257F"/>
    <w:rsid w:val="00C22AFF"/>
    <w:rsid w:val="00C23136"/>
    <w:rsid w:val="00C23322"/>
    <w:rsid w:val="00C23AB9"/>
    <w:rsid w:val="00C23AF1"/>
    <w:rsid w:val="00C23B6F"/>
    <w:rsid w:val="00C24035"/>
    <w:rsid w:val="00C24210"/>
    <w:rsid w:val="00C2438E"/>
    <w:rsid w:val="00C24922"/>
    <w:rsid w:val="00C24A39"/>
    <w:rsid w:val="00C24B25"/>
    <w:rsid w:val="00C24CEA"/>
    <w:rsid w:val="00C253C6"/>
    <w:rsid w:val="00C253F3"/>
    <w:rsid w:val="00C25639"/>
    <w:rsid w:val="00C25C9A"/>
    <w:rsid w:val="00C25F74"/>
    <w:rsid w:val="00C264FA"/>
    <w:rsid w:val="00C26515"/>
    <w:rsid w:val="00C26B97"/>
    <w:rsid w:val="00C26FC2"/>
    <w:rsid w:val="00C270F1"/>
    <w:rsid w:val="00C27655"/>
    <w:rsid w:val="00C2769B"/>
    <w:rsid w:val="00C276A6"/>
    <w:rsid w:val="00C2795B"/>
    <w:rsid w:val="00C27C2D"/>
    <w:rsid w:val="00C300E7"/>
    <w:rsid w:val="00C3020A"/>
    <w:rsid w:val="00C3044C"/>
    <w:rsid w:val="00C3066D"/>
    <w:rsid w:val="00C30708"/>
    <w:rsid w:val="00C30D5A"/>
    <w:rsid w:val="00C30F21"/>
    <w:rsid w:val="00C30FB0"/>
    <w:rsid w:val="00C31300"/>
    <w:rsid w:val="00C319AD"/>
    <w:rsid w:val="00C319D5"/>
    <w:rsid w:val="00C31C3B"/>
    <w:rsid w:val="00C31C85"/>
    <w:rsid w:val="00C32314"/>
    <w:rsid w:val="00C327BE"/>
    <w:rsid w:val="00C32858"/>
    <w:rsid w:val="00C32FC5"/>
    <w:rsid w:val="00C33290"/>
    <w:rsid w:val="00C33500"/>
    <w:rsid w:val="00C3424A"/>
    <w:rsid w:val="00C348CD"/>
    <w:rsid w:val="00C34B73"/>
    <w:rsid w:val="00C34C4D"/>
    <w:rsid w:val="00C353B4"/>
    <w:rsid w:val="00C355AA"/>
    <w:rsid w:val="00C358E9"/>
    <w:rsid w:val="00C36124"/>
    <w:rsid w:val="00C3637E"/>
    <w:rsid w:val="00C364D0"/>
    <w:rsid w:val="00C36532"/>
    <w:rsid w:val="00C36908"/>
    <w:rsid w:val="00C36BCE"/>
    <w:rsid w:val="00C37063"/>
    <w:rsid w:val="00C3759D"/>
    <w:rsid w:val="00C375DC"/>
    <w:rsid w:val="00C377C9"/>
    <w:rsid w:val="00C377E1"/>
    <w:rsid w:val="00C408F5"/>
    <w:rsid w:val="00C40931"/>
    <w:rsid w:val="00C40B8D"/>
    <w:rsid w:val="00C40F0D"/>
    <w:rsid w:val="00C41046"/>
    <w:rsid w:val="00C4125D"/>
    <w:rsid w:val="00C41324"/>
    <w:rsid w:val="00C41C7D"/>
    <w:rsid w:val="00C427EF"/>
    <w:rsid w:val="00C428DB"/>
    <w:rsid w:val="00C429ED"/>
    <w:rsid w:val="00C430BE"/>
    <w:rsid w:val="00C43362"/>
    <w:rsid w:val="00C435FF"/>
    <w:rsid w:val="00C43751"/>
    <w:rsid w:val="00C43C07"/>
    <w:rsid w:val="00C43D45"/>
    <w:rsid w:val="00C43E7E"/>
    <w:rsid w:val="00C43F35"/>
    <w:rsid w:val="00C44145"/>
    <w:rsid w:val="00C441DF"/>
    <w:rsid w:val="00C4448E"/>
    <w:rsid w:val="00C44678"/>
    <w:rsid w:val="00C45072"/>
    <w:rsid w:val="00C4517A"/>
    <w:rsid w:val="00C45795"/>
    <w:rsid w:val="00C458D3"/>
    <w:rsid w:val="00C45EF6"/>
    <w:rsid w:val="00C460B5"/>
    <w:rsid w:val="00C464C1"/>
    <w:rsid w:val="00C464E3"/>
    <w:rsid w:val="00C46687"/>
    <w:rsid w:val="00C466CD"/>
    <w:rsid w:val="00C46A82"/>
    <w:rsid w:val="00C46C28"/>
    <w:rsid w:val="00C46C93"/>
    <w:rsid w:val="00C4714F"/>
    <w:rsid w:val="00C471CB"/>
    <w:rsid w:val="00C471DA"/>
    <w:rsid w:val="00C47731"/>
    <w:rsid w:val="00C477FF"/>
    <w:rsid w:val="00C47955"/>
    <w:rsid w:val="00C479A4"/>
    <w:rsid w:val="00C47D01"/>
    <w:rsid w:val="00C506B8"/>
    <w:rsid w:val="00C50951"/>
    <w:rsid w:val="00C50E42"/>
    <w:rsid w:val="00C5101F"/>
    <w:rsid w:val="00C51BDD"/>
    <w:rsid w:val="00C51CAC"/>
    <w:rsid w:val="00C51E44"/>
    <w:rsid w:val="00C520FC"/>
    <w:rsid w:val="00C525A2"/>
    <w:rsid w:val="00C52631"/>
    <w:rsid w:val="00C52705"/>
    <w:rsid w:val="00C52821"/>
    <w:rsid w:val="00C52B1D"/>
    <w:rsid w:val="00C53400"/>
    <w:rsid w:val="00C535B8"/>
    <w:rsid w:val="00C53BB3"/>
    <w:rsid w:val="00C53EB6"/>
    <w:rsid w:val="00C54166"/>
    <w:rsid w:val="00C543AE"/>
    <w:rsid w:val="00C55932"/>
    <w:rsid w:val="00C55CAB"/>
    <w:rsid w:val="00C55F8B"/>
    <w:rsid w:val="00C560B3"/>
    <w:rsid w:val="00C5627C"/>
    <w:rsid w:val="00C56437"/>
    <w:rsid w:val="00C56630"/>
    <w:rsid w:val="00C56815"/>
    <w:rsid w:val="00C570F6"/>
    <w:rsid w:val="00C5765A"/>
    <w:rsid w:val="00C57715"/>
    <w:rsid w:val="00C57AEC"/>
    <w:rsid w:val="00C60A38"/>
    <w:rsid w:val="00C60AC2"/>
    <w:rsid w:val="00C60B78"/>
    <w:rsid w:val="00C6149D"/>
    <w:rsid w:val="00C616FD"/>
    <w:rsid w:val="00C61863"/>
    <w:rsid w:val="00C61A69"/>
    <w:rsid w:val="00C61A91"/>
    <w:rsid w:val="00C6279E"/>
    <w:rsid w:val="00C62AA9"/>
    <w:rsid w:val="00C62D61"/>
    <w:rsid w:val="00C62EC3"/>
    <w:rsid w:val="00C62F8F"/>
    <w:rsid w:val="00C63129"/>
    <w:rsid w:val="00C64191"/>
    <w:rsid w:val="00C64296"/>
    <w:rsid w:val="00C642B3"/>
    <w:rsid w:val="00C64357"/>
    <w:rsid w:val="00C64776"/>
    <w:rsid w:val="00C64871"/>
    <w:rsid w:val="00C64AE9"/>
    <w:rsid w:val="00C64C3B"/>
    <w:rsid w:val="00C651E0"/>
    <w:rsid w:val="00C6585E"/>
    <w:rsid w:val="00C659A4"/>
    <w:rsid w:val="00C662D1"/>
    <w:rsid w:val="00C668B9"/>
    <w:rsid w:val="00C66C3B"/>
    <w:rsid w:val="00C6701C"/>
    <w:rsid w:val="00C674C0"/>
    <w:rsid w:val="00C675F6"/>
    <w:rsid w:val="00C67B76"/>
    <w:rsid w:val="00C67EC3"/>
    <w:rsid w:val="00C7011B"/>
    <w:rsid w:val="00C70423"/>
    <w:rsid w:val="00C7076C"/>
    <w:rsid w:val="00C7099A"/>
    <w:rsid w:val="00C70F2D"/>
    <w:rsid w:val="00C71244"/>
    <w:rsid w:val="00C713EB"/>
    <w:rsid w:val="00C714CB"/>
    <w:rsid w:val="00C71A44"/>
    <w:rsid w:val="00C71B71"/>
    <w:rsid w:val="00C71CA9"/>
    <w:rsid w:val="00C71D9D"/>
    <w:rsid w:val="00C71DE2"/>
    <w:rsid w:val="00C726A4"/>
    <w:rsid w:val="00C727F1"/>
    <w:rsid w:val="00C72949"/>
    <w:rsid w:val="00C72953"/>
    <w:rsid w:val="00C72ADC"/>
    <w:rsid w:val="00C73461"/>
    <w:rsid w:val="00C737B1"/>
    <w:rsid w:val="00C743F1"/>
    <w:rsid w:val="00C74429"/>
    <w:rsid w:val="00C7479C"/>
    <w:rsid w:val="00C7496D"/>
    <w:rsid w:val="00C75109"/>
    <w:rsid w:val="00C752DA"/>
    <w:rsid w:val="00C75526"/>
    <w:rsid w:val="00C755F0"/>
    <w:rsid w:val="00C7597C"/>
    <w:rsid w:val="00C759CA"/>
    <w:rsid w:val="00C75A35"/>
    <w:rsid w:val="00C75E68"/>
    <w:rsid w:val="00C75F72"/>
    <w:rsid w:val="00C761A7"/>
    <w:rsid w:val="00C76414"/>
    <w:rsid w:val="00C76855"/>
    <w:rsid w:val="00C76C61"/>
    <w:rsid w:val="00C76D5E"/>
    <w:rsid w:val="00C770B8"/>
    <w:rsid w:val="00C7749A"/>
    <w:rsid w:val="00C775F0"/>
    <w:rsid w:val="00C77B09"/>
    <w:rsid w:val="00C77C19"/>
    <w:rsid w:val="00C77CE5"/>
    <w:rsid w:val="00C77FFC"/>
    <w:rsid w:val="00C8005A"/>
    <w:rsid w:val="00C802D9"/>
    <w:rsid w:val="00C803F7"/>
    <w:rsid w:val="00C80AB2"/>
    <w:rsid w:val="00C80CCC"/>
    <w:rsid w:val="00C80E26"/>
    <w:rsid w:val="00C80E62"/>
    <w:rsid w:val="00C80EF6"/>
    <w:rsid w:val="00C80F85"/>
    <w:rsid w:val="00C8155E"/>
    <w:rsid w:val="00C8158A"/>
    <w:rsid w:val="00C81B9E"/>
    <w:rsid w:val="00C81C26"/>
    <w:rsid w:val="00C81C47"/>
    <w:rsid w:val="00C81CA3"/>
    <w:rsid w:val="00C81DD4"/>
    <w:rsid w:val="00C82674"/>
    <w:rsid w:val="00C82CBC"/>
    <w:rsid w:val="00C82DD9"/>
    <w:rsid w:val="00C830FB"/>
    <w:rsid w:val="00C83404"/>
    <w:rsid w:val="00C83984"/>
    <w:rsid w:val="00C84872"/>
    <w:rsid w:val="00C84F12"/>
    <w:rsid w:val="00C850C4"/>
    <w:rsid w:val="00C856AD"/>
    <w:rsid w:val="00C856ED"/>
    <w:rsid w:val="00C85B36"/>
    <w:rsid w:val="00C85C9C"/>
    <w:rsid w:val="00C85D32"/>
    <w:rsid w:val="00C85F5D"/>
    <w:rsid w:val="00C86A5F"/>
    <w:rsid w:val="00C87412"/>
    <w:rsid w:val="00C8788B"/>
    <w:rsid w:val="00C87898"/>
    <w:rsid w:val="00C87A7B"/>
    <w:rsid w:val="00C87EE1"/>
    <w:rsid w:val="00C900D2"/>
    <w:rsid w:val="00C90230"/>
    <w:rsid w:val="00C9094F"/>
    <w:rsid w:val="00C90C91"/>
    <w:rsid w:val="00C9132F"/>
    <w:rsid w:val="00C91636"/>
    <w:rsid w:val="00C91746"/>
    <w:rsid w:val="00C919D3"/>
    <w:rsid w:val="00C91B90"/>
    <w:rsid w:val="00C91BB5"/>
    <w:rsid w:val="00C92154"/>
    <w:rsid w:val="00C92248"/>
    <w:rsid w:val="00C922C8"/>
    <w:rsid w:val="00C92707"/>
    <w:rsid w:val="00C92842"/>
    <w:rsid w:val="00C929D1"/>
    <w:rsid w:val="00C92BDC"/>
    <w:rsid w:val="00C9311A"/>
    <w:rsid w:val="00C932AB"/>
    <w:rsid w:val="00C9332D"/>
    <w:rsid w:val="00C93351"/>
    <w:rsid w:val="00C9384E"/>
    <w:rsid w:val="00C93920"/>
    <w:rsid w:val="00C93B69"/>
    <w:rsid w:val="00C93C43"/>
    <w:rsid w:val="00C93DFA"/>
    <w:rsid w:val="00C93FF6"/>
    <w:rsid w:val="00C93FFE"/>
    <w:rsid w:val="00C94324"/>
    <w:rsid w:val="00C94432"/>
    <w:rsid w:val="00C94840"/>
    <w:rsid w:val="00C9487D"/>
    <w:rsid w:val="00C956D7"/>
    <w:rsid w:val="00C957F2"/>
    <w:rsid w:val="00C959DC"/>
    <w:rsid w:val="00C95C63"/>
    <w:rsid w:val="00C960AA"/>
    <w:rsid w:val="00C96113"/>
    <w:rsid w:val="00C961CB"/>
    <w:rsid w:val="00C9659F"/>
    <w:rsid w:val="00C9660A"/>
    <w:rsid w:val="00C967BF"/>
    <w:rsid w:val="00C96B7E"/>
    <w:rsid w:val="00C96F26"/>
    <w:rsid w:val="00C97646"/>
    <w:rsid w:val="00C97A23"/>
    <w:rsid w:val="00C97B3B"/>
    <w:rsid w:val="00C97F4B"/>
    <w:rsid w:val="00CA0042"/>
    <w:rsid w:val="00CA0683"/>
    <w:rsid w:val="00CA141E"/>
    <w:rsid w:val="00CA1539"/>
    <w:rsid w:val="00CA18A6"/>
    <w:rsid w:val="00CA1CF5"/>
    <w:rsid w:val="00CA1FCF"/>
    <w:rsid w:val="00CA21EE"/>
    <w:rsid w:val="00CA22CE"/>
    <w:rsid w:val="00CA23F1"/>
    <w:rsid w:val="00CA2921"/>
    <w:rsid w:val="00CA2A43"/>
    <w:rsid w:val="00CA34BC"/>
    <w:rsid w:val="00CA3EC3"/>
    <w:rsid w:val="00CA3EEA"/>
    <w:rsid w:val="00CA4597"/>
    <w:rsid w:val="00CA4AA4"/>
    <w:rsid w:val="00CA526F"/>
    <w:rsid w:val="00CA52E2"/>
    <w:rsid w:val="00CA54A9"/>
    <w:rsid w:val="00CA5AFC"/>
    <w:rsid w:val="00CA5E4E"/>
    <w:rsid w:val="00CA6239"/>
    <w:rsid w:val="00CA651E"/>
    <w:rsid w:val="00CA6AF2"/>
    <w:rsid w:val="00CA6B87"/>
    <w:rsid w:val="00CA6F2B"/>
    <w:rsid w:val="00CA758F"/>
    <w:rsid w:val="00CA7829"/>
    <w:rsid w:val="00CA7A58"/>
    <w:rsid w:val="00CA7B1C"/>
    <w:rsid w:val="00CA7C87"/>
    <w:rsid w:val="00CA7F1D"/>
    <w:rsid w:val="00CB0538"/>
    <w:rsid w:val="00CB056B"/>
    <w:rsid w:val="00CB0657"/>
    <w:rsid w:val="00CB0A4E"/>
    <w:rsid w:val="00CB0FFA"/>
    <w:rsid w:val="00CB10DD"/>
    <w:rsid w:val="00CB1632"/>
    <w:rsid w:val="00CB1744"/>
    <w:rsid w:val="00CB18F0"/>
    <w:rsid w:val="00CB1A5D"/>
    <w:rsid w:val="00CB1B2B"/>
    <w:rsid w:val="00CB1D39"/>
    <w:rsid w:val="00CB20E2"/>
    <w:rsid w:val="00CB2A8B"/>
    <w:rsid w:val="00CB2A9F"/>
    <w:rsid w:val="00CB2C9D"/>
    <w:rsid w:val="00CB34C5"/>
    <w:rsid w:val="00CB38D9"/>
    <w:rsid w:val="00CB3AA3"/>
    <w:rsid w:val="00CB427B"/>
    <w:rsid w:val="00CB46F5"/>
    <w:rsid w:val="00CB4E64"/>
    <w:rsid w:val="00CB507A"/>
    <w:rsid w:val="00CB5484"/>
    <w:rsid w:val="00CB5835"/>
    <w:rsid w:val="00CB5F39"/>
    <w:rsid w:val="00CB6030"/>
    <w:rsid w:val="00CB6A28"/>
    <w:rsid w:val="00CB6FF2"/>
    <w:rsid w:val="00CB74A7"/>
    <w:rsid w:val="00CB79C4"/>
    <w:rsid w:val="00CB7D5F"/>
    <w:rsid w:val="00CB7DC3"/>
    <w:rsid w:val="00CC000D"/>
    <w:rsid w:val="00CC0321"/>
    <w:rsid w:val="00CC043A"/>
    <w:rsid w:val="00CC06FF"/>
    <w:rsid w:val="00CC0CED"/>
    <w:rsid w:val="00CC0D70"/>
    <w:rsid w:val="00CC1053"/>
    <w:rsid w:val="00CC1F1D"/>
    <w:rsid w:val="00CC1F3A"/>
    <w:rsid w:val="00CC21A5"/>
    <w:rsid w:val="00CC225B"/>
    <w:rsid w:val="00CC24CE"/>
    <w:rsid w:val="00CC2A37"/>
    <w:rsid w:val="00CC2DA4"/>
    <w:rsid w:val="00CC30BA"/>
    <w:rsid w:val="00CC332B"/>
    <w:rsid w:val="00CC3347"/>
    <w:rsid w:val="00CC3382"/>
    <w:rsid w:val="00CC377D"/>
    <w:rsid w:val="00CC3EA4"/>
    <w:rsid w:val="00CC3F3A"/>
    <w:rsid w:val="00CC4122"/>
    <w:rsid w:val="00CC427A"/>
    <w:rsid w:val="00CC4BE9"/>
    <w:rsid w:val="00CC500F"/>
    <w:rsid w:val="00CC50A1"/>
    <w:rsid w:val="00CC5141"/>
    <w:rsid w:val="00CC53CD"/>
    <w:rsid w:val="00CC5519"/>
    <w:rsid w:val="00CC572F"/>
    <w:rsid w:val="00CC574F"/>
    <w:rsid w:val="00CC5850"/>
    <w:rsid w:val="00CC5889"/>
    <w:rsid w:val="00CC5B74"/>
    <w:rsid w:val="00CC5D5A"/>
    <w:rsid w:val="00CC5F45"/>
    <w:rsid w:val="00CC62A3"/>
    <w:rsid w:val="00CC6619"/>
    <w:rsid w:val="00CC67BD"/>
    <w:rsid w:val="00CC67E4"/>
    <w:rsid w:val="00CC699F"/>
    <w:rsid w:val="00CC69EF"/>
    <w:rsid w:val="00CC6BDB"/>
    <w:rsid w:val="00CC6D92"/>
    <w:rsid w:val="00CC6F4C"/>
    <w:rsid w:val="00CC7695"/>
    <w:rsid w:val="00CC7A34"/>
    <w:rsid w:val="00CC7D0A"/>
    <w:rsid w:val="00CC7E35"/>
    <w:rsid w:val="00CD0156"/>
    <w:rsid w:val="00CD03FE"/>
    <w:rsid w:val="00CD07C4"/>
    <w:rsid w:val="00CD0BD1"/>
    <w:rsid w:val="00CD0C06"/>
    <w:rsid w:val="00CD1724"/>
    <w:rsid w:val="00CD231E"/>
    <w:rsid w:val="00CD27DB"/>
    <w:rsid w:val="00CD2C6F"/>
    <w:rsid w:val="00CD303F"/>
    <w:rsid w:val="00CD3459"/>
    <w:rsid w:val="00CD3768"/>
    <w:rsid w:val="00CD4071"/>
    <w:rsid w:val="00CD457D"/>
    <w:rsid w:val="00CD4E6D"/>
    <w:rsid w:val="00CD4EEC"/>
    <w:rsid w:val="00CD509E"/>
    <w:rsid w:val="00CD5138"/>
    <w:rsid w:val="00CD5210"/>
    <w:rsid w:val="00CD5219"/>
    <w:rsid w:val="00CD53FC"/>
    <w:rsid w:val="00CD55EC"/>
    <w:rsid w:val="00CD55F9"/>
    <w:rsid w:val="00CD5CA0"/>
    <w:rsid w:val="00CD5FD1"/>
    <w:rsid w:val="00CD60F2"/>
    <w:rsid w:val="00CD62EA"/>
    <w:rsid w:val="00CD689F"/>
    <w:rsid w:val="00CD6AE6"/>
    <w:rsid w:val="00CD6DCB"/>
    <w:rsid w:val="00CD7024"/>
    <w:rsid w:val="00CD7241"/>
    <w:rsid w:val="00CD75F6"/>
    <w:rsid w:val="00CD77BD"/>
    <w:rsid w:val="00CD780A"/>
    <w:rsid w:val="00CD7D93"/>
    <w:rsid w:val="00CD7EB2"/>
    <w:rsid w:val="00CD7FB6"/>
    <w:rsid w:val="00CE0965"/>
    <w:rsid w:val="00CE0AA3"/>
    <w:rsid w:val="00CE0BA4"/>
    <w:rsid w:val="00CE0DB6"/>
    <w:rsid w:val="00CE0F94"/>
    <w:rsid w:val="00CE0FA5"/>
    <w:rsid w:val="00CE1453"/>
    <w:rsid w:val="00CE1493"/>
    <w:rsid w:val="00CE156A"/>
    <w:rsid w:val="00CE1608"/>
    <w:rsid w:val="00CE1637"/>
    <w:rsid w:val="00CE1D74"/>
    <w:rsid w:val="00CE1DFD"/>
    <w:rsid w:val="00CE24CA"/>
    <w:rsid w:val="00CE24D7"/>
    <w:rsid w:val="00CE270A"/>
    <w:rsid w:val="00CE297B"/>
    <w:rsid w:val="00CE2B6D"/>
    <w:rsid w:val="00CE2D0E"/>
    <w:rsid w:val="00CE2FCD"/>
    <w:rsid w:val="00CE316D"/>
    <w:rsid w:val="00CE317A"/>
    <w:rsid w:val="00CE3213"/>
    <w:rsid w:val="00CE35F7"/>
    <w:rsid w:val="00CE39C1"/>
    <w:rsid w:val="00CE4121"/>
    <w:rsid w:val="00CE4415"/>
    <w:rsid w:val="00CE44D8"/>
    <w:rsid w:val="00CE4922"/>
    <w:rsid w:val="00CE4ADA"/>
    <w:rsid w:val="00CE4AF7"/>
    <w:rsid w:val="00CE4BFB"/>
    <w:rsid w:val="00CE4DCB"/>
    <w:rsid w:val="00CE4EB4"/>
    <w:rsid w:val="00CE56C9"/>
    <w:rsid w:val="00CE5702"/>
    <w:rsid w:val="00CE5AB6"/>
    <w:rsid w:val="00CE5FF8"/>
    <w:rsid w:val="00CE628C"/>
    <w:rsid w:val="00CE6504"/>
    <w:rsid w:val="00CE6AD6"/>
    <w:rsid w:val="00CE6E0A"/>
    <w:rsid w:val="00CE704C"/>
    <w:rsid w:val="00CE70CB"/>
    <w:rsid w:val="00CE71B1"/>
    <w:rsid w:val="00CE74A7"/>
    <w:rsid w:val="00CE76D7"/>
    <w:rsid w:val="00CE7D4A"/>
    <w:rsid w:val="00CF0606"/>
    <w:rsid w:val="00CF0845"/>
    <w:rsid w:val="00CF0F6C"/>
    <w:rsid w:val="00CF1394"/>
    <w:rsid w:val="00CF18C4"/>
    <w:rsid w:val="00CF1C98"/>
    <w:rsid w:val="00CF1F29"/>
    <w:rsid w:val="00CF2075"/>
    <w:rsid w:val="00CF233C"/>
    <w:rsid w:val="00CF2380"/>
    <w:rsid w:val="00CF25DA"/>
    <w:rsid w:val="00CF286C"/>
    <w:rsid w:val="00CF3372"/>
    <w:rsid w:val="00CF3894"/>
    <w:rsid w:val="00CF3927"/>
    <w:rsid w:val="00CF3BFC"/>
    <w:rsid w:val="00CF3DA6"/>
    <w:rsid w:val="00CF4299"/>
    <w:rsid w:val="00CF48BC"/>
    <w:rsid w:val="00CF4A74"/>
    <w:rsid w:val="00CF4C6A"/>
    <w:rsid w:val="00CF4F1F"/>
    <w:rsid w:val="00CF5073"/>
    <w:rsid w:val="00CF51FB"/>
    <w:rsid w:val="00CF52DD"/>
    <w:rsid w:val="00CF54A9"/>
    <w:rsid w:val="00CF559C"/>
    <w:rsid w:val="00CF561A"/>
    <w:rsid w:val="00CF5854"/>
    <w:rsid w:val="00CF5AFC"/>
    <w:rsid w:val="00CF5B57"/>
    <w:rsid w:val="00CF5F07"/>
    <w:rsid w:val="00CF5F9B"/>
    <w:rsid w:val="00CF6083"/>
    <w:rsid w:val="00CF65C8"/>
    <w:rsid w:val="00CF693D"/>
    <w:rsid w:val="00CF6CBC"/>
    <w:rsid w:val="00CF7326"/>
    <w:rsid w:val="00CF7981"/>
    <w:rsid w:val="00CF799E"/>
    <w:rsid w:val="00D001E1"/>
    <w:rsid w:val="00D00262"/>
    <w:rsid w:val="00D00C90"/>
    <w:rsid w:val="00D00E58"/>
    <w:rsid w:val="00D00ED6"/>
    <w:rsid w:val="00D0103A"/>
    <w:rsid w:val="00D0118C"/>
    <w:rsid w:val="00D01507"/>
    <w:rsid w:val="00D01847"/>
    <w:rsid w:val="00D01D94"/>
    <w:rsid w:val="00D01FAE"/>
    <w:rsid w:val="00D0209E"/>
    <w:rsid w:val="00D027A8"/>
    <w:rsid w:val="00D02998"/>
    <w:rsid w:val="00D02AA1"/>
    <w:rsid w:val="00D02E01"/>
    <w:rsid w:val="00D02EB7"/>
    <w:rsid w:val="00D0322C"/>
    <w:rsid w:val="00D034D1"/>
    <w:rsid w:val="00D038FC"/>
    <w:rsid w:val="00D03D50"/>
    <w:rsid w:val="00D041B8"/>
    <w:rsid w:val="00D04CD0"/>
    <w:rsid w:val="00D04EAE"/>
    <w:rsid w:val="00D052F9"/>
    <w:rsid w:val="00D0568E"/>
    <w:rsid w:val="00D0579A"/>
    <w:rsid w:val="00D05BBB"/>
    <w:rsid w:val="00D05C9E"/>
    <w:rsid w:val="00D06011"/>
    <w:rsid w:val="00D06197"/>
    <w:rsid w:val="00D06FA9"/>
    <w:rsid w:val="00D0758C"/>
    <w:rsid w:val="00D078CB"/>
    <w:rsid w:val="00D103AE"/>
    <w:rsid w:val="00D1078A"/>
    <w:rsid w:val="00D108F3"/>
    <w:rsid w:val="00D10D07"/>
    <w:rsid w:val="00D113C2"/>
    <w:rsid w:val="00D1145A"/>
    <w:rsid w:val="00D1146B"/>
    <w:rsid w:val="00D1152B"/>
    <w:rsid w:val="00D1156C"/>
    <w:rsid w:val="00D118A3"/>
    <w:rsid w:val="00D12460"/>
    <w:rsid w:val="00D12A87"/>
    <w:rsid w:val="00D12C39"/>
    <w:rsid w:val="00D12FF6"/>
    <w:rsid w:val="00D137C6"/>
    <w:rsid w:val="00D13A8A"/>
    <w:rsid w:val="00D13C6D"/>
    <w:rsid w:val="00D14067"/>
    <w:rsid w:val="00D1467F"/>
    <w:rsid w:val="00D14790"/>
    <w:rsid w:val="00D1538D"/>
    <w:rsid w:val="00D15960"/>
    <w:rsid w:val="00D15CC2"/>
    <w:rsid w:val="00D16418"/>
    <w:rsid w:val="00D168A1"/>
    <w:rsid w:val="00D168D6"/>
    <w:rsid w:val="00D1717A"/>
    <w:rsid w:val="00D1724F"/>
    <w:rsid w:val="00D179B7"/>
    <w:rsid w:val="00D17C2A"/>
    <w:rsid w:val="00D17C69"/>
    <w:rsid w:val="00D2013E"/>
    <w:rsid w:val="00D2031A"/>
    <w:rsid w:val="00D2060F"/>
    <w:rsid w:val="00D20846"/>
    <w:rsid w:val="00D211A6"/>
    <w:rsid w:val="00D2147E"/>
    <w:rsid w:val="00D21626"/>
    <w:rsid w:val="00D21AEF"/>
    <w:rsid w:val="00D21BBF"/>
    <w:rsid w:val="00D21DA0"/>
    <w:rsid w:val="00D2215C"/>
    <w:rsid w:val="00D2224B"/>
    <w:rsid w:val="00D22652"/>
    <w:rsid w:val="00D22895"/>
    <w:rsid w:val="00D22B4F"/>
    <w:rsid w:val="00D22CBE"/>
    <w:rsid w:val="00D22F3A"/>
    <w:rsid w:val="00D233D6"/>
    <w:rsid w:val="00D2350C"/>
    <w:rsid w:val="00D2357F"/>
    <w:rsid w:val="00D23918"/>
    <w:rsid w:val="00D23E1D"/>
    <w:rsid w:val="00D23FF6"/>
    <w:rsid w:val="00D2452D"/>
    <w:rsid w:val="00D245EC"/>
    <w:rsid w:val="00D24C9B"/>
    <w:rsid w:val="00D252FC"/>
    <w:rsid w:val="00D25303"/>
    <w:rsid w:val="00D25324"/>
    <w:rsid w:val="00D25582"/>
    <w:rsid w:val="00D2593E"/>
    <w:rsid w:val="00D25C7C"/>
    <w:rsid w:val="00D25F8F"/>
    <w:rsid w:val="00D26398"/>
    <w:rsid w:val="00D26CAD"/>
    <w:rsid w:val="00D270D7"/>
    <w:rsid w:val="00D27486"/>
    <w:rsid w:val="00D27602"/>
    <w:rsid w:val="00D27953"/>
    <w:rsid w:val="00D300CD"/>
    <w:rsid w:val="00D30236"/>
    <w:rsid w:val="00D313C1"/>
    <w:rsid w:val="00D31A30"/>
    <w:rsid w:val="00D31A77"/>
    <w:rsid w:val="00D3207C"/>
    <w:rsid w:val="00D32213"/>
    <w:rsid w:val="00D32504"/>
    <w:rsid w:val="00D32559"/>
    <w:rsid w:val="00D325A9"/>
    <w:rsid w:val="00D3260F"/>
    <w:rsid w:val="00D32B50"/>
    <w:rsid w:val="00D32F0E"/>
    <w:rsid w:val="00D337A4"/>
    <w:rsid w:val="00D338A8"/>
    <w:rsid w:val="00D33A55"/>
    <w:rsid w:val="00D33BAD"/>
    <w:rsid w:val="00D33D7B"/>
    <w:rsid w:val="00D33FCA"/>
    <w:rsid w:val="00D346A2"/>
    <w:rsid w:val="00D34BF1"/>
    <w:rsid w:val="00D34CA8"/>
    <w:rsid w:val="00D34D05"/>
    <w:rsid w:val="00D353F5"/>
    <w:rsid w:val="00D354F7"/>
    <w:rsid w:val="00D3578C"/>
    <w:rsid w:val="00D35CFC"/>
    <w:rsid w:val="00D35E2A"/>
    <w:rsid w:val="00D360E9"/>
    <w:rsid w:val="00D36388"/>
    <w:rsid w:val="00D36D69"/>
    <w:rsid w:val="00D36FB0"/>
    <w:rsid w:val="00D37051"/>
    <w:rsid w:val="00D370D2"/>
    <w:rsid w:val="00D376E5"/>
    <w:rsid w:val="00D37BA9"/>
    <w:rsid w:val="00D37CAD"/>
    <w:rsid w:val="00D40020"/>
    <w:rsid w:val="00D409CD"/>
    <w:rsid w:val="00D409F3"/>
    <w:rsid w:val="00D40B3B"/>
    <w:rsid w:val="00D40D1C"/>
    <w:rsid w:val="00D40DCD"/>
    <w:rsid w:val="00D410A0"/>
    <w:rsid w:val="00D41419"/>
    <w:rsid w:val="00D417A7"/>
    <w:rsid w:val="00D41B20"/>
    <w:rsid w:val="00D41B3A"/>
    <w:rsid w:val="00D41B9B"/>
    <w:rsid w:val="00D41EDB"/>
    <w:rsid w:val="00D421C6"/>
    <w:rsid w:val="00D42706"/>
    <w:rsid w:val="00D42784"/>
    <w:rsid w:val="00D427BF"/>
    <w:rsid w:val="00D42896"/>
    <w:rsid w:val="00D42A17"/>
    <w:rsid w:val="00D42ABB"/>
    <w:rsid w:val="00D42B1E"/>
    <w:rsid w:val="00D42E40"/>
    <w:rsid w:val="00D43120"/>
    <w:rsid w:val="00D4372C"/>
    <w:rsid w:val="00D43898"/>
    <w:rsid w:val="00D43A78"/>
    <w:rsid w:val="00D43ABC"/>
    <w:rsid w:val="00D43D21"/>
    <w:rsid w:val="00D442E4"/>
    <w:rsid w:val="00D45009"/>
    <w:rsid w:val="00D4530F"/>
    <w:rsid w:val="00D45DEE"/>
    <w:rsid w:val="00D46030"/>
    <w:rsid w:val="00D4672E"/>
    <w:rsid w:val="00D468A6"/>
    <w:rsid w:val="00D46E3E"/>
    <w:rsid w:val="00D473ED"/>
    <w:rsid w:val="00D473EF"/>
    <w:rsid w:val="00D47F8C"/>
    <w:rsid w:val="00D47FED"/>
    <w:rsid w:val="00D5026A"/>
    <w:rsid w:val="00D502A7"/>
    <w:rsid w:val="00D50481"/>
    <w:rsid w:val="00D5089B"/>
    <w:rsid w:val="00D50D2F"/>
    <w:rsid w:val="00D50D30"/>
    <w:rsid w:val="00D50F7B"/>
    <w:rsid w:val="00D51177"/>
    <w:rsid w:val="00D5144F"/>
    <w:rsid w:val="00D5176C"/>
    <w:rsid w:val="00D51B62"/>
    <w:rsid w:val="00D51C5F"/>
    <w:rsid w:val="00D51D01"/>
    <w:rsid w:val="00D51D5D"/>
    <w:rsid w:val="00D523C2"/>
    <w:rsid w:val="00D525BF"/>
    <w:rsid w:val="00D5275C"/>
    <w:rsid w:val="00D527D0"/>
    <w:rsid w:val="00D52C85"/>
    <w:rsid w:val="00D52E8A"/>
    <w:rsid w:val="00D53155"/>
    <w:rsid w:val="00D53456"/>
    <w:rsid w:val="00D539DE"/>
    <w:rsid w:val="00D5407F"/>
    <w:rsid w:val="00D54260"/>
    <w:rsid w:val="00D542A9"/>
    <w:rsid w:val="00D543E4"/>
    <w:rsid w:val="00D54541"/>
    <w:rsid w:val="00D54942"/>
    <w:rsid w:val="00D549ED"/>
    <w:rsid w:val="00D54CE2"/>
    <w:rsid w:val="00D54E87"/>
    <w:rsid w:val="00D55494"/>
    <w:rsid w:val="00D559DC"/>
    <w:rsid w:val="00D55DA1"/>
    <w:rsid w:val="00D56425"/>
    <w:rsid w:val="00D564F6"/>
    <w:rsid w:val="00D56F18"/>
    <w:rsid w:val="00D56F5A"/>
    <w:rsid w:val="00D573D3"/>
    <w:rsid w:val="00D57AE6"/>
    <w:rsid w:val="00D57FB2"/>
    <w:rsid w:val="00D601E7"/>
    <w:rsid w:val="00D6029C"/>
    <w:rsid w:val="00D60631"/>
    <w:rsid w:val="00D607F0"/>
    <w:rsid w:val="00D60ADC"/>
    <w:rsid w:val="00D60C2B"/>
    <w:rsid w:val="00D60D6F"/>
    <w:rsid w:val="00D60D72"/>
    <w:rsid w:val="00D610A6"/>
    <w:rsid w:val="00D610C1"/>
    <w:rsid w:val="00D61358"/>
    <w:rsid w:val="00D613EE"/>
    <w:rsid w:val="00D6153F"/>
    <w:rsid w:val="00D617CC"/>
    <w:rsid w:val="00D61889"/>
    <w:rsid w:val="00D61C38"/>
    <w:rsid w:val="00D62421"/>
    <w:rsid w:val="00D62AE9"/>
    <w:rsid w:val="00D62F04"/>
    <w:rsid w:val="00D6310C"/>
    <w:rsid w:val="00D63173"/>
    <w:rsid w:val="00D631F1"/>
    <w:rsid w:val="00D63B86"/>
    <w:rsid w:val="00D63BC3"/>
    <w:rsid w:val="00D64226"/>
    <w:rsid w:val="00D6428B"/>
    <w:rsid w:val="00D645D0"/>
    <w:rsid w:val="00D645F5"/>
    <w:rsid w:val="00D64F21"/>
    <w:rsid w:val="00D64F82"/>
    <w:rsid w:val="00D651B1"/>
    <w:rsid w:val="00D6544C"/>
    <w:rsid w:val="00D65811"/>
    <w:rsid w:val="00D65944"/>
    <w:rsid w:val="00D65FA3"/>
    <w:rsid w:val="00D65FA6"/>
    <w:rsid w:val="00D66116"/>
    <w:rsid w:val="00D66355"/>
    <w:rsid w:val="00D663EE"/>
    <w:rsid w:val="00D664A2"/>
    <w:rsid w:val="00D66CF6"/>
    <w:rsid w:val="00D67026"/>
    <w:rsid w:val="00D6708D"/>
    <w:rsid w:val="00D67214"/>
    <w:rsid w:val="00D67706"/>
    <w:rsid w:val="00D67773"/>
    <w:rsid w:val="00D677F3"/>
    <w:rsid w:val="00D677FF"/>
    <w:rsid w:val="00D67D3F"/>
    <w:rsid w:val="00D70244"/>
    <w:rsid w:val="00D703A8"/>
    <w:rsid w:val="00D70660"/>
    <w:rsid w:val="00D7091E"/>
    <w:rsid w:val="00D70A7D"/>
    <w:rsid w:val="00D70CF8"/>
    <w:rsid w:val="00D70F6E"/>
    <w:rsid w:val="00D70F7D"/>
    <w:rsid w:val="00D71024"/>
    <w:rsid w:val="00D712AB"/>
    <w:rsid w:val="00D7153E"/>
    <w:rsid w:val="00D71DD5"/>
    <w:rsid w:val="00D71F15"/>
    <w:rsid w:val="00D72172"/>
    <w:rsid w:val="00D72A4C"/>
    <w:rsid w:val="00D72ADA"/>
    <w:rsid w:val="00D730D0"/>
    <w:rsid w:val="00D73129"/>
    <w:rsid w:val="00D73A50"/>
    <w:rsid w:val="00D74193"/>
    <w:rsid w:val="00D74362"/>
    <w:rsid w:val="00D74766"/>
    <w:rsid w:val="00D7521D"/>
    <w:rsid w:val="00D75641"/>
    <w:rsid w:val="00D75642"/>
    <w:rsid w:val="00D756C8"/>
    <w:rsid w:val="00D758F7"/>
    <w:rsid w:val="00D75A0C"/>
    <w:rsid w:val="00D75A62"/>
    <w:rsid w:val="00D75CD2"/>
    <w:rsid w:val="00D7604C"/>
    <w:rsid w:val="00D76051"/>
    <w:rsid w:val="00D7670E"/>
    <w:rsid w:val="00D76B2A"/>
    <w:rsid w:val="00D76F71"/>
    <w:rsid w:val="00D77803"/>
    <w:rsid w:val="00D77D47"/>
    <w:rsid w:val="00D77D73"/>
    <w:rsid w:val="00D806B3"/>
    <w:rsid w:val="00D80CFD"/>
    <w:rsid w:val="00D80E80"/>
    <w:rsid w:val="00D8114B"/>
    <w:rsid w:val="00D81430"/>
    <w:rsid w:val="00D81CF2"/>
    <w:rsid w:val="00D821DA"/>
    <w:rsid w:val="00D824DE"/>
    <w:rsid w:val="00D82938"/>
    <w:rsid w:val="00D8299E"/>
    <w:rsid w:val="00D82AAD"/>
    <w:rsid w:val="00D82E8D"/>
    <w:rsid w:val="00D8334D"/>
    <w:rsid w:val="00D8340E"/>
    <w:rsid w:val="00D83620"/>
    <w:rsid w:val="00D838F6"/>
    <w:rsid w:val="00D83B9B"/>
    <w:rsid w:val="00D83DA8"/>
    <w:rsid w:val="00D841B2"/>
    <w:rsid w:val="00D843A0"/>
    <w:rsid w:val="00D84981"/>
    <w:rsid w:val="00D84AB6"/>
    <w:rsid w:val="00D84DFF"/>
    <w:rsid w:val="00D84EC3"/>
    <w:rsid w:val="00D851F6"/>
    <w:rsid w:val="00D85511"/>
    <w:rsid w:val="00D85978"/>
    <w:rsid w:val="00D85A41"/>
    <w:rsid w:val="00D85B33"/>
    <w:rsid w:val="00D85D1F"/>
    <w:rsid w:val="00D86352"/>
    <w:rsid w:val="00D869A0"/>
    <w:rsid w:val="00D86BF7"/>
    <w:rsid w:val="00D873F8"/>
    <w:rsid w:val="00D87790"/>
    <w:rsid w:val="00D87A04"/>
    <w:rsid w:val="00D90877"/>
    <w:rsid w:val="00D91649"/>
    <w:rsid w:val="00D9188C"/>
    <w:rsid w:val="00D9188F"/>
    <w:rsid w:val="00D9206A"/>
    <w:rsid w:val="00D92717"/>
    <w:rsid w:val="00D93393"/>
    <w:rsid w:val="00D936B9"/>
    <w:rsid w:val="00D93AD8"/>
    <w:rsid w:val="00D93C52"/>
    <w:rsid w:val="00D93CB6"/>
    <w:rsid w:val="00D93EE9"/>
    <w:rsid w:val="00D94197"/>
    <w:rsid w:val="00D944E3"/>
    <w:rsid w:val="00D94F89"/>
    <w:rsid w:val="00D94FD6"/>
    <w:rsid w:val="00D95577"/>
    <w:rsid w:val="00D95C1B"/>
    <w:rsid w:val="00D95D49"/>
    <w:rsid w:val="00D95EB5"/>
    <w:rsid w:val="00D9642D"/>
    <w:rsid w:val="00D964AF"/>
    <w:rsid w:val="00D96A08"/>
    <w:rsid w:val="00D96D23"/>
    <w:rsid w:val="00D96F0E"/>
    <w:rsid w:val="00D970B6"/>
    <w:rsid w:val="00D972D7"/>
    <w:rsid w:val="00D97707"/>
    <w:rsid w:val="00D978FA"/>
    <w:rsid w:val="00D97AEC"/>
    <w:rsid w:val="00DA017A"/>
    <w:rsid w:val="00DA059D"/>
    <w:rsid w:val="00DA09F7"/>
    <w:rsid w:val="00DA0B97"/>
    <w:rsid w:val="00DA0E75"/>
    <w:rsid w:val="00DA0E83"/>
    <w:rsid w:val="00DA138B"/>
    <w:rsid w:val="00DA1609"/>
    <w:rsid w:val="00DA1749"/>
    <w:rsid w:val="00DA1783"/>
    <w:rsid w:val="00DA17AB"/>
    <w:rsid w:val="00DA19C3"/>
    <w:rsid w:val="00DA1C58"/>
    <w:rsid w:val="00DA2139"/>
    <w:rsid w:val="00DA2259"/>
    <w:rsid w:val="00DA2751"/>
    <w:rsid w:val="00DA2928"/>
    <w:rsid w:val="00DA2DA4"/>
    <w:rsid w:val="00DA2F09"/>
    <w:rsid w:val="00DA2F7E"/>
    <w:rsid w:val="00DA36CE"/>
    <w:rsid w:val="00DA396E"/>
    <w:rsid w:val="00DA3AEF"/>
    <w:rsid w:val="00DA3EF0"/>
    <w:rsid w:val="00DA3F7B"/>
    <w:rsid w:val="00DA4446"/>
    <w:rsid w:val="00DA462F"/>
    <w:rsid w:val="00DA463E"/>
    <w:rsid w:val="00DA49EC"/>
    <w:rsid w:val="00DA4D93"/>
    <w:rsid w:val="00DA51DC"/>
    <w:rsid w:val="00DA58E0"/>
    <w:rsid w:val="00DA5BC6"/>
    <w:rsid w:val="00DA5C1B"/>
    <w:rsid w:val="00DA60BB"/>
    <w:rsid w:val="00DA62C1"/>
    <w:rsid w:val="00DA67AC"/>
    <w:rsid w:val="00DA68FD"/>
    <w:rsid w:val="00DA6A5B"/>
    <w:rsid w:val="00DA70BF"/>
    <w:rsid w:val="00DA75F4"/>
    <w:rsid w:val="00DA76DB"/>
    <w:rsid w:val="00DA7D79"/>
    <w:rsid w:val="00DB003D"/>
    <w:rsid w:val="00DB025D"/>
    <w:rsid w:val="00DB03F3"/>
    <w:rsid w:val="00DB05EE"/>
    <w:rsid w:val="00DB07A2"/>
    <w:rsid w:val="00DB0894"/>
    <w:rsid w:val="00DB0D5D"/>
    <w:rsid w:val="00DB0F66"/>
    <w:rsid w:val="00DB1317"/>
    <w:rsid w:val="00DB1BA8"/>
    <w:rsid w:val="00DB2703"/>
    <w:rsid w:val="00DB2800"/>
    <w:rsid w:val="00DB28C1"/>
    <w:rsid w:val="00DB3284"/>
    <w:rsid w:val="00DB3305"/>
    <w:rsid w:val="00DB3532"/>
    <w:rsid w:val="00DB3936"/>
    <w:rsid w:val="00DB3C91"/>
    <w:rsid w:val="00DB3FE1"/>
    <w:rsid w:val="00DB4988"/>
    <w:rsid w:val="00DB4F69"/>
    <w:rsid w:val="00DB531B"/>
    <w:rsid w:val="00DB53AA"/>
    <w:rsid w:val="00DB54F7"/>
    <w:rsid w:val="00DB5AA7"/>
    <w:rsid w:val="00DB5C7E"/>
    <w:rsid w:val="00DB5DDC"/>
    <w:rsid w:val="00DB62FC"/>
    <w:rsid w:val="00DB6367"/>
    <w:rsid w:val="00DB64F2"/>
    <w:rsid w:val="00DB66D2"/>
    <w:rsid w:val="00DB670C"/>
    <w:rsid w:val="00DB6BC6"/>
    <w:rsid w:val="00DB6DD4"/>
    <w:rsid w:val="00DB71A0"/>
    <w:rsid w:val="00DB73D9"/>
    <w:rsid w:val="00DB7498"/>
    <w:rsid w:val="00DB7874"/>
    <w:rsid w:val="00DB7988"/>
    <w:rsid w:val="00DC11B1"/>
    <w:rsid w:val="00DC148A"/>
    <w:rsid w:val="00DC185C"/>
    <w:rsid w:val="00DC1B6B"/>
    <w:rsid w:val="00DC2316"/>
    <w:rsid w:val="00DC23A7"/>
    <w:rsid w:val="00DC24B6"/>
    <w:rsid w:val="00DC25F0"/>
    <w:rsid w:val="00DC27FB"/>
    <w:rsid w:val="00DC2A4C"/>
    <w:rsid w:val="00DC2F61"/>
    <w:rsid w:val="00DC35C8"/>
    <w:rsid w:val="00DC44DA"/>
    <w:rsid w:val="00DC476B"/>
    <w:rsid w:val="00DC4F63"/>
    <w:rsid w:val="00DC582D"/>
    <w:rsid w:val="00DC5A46"/>
    <w:rsid w:val="00DC5F68"/>
    <w:rsid w:val="00DC67B8"/>
    <w:rsid w:val="00DC6969"/>
    <w:rsid w:val="00DC6ABA"/>
    <w:rsid w:val="00DC7002"/>
    <w:rsid w:val="00DC70D7"/>
    <w:rsid w:val="00DC719F"/>
    <w:rsid w:val="00DC7234"/>
    <w:rsid w:val="00DC7434"/>
    <w:rsid w:val="00DC783E"/>
    <w:rsid w:val="00DC78CB"/>
    <w:rsid w:val="00DC7AC7"/>
    <w:rsid w:val="00DD03C1"/>
    <w:rsid w:val="00DD0657"/>
    <w:rsid w:val="00DD0C5A"/>
    <w:rsid w:val="00DD17D8"/>
    <w:rsid w:val="00DD1BCD"/>
    <w:rsid w:val="00DD1EE6"/>
    <w:rsid w:val="00DD21D5"/>
    <w:rsid w:val="00DD22C2"/>
    <w:rsid w:val="00DD28EB"/>
    <w:rsid w:val="00DD2987"/>
    <w:rsid w:val="00DD2B29"/>
    <w:rsid w:val="00DD2E4A"/>
    <w:rsid w:val="00DD36DB"/>
    <w:rsid w:val="00DD3A70"/>
    <w:rsid w:val="00DD40C7"/>
    <w:rsid w:val="00DD454D"/>
    <w:rsid w:val="00DD4AE9"/>
    <w:rsid w:val="00DD5361"/>
    <w:rsid w:val="00DD53E1"/>
    <w:rsid w:val="00DD555F"/>
    <w:rsid w:val="00DD56C6"/>
    <w:rsid w:val="00DD578C"/>
    <w:rsid w:val="00DD5B88"/>
    <w:rsid w:val="00DD637B"/>
    <w:rsid w:val="00DD6477"/>
    <w:rsid w:val="00DD66E9"/>
    <w:rsid w:val="00DD673D"/>
    <w:rsid w:val="00DD68D8"/>
    <w:rsid w:val="00DD6F31"/>
    <w:rsid w:val="00DD767B"/>
    <w:rsid w:val="00DD76D2"/>
    <w:rsid w:val="00DD7863"/>
    <w:rsid w:val="00DD7A89"/>
    <w:rsid w:val="00DD7CE7"/>
    <w:rsid w:val="00DE0B3A"/>
    <w:rsid w:val="00DE0CC3"/>
    <w:rsid w:val="00DE0E03"/>
    <w:rsid w:val="00DE10F4"/>
    <w:rsid w:val="00DE172A"/>
    <w:rsid w:val="00DE203E"/>
    <w:rsid w:val="00DE261A"/>
    <w:rsid w:val="00DE2621"/>
    <w:rsid w:val="00DE2755"/>
    <w:rsid w:val="00DE28E5"/>
    <w:rsid w:val="00DE2AF7"/>
    <w:rsid w:val="00DE3085"/>
    <w:rsid w:val="00DE32D6"/>
    <w:rsid w:val="00DE3660"/>
    <w:rsid w:val="00DE36B8"/>
    <w:rsid w:val="00DE36E9"/>
    <w:rsid w:val="00DE372B"/>
    <w:rsid w:val="00DE3EC8"/>
    <w:rsid w:val="00DE4BA2"/>
    <w:rsid w:val="00DE4D6C"/>
    <w:rsid w:val="00DE513D"/>
    <w:rsid w:val="00DE5639"/>
    <w:rsid w:val="00DE5960"/>
    <w:rsid w:val="00DE5E9B"/>
    <w:rsid w:val="00DE60B7"/>
    <w:rsid w:val="00DE6C13"/>
    <w:rsid w:val="00DE70C5"/>
    <w:rsid w:val="00DE71A1"/>
    <w:rsid w:val="00DE759F"/>
    <w:rsid w:val="00DE7720"/>
    <w:rsid w:val="00DE7817"/>
    <w:rsid w:val="00DE7D64"/>
    <w:rsid w:val="00DF0088"/>
    <w:rsid w:val="00DF019F"/>
    <w:rsid w:val="00DF0957"/>
    <w:rsid w:val="00DF0CE3"/>
    <w:rsid w:val="00DF1010"/>
    <w:rsid w:val="00DF13A2"/>
    <w:rsid w:val="00DF1A9E"/>
    <w:rsid w:val="00DF1B02"/>
    <w:rsid w:val="00DF1B94"/>
    <w:rsid w:val="00DF1C2F"/>
    <w:rsid w:val="00DF1DBD"/>
    <w:rsid w:val="00DF2263"/>
    <w:rsid w:val="00DF29FA"/>
    <w:rsid w:val="00DF2A91"/>
    <w:rsid w:val="00DF2F59"/>
    <w:rsid w:val="00DF31EE"/>
    <w:rsid w:val="00DF3DA1"/>
    <w:rsid w:val="00DF3E5C"/>
    <w:rsid w:val="00DF47FA"/>
    <w:rsid w:val="00DF486E"/>
    <w:rsid w:val="00DF4C6E"/>
    <w:rsid w:val="00DF513D"/>
    <w:rsid w:val="00DF51D2"/>
    <w:rsid w:val="00DF525A"/>
    <w:rsid w:val="00DF58E4"/>
    <w:rsid w:val="00DF5CF7"/>
    <w:rsid w:val="00DF6097"/>
    <w:rsid w:val="00DF683E"/>
    <w:rsid w:val="00DF68BD"/>
    <w:rsid w:val="00DF6DFE"/>
    <w:rsid w:val="00DF6F43"/>
    <w:rsid w:val="00DF7052"/>
    <w:rsid w:val="00DF70A8"/>
    <w:rsid w:val="00DF7325"/>
    <w:rsid w:val="00DF73DB"/>
    <w:rsid w:val="00DF74F8"/>
    <w:rsid w:val="00DF765C"/>
    <w:rsid w:val="00DF7B10"/>
    <w:rsid w:val="00DF7DA8"/>
    <w:rsid w:val="00E0006E"/>
    <w:rsid w:val="00E0024D"/>
    <w:rsid w:val="00E00340"/>
    <w:rsid w:val="00E006E5"/>
    <w:rsid w:val="00E00EFD"/>
    <w:rsid w:val="00E013A8"/>
    <w:rsid w:val="00E01554"/>
    <w:rsid w:val="00E02613"/>
    <w:rsid w:val="00E0265B"/>
    <w:rsid w:val="00E02751"/>
    <w:rsid w:val="00E02A8C"/>
    <w:rsid w:val="00E02B65"/>
    <w:rsid w:val="00E02C3D"/>
    <w:rsid w:val="00E02D99"/>
    <w:rsid w:val="00E02EA0"/>
    <w:rsid w:val="00E03151"/>
    <w:rsid w:val="00E034DE"/>
    <w:rsid w:val="00E03B1E"/>
    <w:rsid w:val="00E03F3E"/>
    <w:rsid w:val="00E03F57"/>
    <w:rsid w:val="00E03F5B"/>
    <w:rsid w:val="00E0435D"/>
    <w:rsid w:val="00E04449"/>
    <w:rsid w:val="00E04743"/>
    <w:rsid w:val="00E04747"/>
    <w:rsid w:val="00E04990"/>
    <w:rsid w:val="00E049D8"/>
    <w:rsid w:val="00E04CDA"/>
    <w:rsid w:val="00E04E05"/>
    <w:rsid w:val="00E053F4"/>
    <w:rsid w:val="00E055B3"/>
    <w:rsid w:val="00E05AD2"/>
    <w:rsid w:val="00E05F8D"/>
    <w:rsid w:val="00E05FC7"/>
    <w:rsid w:val="00E07015"/>
    <w:rsid w:val="00E07199"/>
    <w:rsid w:val="00E072AD"/>
    <w:rsid w:val="00E07789"/>
    <w:rsid w:val="00E07868"/>
    <w:rsid w:val="00E07911"/>
    <w:rsid w:val="00E1088E"/>
    <w:rsid w:val="00E10C73"/>
    <w:rsid w:val="00E10D57"/>
    <w:rsid w:val="00E1109E"/>
    <w:rsid w:val="00E11563"/>
    <w:rsid w:val="00E118BE"/>
    <w:rsid w:val="00E118FA"/>
    <w:rsid w:val="00E118FE"/>
    <w:rsid w:val="00E11A83"/>
    <w:rsid w:val="00E11E69"/>
    <w:rsid w:val="00E121DA"/>
    <w:rsid w:val="00E127AD"/>
    <w:rsid w:val="00E12938"/>
    <w:rsid w:val="00E12BE5"/>
    <w:rsid w:val="00E130CA"/>
    <w:rsid w:val="00E1311C"/>
    <w:rsid w:val="00E131B9"/>
    <w:rsid w:val="00E13283"/>
    <w:rsid w:val="00E1360D"/>
    <w:rsid w:val="00E1360F"/>
    <w:rsid w:val="00E1376A"/>
    <w:rsid w:val="00E13B7D"/>
    <w:rsid w:val="00E13FAF"/>
    <w:rsid w:val="00E14078"/>
    <w:rsid w:val="00E14C70"/>
    <w:rsid w:val="00E14F2B"/>
    <w:rsid w:val="00E14FA8"/>
    <w:rsid w:val="00E15172"/>
    <w:rsid w:val="00E15214"/>
    <w:rsid w:val="00E15448"/>
    <w:rsid w:val="00E15D57"/>
    <w:rsid w:val="00E15EAC"/>
    <w:rsid w:val="00E16077"/>
    <w:rsid w:val="00E16B94"/>
    <w:rsid w:val="00E16D30"/>
    <w:rsid w:val="00E16D6C"/>
    <w:rsid w:val="00E1739E"/>
    <w:rsid w:val="00E173FA"/>
    <w:rsid w:val="00E17979"/>
    <w:rsid w:val="00E17E89"/>
    <w:rsid w:val="00E17ECF"/>
    <w:rsid w:val="00E202A3"/>
    <w:rsid w:val="00E203E2"/>
    <w:rsid w:val="00E20C10"/>
    <w:rsid w:val="00E20DEF"/>
    <w:rsid w:val="00E215D4"/>
    <w:rsid w:val="00E21685"/>
    <w:rsid w:val="00E21C31"/>
    <w:rsid w:val="00E21E7F"/>
    <w:rsid w:val="00E21EB1"/>
    <w:rsid w:val="00E2214B"/>
    <w:rsid w:val="00E226F1"/>
    <w:rsid w:val="00E226F5"/>
    <w:rsid w:val="00E22C79"/>
    <w:rsid w:val="00E23574"/>
    <w:rsid w:val="00E235E2"/>
    <w:rsid w:val="00E236F7"/>
    <w:rsid w:val="00E23C3C"/>
    <w:rsid w:val="00E23CE2"/>
    <w:rsid w:val="00E23E42"/>
    <w:rsid w:val="00E23E99"/>
    <w:rsid w:val="00E2473B"/>
    <w:rsid w:val="00E24886"/>
    <w:rsid w:val="00E24A3D"/>
    <w:rsid w:val="00E24B55"/>
    <w:rsid w:val="00E24C53"/>
    <w:rsid w:val="00E254CF"/>
    <w:rsid w:val="00E256C2"/>
    <w:rsid w:val="00E2570A"/>
    <w:rsid w:val="00E25A76"/>
    <w:rsid w:val="00E25ADD"/>
    <w:rsid w:val="00E25DEE"/>
    <w:rsid w:val="00E26C48"/>
    <w:rsid w:val="00E273C3"/>
    <w:rsid w:val="00E27DF7"/>
    <w:rsid w:val="00E27F15"/>
    <w:rsid w:val="00E27F41"/>
    <w:rsid w:val="00E30436"/>
    <w:rsid w:val="00E3072C"/>
    <w:rsid w:val="00E309A4"/>
    <w:rsid w:val="00E31057"/>
    <w:rsid w:val="00E31578"/>
    <w:rsid w:val="00E31C60"/>
    <w:rsid w:val="00E31CED"/>
    <w:rsid w:val="00E31E78"/>
    <w:rsid w:val="00E31EB6"/>
    <w:rsid w:val="00E31EDD"/>
    <w:rsid w:val="00E322F5"/>
    <w:rsid w:val="00E32466"/>
    <w:rsid w:val="00E326FC"/>
    <w:rsid w:val="00E32899"/>
    <w:rsid w:val="00E32AF6"/>
    <w:rsid w:val="00E32D7C"/>
    <w:rsid w:val="00E32DE8"/>
    <w:rsid w:val="00E33150"/>
    <w:rsid w:val="00E33305"/>
    <w:rsid w:val="00E3375D"/>
    <w:rsid w:val="00E3381A"/>
    <w:rsid w:val="00E33967"/>
    <w:rsid w:val="00E339C4"/>
    <w:rsid w:val="00E33EBA"/>
    <w:rsid w:val="00E33F54"/>
    <w:rsid w:val="00E34007"/>
    <w:rsid w:val="00E343D0"/>
    <w:rsid w:val="00E34538"/>
    <w:rsid w:val="00E34598"/>
    <w:rsid w:val="00E34895"/>
    <w:rsid w:val="00E34B25"/>
    <w:rsid w:val="00E34DB4"/>
    <w:rsid w:val="00E34ED7"/>
    <w:rsid w:val="00E351C6"/>
    <w:rsid w:val="00E3536E"/>
    <w:rsid w:val="00E35886"/>
    <w:rsid w:val="00E35967"/>
    <w:rsid w:val="00E35D99"/>
    <w:rsid w:val="00E36177"/>
    <w:rsid w:val="00E367F7"/>
    <w:rsid w:val="00E375B5"/>
    <w:rsid w:val="00E37612"/>
    <w:rsid w:val="00E37D61"/>
    <w:rsid w:val="00E37D6F"/>
    <w:rsid w:val="00E37D85"/>
    <w:rsid w:val="00E37E33"/>
    <w:rsid w:val="00E37EEA"/>
    <w:rsid w:val="00E37F8B"/>
    <w:rsid w:val="00E405D7"/>
    <w:rsid w:val="00E40F3E"/>
    <w:rsid w:val="00E411F0"/>
    <w:rsid w:val="00E41391"/>
    <w:rsid w:val="00E415B3"/>
    <w:rsid w:val="00E416A0"/>
    <w:rsid w:val="00E4186C"/>
    <w:rsid w:val="00E41B80"/>
    <w:rsid w:val="00E41CCA"/>
    <w:rsid w:val="00E41D2A"/>
    <w:rsid w:val="00E422E1"/>
    <w:rsid w:val="00E42A72"/>
    <w:rsid w:val="00E432EA"/>
    <w:rsid w:val="00E43781"/>
    <w:rsid w:val="00E43E3F"/>
    <w:rsid w:val="00E441B8"/>
    <w:rsid w:val="00E44202"/>
    <w:rsid w:val="00E446B0"/>
    <w:rsid w:val="00E44A36"/>
    <w:rsid w:val="00E44BAC"/>
    <w:rsid w:val="00E45646"/>
    <w:rsid w:val="00E456FD"/>
    <w:rsid w:val="00E45A84"/>
    <w:rsid w:val="00E45D3F"/>
    <w:rsid w:val="00E45DAF"/>
    <w:rsid w:val="00E46015"/>
    <w:rsid w:val="00E46241"/>
    <w:rsid w:val="00E464C3"/>
    <w:rsid w:val="00E464E4"/>
    <w:rsid w:val="00E4680B"/>
    <w:rsid w:val="00E469F3"/>
    <w:rsid w:val="00E46CE1"/>
    <w:rsid w:val="00E473FC"/>
    <w:rsid w:val="00E47B3F"/>
    <w:rsid w:val="00E47B70"/>
    <w:rsid w:val="00E5045A"/>
    <w:rsid w:val="00E50AD6"/>
    <w:rsid w:val="00E5160F"/>
    <w:rsid w:val="00E516D0"/>
    <w:rsid w:val="00E516D2"/>
    <w:rsid w:val="00E517F5"/>
    <w:rsid w:val="00E52816"/>
    <w:rsid w:val="00E529CA"/>
    <w:rsid w:val="00E52A15"/>
    <w:rsid w:val="00E52B90"/>
    <w:rsid w:val="00E52D9C"/>
    <w:rsid w:val="00E52FC2"/>
    <w:rsid w:val="00E53274"/>
    <w:rsid w:val="00E533CD"/>
    <w:rsid w:val="00E533F2"/>
    <w:rsid w:val="00E5385B"/>
    <w:rsid w:val="00E538E1"/>
    <w:rsid w:val="00E53AEF"/>
    <w:rsid w:val="00E53D2D"/>
    <w:rsid w:val="00E53DE7"/>
    <w:rsid w:val="00E54435"/>
    <w:rsid w:val="00E54770"/>
    <w:rsid w:val="00E55066"/>
    <w:rsid w:val="00E55416"/>
    <w:rsid w:val="00E55BB2"/>
    <w:rsid w:val="00E55D6A"/>
    <w:rsid w:val="00E5622A"/>
    <w:rsid w:val="00E565B8"/>
    <w:rsid w:val="00E56790"/>
    <w:rsid w:val="00E567D7"/>
    <w:rsid w:val="00E56B33"/>
    <w:rsid w:val="00E56E7C"/>
    <w:rsid w:val="00E57F74"/>
    <w:rsid w:val="00E60853"/>
    <w:rsid w:val="00E60973"/>
    <w:rsid w:val="00E60A96"/>
    <w:rsid w:val="00E60C0F"/>
    <w:rsid w:val="00E60F55"/>
    <w:rsid w:val="00E611E6"/>
    <w:rsid w:val="00E616AC"/>
    <w:rsid w:val="00E61D0A"/>
    <w:rsid w:val="00E61E35"/>
    <w:rsid w:val="00E61EC2"/>
    <w:rsid w:val="00E62267"/>
    <w:rsid w:val="00E622E7"/>
    <w:rsid w:val="00E6234A"/>
    <w:rsid w:val="00E62502"/>
    <w:rsid w:val="00E627F0"/>
    <w:rsid w:val="00E62FFD"/>
    <w:rsid w:val="00E6390E"/>
    <w:rsid w:val="00E63B5B"/>
    <w:rsid w:val="00E64370"/>
    <w:rsid w:val="00E646BC"/>
    <w:rsid w:val="00E6479A"/>
    <w:rsid w:val="00E64B02"/>
    <w:rsid w:val="00E64C44"/>
    <w:rsid w:val="00E64C68"/>
    <w:rsid w:val="00E64DB5"/>
    <w:rsid w:val="00E64FC7"/>
    <w:rsid w:val="00E65501"/>
    <w:rsid w:val="00E65F9B"/>
    <w:rsid w:val="00E662DC"/>
    <w:rsid w:val="00E66538"/>
    <w:rsid w:val="00E66691"/>
    <w:rsid w:val="00E66775"/>
    <w:rsid w:val="00E6686A"/>
    <w:rsid w:val="00E66CB1"/>
    <w:rsid w:val="00E66D4D"/>
    <w:rsid w:val="00E679BD"/>
    <w:rsid w:val="00E67B67"/>
    <w:rsid w:val="00E703D7"/>
    <w:rsid w:val="00E703D9"/>
    <w:rsid w:val="00E708D3"/>
    <w:rsid w:val="00E70C42"/>
    <w:rsid w:val="00E71B39"/>
    <w:rsid w:val="00E71FCC"/>
    <w:rsid w:val="00E72870"/>
    <w:rsid w:val="00E72ED3"/>
    <w:rsid w:val="00E72F83"/>
    <w:rsid w:val="00E73052"/>
    <w:rsid w:val="00E73097"/>
    <w:rsid w:val="00E73157"/>
    <w:rsid w:val="00E737A1"/>
    <w:rsid w:val="00E73BFA"/>
    <w:rsid w:val="00E73C5E"/>
    <w:rsid w:val="00E74042"/>
    <w:rsid w:val="00E7406C"/>
    <w:rsid w:val="00E74566"/>
    <w:rsid w:val="00E752F1"/>
    <w:rsid w:val="00E7580E"/>
    <w:rsid w:val="00E75AA0"/>
    <w:rsid w:val="00E75CDD"/>
    <w:rsid w:val="00E76017"/>
    <w:rsid w:val="00E7602D"/>
    <w:rsid w:val="00E7652E"/>
    <w:rsid w:val="00E7665C"/>
    <w:rsid w:val="00E76A18"/>
    <w:rsid w:val="00E76DE5"/>
    <w:rsid w:val="00E7714B"/>
    <w:rsid w:val="00E7736C"/>
    <w:rsid w:val="00E77588"/>
    <w:rsid w:val="00E776C7"/>
    <w:rsid w:val="00E77B5C"/>
    <w:rsid w:val="00E800A2"/>
    <w:rsid w:val="00E80417"/>
    <w:rsid w:val="00E805B8"/>
    <w:rsid w:val="00E805FD"/>
    <w:rsid w:val="00E806EF"/>
    <w:rsid w:val="00E80911"/>
    <w:rsid w:val="00E8116A"/>
    <w:rsid w:val="00E8129A"/>
    <w:rsid w:val="00E817A8"/>
    <w:rsid w:val="00E817BB"/>
    <w:rsid w:val="00E81CAE"/>
    <w:rsid w:val="00E82112"/>
    <w:rsid w:val="00E8226B"/>
    <w:rsid w:val="00E82393"/>
    <w:rsid w:val="00E823B8"/>
    <w:rsid w:val="00E82880"/>
    <w:rsid w:val="00E828F9"/>
    <w:rsid w:val="00E82C47"/>
    <w:rsid w:val="00E82D03"/>
    <w:rsid w:val="00E82D19"/>
    <w:rsid w:val="00E82D84"/>
    <w:rsid w:val="00E82DE3"/>
    <w:rsid w:val="00E82F6F"/>
    <w:rsid w:val="00E830CE"/>
    <w:rsid w:val="00E83343"/>
    <w:rsid w:val="00E83689"/>
    <w:rsid w:val="00E83AA0"/>
    <w:rsid w:val="00E83C27"/>
    <w:rsid w:val="00E83E45"/>
    <w:rsid w:val="00E84068"/>
    <w:rsid w:val="00E84339"/>
    <w:rsid w:val="00E843B3"/>
    <w:rsid w:val="00E84426"/>
    <w:rsid w:val="00E84A1B"/>
    <w:rsid w:val="00E84C6A"/>
    <w:rsid w:val="00E84EC4"/>
    <w:rsid w:val="00E850FF"/>
    <w:rsid w:val="00E85108"/>
    <w:rsid w:val="00E8511B"/>
    <w:rsid w:val="00E854C9"/>
    <w:rsid w:val="00E856FA"/>
    <w:rsid w:val="00E85B8F"/>
    <w:rsid w:val="00E85EF9"/>
    <w:rsid w:val="00E86777"/>
    <w:rsid w:val="00E867CE"/>
    <w:rsid w:val="00E86985"/>
    <w:rsid w:val="00E86BB3"/>
    <w:rsid w:val="00E86CC6"/>
    <w:rsid w:val="00E86F3B"/>
    <w:rsid w:val="00E86F47"/>
    <w:rsid w:val="00E87342"/>
    <w:rsid w:val="00E8756D"/>
    <w:rsid w:val="00E87625"/>
    <w:rsid w:val="00E87850"/>
    <w:rsid w:val="00E878E8"/>
    <w:rsid w:val="00E87970"/>
    <w:rsid w:val="00E87D01"/>
    <w:rsid w:val="00E87FD6"/>
    <w:rsid w:val="00E9011E"/>
    <w:rsid w:val="00E901DC"/>
    <w:rsid w:val="00E90496"/>
    <w:rsid w:val="00E90B25"/>
    <w:rsid w:val="00E90B74"/>
    <w:rsid w:val="00E911F9"/>
    <w:rsid w:val="00E9171E"/>
    <w:rsid w:val="00E91A2C"/>
    <w:rsid w:val="00E91BAA"/>
    <w:rsid w:val="00E91BF3"/>
    <w:rsid w:val="00E91C95"/>
    <w:rsid w:val="00E922E2"/>
    <w:rsid w:val="00E9233A"/>
    <w:rsid w:val="00E92931"/>
    <w:rsid w:val="00E92CAF"/>
    <w:rsid w:val="00E92F5F"/>
    <w:rsid w:val="00E92F65"/>
    <w:rsid w:val="00E93485"/>
    <w:rsid w:val="00E934EA"/>
    <w:rsid w:val="00E934F2"/>
    <w:rsid w:val="00E938EE"/>
    <w:rsid w:val="00E93BB7"/>
    <w:rsid w:val="00E93C22"/>
    <w:rsid w:val="00E94028"/>
    <w:rsid w:val="00E94257"/>
    <w:rsid w:val="00E94408"/>
    <w:rsid w:val="00E944D6"/>
    <w:rsid w:val="00E94693"/>
    <w:rsid w:val="00E9487F"/>
    <w:rsid w:val="00E949B7"/>
    <w:rsid w:val="00E94A28"/>
    <w:rsid w:val="00E94C8B"/>
    <w:rsid w:val="00E94F22"/>
    <w:rsid w:val="00E951E1"/>
    <w:rsid w:val="00E9544D"/>
    <w:rsid w:val="00E95475"/>
    <w:rsid w:val="00E9561B"/>
    <w:rsid w:val="00E95A3C"/>
    <w:rsid w:val="00E95E3F"/>
    <w:rsid w:val="00E95F37"/>
    <w:rsid w:val="00E9629A"/>
    <w:rsid w:val="00E964D6"/>
    <w:rsid w:val="00E964E2"/>
    <w:rsid w:val="00E96722"/>
    <w:rsid w:val="00E96D21"/>
    <w:rsid w:val="00E96E87"/>
    <w:rsid w:val="00E9710D"/>
    <w:rsid w:val="00E97226"/>
    <w:rsid w:val="00E972D4"/>
    <w:rsid w:val="00E973B0"/>
    <w:rsid w:val="00E974C2"/>
    <w:rsid w:val="00E97A89"/>
    <w:rsid w:val="00E97BF3"/>
    <w:rsid w:val="00E97F2E"/>
    <w:rsid w:val="00EA0918"/>
    <w:rsid w:val="00EA09EB"/>
    <w:rsid w:val="00EA0B48"/>
    <w:rsid w:val="00EA0C53"/>
    <w:rsid w:val="00EA111A"/>
    <w:rsid w:val="00EA1305"/>
    <w:rsid w:val="00EA1DD0"/>
    <w:rsid w:val="00EA1E1C"/>
    <w:rsid w:val="00EA1FFA"/>
    <w:rsid w:val="00EA2014"/>
    <w:rsid w:val="00EA26F2"/>
    <w:rsid w:val="00EA2BBB"/>
    <w:rsid w:val="00EA31E7"/>
    <w:rsid w:val="00EA3319"/>
    <w:rsid w:val="00EA36A6"/>
    <w:rsid w:val="00EA3937"/>
    <w:rsid w:val="00EA3976"/>
    <w:rsid w:val="00EA3ADA"/>
    <w:rsid w:val="00EA3C50"/>
    <w:rsid w:val="00EA3EF1"/>
    <w:rsid w:val="00EA4124"/>
    <w:rsid w:val="00EA4276"/>
    <w:rsid w:val="00EA46A6"/>
    <w:rsid w:val="00EA46BB"/>
    <w:rsid w:val="00EA4725"/>
    <w:rsid w:val="00EA4869"/>
    <w:rsid w:val="00EA4CEF"/>
    <w:rsid w:val="00EA5D4B"/>
    <w:rsid w:val="00EA5F2C"/>
    <w:rsid w:val="00EA62C3"/>
    <w:rsid w:val="00EA62C5"/>
    <w:rsid w:val="00EA670D"/>
    <w:rsid w:val="00EA6C64"/>
    <w:rsid w:val="00EA6C68"/>
    <w:rsid w:val="00EA705D"/>
    <w:rsid w:val="00EA7094"/>
    <w:rsid w:val="00EA70CA"/>
    <w:rsid w:val="00EA7B94"/>
    <w:rsid w:val="00EA7C12"/>
    <w:rsid w:val="00EB042C"/>
    <w:rsid w:val="00EB0BCD"/>
    <w:rsid w:val="00EB0DA5"/>
    <w:rsid w:val="00EB11F2"/>
    <w:rsid w:val="00EB15B4"/>
    <w:rsid w:val="00EB1998"/>
    <w:rsid w:val="00EB2081"/>
    <w:rsid w:val="00EB24E3"/>
    <w:rsid w:val="00EB28AD"/>
    <w:rsid w:val="00EB316E"/>
    <w:rsid w:val="00EB32FA"/>
    <w:rsid w:val="00EB3392"/>
    <w:rsid w:val="00EB344F"/>
    <w:rsid w:val="00EB3573"/>
    <w:rsid w:val="00EB3CB7"/>
    <w:rsid w:val="00EB3DDA"/>
    <w:rsid w:val="00EB4564"/>
    <w:rsid w:val="00EB48F0"/>
    <w:rsid w:val="00EB4DF3"/>
    <w:rsid w:val="00EB4F33"/>
    <w:rsid w:val="00EB4F91"/>
    <w:rsid w:val="00EB5126"/>
    <w:rsid w:val="00EB518A"/>
    <w:rsid w:val="00EB5530"/>
    <w:rsid w:val="00EB5789"/>
    <w:rsid w:val="00EB596B"/>
    <w:rsid w:val="00EB59D4"/>
    <w:rsid w:val="00EB5ACE"/>
    <w:rsid w:val="00EB60D1"/>
    <w:rsid w:val="00EB6350"/>
    <w:rsid w:val="00EB63A9"/>
    <w:rsid w:val="00EB66C7"/>
    <w:rsid w:val="00EB6722"/>
    <w:rsid w:val="00EB6C70"/>
    <w:rsid w:val="00EB6CDC"/>
    <w:rsid w:val="00EB6D43"/>
    <w:rsid w:val="00EB6E11"/>
    <w:rsid w:val="00EB6EE1"/>
    <w:rsid w:val="00EB704B"/>
    <w:rsid w:val="00EB73D9"/>
    <w:rsid w:val="00EB77D7"/>
    <w:rsid w:val="00EB7BA2"/>
    <w:rsid w:val="00EB7C29"/>
    <w:rsid w:val="00EB7DA4"/>
    <w:rsid w:val="00EC0598"/>
    <w:rsid w:val="00EC06C0"/>
    <w:rsid w:val="00EC0F31"/>
    <w:rsid w:val="00EC108B"/>
    <w:rsid w:val="00EC1157"/>
    <w:rsid w:val="00EC1645"/>
    <w:rsid w:val="00EC16D9"/>
    <w:rsid w:val="00EC1751"/>
    <w:rsid w:val="00EC17B8"/>
    <w:rsid w:val="00EC1D91"/>
    <w:rsid w:val="00EC2151"/>
    <w:rsid w:val="00EC21F5"/>
    <w:rsid w:val="00EC239D"/>
    <w:rsid w:val="00EC28CC"/>
    <w:rsid w:val="00EC295A"/>
    <w:rsid w:val="00EC2ABC"/>
    <w:rsid w:val="00EC2AFA"/>
    <w:rsid w:val="00EC311A"/>
    <w:rsid w:val="00EC334F"/>
    <w:rsid w:val="00EC3385"/>
    <w:rsid w:val="00EC3A63"/>
    <w:rsid w:val="00EC3C59"/>
    <w:rsid w:val="00EC3CA6"/>
    <w:rsid w:val="00EC3CC1"/>
    <w:rsid w:val="00EC3DF4"/>
    <w:rsid w:val="00EC4164"/>
    <w:rsid w:val="00EC439F"/>
    <w:rsid w:val="00EC4730"/>
    <w:rsid w:val="00EC4978"/>
    <w:rsid w:val="00EC49A5"/>
    <w:rsid w:val="00EC4A58"/>
    <w:rsid w:val="00EC4A85"/>
    <w:rsid w:val="00EC4F19"/>
    <w:rsid w:val="00EC4F9D"/>
    <w:rsid w:val="00EC537C"/>
    <w:rsid w:val="00EC598D"/>
    <w:rsid w:val="00EC59AD"/>
    <w:rsid w:val="00EC5B21"/>
    <w:rsid w:val="00EC690D"/>
    <w:rsid w:val="00EC69D7"/>
    <w:rsid w:val="00EC7096"/>
    <w:rsid w:val="00EC71F7"/>
    <w:rsid w:val="00EC74C2"/>
    <w:rsid w:val="00EC7589"/>
    <w:rsid w:val="00EC76D0"/>
    <w:rsid w:val="00EC79D1"/>
    <w:rsid w:val="00EC7DB1"/>
    <w:rsid w:val="00EC7FB9"/>
    <w:rsid w:val="00ED0239"/>
    <w:rsid w:val="00ED02B8"/>
    <w:rsid w:val="00ED0B5C"/>
    <w:rsid w:val="00ED0BC4"/>
    <w:rsid w:val="00ED11EC"/>
    <w:rsid w:val="00ED1302"/>
    <w:rsid w:val="00ED1676"/>
    <w:rsid w:val="00ED1B3C"/>
    <w:rsid w:val="00ED1BA0"/>
    <w:rsid w:val="00ED1C26"/>
    <w:rsid w:val="00ED1D96"/>
    <w:rsid w:val="00ED1EBD"/>
    <w:rsid w:val="00ED264A"/>
    <w:rsid w:val="00ED2884"/>
    <w:rsid w:val="00ED28B8"/>
    <w:rsid w:val="00ED2FEA"/>
    <w:rsid w:val="00ED344C"/>
    <w:rsid w:val="00ED3791"/>
    <w:rsid w:val="00ED3D1D"/>
    <w:rsid w:val="00ED3D71"/>
    <w:rsid w:val="00ED3E6B"/>
    <w:rsid w:val="00ED424C"/>
    <w:rsid w:val="00ED442E"/>
    <w:rsid w:val="00ED4852"/>
    <w:rsid w:val="00ED4C8A"/>
    <w:rsid w:val="00ED4D40"/>
    <w:rsid w:val="00ED5275"/>
    <w:rsid w:val="00ED5621"/>
    <w:rsid w:val="00ED580D"/>
    <w:rsid w:val="00ED5BB0"/>
    <w:rsid w:val="00ED5BB6"/>
    <w:rsid w:val="00ED5BF2"/>
    <w:rsid w:val="00ED5C04"/>
    <w:rsid w:val="00ED5C9B"/>
    <w:rsid w:val="00ED60F1"/>
    <w:rsid w:val="00ED66E8"/>
    <w:rsid w:val="00ED687A"/>
    <w:rsid w:val="00ED68BA"/>
    <w:rsid w:val="00ED6C81"/>
    <w:rsid w:val="00ED75B1"/>
    <w:rsid w:val="00ED7B69"/>
    <w:rsid w:val="00ED7FD5"/>
    <w:rsid w:val="00EE05DE"/>
    <w:rsid w:val="00EE06F9"/>
    <w:rsid w:val="00EE087A"/>
    <w:rsid w:val="00EE08D2"/>
    <w:rsid w:val="00EE0919"/>
    <w:rsid w:val="00EE142F"/>
    <w:rsid w:val="00EE17FF"/>
    <w:rsid w:val="00EE1871"/>
    <w:rsid w:val="00EE18AE"/>
    <w:rsid w:val="00EE1E56"/>
    <w:rsid w:val="00EE2036"/>
    <w:rsid w:val="00EE21A3"/>
    <w:rsid w:val="00EE22C9"/>
    <w:rsid w:val="00EE2B72"/>
    <w:rsid w:val="00EE2FC7"/>
    <w:rsid w:val="00EE3127"/>
    <w:rsid w:val="00EE3A60"/>
    <w:rsid w:val="00EE3ACE"/>
    <w:rsid w:val="00EE3BC6"/>
    <w:rsid w:val="00EE3D8A"/>
    <w:rsid w:val="00EE3E4E"/>
    <w:rsid w:val="00EE3F34"/>
    <w:rsid w:val="00EE412F"/>
    <w:rsid w:val="00EE416B"/>
    <w:rsid w:val="00EE41FB"/>
    <w:rsid w:val="00EE4582"/>
    <w:rsid w:val="00EE458B"/>
    <w:rsid w:val="00EE45CB"/>
    <w:rsid w:val="00EE471E"/>
    <w:rsid w:val="00EE4761"/>
    <w:rsid w:val="00EE4AB8"/>
    <w:rsid w:val="00EE4BD0"/>
    <w:rsid w:val="00EE4DE0"/>
    <w:rsid w:val="00EE4EB5"/>
    <w:rsid w:val="00EE4EEB"/>
    <w:rsid w:val="00EE5295"/>
    <w:rsid w:val="00EE53A1"/>
    <w:rsid w:val="00EE5475"/>
    <w:rsid w:val="00EE5691"/>
    <w:rsid w:val="00EE5BF8"/>
    <w:rsid w:val="00EE5E56"/>
    <w:rsid w:val="00EE61A3"/>
    <w:rsid w:val="00EE6CD5"/>
    <w:rsid w:val="00EE719F"/>
    <w:rsid w:val="00EE7317"/>
    <w:rsid w:val="00EE755B"/>
    <w:rsid w:val="00EE755D"/>
    <w:rsid w:val="00EF0211"/>
    <w:rsid w:val="00EF0378"/>
    <w:rsid w:val="00EF0E0F"/>
    <w:rsid w:val="00EF17BB"/>
    <w:rsid w:val="00EF1BA7"/>
    <w:rsid w:val="00EF1CB0"/>
    <w:rsid w:val="00EF2419"/>
    <w:rsid w:val="00EF2997"/>
    <w:rsid w:val="00EF29EC"/>
    <w:rsid w:val="00EF302A"/>
    <w:rsid w:val="00EF30B5"/>
    <w:rsid w:val="00EF3221"/>
    <w:rsid w:val="00EF347A"/>
    <w:rsid w:val="00EF3637"/>
    <w:rsid w:val="00EF378B"/>
    <w:rsid w:val="00EF39EB"/>
    <w:rsid w:val="00EF3A7A"/>
    <w:rsid w:val="00EF3DA5"/>
    <w:rsid w:val="00EF3E2D"/>
    <w:rsid w:val="00EF4127"/>
    <w:rsid w:val="00EF41F4"/>
    <w:rsid w:val="00EF44A9"/>
    <w:rsid w:val="00EF44AE"/>
    <w:rsid w:val="00EF497D"/>
    <w:rsid w:val="00EF5118"/>
    <w:rsid w:val="00EF5156"/>
    <w:rsid w:val="00EF525A"/>
    <w:rsid w:val="00EF52C9"/>
    <w:rsid w:val="00EF5658"/>
    <w:rsid w:val="00EF5688"/>
    <w:rsid w:val="00EF5B2D"/>
    <w:rsid w:val="00EF5CB7"/>
    <w:rsid w:val="00EF5D13"/>
    <w:rsid w:val="00EF5DF8"/>
    <w:rsid w:val="00EF62E3"/>
    <w:rsid w:val="00EF64BA"/>
    <w:rsid w:val="00EF6AD7"/>
    <w:rsid w:val="00EF6C31"/>
    <w:rsid w:val="00EF6FB3"/>
    <w:rsid w:val="00EF760E"/>
    <w:rsid w:val="00EF7AFC"/>
    <w:rsid w:val="00F00058"/>
    <w:rsid w:val="00F00081"/>
    <w:rsid w:val="00F0008D"/>
    <w:rsid w:val="00F00284"/>
    <w:rsid w:val="00F004F1"/>
    <w:rsid w:val="00F007D5"/>
    <w:rsid w:val="00F00C01"/>
    <w:rsid w:val="00F00E6E"/>
    <w:rsid w:val="00F00F27"/>
    <w:rsid w:val="00F013B5"/>
    <w:rsid w:val="00F015A6"/>
    <w:rsid w:val="00F0193F"/>
    <w:rsid w:val="00F01F45"/>
    <w:rsid w:val="00F02060"/>
    <w:rsid w:val="00F02073"/>
    <w:rsid w:val="00F02253"/>
    <w:rsid w:val="00F02354"/>
    <w:rsid w:val="00F023AB"/>
    <w:rsid w:val="00F02590"/>
    <w:rsid w:val="00F026F4"/>
    <w:rsid w:val="00F026F8"/>
    <w:rsid w:val="00F027F4"/>
    <w:rsid w:val="00F02B5B"/>
    <w:rsid w:val="00F03067"/>
    <w:rsid w:val="00F03125"/>
    <w:rsid w:val="00F0337E"/>
    <w:rsid w:val="00F035A6"/>
    <w:rsid w:val="00F03AF7"/>
    <w:rsid w:val="00F0474C"/>
    <w:rsid w:val="00F0476D"/>
    <w:rsid w:val="00F04AED"/>
    <w:rsid w:val="00F052A5"/>
    <w:rsid w:val="00F05382"/>
    <w:rsid w:val="00F053F2"/>
    <w:rsid w:val="00F0542E"/>
    <w:rsid w:val="00F06329"/>
    <w:rsid w:val="00F069D5"/>
    <w:rsid w:val="00F06BBC"/>
    <w:rsid w:val="00F07429"/>
    <w:rsid w:val="00F0793D"/>
    <w:rsid w:val="00F079C6"/>
    <w:rsid w:val="00F07E00"/>
    <w:rsid w:val="00F10130"/>
    <w:rsid w:val="00F10256"/>
    <w:rsid w:val="00F1027B"/>
    <w:rsid w:val="00F103A7"/>
    <w:rsid w:val="00F1057F"/>
    <w:rsid w:val="00F10DC8"/>
    <w:rsid w:val="00F11105"/>
    <w:rsid w:val="00F11115"/>
    <w:rsid w:val="00F11273"/>
    <w:rsid w:val="00F11597"/>
    <w:rsid w:val="00F11F81"/>
    <w:rsid w:val="00F12400"/>
    <w:rsid w:val="00F12418"/>
    <w:rsid w:val="00F12510"/>
    <w:rsid w:val="00F12983"/>
    <w:rsid w:val="00F144A8"/>
    <w:rsid w:val="00F15467"/>
    <w:rsid w:val="00F166AA"/>
    <w:rsid w:val="00F16971"/>
    <w:rsid w:val="00F1778F"/>
    <w:rsid w:val="00F17794"/>
    <w:rsid w:val="00F1786F"/>
    <w:rsid w:val="00F17B8A"/>
    <w:rsid w:val="00F17BE3"/>
    <w:rsid w:val="00F2019E"/>
    <w:rsid w:val="00F20EB8"/>
    <w:rsid w:val="00F2105C"/>
    <w:rsid w:val="00F2109E"/>
    <w:rsid w:val="00F2158B"/>
    <w:rsid w:val="00F217EC"/>
    <w:rsid w:val="00F2221D"/>
    <w:rsid w:val="00F227D5"/>
    <w:rsid w:val="00F22816"/>
    <w:rsid w:val="00F23313"/>
    <w:rsid w:val="00F239E1"/>
    <w:rsid w:val="00F24228"/>
    <w:rsid w:val="00F2460E"/>
    <w:rsid w:val="00F24D1D"/>
    <w:rsid w:val="00F251CD"/>
    <w:rsid w:val="00F253EE"/>
    <w:rsid w:val="00F25660"/>
    <w:rsid w:val="00F259B9"/>
    <w:rsid w:val="00F261CB"/>
    <w:rsid w:val="00F26780"/>
    <w:rsid w:val="00F26A64"/>
    <w:rsid w:val="00F26C91"/>
    <w:rsid w:val="00F2711E"/>
    <w:rsid w:val="00F2716C"/>
    <w:rsid w:val="00F27224"/>
    <w:rsid w:val="00F279ED"/>
    <w:rsid w:val="00F30193"/>
    <w:rsid w:val="00F3035C"/>
    <w:rsid w:val="00F30621"/>
    <w:rsid w:val="00F30648"/>
    <w:rsid w:val="00F30846"/>
    <w:rsid w:val="00F308F9"/>
    <w:rsid w:val="00F30E94"/>
    <w:rsid w:val="00F30F2D"/>
    <w:rsid w:val="00F31260"/>
    <w:rsid w:val="00F315A3"/>
    <w:rsid w:val="00F32288"/>
    <w:rsid w:val="00F3288A"/>
    <w:rsid w:val="00F32BFB"/>
    <w:rsid w:val="00F32C58"/>
    <w:rsid w:val="00F32F78"/>
    <w:rsid w:val="00F33132"/>
    <w:rsid w:val="00F33204"/>
    <w:rsid w:val="00F332B2"/>
    <w:rsid w:val="00F332C0"/>
    <w:rsid w:val="00F33460"/>
    <w:rsid w:val="00F33778"/>
    <w:rsid w:val="00F33826"/>
    <w:rsid w:val="00F338E3"/>
    <w:rsid w:val="00F33938"/>
    <w:rsid w:val="00F33A4B"/>
    <w:rsid w:val="00F33D39"/>
    <w:rsid w:val="00F33E60"/>
    <w:rsid w:val="00F34161"/>
    <w:rsid w:val="00F342B2"/>
    <w:rsid w:val="00F343A7"/>
    <w:rsid w:val="00F3441A"/>
    <w:rsid w:val="00F34487"/>
    <w:rsid w:val="00F344B7"/>
    <w:rsid w:val="00F34889"/>
    <w:rsid w:val="00F348EB"/>
    <w:rsid w:val="00F34B8A"/>
    <w:rsid w:val="00F34D03"/>
    <w:rsid w:val="00F34E53"/>
    <w:rsid w:val="00F34E81"/>
    <w:rsid w:val="00F35064"/>
    <w:rsid w:val="00F353AC"/>
    <w:rsid w:val="00F355B9"/>
    <w:rsid w:val="00F35A4D"/>
    <w:rsid w:val="00F35AF0"/>
    <w:rsid w:val="00F35F91"/>
    <w:rsid w:val="00F36197"/>
    <w:rsid w:val="00F36C95"/>
    <w:rsid w:val="00F36CD5"/>
    <w:rsid w:val="00F371DF"/>
    <w:rsid w:val="00F373F1"/>
    <w:rsid w:val="00F37498"/>
    <w:rsid w:val="00F377EE"/>
    <w:rsid w:val="00F37837"/>
    <w:rsid w:val="00F37A28"/>
    <w:rsid w:val="00F37CBA"/>
    <w:rsid w:val="00F37D69"/>
    <w:rsid w:val="00F37EA8"/>
    <w:rsid w:val="00F4028D"/>
    <w:rsid w:val="00F409E6"/>
    <w:rsid w:val="00F40A40"/>
    <w:rsid w:val="00F40DB1"/>
    <w:rsid w:val="00F4154D"/>
    <w:rsid w:val="00F418C2"/>
    <w:rsid w:val="00F41A7E"/>
    <w:rsid w:val="00F427AC"/>
    <w:rsid w:val="00F42CDD"/>
    <w:rsid w:val="00F431DC"/>
    <w:rsid w:val="00F4369A"/>
    <w:rsid w:val="00F43EB6"/>
    <w:rsid w:val="00F44614"/>
    <w:rsid w:val="00F44742"/>
    <w:rsid w:val="00F44A50"/>
    <w:rsid w:val="00F44F22"/>
    <w:rsid w:val="00F450A3"/>
    <w:rsid w:val="00F4518D"/>
    <w:rsid w:val="00F452BF"/>
    <w:rsid w:val="00F45493"/>
    <w:rsid w:val="00F45559"/>
    <w:rsid w:val="00F45644"/>
    <w:rsid w:val="00F45788"/>
    <w:rsid w:val="00F4620B"/>
    <w:rsid w:val="00F4638E"/>
    <w:rsid w:val="00F46603"/>
    <w:rsid w:val="00F4683F"/>
    <w:rsid w:val="00F46AA7"/>
    <w:rsid w:val="00F46C0B"/>
    <w:rsid w:val="00F46CAA"/>
    <w:rsid w:val="00F471FB"/>
    <w:rsid w:val="00F4779C"/>
    <w:rsid w:val="00F47A04"/>
    <w:rsid w:val="00F47C16"/>
    <w:rsid w:val="00F50026"/>
    <w:rsid w:val="00F50891"/>
    <w:rsid w:val="00F50979"/>
    <w:rsid w:val="00F50BC1"/>
    <w:rsid w:val="00F50E9F"/>
    <w:rsid w:val="00F514F4"/>
    <w:rsid w:val="00F5154B"/>
    <w:rsid w:val="00F51614"/>
    <w:rsid w:val="00F51B64"/>
    <w:rsid w:val="00F51BB6"/>
    <w:rsid w:val="00F521C9"/>
    <w:rsid w:val="00F52DC0"/>
    <w:rsid w:val="00F52DF5"/>
    <w:rsid w:val="00F534E3"/>
    <w:rsid w:val="00F53723"/>
    <w:rsid w:val="00F53AA3"/>
    <w:rsid w:val="00F53AED"/>
    <w:rsid w:val="00F54100"/>
    <w:rsid w:val="00F54BDF"/>
    <w:rsid w:val="00F54DEC"/>
    <w:rsid w:val="00F55BAC"/>
    <w:rsid w:val="00F55E0D"/>
    <w:rsid w:val="00F561CD"/>
    <w:rsid w:val="00F562DC"/>
    <w:rsid w:val="00F5650C"/>
    <w:rsid w:val="00F57782"/>
    <w:rsid w:val="00F579C0"/>
    <w:rsid w:val="00F57A0B"/>
    <w:rsid w:val="00F57A79"/>
    <w:rsid w:val="00F57C65"/>
    <w:rsid w:val="00F603CF"/>
    <w:rsid w:val="00F6044D"/>
    <w:rsid w:val="00F60A49"/>
    <w:rsid w:val="00F61512"/>
    <w:rsid w:val="00F61A25"/>
    <w:rsid w:val="00F61AC7"/>
    <w:rsid w:val="00F61E04"/>
    <w:rsid w:val="00F623C3"/>
    <w:rsid w:val="00F62519"/>
    <w:rsid w:val="00F62962"/>
    <w:rsid w:val="00F62AE0"/>
    <w:rsid w:val="00F62B0C"/>
    <w:rsid w:val="00F62CE6"/>
    <w:rsid w:val="00F62E12"/>
    <w:rsid w:val="00F62E1F"/>
    <w:rsid w:val="00F6314D"/>
    <w:rsid w:val="00F637AB"/>
    <w:rsid w:val="00F63A4E"/>
    <w:rsid w:val="00F6450B"/>
    <w:rsid w:val="00F647B9"/>
    <w:rsid w:val="00F648BF"/>
    <w:rsid w:val="00F658F0"/>
    <w:rsid w:val="00F66118"/>
    <w:rsid w:val="00F666CB"/>
    <w:rsid w:val="00F66919"/>
    <w:rsid w:val="00F66AC7"/>
    <w:rsid w:val="00F66DAC"/>
    <w:rsid w:val="00F66F56"/>
    <w:rsid w:val="00F6726F"/>
    <w:rsid w:val="00F6756A"/>
    <w:rsid w:val="00F67601"/>
    <w:rsid w:val="00F67616"/>
    <w:rsid w:val="00F6765E"/>
    <w:rsid w:val="00F678EC"/>
    <w:rsid w:val="00F67AAB"/>
    <w:rsid w:val="00F67C2C"/>
    <w:rsid w:val="00F67DD5"/>
    <w:rsid w:val="00F67E3A"/>
    <w:rsid w:val="00F702C9"/>
    <w:rsid w:val="00F705A3"/>
    <w:rsid w:val="00F70612"/>
    <w:rsid w:val="00F708D5"/>
    <w:rsid w:val="00F70B08"/>
    <w:rsid w:val="00F70D8E"/>
    <w:rsid w:val="00F70EEB"/>
    <w:rsid w:val="00F710CD"/>
    <w:rsid w:val="00F71241"/>
    <w:rsid w:val="00F71415"/>
    <w:rsid w:val="00F7158C"/>
    <w:rsid w:val="00F7184C"/>
    <w:rsid w:val="00F718C3"/>
    <w:rsid w:val="00F71ED2"/>
    <w:rsid w:val="00F7255C"/>
    <w:rsid w:val="00F7255D"/>
    <w:rsid w:val="00F72871"/>
    <w:rsid w:val="00F72D3C"/>
    <w:rsid w:val="00F73189"/>
    <w:rsid w:val="00F73247"/>
    <w:rsid w:val="00F73389"/>
    <w:rsid w:val="00F74235"/>
    <w:rsid w:val="00F749EA"/>
    <w:rsid w:val="00F74B42"/>
    <w:rsid w:val="00F74BC8"/>
    <w:rsid w:val="00F7528C"/>
    <w:rsid w:val="00F753BB"/>
    <w:rsid w:val="00F75417"/>
    <w:rsid w:val="00F754AA"/>
    <w:rsid w:val="00F7577E"/>
    <w:rsid w:val="00F75B60"/>
    <w:rsid w:val="00F75D57"/>
    <w:rsid w:val="00F75FAD"/>
    <w:rsid w:val="00F7615F"/>
    <w:rsid w:val="00F761E8"/>
    <w:rsid w:val="00F763AB"/>
    <w:rsid w:val="00F76773"/>
    <w:rsid w:val="00F767AB"/>
    <w:rsid w:val="00F76C89"/>
    <w:rsid w:val="00F76EFC"/>
    <w:rsid w:val="00F7792D"/>
    <w:rsid w:val="00F77B42"/>
    <w:rsid w:val="00F77C86"/>
    <w:rsid w:val="00F77D5E"/>
    <w:rsid w:val="00F807C9"/>
    <w:rsid w:val="00F80966"/>
    <w:rsid w:val="00F809E2"/>
    <w:rsid w:val="00F80B20"/>
    <w:rsid w:val="00F80D04"/>
    <w:rsid w:val="00F81032"/>
    <w:rsid w:val="00F81405"/>
    <w:rsid w:val="00F821F0"/>
    <w:rsid w:val="00F822E5"/>
    <w:rsid w:val="00F83380"/>
    <w:rsid w:val="00F83592"/>
    <w:rsid w:val="00F83667"/>
    <w:rsid w:val="00F836AF"/>
    <w:rsid w:val="00F83992"/>
    <w:rsid w:val="00F83CF8"/>
    <w:rsid w:val="00F83FEE"/>
    <w:rsid w:val="00F8476A"/>
    <w:rsid w:val="00F84827"/>
    <w:rsid w:val="00F8493F"/>
    <w:rsid w:val="00F84AEC"/>
    <w:rsid w:val="00F84B42"/>
    <w:rsid w:val="00F84B88"/>
    <w:rsid w:val="00F84CA4"/>
    <w:rsid w:val="00F84CCE"/>
    <w:rsid w:val="00F85162"/>
    <w:rsid w:val="00F85386"/>
    <w:rsid w:val="00F85441"/>
    <w:rsid w:val="00F85A73"/>
    <w:rsid w:val="00F85AE3"/>
    <w:rsid w:val="00F8613A"/>
    <w:rsid w:val="00F8643A"/>
    <w:rsid w:val="00F86A9C"/>
    <w:rsid w:val="00F86B31"/>
    <w:rsid w:val="00F86B96"/>
    <w:rsid w:val="00F871FE"/>
    <w:rsid w:val="00F8722D"/>
    <w:rsid w:val="00F87730"/>
    <w:rsid w:val="00F879FD"/>
    <w:rsid w:val="00F87A8A"/>
    <w:rsid w:val="00F87D68"/>
    <w:rsid w:val="00F902D4"/>
    <w:rsid w:val="00F90537"/>
    <w:rsid w:val="00F906D5"/>
    <w:rsid w:val="00F909F8"/>
    <w:rsid w:val="00F90AE5"/>
    <w:rsid w:val="00F90AF5"/>
    <w:rsid w:val="00F90C61"/>
    <w:rsid w:val="00F913A7"/>
    <w:rsid w:val="00F9194A"/>
    <w:rsid w:val="00F91BE5"/>
    <w:rsid w:val="00F91D49"/>
    <w:rsid w:val="00F91DA8"/>
    <w:rsid w:val="00F9253E"/>
    <w:rsid w:val="00F92DC1"/>
    <w:rsid w:val="00F92E86"/>
    <w:rsid w:val="00F93489"/>
    <w:rsid w:val="00F93D1F"/>
    <w:rsid w:val="00F93E9F"/>
    <w:rsid w:val="00F9439C"/>
    <w:rsid w:val="00F94965"/>
    <w:rsid w:val="00F94CAD"/>
    <w:rsid w:val="00F94F18"/>
    <w:rsid w:val="00F95283"/>
    <w:rsid w:val="00F955C0"/>
    <w:rsid w:val="00F9566F"/>
    <w:rsid w:val="00F958F8"/>
    <w:rsid w:val="00F96055"/>
    <w:rsid w:val="00F96465"/>
    <w:rsid w:val="00F9690E"/>
    <w:rsid w:val="00F96967"/>
    <w:rsid w:val="00F969C3"/>
    <w:rsid w:val="00F96A10"/>
    <w:rsid w:val="00F96CB9"/>
    <w:rsid w:val="00F96D81"/>
    <w:rsid w:val="00F972CE"/>
    <w:rsid w:val="00F9735A"/>
    <w:rsid w:val="00F974FD"/>
    <w:rsid w:val="00F97AB1"/>
    <w:rsid w:val="00FA056C"/>
    <w:rsid w:val="00FA1757"/>
    <w:rsid w:val="00FA1882"/>
    <w:rsid w:val="00FA20EF"/>
    <w:rsid w:val="00FA21D7"/>
    <w:rsid w:val="00FA2397"/>
    <w:rsid w:val="00FA254D"/>
    <w:rsid w:val="00FA2800"/>
    <w:rsid w:val="00FA2FB4"/>
    <w:rsid w:val="00FA340C"/>
    <w:rsid w:val="00FA387C"/>
    <w:rsid w:val="00FA3886"/>
    <w:rsid w:val="00FA40DF"/>
    <w:rsid w:val="00FA445D"/>
    <w:rsid w:val="00FA483B"/>
    <w:rsid w:val="00FA48EA"/>
    <w:rsid w:val="00FA4B04"/>
    <w:rsid w:val="00FA4C95"/>
    <w:rsid w:val="00FA4D0F"/>
    <w:rsid w:val="00FA5513"/>
    <w:rsid w:val="00FA57A6"/>
    <w:rsid w:val="00FA5BB2"/>
    <w:rsid w:val="00FA5D3B"/>
    <w:rsid w:val="00FA5E73"/>
    <w:rsid w:val="00FA6174"/>
    <w:rsid w:val="00FA6190"/>
    <w:rsid w:val="00FA63C5"/>
    <w:rsid w:val="00FA6644"/>
    <w:rsid w:val="00FA6DB9"/>
    <w:rsid w:val="00FA6EA0"/>
    <w:rsid w:val="00FA6FAE"/>
    <w:rsid w:val="00FA775A"/>
    <w:rsid w:val="00FA7CBE"/>
    <w:rsid w:val="00FA7FF8"/>
    <w:rsid w:val="00FB04EF"/>
    <w:rsid w:val="00FB11E1"/>
    <w:rsid w:val="00FB1970"/>
    <w:rsid w:val="00FB1E07"/>
    <w:rsid w:val="00FB2481"/>
    <w:rsid w:val="00FB254E"/>
    <w:rsid w:val="00FB2B52"/>
    <w:rsid w:val="00FB2F7B"/>
    <w:rsid w:val="00FB32C9"/>
    <w:rsid w:val="00FB3461"/>
    <w:rsid w:val="00FB3832"/>
    <w:rsid w:val="00FB38E1"/>
    <w:rsid w:val="00FB3D24"/>
    <w:rsid w:val="00FB3EF8"/>
    <w:rsid w:val="00FB4018"/>
    <w:rsid w:val="00FB4BF9"/>
    <w:rsid w:val="00FB4C64"/>
    <w:rsid w:val="00FB4EB7"/>
    <w:rsid w:val="00FB4F37"/>
    <w:rsid w:val="00FB50B3"/>
    <w:rsid w:val="00FB51FD"/>
    <w:rsid w:val="00FB56EB"/>
    <w:rsid w:val="00FB5D3F"/>
    <w:rsid w:val="00FB6991"/>
    <w:rsid w:val="00FB6A59"/>
    <w:rsid w:val="00FB7238"/>
    <w:rsid w:val="00FB768A"/>
    <w:rsid w:val="00FB77A7"/>
    <w:rsid w:val="00FB78A6"/>
    <w:rsid w:val="00FB7974"/>
    <w:rsid w:val="00FB7C14"/>
    <w:rsid w:val="00FC0658"/>
    <w:rsid w:val="00FC06A8"/>
    <w:rsid w:val="00FC072D"/>
    <w:rsid w:val="00FC07BF"/>
    <w:rsid w:val="00FC0FBB"/>
    <w:rsid w:val="00FC13DF"/>
    <w:rsid w:val="00FC1422"/>
    <w:rsid w:val="00FC1632"/>
    <w:rsid w:val="00FC16B8"/>
    <w:rsid w:val="00FC1F49"/>
    <w:rsid w:val="00FC22F4"/>
    <w:rsid w:val="00FC2470"/>
    <w:rsid w:val="00FC2646"/>
    <w:rsid w:val="00FC27A2"/>
    <w:rsid w:val="00FC29EA"/>
    <w:rsid w:val="00FC2EA3"/>
    <w:rsid w:val="00FC3240"/>
    <w:rsid w:val="00FC33A2"/>
    <w:rsid w:val="00FC342D"/>
    <w:rsid w:val="00FC36CA"/>
    <w:rsid w:val="00FC3913"/>
    <w:rsid w:val="00FC3D0C"/>
    <w:rsid w:val="00FC44DF"/>
    <w:rsid w:val="00FC4843"/>
    <w:rsid w:val="00FC48A7"/>
    <w:rsid w:val="00FC56E7"/>
    <w:rsid w:val="00FC5BB4"/>
    <w:rsid w:val="00FC5BD9"/>
    <w:rsid w:val="00FC60B7"/>
    <w:rsid w:val="00FC61D8"/>
    <w:rsid w:val="00FC61FE"/>
    <w:rsid w:val="00FC637A"/>
    <w:rsid w:val="00FC68A6"/>
    <w:rsid w:val="00FC68C5"/>
    <w:rsid w:val="00FC6D73"/>
    <w:rsid w:val="00FC6D8E"/>
    <w:rsid w:val="00FC7113"/>
    <w:rsid w:val="00FC7238"/>
    <w:rsid w:val="00FC7345"/>
    <w:rsid w:val="00FC73D8"/>
    <w:rsid w:val="00FC75DC"/>
    <w:rsid w:val="00FC7906"/>
    <w:rsid w:val="00FC7991"/>
    <w:rsid w:val="00FC7E0D"/>
    <w:rsid w:val="00FD006F"/>
    <w:rsid w:val="00FD04EC"/>
    <w:rsid w:val="00FD0AEB"/>
    <w:rsid w:val="00FD0CFA"/>
    <w:rsid w:val="00FD1226"/>
    <w:rsid w:val="00FD1370"/>
    <w:rsid w:val="00FD14B4"/>
    <w:rsid w:val="00FD19FC"/>
    <w:rsid w:val="00FD1C74"/>
    <w:rsid w:val="00FD1E1E"/>
    <w:rsid w:val="00FD1FC3"/>
    <w:rsid w:val="00FD2100"/>
    <w:rsid w:val="00FD2144"/>
    <w:rsid w:val="00FD2252"/>
    <w:rsid w:val="00FD2399"/>
    <w:rsid w:val="00FD2500"/>
    <w:rsid w:val="00FD27FD"/>
    <w:rsid w:val="00FD284C"/>
    <w:rsid w:val="00FD33DD"/>
    <w:rsid w:val="00FD36B9"/>
    <w:rsid w:val="00FD37D8"/>
    <w:rsid w:val="00FD3D98"/>
    <w:rsid w:val="00FD45AE"/>
    <w:rsid w:val="00FD4ED7"/>
    <w:rsid w:val="00FD4F48"/>
    <w:rsid w:val="00FD53DB"/>
    <w:rsid w:val="00FD5A4D"/>
    <w:rsid w:val="00FD5EFD"/>
    <w:rsid w:val="00FD5F98"/>
    <w:rsid w:val="00FD61A8"/>
    <w:rsid w:val="00FD6290"/>
    <w:rsid w:val="00FD65CA"/>
    <w:rsid w:val="00FD66AF"/>
    <w:rsid w:val="00FD6781"/>
    <w:rsid w:val="00FD695F"/>
    <w:rsid w:val="00FD70F4"/>
    <w:rsid w:val="00FD780C"/>
    <w:rsid w:val="00FD7924"/>
    <w:rsid w:val="00FD79F0"/>
    <w:rsid w:val="00FD7ED4"/>
    <w:rsid w:val="00FD7F48"/>
    <w:rsid w:val="00FE0173"/>
    <w:rsid w:val="00FE046D"/>
    <w:rsid w:val="00FE066C"/>
    <w:rsid w:val="00FE09C0"/>
    <w:rsid w:val="00FE0EA0"/>
    <w:rsid w:val="00FE0FD8"/>
    <w:rsid w:val="00FE1147"/>
    <w:rsid w:val="00FE139D"/>
    <w:rsid w:val="00FE1C74"/>
    <w:rsid w:val="00FE1CB7"/>
    <w:rsid w:val="00FE1CF2"/>
    <w:rsid w:val="00FE1F03"/>
    <w:rsid w:val="00FE200C"/>
    <w:rsid w:val="00FE2211"/>
    <w:rsid w:val="00FE23BD"/>
    <w:rsid w:val="00FE277B"/>
    <w:rsid w:val="00FE28A4"/>
    <w:rsid w:val="00FE2ACF"/>
    <w:rsid w:val="00FE2B43"/>
    <w:rsid w:val="00FE2B6E"/>
    <w:rsid w:val="00FE2C5E"/>
    <w:rsid w:val="00FE2DB8"/>
    <w:rsid w:val="00FE2EC5"/>
    <w:rsid w:val="00FE2F27"/>
    <w:rsid w:val="00FE2FC7"/>
    <w:rsid w:val="00FE3626"/>
    <w:rsid w:val="00FE3878"/>
    <w:rsid w:val="00FE3A48"/>
    <w:rsid w:val="00FE3E06"/>
    <w:rsid w:val="00FE4034"/>
    <w:rsid w:val="00FE4432"/>
    <w:rsid w:val="00FE4B50"/>
    <w:rsid w:val="00FE4B93"/>
    <w:rsid w:val="00FE4ECC"/>
    <w:rsid w:val="00FE53D3"/>
    <w:rsid w:val="00FE5578"/>
    <w:rsid w:val="00FE5D57"/>
    <w:rsid w:val="00FE5DCE"/>
    <w:rsid w:val="00FE61B9"/>
    <w:rsid w:val="00FE64AE"/>
    <w:rsid w:val="00FE6656"/>
    <w:rsid w:val="00FE6750"/>
    <w:rsid w:val="00FE703D"/>
    <w:rsid w:val="00FE7419"/>
    <w:rsid w:val="00FE75A9"/>
    <w:rsid w:val="00FE7C3C"/>
    <w:rsid w:val="00FE7D95"/>
    <w:rsid w:val="00FE7DD9"/>
    <w:rsid w:val="00FE7FF5"/>
    <w:rsid w:val="00FF02B6"/>
    <w:rsid w:val="00FF0645"/>
    <w:rsid w:val="00FF0F1B"/>
    <w:rsid w:val="00FF0FEA"/>
    <w:rsid w:val="00FF1266"/>
    <w:rsid w:val="00FF12F2"/>
    <w:rsid w:val="00FF23B1"/>
    <w:rsid w:val="00FF26AC"/>
    <w:rsid w:val="00FF275C"/>
    <w:rsid w:val="00FF28A4"/>
    <w:rsid w:val="00FF2C95"/>
    <w:rsid w:val="00FF2D44"/>
    <w:rsid w:val="00FF2F06"/>
    <w:rsid w:val="00FF309F"/>
    <w:rsid w:val="00FF32DD"/>
    <w:rsid w:val="00FF35F5"/>
    <w:rsid w:val="00FF374D"/>
    <w:rsid w:val="00FF38E3"/>
    <w:rsid w:val="00FF399A"/>
    <w:rsid w:val="00FF39BF"/>
    <w:rsid w:val="00FF3F7A"/>
    <w:rsid w:val="00FF40C3"/>
    <w:rsid w:val="00FF4181"/>
    <w:rsid w:val="00FF4462"/>
    <w:rsid w:val="00FF44BA"/>
    <w:rsid w:val="00FF4AD0"/>
    <w:rsid w:val="00FF54D8"/>
    <w:rsid w:val="00FF579B"/>
    <w:rsid w:val="00FF5B0B"/>
    <w:rsid w:val="00FF5B91"/>
    <w:rsid w:val="00FF62EF"/>
    <w:rsid w:val="00FF6A4C"/>
    <w:rsid w:val="00FF6E56"/>
    <w:rsid w:val="00FF7008"/>
    <w:rsid w:val="00FF7438"/>
    <w:rsid w:val="00FF75EF"/>
    <w:rsid w:val="00FF770F"/>
    <w:rsid w:val="00FF7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5F9A"/>
  <w15:chartTrackingRefBased/>
  <w15:docId w15:val="{4BF84FC8-9D22-0F41-AE0E-50D6413B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0BB"/>
    <w:rPr>
      <w:rFonts w:ascii="Arial Unicode MS" w:eastAsia="Arial Unicode MS" w:hAnsi="Times New Roman" w:cs="Times New Roman"/>
      <w:sz w:val="20"/>
    </w:rPr>
  </w:style>
  <w:style w:type="paragraph" w:styleId="Heading1">
    <w:name w:val="heading 1"/>
    <w:basedOn w:val="Normal"/>
    <w:next w:val="Normal"/>
    <w:link w:val="Heading1Char"/>
    <w:uiPriority w:val="9"/>
    <w:qFormat/>
    <w:rsid w:val="001034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4D4"/>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7316D1"/>
  </w:style>
  <w:style w:type="paragraph" w:styleId="ListParagraph">
    <w:name w:val="List Paragraph"/>
    <w:basedOn w:val="Normal"/>
    <w:link w:val="ListParagraphChar"/>
    <w:qFormat/>
    <w:rsid w:val="007316D1"/>
    <w:pPr>
      <w:ind w:left="720"/>
      <w:contextualSpacing/>
    </w:pPr>
    <w:rPr>
      <w:rFonts w:asciiTheme="minorHAnsi" w:eastAsiaTheme="minorEastAsia" w:hAnsiTheme="minorHAnsi" w:cstheme="minorBidi"/>
    </w:rPr>
  </w:style>
  <w:style w:type="character" w:customStyle="1" w:styleId="ListParagraphChar">
    <w:name w:val="List Paragraph Char"/>
    <w:basedOn w:val="DefaultParagraphFont"/>
    <w:link w:val="ListParagraph"/>
    <w:rsid w:val="007316D1"/>
  </w:style>
  <w:style w:type="character" w:customStyle="1" w:styleId="LineNumbering">
    <w:name w:val="Line Numbering"/>
    <w:rsid w:val="0098751A"/>
    <w:rPr>
      <w:rFonts w:asciiTheme="minorHAnsi" w:hAnsiTheme="minorHAnsi"/>
      <w:sz w:val="16"/>
    </w:rPr>
  </w:style>
  <w:style w:type="character" w:styleId="Hyperlink">
    <w:name w:val="Hyperlink"/>
    <w:basedOn w:val="DefaultParagraphFont"/>
    <w:uiPriority w:val="99"/>
    <w:unhideWhenUsed/>
    <w:rsid w:val="007316D1"/>
    <w:rPr>
      <w:color w:val="0563C1" w:themeColor="hyperlink"/>
      <w:u w:val="single"/>
    </w:rPr>
  </w:style>
  <w:style w:type="paragraph" w:customStyle="1" w:styleId="EndNoteBibliographyTitle">
    <w:name w:val="EndNote Bibliography Title"/>
    <w:basedOn w:val="Normal"/>
    <w:link w:val="EndNoteBibliographyTitleChar"/>
    <w:rsid w:val="00170110"/>
    <w:pPr>
      <w:jc w:val="center"/>
    </w:pPr>
    <w:rPr>
      <w:rFonts w:ascii="Calibri" w:eastAsiaTheme="minorEastAsia" w:hAnsi="Calibri" w:cs="Calibri"/>
      <w:sz w:val="24"/>
    </w:rPr>
  </w:style>
  <w:style w:type="character" w:customStyle="1" w:styleId="EndNoteBibliographyTitleChar">
    <w:name w:val="EndNote Bibliography Title Char"/>
    <w:basedOn w:val="DefaultParagraphFont"/>
    <w:link w:val="EndNoteBibliographyTitle"/>
    <w:rsid w:val="00170110"/>
    <w:rPr>
      <w:rFonts w:ascii="Calibri" w:hAnsi="Calibri" w:cs="Calibri"/>
    </w:rPr>
  </w:style>
  <w:style w:type="paragraph" w:customStyle="1" w:styleId="EndNoteBibliography">
    <w:name w:val="EndNote Bibliography"/>
    <w:basedOn w:val="Normal"/>
    <w:link w:val="EndNoteBibliographyChar"/>
    <w:rsid w:val="00170110"/>
    <w:rPr>
      <w:rFonts w:ascii="Calibri" w:eastAsiaTheme="minorEastAsia" w:hAnsi="Calibri" w:cs="Calibri"/>
      <w:sz w:val="24"/>
    </w:rPr>
  </w:style>
  <w:style w:type="character" w:customStyle="1" w:styleId="EndNoteBibliographyChar">
    <w:name w:val="EndNote Bibliography Char"/>
    <w:basedOn w:val="DefaultParagraphFont"/>
    <w:link w:val="EndNoteBibliography"/>
    <w:rsid w:val="00170110"/>
    <w:rPr>
      <w:rFonts w:ascii="Calibri" w:hAnsi="Calibri" w:cs="Calibri"/>
    </w:rPr>
  </w:style>
  <w:style w:type="character" w:styleId="UnresolvedMention">
    <w:name w:val="Unresolved Mention"/>
    <w:basedOn w:val="DefaultParagraphFont"/>
    <w:uiPriority w:val="99"/>
    <w:semiHidden/>
    <w:unhideWhenUsed/>
    <w:rsid w:val="00170110"/>
    <w:rPr>
      <w:color w:val="605E5C"/>
      <w:shd w:val="clear" w:color="auto" w:fill="E1DFDD"/>
    </w:rPr>
  </w:style>
  <w:style w:type="character" w:styleId="CommentReference">
    <w:name w:val="annotation reference"/>
    <w:basedOn w:val="DefaultParagraphFont"/>
    <w:uiPriority w:val="99"/>
    <w:semiHidden/>
    <w:unhideWhenUsed/>
    <w:rsid w:val="00BD3C1D"/>
    <w:rPr>
      <w:sz w:val="16"/>
      <w:szCs w:val="16"/>
    </w:rPr>
  </w:style>
  <w:style w:type="paragraph" w:styleId="CommentText">
    <w:name w:val="annotation text"/>
    <w:basedOn w:val="Normal"/>
    <w:link w:val="CommentTextChar"/>
    <w:uiPriority w:val="99"/>
    <w:semiHidden/>
    <w:unhideWhenUsed/>
    <w:rsid w:val="00BD3C1D"/>
    <w:rPr>
      <w:rFonts w:asciiTheme="minorHAnsi" w:eastAsiaTheme="minorEastAsia" w:hAnsiTheme="minorHAnsi" w:cstheme="minorBidi"/>
      <w:szCs w:val="20"/>
    </w:rPr>
  </w:style>
  <w:style w:type="character" w:customStyle="1" w:styleId="CommentTextChar">
    <w:name w:val="Comment Text Char"/>
    <w:basedOn w:val="DefaultParagraphFont"/>
    <w:link w:val="CommentText"/>
    <w:uiPriority w:val="99"/>
    <w:semiHidden/>
    <w:rsid w:val="00BD3C1D"/>
    <w:rPr>
      <w:sz w:val="20"/>
      <w:szCs w:val="20"/>
    </w:rPr>
  </w:style>
  <w:style w:type="paragraph" w:styleId="CommentSubject">
    <w:name w:val="annotation subject"/>
    <w:basedOn w:val="CommentText"/>
    <w:next w:val="CommentText"/>
    <w:link w:val="CommentSubjectChar"/>
    <w:uiPriority w:val="99"/>
    <w:semiHidden/>
    <w:unhideWhenUsed/>
    <w:rsid w:val="00BD3C1D"/>
    <w:rPr>
      <w:b/>
      <w:bCs/>
    </w:rPr>
  </w:style>
  <w:style w:type="character" w:customStyle="1" w:styleId="CommentSubjectChar">
    <w:name w:val="Comment Subject Char"/>
    <w:basedOn w:val="CommentTextChar"/>
    <w:link w:val="CommentSubject"/>
    <w:uiPriority w:val="99"/>
    <w:semiHidden/>
    <w:rsid w:val="00BD3C1D"/>
    <w:rPr>
      <w:b/>
      <w:bCs/>
      <w:sz w:val="20"/>
      <w:szCs w:val="20"/>
    </w:rPr>
  </w:style>
  <w:style w:type="paragraph" w:styleId="Revision">
    <w:name w:val="Revision"/>
    <w:hidden/>
    <w:uiPriority w:val="99"/>
    <w:semiHidden/>
    <w:rsid w:val="00080EDA"/>
  </w:style>
  <w:style w:type="character" w:styleId="FollowedHyperlink">
    <w:name w:val="FollowedHyperlink"/>
    <w:basedOn w:val="DefaultParagraphFont"/>
    <w:uiPriority w:val="99"/>
    <w:semiHidden/>
    <w:unhideWhenUsed/>
    <w:rsid w:val="00B40C2F"/>
    <w:rPr>
      <w:color w:val="954F72" w:themeColor="followedHyperlink"/>
      <w:u w:val="single"/>
    </w:rPr>
  </w:style>
  <w:style w:type="table" w:styleId="TableGrid">
    <w:name w:val="Table Grid"/>
    <w:basedOn w:val="TableNormal"/>
    <w:uiPriority w:val="39"/>
    <w:rsid w:val="00416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160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320827"/>
    <w:rPr>
      <w:color w:val="666666"/>
    </w:rPr>
  </w:style>
  <w:style w:type="paragraph" w:styleId="NormalWeb">
    <w:name w:val="Normal (Web)"/>
    <w:basedOn w:val="Normal"/>
    <w:uiPriority w:val="99"/>
    <w:unhideWhenUsed/>
    <w:rsid w:val="00EC1157"/>
    <w:pPr>
      <w:spacing w:before="100" w:beforeAutospacing="1" w:after="100" w:afterAutospacing="1"/>
    </w:pPr>
  </w:style>
  <w:style w:type="paragraph" w:styleId="Header">
    <w:name w:val="header"/>
    <w:basedOn w:val="Normal"/>
    <w:link w:val="HeaderChar"/>
    <w:uiPriority w:val="99"/>
    <w:unhideWhenUsed/>
    <w:rsid w:val="009E3BFF"/>
    <w:pPr>
      <w:tabs>
        <w:tab w:val="center" w:pos="4680"/>
        <w:tab w:val="right" w:pos="9360"/>
      </w:tabs>
    </w:pPr>
  </w:style>
  <w:style w:type="character" w:customStyle="1" w:styleId="HeaderChar">
    <w:name w:val="Header Char"/>
    <w:basedOn w:val="DefaultParagraphFont"/>
    <w:link w:val="Header"/>
    <w:uiPriority w:val="99"/>
    <w:rsid w:val="009E3BFF"/>
    <w:rPr>
      <w:rFonts w:ascii="Arial Unicode MS" w:eastAsia="Arial Unicode MS" w:hAnsi="Times New Roman" w:cs="Times New Roman"/>
      <w:sz w:val="20"/>
    </w:rPr>
  </w:style>
  <w:style w:type="paragraph" w:styleId="Footer">
    <w:name w:val="footer"/>
    <w:basedOn w:val="Normal"/>
    <w:link w:val="FooterChar"/>
    <w:uiPriority w:val="99"/>
    <w:unhideWhenUsed/>
    <w:rsid w:val="009E3BFF"/>
    <w:pPr>
      <w:tabs>
        <w:tab w:val="center" w:pos="4680"/>
        <w:tab w:val="right" w:pos="9360"/>
      </w:tabs>
    </w:pPr>
  </w:style>
  <w:style w:type="character" w:customStyle="1" w:styleId="FooterChar">
    <w:name w:val="Footer Char"/>
    <w:basedOn w:val="DefaultParagraphFont"/>
    <w:link w:val="Footer"/>
    <w:uiPriority w:val="99"/>
    <w:rsid w:val="009E3BFF"/>
    <w:rPr>
      <w:rFonts w:ascii="Arial Unicode MS" w:eastAsia="Arial Unicode MS" w:hAnsi="Times New Roman" w:cs="Times New Roman"/>
      <w:sz w:val="20"/>
    </w:rPr>
  </w:style>
  <w:style w:type="character" w:customStyle="1" w:styleId="Heading1Char">
    <w:name w:val="Heading 1 Char"/>
    <w:basedOn w:val="DefaultParagraphFont"/>
    <w:link w:val="Heading1"/>
    <w:uiPriority w:val="9"/>
    <w:rsid w:val="00103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4D4"/>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1034D4"/>
    <w:rPr>
      <w:b/>
      <w:bCs/>
    </w:rPr>
  </w:style>
  <w:style w:type="numbering" w:customStyle="1" w:styleId="CurrentList1">
    <w:name w:val="Current List1"/>
    <w:uiPriority w:val="99"/>
    <w:rsid w:val="00E964E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541">
      <w:bodyDiv w:val="1"/>
      <w:marLeft w:val="0"/>
      <w:marRight w:val="0"/>
      <w:marTop w:val="0"/>
      <w:marBottom w:val="0"/>
      <w:divBdr>
        <w:top w:val="none" w:sz="0" w:space="0" w:color="auto"/>
        <w:left w:val="none" w:sz="0" w:space="0" w:color="auto"/>
        <w:bottom w:val="none" w:sz="0" w:space="0" w:color="auto"/>
        <w:right w:val="none" w:sz="0" w:space="0" w:color="auto"/>
      </w:divBdr>
    </w:div>
    <w:div w:id="10301017">
      <w:bodyDiv w:val="1"/>
      <w:marLeft w:val="0"/>
      <w:marRight w:val="0"/>
      <w:marTop w:val="0"/>
      <w:marBottom w:val="0"/>
      <w:divBdr>
        <w:top w:val="none" w:sz="0" w:space="0" w:color="auto"/>
        <w:left w:val="none" w:sz="0" w:space="0" w:color="auto"/>
        <w:bottom w:val="none" w:sz="0" w:space="0" w:color="auto"/>
        <w:right w:val="none" w:sz="0" w:space="0" w:color="auto"/>
      </w:divBdr>
    </w:div>
    <w:div w:id="10955059">
      <w:bodyDiv w:val="1"/>
      <w:marLeft w:val="0"/>
      <w:marRight w:val="0"/>
      <w:marTop w:val="0"/>
      <w:marBottom w:val="0"/>
      <w:divBdr>
        <w:top w:val="none" w:sz="0" w:space="0" w:color="auto"/>
        <w:left w:val="none" w:sz="0" w:space="0" w:color="auto"/>
        <w:bottom w:val="none" w:sz="0" w:space="0" w:color="auto"/>
        <w:right w:val="none" w:sz="0" w:space="0" w:color="auto"/>
      </w:divBdr>
      <w:divsChild>
        <w:div w:id="765348285">
          <w:marLeft w:val="480"/>
          <w:marRight w:val="0"/>
          <w:marTop w:val="0"/>
          <w:marBottom w:val="0"/>
          <w:divBdr>
            <w:top w:val="none" w:sz="0" w:space="0" w:color="auto"/>
            <w:left w:val="none" w:sz="0" w:space="0" w:color="auto"/>
            <w:bottom w:val="none" w:sz="0" w:space="0" w:color="auto"/>
            <w:right w:val="none" w:sz="0" w:space="0" w:color="auto"/>
          </w:divBdr>
          <w:divsChild>
            <w:div w:id="19116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928">
      <w:bodyDiv w:val="1"/>
      <w:marLeft w:val="0"/>
      <w:marRight w:val="0"/>
      <w:marTop w:val="0"/>
      <w:marBottom w:val="0"/>
      <w:divBdr>
        <w:top w:val="none" w:sz="0" w:space="0" w:color="auto"/>
        <w:left w:val="none" w:sz="0" w:space="0" w:color="auto"/>
        <w:bottom w:val="none" w:sz="0" w:space="0" w:color="auto"/>
        <w:right w:val="none" w:sz="0" w:space="0" w:color="auto"/>
      </w:divBdr>
      <w:divsChild>
        <w:div w:id="1733389093">
          <w:marLeft w:val="0"/>
          <w:marRight w:val="0"/>
          <w:marTop w:val="0"/>
          <w:marBottom w:val="0"/>
          <w:divBdr>
            <w:top w:val="none" w:sz="0" w:space="0" w:color="auto"/>
            <w:left w:val="none" w:sz="0" w:space="0" w:color="auto"/>
            <w:bottom w:val="none" w:sz="0" w:space="0" w:color="auto"/>
            <w:right w:val="none" w:sz="0" w:space="0" w:color="auto"/>
          </w:divBdr>
          <w:divsChild>
            <w:div w:id="15924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307">
      <w:bodyDiv w:val="1"/>
      <w:marLeft w:val="0"/>
      <w:marRight w:val="0"/>
      <w:marTop w:val="0"/>
      <w:marBottom w:val="0"/>
      <w:divBdr>
        <w:top w:val="none" w:sz="0" w:space="0" w:color="auto"/>
        <w:left w:val="none" w:sz="0" w:space="0" w:color="auto"/>
        <w:bottom w:val="none" w:sz="0" w:space="0" w:color="auto"/>
        <w:right w:val="none" w:sz="0" w:space="0" w:color="auto"/>
      </w:divBdr>
    </w:div>
    <w:div w:id="54663419">
      <w:bodyDiv w:val="1"/>
      <w:marLeft w:val="0"/>
      <w:marRight w:val="0"/>
      <w:marTop w:val="0"/>
      <w:marBottom w:val="0"/>
      <w:divBdr>
        <w:top w:val="none" w:sz="0" w:space="0" w:color="auto"/>
        <w:left w:val="none" w:sz="0" w:space="0" w:color="auto"/>
        <w:bottom w:val="none" w:sz="0" w:space="0" w:color="auto"/>
        <w:right w:val="none" w:sz="0" w:space="0" w:color="auto"/>
      </w:divBdr>
    </w:div>
    <w:div w:id="61029393">
      <w:bodyDiv w:val="1"/>
      <w:marLeft w:val="0"/>
      <w:marRight w:val="0"/>
      <w:marTop w:val="0"/>
      <w:marBottom w:val="0"/>
      <w:divBdr>
        <w:top w:val="none" w:sz="0" w:space="0" w:color="auto"/>
        <w:left w:val="none" w:sz="0" w:space="0" w:color="auto"/>
        <w:bottom w:val="none" w:sz="0" w:space="0" w:color="auto"/>
        <w:right w:val="none" w:sz="0" w:space="0" w:color="auto"/>
      </w:divBdr>
      <w:divsChild>
        <w:div w:id="1106775421">
          <w:marLeft w:val="480"/>
          <w:marRight w:val="0"/>
          <w:marTop w:val="0"/>
          <w:marBottom w:val="0"/>
          <w:divBdr>
            <w:top w:val="none" w:sz="0" w:space="0" w:color="auto"/>
            <w:left w:val="none" w:sz="0" w:space="0" w:color="auto"/>
            <w:bottom w:val="none" w:sz="0" w:space="0" w:color="auto"/>
            <w:right w:val="none" w:sz="0" w:space="0" w:color="auto"/>
          </w:divBdr>
          <w:divsChild>
            <w:div w:id="18615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6803">
      <w:bodyDiv w:val="1"/>
      <w:marLeft w:val="0"/>
      <w:marRight w:val="0"/>
      <w:marTop w:val="0"/>
      <w:marBottom w:val="0"/>
      <w:divBdr>
        <w:top w:val="none" w:sz="0" w:space="0" w:color="auto"/>
        <w:left w:val="none" w:sz="0" w:space="0" w:color="auto"/>
        <w:bottom w:val="none" w:sz="0" w:space="0" w:color="auto"/>
        <w:right w:val="none" w:sz="0" w:space="0" w:color="auto"/>
      </w:divBdr>
    </w:div>
    <w:div w:id="105739278">
      <w:bodyDiv w:val="1"/>
      <w:marLeft w:val="0"/>
      <w:marRight w:val="0"/>
      <w:marTop w:val="0"/>
      <w:marBottom w:val="0"/>
      <w:divBdr>
        <w:top w:val="none" w:sz="0" w:space="0" w:color="auto"/>
        <w:left w:val="none" w:sz="0" w:space="0" w:color="auto"/>
        <w:bottom w:val="none" w:sz="0" w:space="0" w:color="auto"/>
        <w:right w:val="none" w:sz="0" w:space="0" w:color="auto"/>
      </w:divBdr>
    </w:div>
    <w:div w:id="105932385">
      <w:bodyDiv w:val="1"/>
      <w:marLeft w:val="0"/>
      <w:marRight w:val="0"/>
      <w:marTop w:val="0"/>
      <w:marBottom w:val="0"/>
      <w:divBdr>
        <w:top w:val="none" w:sz="0" w:space="0" w:color="auto"/>
        <w:left w:val="none" w:sz="0" w:space="0" w:color="auto"/>
        <w:bottom w:val="none" w:sz="0" w:space="0" w:color="auto"/>
        <w:right w:val="none" w:sz="0" w:space="0" w:color="auto"/>
      </w:divBdr>
    </w:div>
    <w:div w:id="111947292">
      <w:bodyDiv w:val="1"/>
      <w:marLeft w:val="0"/>
      <w:marRight w:val="0"/>
      <w:marTop w:val="0"/>
      <w:marBottom w:val="0"/>
      <w:divBdr>
        <w:top w:val="none" w:sz="0" w:space="0" w:color="auto"/>
        <w:left w:val="none" w:sz="0" w:space="0" w:color="auto"/>
        <w:bottom w:val="none" w:sz="0" w:space="0" w:color="auto"/>
        <w:right w:val="none" w:sz="0" w:space="0" w:color="auto"/>
      </w:divBdr>
    </w:div>
    <w:div w:id="115955621">
      <w:bodyDiv w:val="1"/>
      <w:marLeft w:val="0"/>
      <w:marRight w:val="0"/>
      <w:marTop w:val="0"/>
      <w:marBottom w:val="0"/>
      <w:divBdr>
        <w:top w:val="none" w:sz="0" w:space="0" w:color="auto"/>
        <w:left w:val="none" w:sz="0" w:space="0" w:color="auto"/>
        <w:bottom w:val="none" w:sz="0" w:space="0" w:color="auto"/>
        <w:right w:val="none" w:sz="0" w:space="0" w:color="auto"/>
      </w:divBdr>
    </w:div>
    <w:div w:id="122240556">
      <w:bodyDiv w:val="1"/>
      <w:marLeft w:val="0"/>
      <w:marRight w:val="0"/>
      <w:marTop w:val="0"/>
      <w:marBottom w:val="0"/>
      <w:divBdr>
        <w:top w:val="none" w:sz="0" w:space="0" w:color="auto"/>
        <w:left w:val="none" w:sz="0" w:space="0" w:color="auto"/>
        <w:bottom w:val="none" w:sz="0" w:space="0" w:color="auto"/>
        <w:right w:val="none" w:sz="0" w:space="0" w:color="auto"/>
      </w:divBdr>
      <w:divsChild>
        <w:div w:id="917246847">
          <w:marLeft w:val="480"/>
          <w:marRight w:val="0"/>
          <w:marTop w:val="0"/>
          <w:marBottom w:val="0"/>
          <w:divBdr>
            <w:top w:val="none" w:sz="0" w:space="0" w:color="auto"/>
            <w:left w:val="none" w:sz="0" w:space="0" w:color="auto"/>
            <w:bottom w:val="none" w:sz="0" w:space="0" w:color="auto"/>
            <w:right w:val="none" w:sz="0" w:space="0" w:color="auto"/>
          </w:divBdr>
          <w:divsChild>
            <w:div w:id="21070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1831">
      <w:bodyDiv w:val="1"/>
      <w:marLeft w:val="0"/>
      <w:marRight w:val="0"/>
      <w:marTop w:val="0"/>
      <w:marBottom w:val="0"/>
      <w:divBdr>
        <w:top w:val="none" w:sz="0" w:space="0" w:color="auto"/>
        <w:left w:val="none" w:sz="0" w:space="0" w:color="auto"/>
        <w:bottom w:val="none" w:sz="0" w:space="0" w:color="auto"/>
        <w:right w:val="none" w:sz="0" w:space="0" w:color="auto"/>
      </w:divBdr>
      <w:divsChild>
        <w:div w:id="1873305326">
          <w:marLeft w:val="0"/>
          <w:marRight w:val="0"/>
          <w:marTop w:val="0"/>
          <w:marBottom w:val="0"/>
          <w:divBdr>
            <w:top w:val="none" w:sz="0" w:space="0" w:color="auto"/>
            <w:left w:val="none" w:sz="0" w:space="0" w:color="auto"/>
            <w:bottom w:val="none" w:sz="0" w:space="0" w:color="auto"/>
            <w:right w:val="none" w:sz="0" w:space="0" w:color="auto"/>
          </w:divBdr>
        </w:div>
      </w:divsChild>
    </w:div>
    <w:div w:id="130095438">
      <w:bodyDiv w:val="1"/>
      <w:marLeft w:val="0"/>
      <w:marRight w:val="0"/>
      <w:marTop w:val="0"/>
      <w:marBottom w:val="0"/>
      <w:divBdr>
        <w:top w:val="none" w:sz="0" w:space="0" w:color="auto"/>
        <w:left w:val="none" w:sz="0" w:space="0" w:color="auto"/>
        <w:bottom w:val="none" w:sz="0" w:space="0" w:color="auto"/>
        <w:right w:val="none" w:sz="0" w:space="0" w:color="auto"/>
      </w:divBdr>
    </w:div>
    <w:div w:id="132405980">
      <w:bodyDiv w:val="1"/>
      <w:marLeft w:val="0"/>
      <w:marRight w:val="0"/>
      <w:marTop w:val="0"/>
      <w:marBottom w:val="0"/>
      <w:divBdr>
        <w:top w:val="none" w:sz="0" w:space="0" w:color="auto"/>
        <w:left w:val="none" w:sz="0" w:space="0" w:color="auto"/>
        <w:bottom w:val="none" w:sz="0" w:space="0" w:color="auto"/>
        <w:right w:val="none" w:sz="0" w:space="0" w:color="auto"/>
      </w:divBdr>
    </w:div>
    <w:div w:id="146284196">
      <w:bodyDiv w:val="1"/>
      <w:marLeft w:val="0"/>
      <w:marRight w:val="0"/>
      <w:marTop w:val="0"/>
      <w:marBottom w:val="0"/>
      <w:divBdr>
        <w:top w:val="none" w:sz="0" w:space="0" w:color="auto"/>
        <w:left w:val="none" w:sz="0" w:space="0" w:color="auto"/>
        <w:bottom w:val="none" w:sz="0" w:space="0" w:color="auto"/>
        <w:right w:val="none" w:sz="0" w:space="0" w:color="auto"/>
      </w:divBdr>
    </w:div>
    <w:div w:id="150949029">
      <w:bodyDiv w:val="1"/>
      <w:marLeft w:val="0"/>
      <w:marRight w:val="0"/>
      <w:marTop w:val="0"/>
      <w:marBottom w:val="0"/>
      <w:divBdr>
        <w:top w:val="none" w:sz="0" w:space="0" w:color="auto"/>
        <w:left w:val="none" w:sz="0" w:space="0" w:color="auto"/>
        <w:bottom w:val="none" w:sz="0" w:space="0" w:color="auto"/>
        <w:right w:val="none" w:sz="0" w:space="0" w:color="auto"/>
      </w:divBdr>
    </w:div>
    <w:div w:id="159932633">
      <w:bodyDiv w:val="1"/>
      <w:marLeft w:val="0"/>
      <w:marRight w:val="0"/>
      <w:marTop w:val="0"/>
      <w:marBottom w:val="0"/>
      <w:divBdr>
        <w:top w:val="none" w:sz="0" w:space="0" w:color="auto"/>
        <w:left w:val="none" w:sz="0" w:space="0" w:color="auto"/>
        <w:bottom w:val="none" w:sz="0" w:space="0" w:color="auto"/>
        <w:right w:val="none" w:sz="0" w:space="0" w:color="auto"/>
      </w:divBdr>
      <w:divsChild>
        <w:div w:id="475996453">
          <w:marLeft w:val="480"/>
          <w:marRight w:val="0"/>
          <w:marTop w:val="0"/>
          <w:marBottom w:val="0"/>
          <w:divBdr>
            <w:top w:val="none" w:sz="0" w:space="0" w:color="auto"/>
            <w:left w:val="none" w:sz="0" w:space="0" w:color="auto"/>
            <w:bottom w:val="none" w:sz="0" w:space="0" w:color="auto"/>
            <w:right w:val="none" w:sz="0" w:space="0" w:color="auto"/>
          </w:divBdr>
          <w:divsChild>
            <w:div w:id="16744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9021">
      <w:bodyDiv w:val="1"/>
      <w:marLeft w:val="0"/>
      <w:marRight w:val="0"/>
      <w:marTop w:val="0"/>
      <w:marBottom w:val="0"/>
      <w:divBdr>
        <w:top w:val="none" w:sz="0" w:space="0" w:color="auto"/>
        <w:left w:val="none" w:sz="0" w:space="0" w:color="auto"/>
        <w:bottom w:val="none" w:sz="0" w:space="0" w:color="auto"/>
        <w:right w:val="none" w:sz="0" w:space="0" w:color="auto"/>
      </w:divBdr>
    </w:div>
    <w:div w:id="164243695">
      <w:bodyDiv w:val="1"/>
      <w:marLeft w:val="0"/>
      <w:marRight w:val="0"/>
      <w:marTop w:val="0"/>
      <w:marBottom w:val="0"/>
      <w:divBdr>
        <w:top w:val="none" w:sz="0" w:space="0" w:color="auto"/>
        <w:left w:val="none" w:sz="0" w:space="0" w:color="auto"/>
        <w:bottom w:val="none" w:sz="0" w:space="0" w:color="auto"/>
        <w:right w:val="none" w:sz="0" w:space="0" w:color="auto"/>
      </w:divBdr>
    </w:div>
    <w:div w:id="170485719">
      <w:bodyDiv w:val="1"/>
      <w:marLeft w:val="0"/>
      <w:marRight w:val="0"/>
      <w:marTop w:val="0"/>
      <w:marBottom w:val="0"/>
      <w:divBdr>
        <w:top w:val="none" w:sz="0" w:space="0" w:color="auto"/>
        <w:left w:val="none" w:sz="0" w:space="0" w:color="auto"/>
        <w:bottom w:val="none" w:sz="0" w:space="0" w:color="auto"/>
        <w:right w:val="none" w:sz="0" w:space="0" w:color="auto"/>
      </w:divBdr>
    </w:div>
    <w:div w:id="195512271">
      <w:bodyDiv w:val="1"/>
      <w:marLeft w:val="0"/>
      <w:marRight w:val="0"/>
      <w:marTop w:val="0"/>
      <w:marBottom w:val="0"/>
      <w:divBdr>
        <w:top w:val="none" w:sz="0" w:space="0" w:color="auto"/>
        <w:left w:val="none" w:sz="0" w:space="0" w:color="auto"/>
        <w:bottom w:val="none" w:sz="0" w:space="0" w:color="auto"/>
        <w:right w:val="none" w:sz="0" w:space="0" w:color="auto"/>
      </w:divBdr>
    </w:div>
    <w:div w:id="202258824">
      <w:bodyDiv w:val="1"/>
      <w:marLeft w:val="0"/>
      <w:marRight w:val="0"/>
      <w:marTop w:val="0"/>
      <w:marBottom w:val="0"/>
      <w:divBdr>
        <w:top w:val="none" w:sz="0" w:space="0" w:color="auto"/>
        <w:left w:val="none" w:sz="0" w:space="0" w:color="auto"/>
        <w:bottom w:val="none" w:sz="0" w:space="0" w:color="auto"/>
        <w:right w:val="none" w:sz="0" w:space="0" w:color="auto"/>
      </w:divBdr>
    </w:div>
    <w:div w:id="212693527">
      <w:bodyDiv w:val="1"/>
      <w:marLeft w:val="0"/>
      <w:marRight w:val="0"/>
      <w:marTop w:val="0"/>
      <w:marBottom w:val="0"/>
      <w:divBdr>
        <w:top w:val="none" w:sz="0" w:space="0" w:color="auto"/>
        <w:left w:val="none" w:sz="0" w:space="0" w:color="auto"/>
        <w:bottom w:val="none" w:sz="0" w:space="0" w:color="auto"/>
        <w:right w:val="none" w:sz="0" w:space="0" w:color="auto"/>
      </w:divBdr>
      <w:divsChild>
        <w:div w:id="1114398300">
          <w:marLeft w:val="480"/>
          <w:marRight w:val="0"/>
          <w:marTop w:val="0"/>
          <w:marBottom w:val="0"/>
          <w:divBdr>
            <w:top w:val="none" w:sz="0" w:space="0" w:color="auto"/>
            <w:left w:val="none" w:sz="0" w:space="0" w:color="auto"/>
            <w:bottom w:val="none" w:sz="0" w:space="0" w:color="auto"/>
            <w:right w:val="none" w:sz="0" w:space="0" w:color="auto"/>
          </w:divBdr>
          <w:divsChild>
            <w:div w:id="6397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6382">
      <w:bodyDiv w:val="1"/>
      <w:marLeft w:val="0"/>
      <w:marRight w:val="0"/>
      <w:marTop w:val="0"/>
      <w:marBottom w:val="0"/>
      <w:divBdr>
        <w:top w:val="none" w:sz="0" w:space="0" w:color="auto"/>
        <w:left w:val="none" w:sz="0" w:space="0" w:color="auto"/>
        <w:bottom w:val="none" w:sz="0" w:space="0" w:color="auto"/>
        <w:right w:val="none" w:sz="0" w:space="0" w:color="auto"/>
      </w:divBdr>
    </w:div>
    <w:div w:id="224606748">
      <w:bodyDiv w:val="1"/>
      <w:marLeft w:val="0"/>
      <w:marRight w:val="0"/>
      <w:marTop w:val="0"/>
      <w:marBottom w:val="0"/>
      <w:divBdr>
        <w:top w:val="none" w:sz="0" w:space="0" w:color="auto"/>
        <w:left w:val="none" w:sz="0" w:space="0" w:color="auto"/>
        <w:bottom w:val="none" w:sz="0" w:space="0" w:color="auto"/>
        <w:right w:val="none" w:sz="0" w:space="0" w:color="auto"/>
      </w:divBdr>
      <w:divsChild>
        <w:div w:id="835270540">
          <w:marLeft w:val="480"/>
          <w:marRight w:val="0"/>
          <w:marTop w:val="0"/>
          <w:marBottom w:val="0"/>
          <w:divBdr>
            <w:top w:val="none" w:sz="0" w:space="0" w:color="auto"/>
            <w:left w:val="none" w:sz="0" w:space="0" w:color="auto"/>
            <w:bottom w:val="none" w:sz="0" w:space="0" w:color="auto"/>
            <w:right w:val="none" w:sz="0" w:space="0" w:color="auto"/>
          </w:divBdr>
          <w:divsChild>
            <w:div w:id="20613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07836">
      <w:bodyDiv w:val="1"/>
      <w:marLeft w:val="0"/>
      <w:marRight w:val="0"/>
      <w:marTop w:val="0"/>
      <w:marBottom w:val="0"/>
      <w:divBdr>
        <w:top w:val="none" w:sz="0" w:space="0" w:color="auto"/>
        <w:left w:val="none" w:sz="0" w:space="0" w:color="auto"/>
        <w:bottom w:val="none" w:sz="0" w:space="0" w:color="auto"/>
        <w:right w:val="none" w:sz="0" w:space="0" w:color="auto"/>
      </w:divBdr>
    </w:div>
    <w:div w:id="236866121">
      <w:bodyDiv w:val="1"/>
      <w:marLeft w:val="0"/>
      <w:marRight w:val="0"/>
      <w:marTop w:val="0"/>
      <w:marBottom w:val="0"/>
      <w:divBdr>
        <w:top w:val="none" w:sz="0" w:space="0" w:color="auto"/>
        <w:left w:val="none" w:sz="0" w:space="0" w:color="auto"/>
        <w:bottom w:val="none" w:sz="0" w:space="0" w:color="auto"/>
        <w:right w:val="none" w:sz="0" w:space="0" w:color="auto"/>
      </w:divBdr>
      <w:divsChild>
        <w:div w:id="1787775982">
          <w:marLeft w:val="480"/>
          <w:marRight w:val="0"/>
          <w:marTop w:val="0"/>
          <w:marBottom w:val="0"/>
          <w:divBdr>
            <w:top w:val="none" w:sz="0" w:space="0" w:color="auto"/>
            <w:left w:val="none" w:sz="0" w:space="0" w:color="auto"/>
            <w:bottom w:val="none" w:sz="0" w:space="0" w:color="auto"/>
            <w:right w:val="none" w:sz="0" w:space="0" w:color="auto"/>
          </w:divBdr>
          <w:divsChild>
            <w:div w:id="6707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3003">
      <w:bodyDiv w:val="1"/>
      <w:marLeft w:val="0"/>
      <w:marRight w:val="0"/>
      <w:marTop w:val="0"/>
      <w:marBottom w:val="0"/>
      <w:divBdr>
        <w:top w:val="none" w:sz="0" w:space="0" w:color="auto"/>
        <w:left w:val="none" w:sz="0" w:space="0" w:color="auto"/>
        <w:bottom w:val="none" w:sz="0" w:space="0" w:color="auto"/>
        <w:right w:val="none" w:sz="0" w:space="0" w:color="auto"/>
      </w:divBdr>
      <w:divsChild>
        <w:div w:id="1856729203">
          <w:marLeft w:val="480"/>
          <w:marRight w:val="0"/>
          <w:marTop w:val="0"/>
          <w:marBottom w:val="0"/>
          <w:divBdr>
            <w:top w:val="none" w:sz="0" w:space="0" w:color="auto"/>
            <w:left w:val="none" w:sz="0" w:space="0" w:color="auto"/>
            <w:bottom w:val="none" w:sz="0" w:space="0" w:color="auto"/>
            <w:right w:val="none" w:sz="0" w:space="0" w:color="auto"/>
          </w:divBdr>
          <w:divsChild>
            <w:div w:id="17343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5100">
      <w:bodyDiv w:val="1"/>
      <w:marLeft w:val="0"/>
      <w:marRight w:val="0"/>
      <w:marTop w:val="0"/>
      <w:marBottom w:val="0"/>
      <w:divBdr>
        <w:top w:val="none" w:sz="0" w:space="0" w:color="auto"/>
        <w:left w:val="none" w:sz="0" w:space="0" w:color="auto"/>
        <w:bottom w:val="none" w:sz="0" w:space="0" w:color="auto"/>
        <w:right w:val="none" w:sz="0" w:space="0" w:color="auto"/>
      </w:divBdr>
    </w:div>
    <w:div w:id="285935144">
      <w:bodyDiv w:val="1"/>
      <w:marLeft w:val="0"/>
      <w:marRight w:val="0"/>
      <w:marTop w:val="0"/>
      <w:marBottom w:val="0"/>
      <w:divBdr>
        <w:top w:val="none" w:sz="0" w:space="0" w:color="auto"/>
        <w:left w:val="none" w:sz="0" w:space="0" w:color="auto"/>
        <w:bottom w:val="none" w:sz="0" w:space="0" w:color="auto"/>
        <w:right w:val="none" w:sz="0" w:space="0" w:color="auto"/>
      </w:divBdr>
    </w:div>
    <w:div w:id="287859521">
      <w:bodyDiv w:val="1"/>
      <w:marLeft w:val="0"/>
      <w:marRight w:val="0"/>
      <w:marTop w:val="0"/>
      <w:marBottom w:val="0"/>
      <w:divBdr>
        <w:top w:val="none" w:sz="0" w:space="0" w:color="auto"/>
        <w:left w:val="none" w:sz="0" w:space="0" w:color="auto"/>
        <w:bottom w:val="none" w:sz="0" w:space="0" w:color="auto"/>
        <w:right w:val="none" w:sz="0" w:space="0" w:color="auto"/>
      </w:divBdr>
    </w:div>
    <w:div w:id="290020537">
      <w:bodyDiv w:val="1"/>
      <w:marLeft w:val="0"/>
      <w:marRight w:val="0"/>
      <w:marTop w:val="0"/>
      <w:marBottom w:val="0"/>
      <w:divBdr>
        <w:top w:val="none" w:sz="0" w:space="0" w:color="auto"/>
        <w:left w:val="none" w:sz="0" w:space="0" w:color="auto"/>
        <w:bottom w:val="none" w:sz="0" w:space="0" w:color="auto"/>
        <w:right w:val="none" w:sz="0" w:space="0" w:color="auto"/>
      </w:divBdr>
    </w:div>
    <w:div w:id="304356452">
      <w:bodyDiv w:val="1"/>
      <w:marLeft w:val="0"/>
      <w:marRight w:val="0"/>
      <w:marTop w:val="0"/>
      <w:marBottom w:val="0"/>
      <w:divBdr>
        <w:top w:val="none" w:sz="0" w:space="0" w:color="auto"/>
        <w:left w:val="none" w:sz="0" w:space="0" w:color="auto"/>
        <w:bottom w:val="none" w:sz="0" w:space="0" w:color="auto"/>
        <w:right w:val="none" w:sz="0" w:space="0" w:color="auto"/>
      </w:divBdr>
      <w:divsChild>
        <w:div w:id="2106414783">
          <w:marLeft w:val="480"/>
          <w:marRight w:val="0"/>
          <w:marTop w:val="0"/>
          <w:marBottom w:val="0"/>
          <w:divBdr>
            <w:top w:val="none" w:sz="0" w:space="0" w:color="auto"/>
            <w:left w:val="none" w:sz="0" w:space="0" w:color="auto"/>
            <w:bottom w:val="none" w:sz="0" w:space="0" w:color="auto"/>
            <w:right w:val="none" w:sz="0" w:space="0" w:color="auto"/>
          </w:divBdr>
          <w:divsChild>
            <w:div w:id="434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5494">
      <w:bodyDiv w:val="1"/>
      <w:marLeft w:val="0"/>
      <w:marRight w:val="0"/>
      <w:marTop w:val="0"/>
      <w:marBottom w:val="0"/>
      <w:divBdr>
        <w:top w:val="none" w:sz="0" w:space="0" w:color="auto"/>
        <w:left w:val="none" w:sz="0" w:space="0" w:color="auto"/>
        <w:bottom w:val="none" w:sz="0" w:space="0" w:color="auto"/>
        <w:right w:val="none" w:sz="0" w:space="0" w:color="auto"/>
      </w:divBdr>
      <w:divsChild>
        <w:div w:id="1254506858">
          <w:marLeft w:val="0"/>
          <w:marRight w:val="0"/>
          <w:marTop w:val="0"/>
          <w:marBottom w:val="0"/>
          <w:divBdr>
            <w:top w:val="none" w:sz="0" w:space="0" w:color="auto"/>
            <w:left w:val="none" w:sz="0" w:space="0" w:color="auto"/>
            <w:bottom w:val="none" w:sz="0" w:space="0" w:color="auto"/>
            <w:right w:val="none" w:sz="0" w:space="0" w:color="auto"/>
          </w:divBdr>
          <w:divsChild>
            <w:div w:id="1928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2946">
      <w:bodyDiv w:val="1"/>
      <w:marLeft w:val="0"/>
      <w:marRight w:val="0"/>
      <w:marTop w:val="0"/>
      <w:marBottom w:val="0"/>
      <w:divBdr>
        <w:top w:val="none" w:sz="0" w:space="0" w:color="auto"/>
        <w:left w:val="none" w:sz="0" w:space="0" w:color="auto"/>
        <w:bottom w:val="none" w:sz="0" w:space="0" w:color="auto"/>
        <w:right w:val="none" w:sz="0" w:space="0" w:color="auto"/>
      </w:divBdr>
    </w:div>
    <w:div w:id="333536763">
      <w:bodyDiv w:val="1"/>
      <w:marLeft w:val="0"/>
      <w:marRight w:val="0"/>
      <w:marTop w:val="0"/>
      <w:marBottom w:val="0"/>
      <w:divBdr>
        <w:top w:val="none" w:sz="0" w:space="0" w:color="auto"/>
        <w:left w:val="none" w:sz="0" w:space="0" w:color="auto"/>
        <w:bottom w:val="none" w:sz="0" w:space="0" w:color="auto"/>
        <w:right w:val="none" w:sz="0" w:space="0" w:color="auto"/>
      </w:divBdr>
    </w:div>
    <w:div w:id="335378885">
      <w:bodyDiv w:val="1"/>
      <w:marLeft w:val="0"/>
      <w:marRight w:val="0"/>
      <w:marTop w:val="0"/>
      <w:marBottom w:val="0"/>
      <w:divBdr>
        <w:top w:val="none" w:sz="0" w:space="0" w:color="auto"/>
        <w:left w:val="none" w:sz="0" w:space="0" w:color="auto"/>
        <w:bottom w:val="none" w:sz="0" w:space="0" w:color="auto"/>
        <w:right w:val="none" w:sz="0" w:space="0" w:color="auto"/>
      </w:divBdr>
      <w:divsChild>
        <w:div w:id="1431781888">
          <w:marLeft w:val="0"/>
          <w:marRight w:val="0"/>
          <w:marTop w:val="0"/>
          <w:marBottom w:val="0"/>
          <w:divBdr>
            <w:top w:val="none" w:sz="0" w:space="0" w:color="auto"/>
            <w:left w:val="none" w:sz="0" w:space="0" w:color="auto"/>
            <w:bottom w:val="none" w:sz="0" w:space="0" w:color="auto"/>
            <w:right w:val="none" w:sz="0" w:space="0" w:color="auto"/>
          </w:divBdr>
          <w:divsChild>
            <w:div w:id="1504393973">
              <w:marLeft w:val="0"/>
              <w:marRight w:val="0"/>
              <w:marTop w:val="0"/>
              <w:marBottom w:val="0"/>
              <w:divBdr>
                <w:top w:val="none" w:sz="0" w:space="0" w:color="auto"/>
                <w:left w:val="none" w:sz="0" w:space="0" w:color="auto"/>
                <w:bottom w:val="none" w:sz="0" w:space="0" w:color="auto"/>
                <w:right w:val="none" w:sz="0" w:space="0" w:color="auto"/>
              </w:divBdr>
              <w:divsChild>
                <w:div w:id="12025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78873">
      <w:bodyDiv w:val="1"/>
      <w:marLeft w:val="0"/>
      <w:marRight w:val="0"/>
      <w:marTop w:val="0"/>
      <w:marBottom w:val="0"/>
      <w:divBdr>
        <w:top w:val="none" w:sz="0" w:space="0" w:color="auto"/>
        <w:left w:val="none" w:sz="0" w:space="0" w:color="auto"/>
        <w:bottom w:val="none" w:sz="0" w:space="0" w:color="auto"/>
        <w:right w:val="none" w:sz="0" w:space="0" w:color="auto"/>
      </w:divBdr>
    </w:div>
    <w:div w:id="368727515">
      <w:bodyDiv w:val="1"/>
      <w:marLeft w:val="0"/>
      <w:marRight w:val="0"/>
      <w:marTop w:val="0"/>
      <w:marBottom w:val="0"/>
      <w:divBdr>
        <w:top w:val="none" w:sz="0" w:space="0" w:color="auto"/>
        <w:left w:val="none" w:sz="0" w:space="0" w:color="auto"/>
        <w:bottom w:val="none" w:sz="0" w:space="0" w:color="auto"/>
        <w:right w:val="none" w:sz="0" w:space="0" w:color="auto"/>
      </w:divBdr>
    </w:div>
    <w:div w:id="371393370">
      <w:bodyDiv w:val="1"/>
      <w:marLeft w:val="0"/>
      <w:marRight w:val="0"/>
      <w:marTop w:val="0"/>
      <w:marBottom w:val="0"/>
      <w:divBdr>
        <w:top w:val="none" w:sz="0" w:space="0" w:color="auto"/>
        <w:left w:val="none" w:sz="0" w:space="0" w:color="auto"/>
        <w:bottom w:val="none" w:sz="0" w:space="0" w:color="auto"/>
        <w:right w:val="none" w:sz="0" w:space="0" w:color="auto"/>
      </w:divBdr>
    </w:div>
    <w:div w:id="375666716">
      <w:bodyDiv w:val="1"/>
      <w:marLeft w:val="0"/>
      <w:marRight w:val="0"/>
      <w:marTop w:val="0"/>
      <w:marBottom w:val="0"/>
      <w:divBdr>
        <w:top w:val="none" w:sz="0" w:space="0" w:color="auto"/>
        <w:left w:val="none" w:sz="0" w:space="0" w:color="auto"/>
        <w:bottom w:val="none" w:sz="0" w:space="0" w:color="auto"/>
        <w:right w:val="none" w:sz="0" w:space="0" w:color="auto"/>
      </w:divBdr>
    </w:div>
    <w:div w:id="379475305">
      <w:bodyDiv w:val="1"/>
      <w:marLeft w:val="0"/>
      <w:marRight w:val="0"/>
      <w:marTop w:val="0"/>
      <w:marBottom w:val="0"/>
      <w:divBdr>
        <w:top w:val="none" w:sz="0" w:space="0" w:color="auto"/>
        <w:left w:val="none" w:sz="0" w:space="0" w:color="auto"/>
        <w:bottom w:val="none" w:sz="0" w:space="0" w:color="auto"/>
        <w:right w:val="none" w:sz="0" w:space="0" w:color="auto"/>
      </w:divBdr>
    </w:div>
    <w:div w:id="387340916">
      <w:bodyDiv w:val="1"/>
      <w:marLeft w:val="0"/>
      <w:marRight w:val="0"/>
      <w:marTop w:val="0"/>
      <w:marBottom w:val="0"/>
      <w:divBdr>
        <w:top w:val="none" w:sz="0" w:space="0" w:color="auto"/>
        <w:left w:val="none" w:sz="0" w:space="0" w:color="auto"/>
        <w:bottom w:val="none" w:sz="0" w:space="0" w:color="auto"/>
        <w:right w:val="none" w:sz="0" w:space="0" w:color="auto"/>
      </w:divBdr>
      <w:divsChild>
        <w:div w:id="614556639">
          <w:marLeft w:val="480"/>
          <w:marRight w:val="0"/>
          <w:marTop w:val="0"/>
          <w:marBottom w:val="0"/>
          <w:divBdr>
            <w:top w:val="none" w:sz="0" w:space="0" w:color="auto"/>
            <w:left w:val="none" w:sz="0" w:space="0" w:color="auto"/>
            <w:bottom w:val="none" w:sz="0" w:space="0" w:color="auto"/>
            <w:right w:val="none" w:sz="0" w:space="0" w:color="auto"/>
          </w:divBdr>
          <w:divsChild>
            <w:div w:id="6595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6972">
      <w:bodyDiv w:val="1"/>
      <w:marLeft w:val="0"/>
      <w:marRight w:val="0"/>
      <w:marTop w:val="0"/>
      <w:marBottom w:val="0"/>
      <w:divBdr>
        <w:top w:val="none" w:sz="0" w:space="0" w:color="auto"/>
        <w:left w:val="none" w:sz="0" w:space="0" w:color="auto"/>
        <w:bottom w:val="none" w:sz="0" w:space="0" w:color="auto"/>
        <w:right w:val="none" w:sz="0" w:space="0" w:color="auto"/>
      </w:divBdr>
    </w:div>
    <w:div w:id="394359558">
      <w:bodyDiv w:val="1"/>
      <w:marLeft w:val="0"/>
      <w:marRight w:val="0"/>
      <w:marTop w:val="0"/>
      <w:marBottom w:val="0"/>
      <w:divBdr>
        <w:top w:val="none" w:sz="0" w:space="0" w:color="auto"/>
        <w:left w:val="none" w:sz="0" w:space="0" w:color="auto"/>
        <w:bottom w:val="none" w:sz="0" w:space="0" w:color="auto"/>
        <w:right w:val="none" w:sz="0" w:space="0" w:color="auto"/>
      </w:divBdr>
    </w:div>
    <w:div w:id="399645329">
      <w:bodyDiv w:val="1"/>
      <w:marLeft w:val="0"/>
      <w:marRight w:val="0"/>
      <w:marTop w:val="0"/>
      <w:marBottom w:val="0"/>
      <w:divBdr>
        <w:top w:val="none" w:sz="0" w:space="0" w:color="auto"/>
        <w:left w:val="none" w:sz="0" w:space="0" w:color="auto"/>
        <w:bottom w:val="none" w:sz="0" w:space="0" w:color="auto"/>
        <w:right w:val="none" w:sz="0" w:space="0" w:color="auto"/>
      </w:divBdr>
      <w:divsChild>
        <w:div w:id="1158110268">
          <w:marLeft w:val="480"/>
          <w:marRight w:val="0"/>
          <w:marTop w:val="0"/>
          <w:marBottom w:val="0"/>
          <w:divBdr>
            <w:top w:val="none" w:sz="0" w:space="0" w:color="auto"/>
            <w:left w:val="none" w:sz="0" w:space="0" w:color="auto"/>
            <w:bottom w:val="none" w:sz="0" w:space="0" w:color="auto"/>
            <w:right w:val="none" w:sz="0" w:space="0" w:color="auto"/>
          </w:divBdr>
          <w:divsChild>
            <w:div w:id="19697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6541">
      <w:bodyDiv w:val="1"/>
      <w:marLeft w:val="0"/>
      <w:marRight w:val="0"/>
      <w:marTop w:val="0"/>
      <w:marBottom w:val="0"/>
      <w:divBdr>
        <w:top w:val="none" w:sz="0" w:space="0" w:color="auto"/>
        <w:left w:val="none" w:sz="0" w:space="0" w:color="auto"/>
        <w:bottom w:val="none" w:sz="0" w:space="0" w:color="auto"/>
        <w:right w:val="none" w:sz="0" w:space="0" w:color="auto"/>
      </w:divBdr>
      <w:divsChild>
        <w:div w:id="246306652">
          <w:marLeft w:val="0"/>
          <w:marRight w:val="0"/>
          <w:marTop w:val="0"/>
          <w:marBottom w:val="0"/>
          <w:divBdr>
            <w:top w:val="none" w:sz="0" w:space="0" w:color="auto"/>
            <w:left w:val="none" w:sz="0" w:space="0" w:color="auto"/>
            <w:bottom w:val="none" w:sz="0" w:space="0" w:color="auto"/>
            <w:right w:val="none" w:sz="0" w:space="0" w:color="auto"/>
          </w:divBdr>
          <w:divsChild>
            <w:div w:id="654147326">
              <w:marLeft w:val="0"/>
              <w:marRight w:val="0"/>
              <w:marTop w:val="0"/>
              <w:marBottom w:val="0"/>
              <w:divBdr>
                <w:top w:val="none" w:sz="0" w:space="0" w:color="auto"/>
                <w:left w:val="none" w:sz="0" w:space="0" w:color="auto"/>
                <w:bottom w:val="none" w:sz="0" w:space="0" w:color="auto"/>
                <w:right w:val="none" w:sz="0" w:space="0" w:color="auto"/>
              </w:divBdr>
              <w:divsChild>
                <w:div w:id="4897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39637">
      <w:bodyDiv w:val="1"/>
      <w:marLeft w:val="0"/>
      <w:marRight w:val="0"/>
      <w:marTop w:val="0"/>
      <w:marBottom w:val="0"/>
      <w:divBdr>
        <w:top w:val="none" w:sz="0" w:space="0" w:color="auto"/>
        <w:left w:val="none" w:sz="0" w:space="0" w:color="auto"/>
        <w:bottom w:val="none" w:sz="0" w:space="0" w:color="auto"/>
        <w:right w:val="none" w:sz="0" w:space="0" w:color="auto"/>
      </w:divBdr>
    </w:div>
    <w:div w:id="425226124">
      <w:bodyDiv w:val="1"/>
      <w:marLeft w:val="0"/>
      <w:marRight w:val="0"/>
      <w:marTop w:val="0"/>
      <w:marBottom w:val="0"/>
      <w:divBdr>
        <w:top w:val="none" w:sz="0" w:space="0" w:color="auto"/>
        <w:left w:val="none" w:sz="0" w:space="0" w:color="auto"/>
        <w:bottom w:val="none" w:sz="0" w:space="0" w:color="auto"/>
        <w:right w:val="none" w:sz="0" w:space="0" w:color="auto"/>
      </w:divBdr>
      <w:divsChild>
        <w:div w:id="1016729535">
          <w:marLeft w:val="480"/>
          <w:marRight w:val="0"/>
          <w:marTop w:val="0"/>
          <w:marBottom w:val="0"/>
          <w:divBdr>
            <w:top w:val="none" w:sz="0" w:space="0" w:color="auto"/>
            <w:left w:val="none" w:sz="0" w:space="0" w:color="auto"/>
            <w:bottom w:val="none" w:sz="0" w:space="0" w:color="auto"/>
            <w:right w:val="none" w:sz="0" w:space="0" w:color="auto"/>
          </w:divBdr>
          <w:divsChild>
            <w:div w:id="8674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6488">
      <w:bodyDiv w:val="1"/>
      <w:marLeft w:val="0"/>
      <w:marRight w:val="0"/>
      <w:marTop w:val="0"/>
      <w:marBottom w:val="0"/>
      <w:divBdr>
        <w:top w:val="none" w:sz="0" w:space="0" w:color="auto"/>
        <w:left w:val="none" w:sz="0" w:space="0" w:color="auto"/>
        <w:bottom w:val="none" w:sz="0" w:space="0" w:color="auto"/>
        <w:right w:val="none" w:sz="0" w:space="0" w:color="auto"/>
      </w:divBdr>
      <w:divsChild>
        <w:div w:id="529339577">
          <w:marLeft w:val="0"/>
          <w:marRight w:val="0"/>
          <w:marTop w:val="0"/>
          <w:marBottom w:val="120"/>
          <w:divBdr>
            <w:top w:val="none" w:sz="0" w:space="0" w:color="auto"/>
            <w:left w:val="none" w:sz="0" w:space="0" w:color="auto"/>
            <w:bottom w:val="none" w:sz="0" w:space="0" w:color="auto"/>
            <w:right w:val="none" w:sz="0" w:space="0" w:color="auto"/>
          </w:divBdr>
          <w:divsChild>
            <w:div w:id="823931384">
              <w:marLeft w:val="0"/>
              <w:marRight w:val="0"/>
              <w:marTop w:val="0"/>
              <w:marBottom w:val="0"/>
              <w:divBdr>
                <w:top w:val="none" w:sz="0" w:space="0" w:color="auto"/>
                <w:left w:val="none" w:sz="0" w:space="0" w:color="auto"/>
                <w:bottom w:val="none" w:sz="0" w:space="0" w:color="auto"/>
                <w:right w:val="none" w:sz="0" w:space="0" w:color="auto"/>
              </w:divBdr>
              <w:divsChild>
                <w:div w:id="2129546213">
                  <w:marLeft w:val="0"/>
                  <w:marRight w:val="0"/>
                  <w:marTop w:val="0"/>
                  <w:marBottom w:val="0"/>
                  <w:divBdr>
                    <w:top w:val="none" w:sz="0" w:space="0" w:color="auto"/>
                    <w:left w:val="none" w:sz="0" w:space="0" w:color="auto"/>
                    <w:bottom w:val="none" w:sz="0" w:space="0" w:color="auto"/>
                    <w:right w:val="none" w:sz="0" w:space="0" w:color="auto"/>
                  </w:divBdr>
                  <w:divsChild>
                    <w:div w:id="7054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667497">
      <w:bodyDiv w:val="1"/>
      <w:marLeft w:val="0"/>
      <w:marRight w:val="0"/>
      <w:marTop w:val="0"/>
      <w:marBottom w:val="0"/>
      <w:divBdr>
        <w:top w:val="none" w:sz="0" w:space="0" w:color="auto"/>
        <w:left w:val="none" w:sz="0" w:space="0" w:color="auto"/>
        <w:bottom w:val="none" w:sz="0" w:space="0" w:color="auto"/>
        <w:right w:val="none" w:sz="0" w:space="0" w:color="auto"/>
      </w:divBdr>
    </w:div>
    <w:div w:id="443617566">
      <w:bodyDiv w:val="1"/>
      <w:marLeft w:val="0"/>
      <w:marRight w:val="0"/>
      <w:marTop w:val="0"/>
      <w:marBottom w:val="0"/>
      <w:divBdr>
        <w:top w:val="none" w:sz="0" w:space="0" w:color="auto"/>
        <w:left w:val="none" w:sz="0" w:space="0" w:color="auto"/>
        <w:bottom w:val="none" w:sz="0" w:space="0" w:color="auto"/>
        <w:right w:val="none" w:sz="0" w:space="0" w:color="auto"/>
      </w:divBdr>
    </w:div>
    <w:div w:id="443841522">
      <w:bodyDiv w:val="1"/>
      <w:marLeft w:val="0"/>
      <w:marRight w:val="0"/>
      <w:marTop w:val="0"/>
      <w:marBottom w:val="0"/>
      <w:divBdr>
        <w:top w:val="none" w:sz="0" w:space="0" w:color="auto"/>
        <w:left w:val="none" w:sz="0" w:space="0" w:color="auto"/>
        <w:bottom w:val="none" w:sz="0" w:space="0" w:color="auto"/>
        <w:right w:val="none" w:sz="0" w:space="0" w:color="auto"/>
      </w:divBdr>
    </w:div>
    <w:div w:id="446433538">
      <w:bodyDiv w:val="1"/>
      <w:marLeft w:val="0"/>
      <w:marRight w:val="0"/>
      <w:marTop w:val="0"/>
      <w:marBottom w:val="0"/>
      <w:divBdr>
        <w:top w:val="none" w:sz="0" w:space="0" w:color="auto"/>
        <w:left w:val="none" w:sz="0" w:space="0" w:color="auto"/>
        <w:bottom w:val="none" w:sz="0" w:space="0" w:color="auto"/>
        <w:right w:val="none" w:sz="0" w:space="0" w:color="auto"/>
      </w:divBdr>
      <w:divsChild>
        <w:div w:id="2120247991">
          <w:marLeft w:val="480"/>
          <w:marRight w:val="0"/>
          <w:marTop w:val="0"/>
          <w:marBottom w:val="0"/>
          <w:divBdr>
            <w:top w:val="none" w:sz="0" w:space="0" w:color="auto"/>
            <w:left w:val="none" w:sz="0" w:space="0" w:color="auto"/>
            <w:bottom w:val="none" w:sz="0" w:space="0" w:color="auto"/>
            <w:right w:val="none" w:sz="0" w:space="0" w:color="auto"/>
          </w:divBdr>
          <w:divsChild>
            <w:div w:id="18263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53139">
      <w:bodyDiv w:val="1"/>
      <w:marLeft w:val="0"/>
      <w:marRight w:val="0"/>
      <w:marTop w:val="0"/>
      <w:marBottom w:val="0"/>
      <w:divBdr>
        <w:top w:val="none" w:sz="0" w:space="0" w:color="auto"/>
        <w:left w:val="none" w:sz="0" w:space="0" w:color="auto"/>
        <w:bottom w:val="none" w:sz="0" w:space="0" w:color="auto"/>
        <w:right w:val="none" w:sz="0" w:space="0" w:color="auto"/>
      </w:divBdr>
    </w:div>
    <w:div w:id="457995260">
      <w:bodyDiv w:val="1"/>
      <w:marLeft w:val="0"/>
      <w:marRight w:val="0"/>
      <w:marTop w:val="0"/>
      <w:marBottom w:val="0"/>
      <w:divBdr>
        <w:top w:val="none" w:sz="0" w:space="0" w:color="auto"/>
        <w:left w:val="none" w:sz="0" w:space="0" w:color="auto"/>
        <w:bottom w:val="none" w:sz="0" w:space="0" w:color="auto"/>
        <w:right w:val="none" w:sz="0" w:space="0" w:color="auto"/>
      </w:divBdr>
    </w:div>
    <w:div w:id="461388191">
      <w:bodyDiv w:val="1"/>
      <w:marLeft w:val="0"/>
      <w:marRight w:val="0"/>
      <w:marTop w:val="0"/>
      <w:marBottom w:val="0"/>
      <w:divBdr>
        <w:top w:val="none" w:sz="0" w:space="0" w:color="auto"/>
        <w:left w:val="none" w:sz="0" w:space="0" w:color="auto"/>
        <w:bottom w:val="none" w:sz="0" w:space="0" w:color="auto"/>
        <w:right w:val="none" w:sz="0" w:space="0" w:color="auto"/>
      </w:divBdr>
      <w:divsChild>
        <w:div w:id="893388981">
          <w:marLeft w:val="480"/>
          <w:marRight w:val="0"/>
          <w:marTop w:val="0"/>
          <w:marBottom w:val="0"/>
          <w:divBdr>
            <w:top w:val="none" w:sz="0" w:space="0" w:color="auto"/>
            <w:left w:val="none" w:sz="0" w:space="0" w:color="auto"/>
            <w:bottom w:val="none" w:sz="0" w:space="0" w:color="auto"/>
            <w:right w:val="none" w:sz="0" w:space="0" w:color="auto"/>
          </w:divBdr>
          <w:divsChild>
            <w:div w:id="6775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81637">
      <w:bodyDiv w:val="1"/>
      <w:marLeft w:val="0"/>
      <w:marRight w:val="0"/>
      <w:marTop w:val="0"/>
      <w:marBottom w:val="0"/>
      <w:divBdr>
        <w:top w:val="none" w:sz="0" w:space="0" w:color="auto"/>
        <w:left w:val="none" w:sz="0" w:space="0" w:color="auto"/>
        <w:bottom w:val="none" w:sz="0" w:space="0" w:color="auto"/>
        <w:right w:val="none" w:sz="0" w:space="0" w:color="auto"/>
      </w:divBdr>
    </w:div>
    <w:div w:id="478885984">
      <w:bodyDiv w:val="1"/>
      <w:marLeft w:val="0"/>
      <w:marRight w:val="0"/>
      <w:marTop w:val="0"/>
      <w:marBottom w:val="0"/>
      <w:divBdr>
        <w:top w:val="none" w:sz="0" w:space="0" w:color="auto"/>
        <w:left w:val="none" w:sz="0" w:space="0" w:color="auto"/>
        <w:bottom w:val="none" w:sz="0" w:space="0" w:color="auto"/>
        <w:right w:val="none" w:sz="0" w:space="0" w:color="auto"/>
      </w:divBdr>
      <w:divsChild>
        <w:div w:id="2009938442">
          <w:marLeft w:val="0"/>
          <w:marRight w:val="0"/>
          <w:marTop w:val="0"/>
          <w:marBottom w:val="0"/>
          <w:divBdr>
            <w:top w:val="none" w:sz="0" w:space="0" w:color="auto"/>
            <w:left w:val="none" w:sz="0" w:space="0" w:color="auto"/>
            <w:bottom w:val="none" w:sz="0" w:space="0" w:color="auto"/>
            <w:right w:val="none" w:sz="0" w:space="0" w:color="auto"/>
          </w:divBdr>
          <w:divsChild>
            <w:div w:id="194928543">
              <w:marLeft w:val="0"/>
              <w:marRight w:val="0"/>
              <w:marTop w:val="0"/>
              <w:marBottom w:val="0"/>
              <w:divBdr>
                <w:top w:val="none" w:sz="0" w:space="0" w:color="auto"/>
                <w:left w:val="none" w:sz="0" w:space="0" w:color="auto"/>
                <w:bottom w:val="none" w:sz="0" w:space="0" w:color="auto"/>
                <w:right w:val="none" w:sz="0" w:space="0" w:color="auto"/>
              </w:divBdr>
              <w:divsChild>
                <w:div w:id="12603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24284">
      <w:bodyDiv w:val="1"/>
      <w:marLeft w:val="0"/>
      <w:marRight w:val="0"/>
      <w:marTop w:val="0"/>
      <w:marBottom w:val="0"/>
      <w:divBdr>
        <w:top w:val="none" w:sz="0" w:space="0" w:color="auto"/>
        <w:left w:val="none" w:sz="0" w:space="0" w:color="auto"/>
        <w:bottom w:val="none" w:sz="0" w:space="0" w:color="auto"/>
        <w:right w:val="none" w:sz="0" w:space="0" w:color="auto"/>
      </w:divBdr>
      <w:divsChild>
        <w:div w:id="1864978995">
          <w:marLeft w:val="480"/>
          <w:marRight w:val="0"/>
          <w:marTop w:val="0"/>
          <w:marBottom w:val="0"/>
          <w:divBdr>
            <w:top w:val="none" w:sz="0" w:space="0" w:color="auto"/>
            <w:left w:val="none" w:sz="0" w:space="0" w:color="auto"/>
            <w:bottom w:val="none" w:sz="0" w:space="0" w:color="auto"/>
            <w:right w:val="none" w:sz="0" w:space="0" w:color="auto"/>
          </w:divBdr>
          <w:divsChild>
            <w:div w:id="8218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41">
      <w:bodyDiv w:val="1"/>
      <w:marLeft w:val="0"/>
      <w:marRight w:val="0"/>
      <w:marTop w:val="0"/>
      <w:marBottom w:val="0"/>
      <w:divBdr>
        <w:top w:val="none" w:sz="0" w:space="0" w:color="auto"/>
        <w:left w:val="none" w:sz="0" w:space="0" w:color="auto"/>
        <w:bottom w:val="none" w:sz="0" w:space="0" w:color="auto"/>
        <w:right w:val="none" w:sz="0" w:space="0" w:color="auto"/>
      </w:divBdr>
    </w:div>
    <w:div w:id="490758898">
      <w:bodyDiv w:val="1"/>
      <w:marLeft w:val="0"/>
      <w:marRight w:val="0"/>
      <w:marTop w:val="0"/>
      <w:marBottom w:val="0"/>
      <w:divBdr>
        <w:top w:val="none" w:sz="0" w:space="0" w:color="auto"/>
        <w:left w:val="none" w:sz="0" w:space="0" w:color="auto"/>
        <w:bottom w:val="none" w:sz="0" w:space="0" w:color="auto"/>
        <w:right w:val="none" w:sz="0" w:space="0" w:color="auto"/>
      </w:divBdr>
    </w:div>
    <w:div w:id="491064043">
      <w:bodyDiv w:val="1"/>
      <w:marLeft w:val="0"/>
      <w:marRight w:val="0"/>
      <w:marTop w:val="0"/>
      <w:marBottom w:val="0"/>
      <w:divBdr>
        <w:top w:val="none" w:sz="0" w:space="0" w:color="auto"/>
        <w:left w:val="none" w:sz="0" w:space="0" w:color="auto"/>
        <w:bottom w:val="none" w:sz="0" w:space="0" w:color="auto"/>
        <w:right w:val="none" w:sz="0" w:space="0" w:color="auto"/>
      </w:divBdr>
    </w:div>
    <w:div w:id="491526821">
      <w:bodyDiv w:val="1"/>
      <w:marLeft w:val="0"/>
      <w:marRight w:val="0"/>
      <w:marTop w:val="0"/>
      <w:marBottom w:val="0"/>
      <w:divBdr>
        <w:top w:val="none" w:sz="0" w:space="0" w:color="auto"/>
        <w:left w:val="none" w:sz="0" w:space="0" w:color="auto"/>
        <w:bottom w:val="none" w:sz="0" w:space="0" w:color="auto"/>
        <w:right w:val="none" w:sz="0" w:space="0" w:color="auto"/>
      </w:divBdr>
      <w:divsChild>
        <w:div w:id="1150708531">
          <w:marLeft w:val="480"/>
          <w:marRight w:val="0"/>
          <w:marTop w:val="0"/>
          <w:marBottom w:val="0"/>
          <w:divBdr>
            <w:top w:val="none" w:sz="0" w:space="0" w:color="auto"/>
            <w:left w:val="none" w:sz="0" w:space="0" w:color="auto"/>
            <w:bottom w:val="none" w:sz="0" w:space="0" w:color="auto"/>
            <w:right w:val="none" w:sz="0" w:space="0" w:color="auto"/>
          </w:divBdr>
          <w:divsChild>
            <w:div w:id="4397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19712">
      <w:bodyDiv w:val="1"/>
      <w:marLeft w:val="0"/>
      <w:marRight w:val="0"/>
      <w:marTop w:val="0"/>
      <w:marBottom w:val="0"/>
      <w:divBdr>
        <w:top w:val="none" w:sz="0" w:space="0" w:color="auto"/>
        <w:left w:val="none" w:sz="0" w:space="0" w:color="auto"/>
        <w:bottom w:val="none" w:sz="0" w:space="0" w:color="auto"/>
        <w:right w:val="none" w:sz="0" w:space="0" w:color="auto"/>
      </w:divBdr>
    </w:div>
    <w:div w:id="498276424">
      <w:bodyDiv w:val="1"/>
      <w:marLeft w:val="0"/>
      <w:marRight w:val="0"/>
      <w:marTop w:val="0"/>
      <w:marBottom w:val="0"/>
      <w:divBdr>
        <w:top w:val="none" w:sz="0" w:space="0" w:color="auto"/>
        <w:left w:val="none" w:sz="0" w:space="0" w:color="auto"/>
        <w:bottom w:val="none" w:sz="0" w:space="0" w:color="auto"/>
        <w:right w:val="none" w:sz="0" w:space="0" w:color="auto"/>
      </w:divBdr>
    </w:div>
    <w:div w:id="505680222">
      <w:bodyDiv w:val="1"/>
      <w:marLeft w:val="0"/>
      <w:marRight w:val="0"/>
      <w:marTop w:val="0"/>
      <w:marBottom w:val="0"/>
      <w:divBdr>
        <w:top w:val="none" w:sz="0" w:space="0" w:color="auto"/>
        <w:left w:val="none" w:sz="0" w:space="0" w:color="auto"/>
        <w:bottom w:val="none" w:sz="0" w:space="0" w:color="auto"/>
        <w:right w:val="none" w:sz="0" w:space="0" w:color="auto"/>
      </w:divBdr>
      <w:divsChild>
        <w:div w:id="2041274395">
          <w:marLeft w:val="0"/>
          <w:marRight w:val="0"/>
          <w:marTop w:val="0"/>
          <w:marBottom w:val="0"/>
          <w:divBdr>
            <w:top w:val="none" w:sz="0" w:space="0" w:color="auto"/>
            <w:left w:val="none" w:sz="0" w:space="0" w:color="auto"/>
            <w:bottom w:val="none" w:sz="0" w:space="0" w:color="auto"/>
            <w:right w:val="none" w:sz="0" w:space="0" w:color="auto"/>
          </w:divBdr>
        </w:div>
      </w:divsChild>
    </w:div>
    <w:div w:id="506942508">
      <w:bodyDiv w:val="1"/>
      <w:marLeft w:val="0"/>
      <w:marRight w:val="0"/>
      <w:marTop w:val="0"/>
      <w:marBottom w:val="0"/>
      <w:divBdr>
        <w:top w:val="none" w:sz="0" w:space="0" w:color="auto"/>
        <w:left w:val="none" w:sz="0" w:space="0" w:color="auto"/>
        <w:bottom w:val="none" w:sz="0" w:space="0" w:color="auto"/>
        <w:right w:val="none" w:sz="0" w:space="0" w:color="auto"/>
      </w:divBdr>
    </w:div>
    <w:div w:id="507716172">
      <w:bodyDiv w:val="1"/>
      <w:marLeft w:val="0"/>
      <w:marRight w:val="0"/>
      <w:marTop w:val="0"/>
      <w:marBottom w:val="0"/>
      <w:divBdr>
        <w:top w:val="none" w:sz="0" w:space="0" w:color="auto"/>
        <w:left w:val="none" w:sz="0" w:space="0" w:color="auto"/>
        <w:bottom w:val="none" w:sz="0" w:space="0" w:color="auto"/>
        <w:right w:val="none" w:sz="0" w:space="0" w:color="auto"/>
      </w:divBdr>
    </w:div>
    <w:div w:id="518742694">
      <w:bodyDiv w:val="1"/>
      <w:marLeft w:val="0"/>
      <w:marRight w:val="0"/>
      <w:marTop w:val="0"/>
      <w:marBottom w:val="0"/>
      <w:divBdr>
        <w:top w:val="none" w:sz="0" w:space="0" w:color="auto"/>
        <w:left w:val="none" w:sz="0" w:space="0" w:color="auto"/>
        <w:bottom w:val="none" w:sz="0" w:space="0" w:color="auto"/>
        <w:right w:val="none" w:sz="0" w:space="0" w:color="auto"/>
      </w:divBdr>
      <w:divsChild>
        <w:div w:id="1864398200">
          <w:marLeft w:val="0"/>
          <w:marRight w:val="0"/>
          <w:marTop w:val="0"/>
          <w:marBottom w:val="0"/>
          <w:divBdr>
            <w:top w:val="none" w:sz="0" w:space="0" w:color="auto"/>
            <w:left w:val="none" w:sz="0" w:space="0" w:color="auto"/>
            <w:bottom w:val="none" w:sz="0" w:space="0" w:color="auto"/>
            <w:right w:val="none" w:sz="0" w:space="0" w:color="auto"/>
          </w:divBdr>
          <w:divsChild>
            <w:div w:id="4777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9036">
      <w:bodyDiv w:val="1"/>
      <w:marLeft w:val="0"/>
      <w:marRight w:val="0"/>
      <w:marTop w:val="0"/>
      <w:marBottom w:val="0"/>
      <w:divBdr>
        <w:top w:val="none" w:sz="0" w:space="0" w:color="auto"/>
        <w:left w:val="none" w:sz="0" w:space="0" w:color="auto"/>
        <w:bottom w:val="none" w:sz="0" w:space="0" w:color="auto"/>
        <w:right w:val="none" w:sz="0" w:space="0" w:color="auto"/>
      </w:divBdr>
      <w:divsChild>
        <w:div w:id="1964193119">
          <w:marLeft w:val="480"/>
          <w:marRight w:val="0"/>
          <w:marTop w:val="0"/>
          <w:marBottom w:val="0"/>
          <w:divBdr>
            <w:top w:val="none" w:sz="0" w:space="0" w:color="auto"/>
            <w:left w:val="none" w:sz="0" w:space="0" w:color="auto"/>
            <w:bottom w:val="none" w:sz="0" w:space="0" w:color="auto"/>
            <w:right w:val="none" w:sz="0" w:space="0" w:color="auto"/>
          </w:divBdr>
          <w:divsChild>
            <w:div w:id="8073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94449">
      <w:bodyDiv w:val="1"/>
      <w:marLeft w:val="0"/>
      <w:marRight w:val="0"/>
      <w:marTop w:val="0"/>
      <w:marBottom w:val="0"/>
      <w:divBdr>
        <w:top w:val="none" w:sz="0" w:space="0" w:color="auto"/>
        <w:left w:val="none" w:sz="0" w:space="0" w:color="auto"/>
        <w:bottom w:val="none" w:sz="0" w:space="0" w:color="auto"/>
        <w:right w:val="none" w:sz="0" w:space="0" w:color="auto"/>
      </w:divBdr>
      <w:divsChild>
        <w:div w:id="702562082">
          <w:marLeft w:val="480"/>
          <w:marRight w:val="0"/>
          <w:marTop w:val="0"/>
          <w:marBottom w:val="0"/>
          <w:divBdr>
            <w:top w:val="none" w:sz="0" w:space="0" w:color="auto"/>
            <w:left w:val="none" w:sz="0" w:space="0" w:color="auto"/>
            <w:bottom w:val="none" w:sz="0" w:space="0" w:color="auto"/>
            <w:right w:val="none" w:sz="0" w:space="0" w:color="auto"/>
          </w:divBdr>
          <w:divsChild>
            <w:div w:id="13859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30210">
      <w:bodyDiv w:val="1"/>
      <w:marLeft w:val="0"/>
      <w:marRight w:val="0"/>
      <w:marTop w:val="0"/>
      <w:marBottom w:val="0"/>
      <w:divBdr>
        <w:top w:val="none" w:sz="0" w:space="0" w:color="auto"/>
        <w:left w:val="none" w:sz="0" w:space="0" w:color="auto"/>
        <w:bottom w:val="none" w:sz="0" w:space="0" w:color="auto"/>
        <w:right w:val="none" w:sz="0" w:space="0" w:color="auto"/>
      </w:divBdr>
    </w:div>
    <w:div w:id="543717029">
      <w:bodyDiv w:val="1"/>
      <w:marLeft w:val="0"/>
      <w:marRight w:val="0"/>
      <w:marTop w:val="0"/>
      <w:marBottom w:val="0"/>
      <w:divBdr>
        <w:top w:val="none" w:sz="0" w:space="0" w:color="auto"/>
        <w:left w:val="none" w:sz="0" w:space="0" w:color="auto"/>
        <w:bottom w:val="none" w:sz="0" w:space="0" w:color="auto"/>
        <w:right w:val="none" w:sz="0" w:space="0" w:color="auto"/>
      </w:divBdr>
    </w:div>
    <w:div w:id="555360315">
      <w:bodyDiv w:val="1"/>
      <w:marLeft w:val="0"/>
      <w:marRight w:val="0"/>
      <w:marTop w:val="0"/>
      <w:marBottom w:val="0"/>
      <w:divBdr>
        <w:top w:val="none" w:sz="0" w:space="0" w:color="auto"/>
        <w:left w:val="none" w:sz="0" w:space="0" w:color="auto"/>
        <w:bottom w:val="none" w:sz="0" w:space="0" w:color="auto"/>
        <w:right w:val="none" w:sz="0" w:space="0" w:color="auto"/>
      </w:divBdr>
      <w:divsChild>
        <w:div w:id="341471914">
          <w:marLeft w:val="480"/>
          <w:marRight w:val="0"/>
          <w:marTop w:val="0"/>
          <w:marBottom w:val="0"/>
          <w:divBdr>
            <w:top w:val="none" w:sz="0" w:space="0" w:color="auto"/>
            <w:left w:val="none" w:sz="0" w:space="0" w:color="auto"/>
            <w:bottom w:val="none" w:sz="0" w:space="0" w:color="auto"/>
            <w:right w:val="none" w:sz="0" w:space="0" w:color="auto"/>
          </w:divBdr>
          <w:divsChild>
            <w:div w:id="3245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06933">
      <w:bodyDiv w:val="1"/>
      <w:marLeft w:val="0"/>
      <w:marRight w:val="0"/>
      <w:marTop w:val="0"/>
      <w:marBottom w:val="0"/>
      <w:divBdr>
        <w:top w:val="none" w:sz="0" w:space="0" w:color="auto"/>
        <w:left w:val="none" w:sz="0" w:space="0" w:color="auto"/>
        <w:bottom w:val="none" w:sz="0" w:space="0" w:color="auto"/>
        <w:right w:val="none" w:sz="0" w:space="0" w:color="auto"/>
      </w:divBdr>
      <w:divsChild>
        <w:div w:id="97642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304038">
      <w:bodyDiv w:val="1"/>
      <w:marLeft w:val="0"/>
      <w:marRight w:val="0"/>
      <w:marTop w:val="0"/>
      <w:marBottom w:val="0"/>
      <w:divBdr>
        <w:top w:val="none" w:sz="0" w:space="0" w:color="auto"/>
        <w:left w:val="none" w:sz="0" w:space="0" w:color="auto"/>
        <w:bottom w:val="none" w:sz="0" w:space="0" w:color="auto"/>
        <w:right w:val="none" w:sz="0" w:space="0" w:color="auto"/>
      </w:divBdr>
    </w:div>
    <w:div w:id="604194712">
      <w:bodyDiv w:val="1"/>
      <w:marLeft w:val="0"/>
      <w:marRight w:val="0"/>
      <w:marTop w:val="0"/>
      <w:marBottom w:val="0"/>
      <w:divBdr>
        <w:top w:val="none" w:sz="0" w:space="0" w:color="auto"/>
        <w:left w:val="none" w:sz="0" w:space="0" w:color="auto"/>
        <w:bottom w:val="none" w:sz="0" w:space="0" w:color="auto"/>
        <w:right w:val="none" w:sz="0" w:space="0" w:color="auto"/>
      </w:divBdr>
      <w:divsChild>
        <w:div w:id="660425754">
          <w:marLeft w:val="0"/>
          <w:marRight w:val="0"/>
          <w:marTop w:val="200"/>
          <w:marBottom w:val="200"/>
          <w:divBdr>
            <w:top w:val="none" w:sz="0" w:space="0" w:color="auto"/>
            <w:left w:val="none" w:sz="0" w:space="0" w:color="auto"/>
            <w:bottom w:val="none" w:sz="0" w:space="0" w:color="auto"/>
            <w:right w:val="none" w:sz="0" w:space="0" w:color="auto"/>
          </w:divBdr>
        </w:div>
      </w:divsChild>
    </w:div>
    <w:div w:id="606236629">
      <w:bodyDiv w:val="1"/>
      <w:marLeft w:val="0"/>
      <w:marRight w:val="0"/>
      <w:marTop w:val="0"/>
      <w:marBottom w:val="0"/>
      <w:divBdr>
        <w:top w:val="none" w:sz="0" w:space="0" w:color="auto"/>
        <w:left w:val="none" w:sz="0" w:space="0" w:color="auto"/>
        <w:bottom w:val="none" w:sz="0" w:space="0" w:color="auto"/>
        <w:right w:val="none" w:sz="0" w:space="0" w:color="auto"/>
      </w:divBdr>
    </w:div>
    <w:div w:id="611673323">
      <w:bodyDiv w:val="1"/>
      <w:marLeft w:val="0"/>
      <w:marRight w:val="0"/>
      <w:marTop w:val="0"/>
      <w:marBottom w:val="0"/>
      <w:divBdr>
        <w:top w:val="none" w:sz="0" w:space="0" w:color="auto"/>
        <w:left w:val="none" w:sz="0" w:space="0" w:color="auto"/>
        <w:bottom w:val="none" w:sz="0" w:space="0" w:color="auto"/>
        <w:right w:val="none" w:sz="0" w:space="0" w:color="auto"/>
      </w:divBdr>
      <w:divsChild>
        <w:div w:id="2145998695">
          <w:marLeft w:val="480"/>
          <w:marRight w:val="0"/>
          <w:marTop w:val="0"/>
          <w:marBottom w:val="0"/>
          <w:divBdr>
            <w:top w:val="none" w:sz="0" w:space="0" w:color="auto"/>
            <w:left w:val="none" w:sz="0" w:space="0" w:color="auto"/>
            <w:bottom w:val="none" w:sz="0" w:space="0" w:color="auto"/>
            <w:right w:val="none" w:sz="0" w:space="0" w:color="auto"/>
          </w:divBdr>
          <w:divsChild>
            <w:div w:id="1063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8908">
      <w:bodyDiv w:val="1"/>
      <w:marLeft w:val="0"/>
      <w:marRight w:val="0"/>
      <w:marTop w:val="0"/>
      <w:marBottom w:val="0"/>
      <w:divBdr>
        <w:top w:val="none" w:sz="0" w:space="0" w:color="auto"/>
        <w:left w:val="none" w:sz="0" w:space="0" w:color="auto"/>
        <w:bottom w:val="none" w:sz="0" w:space="0" w:color="auto"/>
        <w:right w:val="none" w:sz="0" w:space="0" w:color="auto"/>
      </w:divBdr>
    </w:div>
    <w:div w:id="631786165">
      <w:bodyDiv w:val="1"/>
      <w:marLeft w:val="0"/>
      <w:marRight w:val="0"/>
      <w:marTop w:val="0"/>
      <w:marBottom w:val="0"/>
      <w:divBdr>
        <w:top w:val="none" w:sz="0" w:space="0" w:color="auto"/>
        <w:left w:val="none" w:sz="0" w:space="0" w:color="auto"/>
        <w:bottom w:val="none" w:sz="0" w:space="0" w:color="auto"/>
        <w:right w:val="none" w:sz="0" w:space="0" w:color="auto"/>
      </w:divBdr>
    </w:div>
    <w:div w:id="636691275">
      <w:bodyDiv w:val="1"/>
      <w:marLeft w:val="0"/>
      <w:marRight w:val="0"/>
      <w:marTop w:val="0"/>
      <w:marBottom w:val="0"/>
      <w:divBdr>
        <w:top w:val="none" w:sz="0" w:space="0" w:color="auto"/>
        <w:left w:val="none" w:sz="0" w:space="0" w:color="auto"/>
        <w:bottom w:val="none" w:sz="0" w:space="0" w:color="auto"/>
        <w:right w:val="none" w:sz="0" w:space="0" w:color="auto"/>
      </w:divBdr>
      <w:divsChild>
        <w:div w:id="1160584755">
          <w:marLeft w:val="480"/>
          <w:marRight w:val="0"/>
          <w:marTop w:val="0"/>
          <w:marBottom w:val="0"/>
          <w:divBdr>
            <w:top w:val="none" w:sz="0" w:space="0" w:color="auto"/>
            <w:left w:val="none" w:sz="0" w:space="0" w:color="auto"/>
            <w:bottom w:val="none" w:sz="0" w:space="0" w:color="auto"/>
            <w:right w:val="none" w:sz="0" w:space="0" w:color="auto"/>
          </w:divBdr>
          <w:divsChild>
            <w:div w:id="14038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7303">
      <w:bodyDiv w:val="1"/>
      <w:marLeft w:val="0"/>
      <w:marRight w:val="0"/>
      <w:marTop w:val="0"/>
      <w:marBottom w:val="0"/>
      <w:divBdr>
        <w:top w:val="none" w:sz="0" w:space="0" w:color="auto"/>
        <w:left w:val="none" w:sz="0" w:space="0" w:color="auto"/>
        <w:bottom w:val="none" w:sz="0" w:space="0" w:color="auto"/>
        <w:right w:val="none" w:sz="0" w:space="0" w:color="auto"/>
      </w:divBdr>
    </w:div>
    <w:div w:id="644361338">
      <w:bodyDiv w:val="1"/>
      <w:marLeft w:val="0"/>
      <w:marRight w:val="0"/>
      <w:marTop w:val="0"/>
      <w:marBottom w:val="0"/>
      <w:divBdr>
        <w:top w:val="none" w:sz="0" w:space="0" w:color="auto"/>
        <w:left w:val="none" w:sz="0" w:space="0" w:color="auto"/>
        <w:bottom w:val="none" w:sz="0" w:space="0" w:color="auto"/>
        <w:right w:val="none" w:sz="0" w:space="0" w:color="auto"/>
      </w:divBdr>
    </w:div>
    <w:div w:id="655646996">
      <w:bodyDiv w:val="1"/>
      <w:marLeft w:val="0"/>
      <w:marRight w:val="0"/>
      <w:marTop w:val="0"/>
      <w:marBottom w:val="0"/>
      <w:divBdr>
        <w:top w:val="none" w:sz="0" w:space="0" w:color="auto"/>
        <w:left w:val="none" w:sz="0" w:space="0" w:color="auto"/>
        <w:bottom w:val="none" w:sz="0" w:space="0" w:color="auto"/>
        <w:right w:val="none" w:sz="0" w:space="0" w:color="auto"/>
      </w:divBdr>
      <w:divsChild>
        <w:div w:id="1501889894">
          <w:marLeft w:val="480"/>
          <w:marRight w:val="0"/>
          <w:marTop w:val="0"/>
          <w:marBottom w:val="0"/>
          <w:divBdr>
            <w:top w:val="none" w:sz="0" w:space="0" w:color="auto"/>
            <w:left w:val="none" w:sz="0" w:space="0" w:color="auto"/>
            <w:bottom w:val="none" w:sz="0" w:space="0" w:color="auto"/>
            <w:right w:val="none" w:sz="0" w:space="0" w:color="auto"/>
          </w:divBdr>
          <w:divsChild>
            <w:div w:id="2690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76550">
      <w:bodyDiv w:val="1"/>
      <w:marLeft w:val="0"/>
      <w:marRight w:val="0"/>
      <w:marTop w:val="0"/>
      <w:marBottom w:val="0"/>
      <w:divBdr>
        <w:top w:val="none" w:sz="0" w:space="0" w:color="auto"/>
        <w:left w:val="none" w:sz="0" w:space="0" w:color="auto"/>
        <w:bottom w:val="none" w:sz="0" w:space="0" w:color="auto"/>
        <w:right w:val="none" w:sz="0" w:space="0" w:color="auto"/>
      </w:divBdr>
      <w:divsChild>
        <w:div w:id="1419013005">
          <w:marLeft w:val="0"/>
          <w:marRight w:val="0"/>
          <w:marTop w:val="0"/>
          <w:marBottom w:val="0"/>
          <w:divBdr>
            <w:top w:val="none" w:sz="0" w:space="0" w:color="auto"/>
            <w:left w:val="none" w:sz="0" w:space="0" w:color="auto"/>
            <w:bottom w:val="none" w:sz="0" w:space="0" w:color="auto"/>
            <w:right w:val="none" w:sz="0" w:space="0" w:color="auto"/>
          </w:divBdr>
          <w:divsChild>
            <w:div w:id="5222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8674">
      <w:bodyDiv w:val="1"/>
      <w:marLeft w:val="0"/>
      <w:marRight w:val="0"/>
      <w:marTop w:val="0"/>
      <w:marBottom w:val="0"/>
      <w:divBdr>
        <w:top w:val="none" w:sz="0" w:space="0" w:color="auto"/>
        <w:left w:val="none" w:sz="0" w:space="0" w:color="auto"/>
        <w:bottom w:val="none" w:sz="0" w:space="0" w:color="auto"/>
        <w:right w:val="none" w:sz="0" w:space="0" w:color="auto"/>
      </w:divBdr>
    </w:div>
    <w:div w:id="688795058">
      <w:bodyDiv w:val="1"/>
      <w:marLeft w:val="0"/>
      <w:marRight w:val="0"/>
      <w:marTop w:val="0"/>
      <w:marBottom w:val="0"/>
      <w:divBdr>
        <w:top w:val="none" w:sz="0" w:space="0" w:color="auto"/>
        <w:left w:val="none" w:sz="0" w:space="0" w:color="auto"/>
        <w:bottom w:val="none" w:sz="0" w:space="0" w:color="auto"/>
        <w:right w:val="none" w:sz="0" w:space="0" w:color="auto"/>
      </w:divBdr>
    </w:div>
    <w:div w:id="690836190">
      <w:bodyDiv w:val="1"/>
      <w:marLeft w:val="0"/>
      <w:marRight w:val="0"/>
      <w:marTop w:val="0"/>
      <w:marBottom w:val="0"/>
      <w:divBdr>
        <w:top w:val="none" w:sz="0" w:space="0" w:color="auto"/>
        <w:left w:val="none" w:sz="0" w:space="0" w:color="auto"/>
        <w:bottom w:val="none" w:sz="0" w:space="0" w:color="auto"/>
        <w:right w:val="none" w:sz="0" w:space="0" w:color="auto"/>
      </w:divBdr>
      <w:divsChild>
        <w:div w:id="198642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888454">
      <w:bodyDiv w:val="1"/>
      <w:marLeft w:val="0"/>
      <w:marRight w:val="0"/>
      <w:marTop w:val="0"/>
      <w:marBottom w:val="0"/>
      <w:divBdr>
        <w:top w:val="none" w:sz="0" w:space="0" w:color="auto"/>
        <w:left w:val="none" w:sz="0" w:space="0" w:color="auto"/>
        <w:bottom w:val="none" w:sz="0" w:space="0" w:color="auto"/>
        <w:right w:val="none" w:sz="0" w:space="0" w:color="auto"/>
      </w:divBdr>
    </w:div>
    <w:div w:id="701594553">
      <w:bodyDiv w:val="1"/>
      <w:marLeft w:val="0"/>
      <w:marRight w:val="0"/>
      <w:marTop w:val="0"/>
      <w:marBottom w:val="0"/>
      <w:divBdr>
        <w:top w:val="none" w:sz="0" w:space="0" w:color="auto"/>
        <w:left w:val="none" w:sz="0" w:space="0" w:color="auto"/>
        <w:bottom w:val="none" w:sz="0" w:space="0" w:color="auto"/>
        <w:right w:val="none" w:sz="0" w:space="0" w:color="auto"/>
      </w:divBdr>
    </w:div>
    <w:div w:id="706101693">
      <w:bodyDiv w:val="1"/>
      <w:marLeft w:val="0"/>
      <w:marRight w:val="0"/>
      <w:marTop w:val="0"/>
      <w:marBottom w:val="0"/>
      <w:divBdr>
        <w:top w:val="none" w:sz="0" w:space="0" w:color="auto"/>
        <w:left w:val="none" w:sz="0" w:space="0" w:color="auto"/>
        <w:bottom w:val="none" w:sz="0" w:space="0" w:color="auto"/>
        <w:right w:val="none" w:sz="0" w:space="0" w:color="auto"/>
      </w:divBdr>
      <w:divsChild>
        <w:div w:id="973871734">
          <w:marLeft w:val="480"/>
          <w:marRight w:val="0"/>
          <w:marTop w:val="0"/>
          <w:marBottom w:val="0"/>
          <w:divBdr>
            <w:top w:val="none" w:sz="0" w:space="0" w:color="auto"/>
            <w:left w:val="none" w:sz="0" w:space="0" w:color="auto"/>
            <w:bottom w:val="none" w:sz="0" w:space="0" w:color="auto"/>
            <w:right w:val="none" w:sz="0" w:space="0" w:color="auto"/>
          </w:divBdr>
          <w:divsChild>
            <w:div w:id="18069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8168">
      <w:bodyDiv w:val="1"/>
      <w:marLeft w:val="0"/>
      <w:marRight w:val="0"/>
      <w:marTop w:val="0"/>
      <w:marBottom w:val="0"/>
      <w:divBdr>
        <w:top w:val="none" w:sz="0" w:space="0" w:color="auto"/>
        <w:left w:val="none" w:sz="0" w:space="0" w:color="auto"/>
        <w:bottom w:val="none" w:sz="0" w:space="0" w:color="auto"/>
        <w:right w:val="none" w:sz="0" w:space="0" w:color="auto"/>
      </w:divBdr>
    </w:div>
    <w:div w:id="721439596">
      <w:bodyDiv w:val="1"/>
      <w:marLeft w:val="0"/>
      <w:marRight w:val="0"/>
      <w:marTop w:val="0"/>
      <w:marBottom w:val="0"/>
      <w:divBdr>
        <w:top w:val="none" w:sz="0" w:space="0" w:color="auto"/>
        <w:left w:val="none" w:sz="0" w:space="0" w:color="auto"/>
        <w:bottom w:val="none" w:sz="0" w:space="0" w:color="auto"/>
        <w:right w:val="none" w:sz="0" w:space="0" w:color="auto"/>
      </w:divBdr>
    </w:div>
    <w:div w:id="723408363">
      <w:bodyDiv w:val="1"/>
      <w:marLeft w:val="0"/>
      <w:marRight w:val="0"/>
      <w:marTop w:val="0"/>
      <w:marBottom w:val="0"/>
      <w:divBdr>
        <w:top w:val="none" w:sz="0" w:space="0" w:color="auto"/>
        <w:left w:val="none" w:sz="0" w:space="0" w:color="auto"/>
        <w:bottom w:val="none" w:sz="0" w:space="0" w:color="auto"/>
        <w:right w:val="none" w:sz="0" w:space="0" w:color="auto"/>
      </w:divBdr>
    </w:div>
    <w:div w:id="729503596">
      <w:bodyDiv w:val="1"/>
      <w:marLeft w:val="0"/>
      <w:marRight w:val="0"/>
      <w:marTop w:val="0"/>
      <w:marBottom w:val="0"/>
      <w:divBdr>
        <w:top w:val="none" w:sz="0" w:space="0" w:color="auto"/>
        <w:left w:val="none" w:sz="0" w:space="0" w:color="auto"/>
        <w:bottom w:val="none" w:sz="0" w:space="0" w:color="auto"/>
        <w:right w:val="none" w:sz="0" w:space="0" w:color="auto"/>
      </w:divBdr>
    </w:div>
    <w:div w:id="730615262">
      <w:bodyDiv w:val="1"/>
      <w:marLeft w:val="0"/>
      <w:marRight w:val="0"/>
      <w:marTop w:val="0"/>
      <w:marBottom w:val="0"/>
      <w:divBdr>
        <w:top w:val="none" w:sz="0" w:space="0" w:color="auto"/>
        <w:left w:val="none" w:sz="0" w:space="0" w:color="auto"/>
        <w:bottom w:val="none" w:sz="0" w:space="0" w:color="auto"/>
        <w:right w:val="none" w:sz="0" w:space="0" w:color="auto"/>
      </w:divBdr>
      <w:divsChild>
        <w:div w:id="1402293755">
          <w:marLeft w:val="480"/>
          <w:marRight w:val="0"/>
          <w:marTop w:val="0"/>
          <w:marBottom w:val="0"/>
          <w:divBdr>
            <w:top w:val="none" w:sz="0" w:space="0" w:color="auto"/>
            <w:left w:val="none" w:sz="0" w:space="0" w:color="auto"/>
            <w:bottom w:val="none" w:sz="0" w:space="0" w:color="auto"/>
            <w:right w:val="none" w:sz="0" w:space="0" w:color="auto"/>
          </w:divBdr>
          <w:divsChild>
            <w:div w:id="11832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70003">
      <w:bodyDiv w:val="1"/>
      <w:marLeft w:val="0"/>
      <w:marRight w:val="0"/>
      <w:marTop w:val="0"/>
      <w:marBottom w:val="0"/>
      <w:divBdr>
        <w:top w:val="none" w:sz="0" w:space="0" w:color="auto"/>
        <w:left w:val="none" w:sz="0" w:space="0" w:color="auto"/>
        <w:bottom w:val="none" w:sz="0" w:space="0" w:color="auto"/>
        <w:right w:val="none" w:sz="0" w:space="0" w:color="auto"/>
      </w:divBdr>
      <w:divsChild>
        <w:div w:id="7636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97025">
      <w:bodyDiv w:val="1"/>
      <w:marLeft w:val="0"/>
      <w:marRight w:val="0"/>
      <w:marTop w:val="0"/>
      <w:marBottom w:val="0"/>
      <w:divBdr>
        <w:top w:val="none" w:sz="0" w:space="0" w:color="auto"/>
        <w:left w:val="none" w:sz="0" w:space="0" w:color="auto"/>
        <w:bottom w:val="none" w:sz="0" w:space="0" w:color="auto"/>
        <w:right w:val="none" w:sz="0" w:space="0" w:color="auto"/>
      </w:divBdr>
      <w:divsChild>
        <w:div w:id="1185483010">
          <w:marLeft w:val="0"/>
          <w:marRight w:val="0"/>
          <w:marTop w:val="0"/>
          <w:marBottom w:val="0"/>
          <w:divBdr>
            <w:top w:val="none" w:sz="0" w:space="0" w:color="auto"/>
            <w:left w:val="none" w:sz="0" w:space="0" w:color="auto"/>
            <w:bottom w:val="none" w:sz="0" w:space="0" w:color="auto"/>
            <w:right w:val="none" w:sz="0" w:space="0" w:color="auto"/>
          </w:divBdr>
        </w:div>
      </w:divsChild>
    </w:div>
    <w:div w:id="755633916">
      <w:bodyDiv w:val="1"/>
      <w:marLeft w:val="0"/>
      <w:marRight w:val="0"/>
      <w:marTop w:val="0"/>
      <w:marBottom w:val="0"/>
      <w:divBdr>
        <w:top w:val="none" w:sz="0" w:space="0" w:color="auto"/>
        <w:left w:val="none" w:sz="0" w:space="0" w:color="auto"/>
        <w:bottom w:val="none" w:sz="0" w:space="0" w:color="auto"/>
        <w:right w:val="none" w:sz="0" w:space="0" w:color="auto"/>
      </w:divBdr>
    </w:div>
    <w:div w:id="759182629">
      <w:bodyDiv w:val="1"/>
      <w:marLeft w:val="0"/>
      <w:marRight w:val="0"/>
      <w:marTop w:val="0"/>
      <w:marBottom w:val="0"/>
      <w:divBdr>
        <w:top w:val="none" w:sz="0" w:space="0" w:color="auto"/>
        <w:left w:val="none" w:sz="0" w:space="0" w:color="auto"/>
        <w:bottom w:val="none" w:sz="0" w:space="0" w:color="auto"/>
        <w:right w:val="none" w:sz="0" w:space="0" w:color="auto"/>
      </w:divBdr>
      <w:divsChild>
        <w:div w:id="727849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448254">
      <w:bodyDiv w:val="1"/>
      <w:marLeft w:val="0"/>
      <w:marRight w:val="0"/>
      <w:marTop w:val="0"/>
      <w:marBottom w:val="0"/>
      <w:divBdr>
        <w:top w:val="none" w:sz="0" w:space="0" w:color="auto"/>
        <w:left w:val="none" w:sz="0" w:space="0" w:color="auto"/>
        <w:bottom w:val="none" w:sz="0" w:space="0" w:color="auto"/>
        <w:right w:val="none" w:sz="0" w:space="0" w:color="auto"/>
      </w:divBdr>
    </w:div>
    <w:div w:id="788548966">
      <w:bodyDiv w:val="1"/>
      <w:marLeft w:val="0"/>
      <w:marRight w:val="0"/>
      <w:marTop w:val="0"/>
      <w:marBottom w:val="0"/>
      <w:divBdr>
        <w:top w:val="none" w:sz="0" w:space="0" w:color="auto"/>
        <w:left w:val="none" w:sz="0" w:space="0" w:color="auto"/>
        <w:bottom w:val="none" w:sz="0" w:space="0" w:color="auto"/>
        <w:right w:val="none" w:sz="0" w:space="0" w:color="auto"/>
      </w:divBdr>
    </w:div>
    <w:div w:id="808667423">
      <w:bodyDiv w:val="1"/>
      <w:marLeft w:val="0"/>
      <w:marRight w:val="0"/>
      <w:marTop w:val="0"/>
      <w:marBottom w:val="0"/>
      <w:divBdr>
        <w:top w:val="none" w:sz="0" w:space="0" w:color="auto"/>
        <w:left w:val="none" w:sz="0" w:space="0" w:color="auto"/>
        <w:bottom w:val="none" w:sz="0" w:space="0" w:color="auto"/>
        <w:right w:val="none" w:sz="0" w:space="0" w:color="auto"/>
      </w:divBdr>
      <w:divsChild>
        <w:div w:id="717898177">
          <w:marLeft w:val="480"/>
          <w:marRight w:val="0"/>
          <w:marTop w:val="0"/>
          <w:marBottom w:val="0"/>
          <w:divBdr>
            <w:top w:val="none" w:sz="0" w:space="0" w:color="auto"/>
            <w:left w:val="none" w:sz="0" w:space="0" w:color="auto"/>
            <w:bottom w:val="none" w:sz="0" w:space="0" w:color="auto"/>
            <w:right w:val="none" w:sz="0" w:space="0" w:color="auto"/>
          </w:divBdr>
          <w:divsChild>
            <w:div w:id="3280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8571">
      <w:bodyDiv w:val="1"/>
      <w:marLeft w:val="0"/>
      <w:marRight w:val="0"/>
      <w:marTop w:val="0"/>
      <w:marBottom w:val="0"/>
      <w:divBdr>
        <w:top w:val="none" w:sz="0" w:space="0" w:color="auto"/>
        <w:left w:val="none" w:sz="0" w:space="0" w:color="auto"/>
        <w:bottom w:val="none" w:sz="0" w:space="0" w:color="auto"/>
        <w:right w:val="none" w:sz="0" w:space="0" w:color="auto"/>
      </w:divBdr>
    </w:div>
    <w:div w:id="816723191">
      <w:bodyDiv w:val="1"/>
      <w:marLeft w:val="0"/>
      <w:marRight w:val="0"/>
      <w:marTop w:val="0"/>
      <w:marBottom w:val="0"/>
      <w:divBdr>
        <w:top w:val="none" w:sz="0" w:space="0" w:color="auto"/>
        <w:left w:val="none" w:sz="0" w:space="0" w:color="auto"/>
        <w:bottom w:val="none" w:sz="0" w:space="0" w:color="auto"/>
        <w:right w:val="none" w:sz="0" w:space="0" w:color="auto"/>
      </w:divBdr>
      <w:divsChild>
        <w:div w:id="306324650">
          <w:marLeft w:val="0"/>
          <w:marRight w:val="0"/>
          <w:marTop w:val="0"/>
          <w:marBottom w:val="0"/>
          <w:divBdr>
            <w:top w:val="none" w:sz="0" w:space="0" w:color="auto"/>
            <w:left w:val="none" w:sz="0" w:space="0" w:color="auto"/>
            <w:bottom w:val="none" w:sz="0" w:space="0" w:color="auto"/>
            <w:right w:val="none" w:sz="0" w:space="0" w:color="auto"/>
          </w:divBdr>
          <w:divsChild>
            <w:div w:id="1173030152">
              <w:marLeft w:val="0"/>
              <w:marRight w:val="0"/>
              <w:marTop w:val="0"/>
              <w:marBottom w:val="0"/>
              <w:divBdr>
                <w:top w:val="none" w:sz="0" w:space="0" w:color="auto"/>
                <w:left w:val="none" w:sz="0" w:space="0" w:color="auto"/>
                <w:bottom w:val="none" w:sz="0" w:space="0" w:color="auto"/>
                <w:right w:val="none" w:sz="0" w:space="0" w:color="auto"/>
              </w:divBdr>
              <w:divsChild>
                <w:div w:id="11462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51555">
      <w:bodyDiv w:val="1"/>
      <w:marLeft w:val="0"/>
      <w:marRight w:val="0"/>
      <w:marTop w:val="0"/>
      <w:marBottom w:val="0"/>
      <w:divBdr>
        <w:top w:val="none" w:sz="0" w:space="0" w:color="auto"/>
        <w:left w:val="none" w:sz="0" w:space="0" w:color="auto"/>
        <w:bottom w:val="none" w:sz="0" w:space="0" w:color="auto"/>
        <w:right w:val="none" w:sz="0" w:space="0" w:color="auto"/>
      </w:divBdr>
      <w:divsChild>
        <w:div w:id="207375956">
          <w:marLeft w:val="0"/>
          <w:marRight w:val="0"/>
          <w:marTop w:val="0"/>
          <w:marBottom w:val="0"/>
          <w:divBdr>
            <w:top w:val="none" w:sz="0" w:space="0" w:color="auto"/>
            <w:left w:val="none" w:sz="0" w:space="0" w:color="auto"/>
            <w:bottom w:val="none" w:sz="0" w:space="0" w:color="auto"/>
            <w:right w:val="none" w:sz="0" w:space="0" w:color="auto"/>
          </w:divBdr>
        </w:div>
      </w:divsChild>
    </w:div>
    <w:div w:id="836649071">
      <w:bodyDiv w:val="1"/>
      <w:marLeft w:val="0"/>
      <w:marRight w:val="0"/>
      <w:marTop w:val="0"/>
      <w:marBottom w:val="0"/>
      <w:divBdr>
        <w:top w:val="none" w:sz="0" w:space="0" w:color="auto"/>
        <w:left w:val="none" w:sz="0" w:space="0" w:color="auto"/>
        <w:bottom w:val="none" w:sz="0" w:space="0" w:color="auto"/>
        <w:right w:val="none" w:sz="0" w:space="0" w:color="auto"/>
      </w:divBdr>
    </w:div>
    <w:div w:id="844397599">
      <w:bodyDiv w:val="1"/>
      <w:marLeft w:val="0"/>
      <w:marRight w:val="0"/>
      <w:marTop w:val="0"/>
      <w:marBottom w:val="0"/>
      <w:divBdr>
        <w:top w:val="none" w:sz="0" w:space="0" w:color="auto"/>
        <w:left w:val="none" w:sz="0" w:space="0" w:color="auto"/>
        <w:bottom w:val="none" w:sz="0" w:space="0" w:color="auto"/>
        <w:right w:val="none" w:sz="0" w:space="0" w:color="auto"/>
      </w:divBdr>
    </w:div>
    <w:div w:id="845361747">
      <w:bodyDiv w:val="1"/>
      <w:marLeft w:val="0"/>
      <w:marRight w:val="0"/>
      <w:marTop w:val="0"/>
      <w:marBottom w:val="0"/>
      <w:divBdr>
        <w:top w:val="none" w:sz="0" w:space="0" w:color="auto"/>
        <w:left w:val="none" w:sz="0" w:space="0" w:color="auto"/>
        <w:bottom w:val="none" w:sz="0" w:space="0" w:color="auto"/>
        <w:right w:val="none" w:sz="0" w:space="0" w:color="auto"/>
      </w:divBdr>
    </w:div>
    <w:div w:id="858809615">
      <w:bodyDiv w:val="1"/>
      <w:marLeft w:val="0"/>
      <w:marRight w:val="0"/>
      <w:marTop w:val="0"/>
      <w:marBottom w:val="0"/>
      <w:divBdr>
        <w:top w:val="none" w:sz="0" w:space="0" w:color="auto"/>
        <w:left w:val="none" w:sz="0" w:space="0" w:color="auto"/>
        <w:bottom w:val="none" w:sz="0" w:space="0" w:color="auto"/>
        <w:right w:val="none" w:sz="0" w:space="0" w:color="auto"/>
      </w:divBdr>
      <w:divsChild>
        <w:div w:id="1004556522">
          <w:marLeft w:val="480"/>
          <w:marRight w:val="0"/>
          <w:marTop w:val="0"/>
          <w:marBottom w:val="0"/>
          <w:divBdr>
            <w:top w:val="none" w:sz="0" w:space="0" w:color="auto"/>
            <w:left w:val="none" w:sz="0" w:space="0" w:color="auto"/>
            <w:bottom w:val="none" w:sz="0" w:space="0" w:color="auto"/>
            <w:right w:val="none" w:sz="0" w:space="0" w:color="auto"/>
          </w:divBdr>
          <w:divsChild>
            <w:div w:id="17084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8963">
      <w:bodyDiv w:val="1"/>
      <w:marLeft w:val="0"/>
      <w:marRight w:val="0"/>
      <w:marTop w:val="0"/>
      <w:marBottom w:val="0"/>
      <w:divBdr>
        <w:top w:val="none" w:sz="0" w:space="0" w:color="auto"/>
        <w:left w:val="none" w:sz="0" w:space="0" w:color="auto"/>
        <w:bottom w:val="none" w:sz="0" w:space="0" w:color="auto"/>
        <w:right w:val="none" w:sz="0" w:space="0" w:color="auto"/>
      </w:divBdr>
      <w:divsChild>
        <w:div w:id="150104139">
          <w:marLeft w:val="0"/>
          <w:marRight w:val="0"/>
          <w:marTop w:val="0"/>
          <w:marBottom w:val="0"/>
          <w:divBdr>
            <w:top w:val="none" w:sz="0" w:space="0" w:color="auto"/>
            <w:left w:val="none" w:sz="0" w:space="0" w:color="auto"/>
            <w:bottom w:val="none" w:sz="0" w:space="0" w:color="auto"/>
            <w:right w:val="none" w:sz="0" w:space="0" w:color="auto"/>
          </w:divBdr>
          <w:divsChild>
            <w:div w:id="481045160">
              <w:marLeft w:val="0"/>
              <w:marRight w:val="0"/>
              <w:marTop w:val="0"/>
              <w:marBottom w:val="0"/>
              <w:divBdr>
                <w:top w:val="none" w:sz="0" w:space="0" w:color="auto"/>
                <w:left w:val="none" w:sz="0" w:space="0" w:color="auto"/>
                <w:bottom w:val="none" w:sz="0" w:space="0" w:color="auto"/>
                <w:right w:val="none" w:sz="0" w:space="0" w:color="auto"/>
              </w:divBdr>
              <w:divsChild>
                <w:div w:id="346178115">
                  <w:marLeft w:val="0"/>
                  <w:marRight w:val="0"/>
                  <w:marTop w:val="0"/>
                  <w:marBottom w:val="0"/>
                  <w:divBdr>
                    <w:top w:val="none" w:sz="0" w:space="0" w:color="auto"/>
                    <w:left w:val="none" w:sz="0" w:space="0" w:color="auto"/>
                    <w:bottom w:val="none" w:sz="0" w:space="0" w:color="auto"/>
                    <w:right w:val="none" w:sz="0" w:space="0" w:color="auto"/>
                  </w:divBdr>
                  <w:divsChild>
                    <w:div w:id="1554192960">
                      <w:marLeft w:val="0"/>
                      <w:marRight w:val="0"/>
                      <w:marTop w:val="0"/>
                      <w:marBottom w:val="0"/>
                      <w:divBdr>
                        <w:top w:val="none" w:sz="0" w:space="0" w:color="auto"/>
                        <w:left w:val="none" w:sz="0" w:space="0" w:color="auto"/>
                        <w:bottom w:val="none" w:sz="0" w:space="0" w:color="auto"/>
                        <w:right w:val="none" w:sz="0" w:space="0" w:color="auto"/>
                      </w:divBdr>
                      <w:divsChild>
                        <w:div w:id="1163349650">
                          <w:marLeft w:val="0"/>
                          <w:marRight w:val="0"/>
                          <w:marTop w:val="0"/>
                          <w:marBottom w:val="0"/>
                          <w:divBdr>
                            <w:top w:val="none" w:sz="0" w:space="0" w:color="auto"/>
                            <w:left w:val="none" w:sz="0" w:space="0" w:color="auto"/>
                            <w:bottom w:val="none" w:sz="0" w:space="0" w:color="auto"/>
                            <w:right w:val="none" w:sz="0" w:space="0" w:color="auto"/>
                          </w:divBdr>
                          <w:divsChild>
                            <w:div w:id="3807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571077">
      <w:bodyDiv w:val="1"/>
      <w:marLeft w:val="0"/>
      <w:marRight w:val="0"/>
      <w:marTop w:val="0"/>
      <w:marBottom w:val="0"/>
      <w:divBdr>
        <w:top w:val="none" w:sz="0" w:space="0" w:color="auto"/>
        <w:left w:val="none" w:sz="0" w:space="0" w:color="auto"/>
        <w:bottom w:val="none" w:sz="0" w:space="0" w:color="auto"/>
        <w:right w:val="none" w:sz="0" w:space="0" w:color="auto"/>
      </w:divBdr>
      <w:divsChild>
        <w:div w:id="1389762476">
          <w:marLeft w:val="480"/>
          <w:marRight w:val="0"/>
          <w:marTop w:val="0"/>
          <w:marBottom w:val="0"/>
          <w:divBdr>
            <w:top w:val="none" w:sz="0" w:space="0" w:color="auto"/>
            <w:left w:val="none" w:sz="0" w:space="0" w:color="auto"/>
            <w:bottom w:val="none" w:sz="0" w:space="0" w:color="auto"/>
            <w:right w:val="none" w:sz="0" w:space="0" w:color="auto"/>
          </w:divBdr>
          <w:divsChild>
            <w:div w:id="19988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7537">
      <w:bodyDiv w:val="1"/>
      <w:marLeft w:val="0"/>
      <w:marRight w:val="0"/>
      <w:marTop w:val="0"/>
      <w:marBottom w:val="0"/>
      <w:divBdr>
        <w:top w:val="none" w:sz="0" w:space="0" w:color="auto"/>
        <w:left w:val="none" w:sz="0" w:space="0" w:color="auto"/>
        <w:bottom w:val="none" w:sz="0" w:space="0" w:color="auto"/>
        <w:right w:val="none" w:sz="0" w:space="0" w:color="auto"/>
      </w:divBdr>
    </w:div>
    <w:div w:id="929855915">
      <w:bodyDiv w:val="1"/>
      <w:marLeft w:val="0"/>
      <w:marRight w:val="0"/>
      <w:marTop w:val="0"/>
      <w:marBottom w:val="0"/>
      <w:divBdr>
        <w:top w:val="none" w:sz="0" w:space="0" w:color="auto"/>
        <w:left w:val="none" w:sz="0" w:space="0" w:color="auto"/>
        <w:bottom w:val="none" w:sz="0" w:space="0" w:color="auto"/>
        <w:right w:val="none" w:sz="0" w:space="0" w:color="auto"/>
      </w:divBdr>
      <w:divsChild>
        <w:div w:id="860053716">
          <w:marLeft w:val="480"/>
          <w:marRight w:val="0"/>
          <w:marTop w:val="0"/>
          <w:marBottom w:val="0"/>
          <w:divBdr>
            <w:top w:val="none" w:sz="0" w:space="0" w:color="auto"/>
            <w:left w:val="none" w:sz="0" w:space="0" w:color="auto"/>
            <w:bottom w:val="none" w:sz="0" w:space="0" w:color="auto"/>
            <w:right w:val="none" w:sz="0" w:space="0" w:color="auto"/>
          </w:divBdr>
          <w:divsChild>
            <w:div w:id="1997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8901">
      <w:bodyDiv w:val="1"/>
      <w:marLeft w:val="0"/>
      <w:marRight w:val="0"/>
      <w:marTop w:val="0"/>
      <w:marBottom w:val="0"/>
      <w:divBdr>
        <w:top w:val="none" w:sz="0" w:space="0" w:color="auto"/>
        <w:left w:val="none" w:sz="0" w:space="0" w:color="auto"/>
        <w:bottom w:val="none" w:sz="0" w:space="0" w:color="auto"/>
        <w:right w:val="none" w:sz="0" w:space="0" w:color="auto"/>
      </w:divBdr>
      <w:divsChild>
        <w:div w:id="1620264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464375">
      <w:bodyDiv w:val="1"/>
      <w:marLeft w:val="0"/>
      <w:marRight w:val="0"/>
      <w:marTop w:val="0"/>
      <w:marBottom w:val="0"/>
      <w:divBdr>
        <w:top w:val="none" w:sz="0" w:space="0" w:color="auto"/>
        <w:left w:val="none" w:sz="0" w:space="0" w:color="auto"/>
        <w:bottom w:val="none" w:sz="0" w:space="0" w:color="auto"/>
        <w:right w:val="none" w:sz="0" w:space="0" w:color="auto"/>
      </w:divBdr>
      <w:divsChild>
        <w:div w:id="201518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750208">
      <w:bodyDiv w:val="1"/>
      <w:marLeft w:val="0"/>
      <w:marRight w:val="0"/>
      <w:marTop w:val="0"/>
      <w:marBottom w:val="0"/>
      <w:divBdr>
        <w:top w:val="none" w:sz="0" w:space="0" w:color="auto"/>
        <w:left w:val="none" w:sz="0" w:space="0" w:color="auto"/>
        <w:bottom w:val="none" w:sz="0" w:space="0" w:color="auto"/>
        <w:right w:val="none" w:sz="0" w:space="0" w:color="auto"/>
      </w:divBdr>
    </w:div>
    <w:div w:id="961375714">
      <w:bodyDiv w:val="1"/>
      <w:marLeft w:val="0"/>
      <w:marRight w:val="0"/>
      <w:marTop w:val="0"/>
      <w:marBottom w:val="0"/>
      <w:divBdr>
        <w:top w:val="none" w:sz="0" w:space="0" w:color="auto"/>
        <w:left w:val="none" w:sz="0" w:space="0" w:color="auto"/>
        <w:bottom w:val="none" w:sz="0" w:space="0" w:color="auto"/>
        <w:right w:val="none" w:sz="0" w:space="0" w:color="auto"/>
      </w:divBdr>
    </w:div>
    <w:div w:id="966158231">
      <w:bodyDiv w:val="1"/>
      <w:marLeft w:val="0"/>
      <w:marRight w:val="0"/>
      <w:marTop w:val="0"/>
      <w:marBottom w:val="0"/>
      <w:divBdr>
        <w:top w:val="none" w:sz="0" w:space="0" w:color="auto"/>
        <w:left w:val="none" w:sz="0" w:space="0" w:color="auto"/>
        <w:bottom w:val="none" w:sz="0" w:space="0" w:color="auto"/>
        <w:right w:val="none" w:sz="0" w:space="0" w:color="auto"/>
      </w:divBdr>
      <w:divsChild>
        <w:div w:id="512426029">
          <w:marLeft w:val="0"/>
          <w:marRight w:val="0"/>
          <w:marTop w:val="0"/>
          <w:marBottom w:val="0"/>
          <w:divBdr>
            <w:top w:val="none" w:sz="0" w:space="0" w:color="auto"/>
            <w:left w:val="none" w:sz="0" w:space="0" w:color="auto"/>
            <w:bottom w:val="none" w:sz="0" w:space="0" w:color="auto"/>
            <w:right w:val="none" w:sz="0" w:space="0" w:color="auto"/>
          </w:divBdr>
          <w:divsChild>
            <w:div w:id="855534360">
              <w:marLeft w:val="0"/>
              <w:marRight w:val="0"/>
              <w:marTop w:val="0"/>
              <w:marBottom w:val="0"/>
              <w:divBdr>
                <w:top w:val="none" w:sz="0" w:space="0" w:color="auto"/>
                <w:left w:val="none" w:sz="0" w:space="0" w:color="auto"/>
                <w:bottom w:val="none" w:sz="0" w:space="0" w:color="auto"/>
                <w:right w:val="none" w:sz="0" w:space="0" w:color="auto"/>
              </w:divBdr>
              <w:divsChild>
                <w:div w:id="11964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41607">
      <w:bodyDiv w:val="1"/>
      <w:marLeft w:val="0"/>
      <w:marRight w:val="0"/>
      <w:marTop w:val="0"/>
      <w:marBottom w:val="0"/>
      <w:divBdr>
        <w:top w:val="none" w:sz="0" w:space="0" w:color="auto"/>
        <w:left w:val="none" w:sz="0" w:space="0" w:color="auto"/>
        <w:bottom w:val="none" w:sz="0" w:space="0" w:color="auto"/>
        <w:right w:val="none" w:sz="0" w:space="0" w:color="auto"/>
      </w:divBdr>
    </w:div>
    <w:div w:id="975066788">
      <w:bodyDiv w:val="1"/>
      <w:marLeft w:val="0"/>
      <w:marRight w:val="0"/>
      <w:marTop w:val="0"/>
      <w:marBottom w:val="0"/>
      <w:divBdr>
        <w:top w:val="none" w:sz="0" w:space="0" w:color="auto"/>
        <w:left w:val="none" w:sz="0" w:space="0" w:color="auto"/>
        <w:bottom w:val="none" w:sz="0" w:space="0" w:color="auto"/>
        <w:right w:val="none" w:sz="0" w:space="0" w:color="auto"/>
      </w:divBdr>
      <w:divsChild>
        <w:div w:id="1832986291">
          <w:marLeft w:val="480"/>
          <w:marRight w:val="0"/>
          <w:marTop w:val="0"/>
          <w:marBottom w:val="0"/>
          <w:divBdr>
            <w:top w:val="none" w:sz="0" w:space="0" w:color="auto"/>
            <w:left w:val="none" w:sz="0" w:space="0" w:color="auto"/>
            <w:bottom w:val="none" w:sz="0" w:space="0" w:color="auto"/>
            <w:right w:val="none" w:sz="0" w:space="0" w:color="auto"/>
          </w:divBdr>
          <w:divsChild>
            <w:div w:id="10409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3540">
      <w:bodyDiv w:val="1"/>
      <w:marLeft w:val="0"/>
      <w:marRight w:val="0"/>
      <w:marTop w:val="0"/>
      <w:marBottom w:val="0"/>
      <w:divBdr>
        <w:top w:val="none" w:sz="0" w:space="0" w:color="auto"/>
        <w:left w:val="none" w:sz="0" w:space="0" w:color="auto"/>
        <w:bottom w:val="none" w:sz="0" w:space="0" w:color="auto"/>
        <w:right w:val="none" w:sz="0" w:space="0" w:color="auto"/>
      </w:divBdr>
      <w:divsChild>
        <w:div w:id="303121798">
          <w:marLeft w:val="0"/>
          <w:marRight w:val="0"/>
          <w:marTop w:val="200"/>
          <w:marBottom w:val="200"/>
          <w:divBdr>
            <w:top w:val="none" w:sz="0" w:space="0" w:color="auto"/>
            <w:left w:val="none" w:sz="0" w:space="0" w:color="auto"/>
            <w:bottom w:val="none" w:sz="0" w:space="0" w:color="auto"/>
            <w:right w:val="none" w:sz="0" w:space="0" w:color="auto"/>
          </w:divBdr>
        </w:div>
      </w:divsChild>
    </w:div>
    <w:div w:id="1012728465">
      <w:bodyDiv w:val="1"/>
      <w:marLeft w:val="0"/>
      <w:marRight w:val="0"/>
      <w:marTop w:val="0"/>
      <w:marBottom w:val="0"/>
      <w:divBdr>
        <w:top w:val="none" w:sz="0" w:space="0" w:color="auto"/>
        <w:left w:val="none" w:sz="0" w:space="0" w:color="auto"/>
        <w:bottom w:val="none" w:sz="0" w:space="0" w:color="auto"/>
        <w:right w:val="none" w:sz="0" w:space="0" w:color="auto"/>
      </w:divBdr>
    </w:div>
    <w:div w:id="1015352151">
      <w:bodyDiv w:val="1"/>
      <w:marLeft w:val="0"/>
      <w:marRight w:val="0"/>
      <w:marTop w:val="0"/>
      <w:marBottom w:val="0"/>
      <w:divBdr>
        <w:top w:val="none" w:sz="0" w:space="0" w:color="auto"/>
        <w:left w:val="none" w:sz="0" w:space="0" w:color="auto"/>
        <w:bottom w:val="none" w:sz="0" w:space="0" w:color="auto"/>
        <w:right w:val="none" w:sz="0" w:space="0" w:color="auto"/>
      </w:divBdr>
    </w:div>
    <w:div w:id="1024139010">
      <w:bodyDiv w:val="1"/>
      <w:marLeft w:val="0"/>
      <w:marRight w:val="0"/>
      <w:marTop w:val="0"/>
      <w:marBottom w:val="0"/>
      <w:divBdr>
        <w:top w:val="none" w:sz="0" w:space="0" w:color="auto"/>
        <w:left w:val="none" w:sz="0" w:space="0" w:color="auto"/>
        <w:bottom w:val="none" w:sz="0" w:space="0" w:color="auto"/>
        <w:right w:val="none" w:sz="0" w:space="0" w:color="auto"/>
      </w:divBdr>
    </w:div>
    <w:div w:id="1030451313">
      <w:bodyDiv w:val="1"/>
      <w:marLeft w:val="0"/>
      <w:marRight w:val="0"/>
      <w:marTop w:val="0"/>
      <w:marBottom w:val="0"/>
      <w:divBdr>
        <w:top w:val="none" w:sz="0" w:space="0" w:color="auto"/>
        <w:left w:val="none" w:sz="0" w:space="0" w:color="auto"/>
        <w:bottom w:val="none" w:sz="0" w:space="0" w:color="auto"/>
        <w:right w:val="none" w:sz="0" w:space="0" w:color="auto"/>
      </w:divBdr>
      <w:divsChild>
        <w:div w:id="856845765">
          <w:marLeft w:val="480"/>
          <w:marRight w:val="0"/>
          <w:marTop w:val="0"/>
          <w:marBottom w:val="0"/>
          <w:divBdr>
            <w:top w:val="none" w:sz="0" w:space="0" w:color="auto"/>
            <w:left w:val="none" w:sz="0" w:space="0" w:color="auto"/>
            <w:bottom w:val="none" w:sz="0" w:space="0" w:color="auto"/>
            <w:right w:val="none" w:sz="0" w:space="0" w:color="auto"/>
          </w:divBdr>
          <w:divsChild>
            <w:div w:id="15071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7458">
      <w:bodyDiv w:val="1"/>
      <w:marLeft w:val="0"/>
      <w:marRight w:val="0"/>
      <w:marTop w:val="0"/>
      <w:marBottom w:val="0"/>
      <w:divBdr>
        <w:top w:val="none" w:sz="0" w:space="0" w:color="auto"/>
        <w:left w:val="none" w:sz="0" w:space="0" w:color="auto"/>
        <w:bottom w:val="none" w:sz="0" w:space="0" w:color="auto"/>
        <w:right w:val="none" w:sz="0" w:space="0" w:color="auto"/>
      </w:divBdr>
    </w:div>
    <w:div w:id="1035470069">
      <w:bodyDiv w:val="1"/>
      <w:marLeft w:val="0"/>
      <w:marRight w:val="0"/>
      <w:marTop w:val="0"/>
      <w:marBottom w:val="0"/>
      <w:divBdr>
        <w:top w:val="none" w:sz="0" w:space="0" w:color="auto"/>
        <w:left w:val="none" w:sz="0" w:space="0" w:color="auto"/>
        <w:bottom w:val="none" w:sz="0" w:space="0" w:color="auto"/>
        <w:right w:val="none" w:sz="0" w:space="0" w:color="auto"/>
      </w:divBdr>
      <w:divsChild>
        <w:div w:id="1226987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415400">
      <w:bodyDiv w:val="1"/>
      <w:marLeft w:val="0"/>
      <w:marRight w:val="0"/>
      <w:marTop w:val="0"/>
      <w:marBottom w:val="0"/>
      <w:divBdr>
        <w:top w:val="none" w:sz="0" w:space="0" w:color="auto"/>
        <w:left w:val="none" w:sz="0" w:space="0" w:color="auto"/>
        <w:bottom w:val="none" w:sz="0" w:space="0" w:color="auto"/>
        <w:right w:val="none" w:sz="0" w:space="0" w:color="auto"/>
      </w:divBdr>
    </w:div>
    <w:div w:id="1069113157">
      <w:bodyDiv w:val="1"/>
      <w:marLeft w:val="0"/>
      <w:marRight w:val="0"/>
      <w:marTop w:val="0"/>
      <w:marBottom w:val="0"/>
      <w:divBdr>
        <w:top w:val="none" w:sz="0" w:space="0" w:color="auto"/>
        <w:left w:val="none" w:sz="0" w:space="0" w:color="auto"/>
        <w:bottom w:val="none" w:sz="0" w:space="0" w:color="auto"/>
        <w:right w:val="none" w:sz="0" w:space="0" w:color="auto"/>
      </w:divBdr>
    </w:div>
    <w:div w:id="1072234559">
      <w:bodyDiv w:val="1"/>
      <w:marLeft w:val="0"/>
      <w:marRight w:val="0"/>
      <w:marTop w:val="0"/>
      <w:marBottom w:val="0"/>
      <w:divBdr>
        <w:top w:val="none" w:sz="0" w:space="0" w:color="auto"/>
        <w:left w:val="none" w:sz="0" w:space="0" w:color="auto"/>
        <w:bottom w:val="none" w:sz="0" w:space="0" w:color="auto"/>
        <w:right w:val="none" w:sz="0" w:space="0" w:color="auto"/>
      </w:divBdr>
      <w:divsChild>
        <w:div w:id="1056471207">
          <w:marLeft w:val="480"/>
          <w:marRight w:val="0"/>
          <w:marTop w:val="0"/>
          <w:marBottom w:val="0"/>
          <w:divBdr>
            <w:top w:val="none" w:sz="0" w:space="0" w:color="auto"/>
            <w:left w:val="none" w:sz="0" w:space="0" w:color="auto"/>
            <w:bottom w:val="none" w:sz="0" w:space="0" w:color="auto"/>
            <w:right w:val="none" w:sz="0" w:space="0" w:color="auto"/>
          </w:divBdr>
          <w:divsChild>
            <w:div w:id="17090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1256">
      <w:bodyDiv w:val="1"/>
      <w:marLeft w:val="0"/>
      <w:marRight w:val="0"/>
      <w:marTop w:val="0"/>
      <w:marBottom w:val="0"/>
      <w:divBdr>
        <w:top w:val="none" w:sz="0" w:space="0" w:color="auto"/>
        <w:left w:val="none" w:sz="0" w:space="0" w:color="auto"/>
        <w:bottom w:val="none" w:sz="0" w:space="0" w:color="auto"/>
        <w:right w:val="none" w:sz="0" w:space="0" w:color="auto"/>
      </w:divBdr>
    </w:div>
    <w:div w:id="1072387270">
      <w:bodyDiv w:val="1"/>
      <w:marLeft w:val="0"/>
      <w:marRight w:val="0"/>
      <w:marTop w:val="0"/>
      <w:marBottom w:val="0"/>
      <w:divBdr>
        <w:top w:val="none" w:sz="0" w:space="0" w:color="auto"/>
        <w:left w:val="none" w:sz="0" w:space="0" w:color="auto"/>
        <w:bottom w:val="none" w:sz="0" w:space="0" w:color="auto"/>
        <w:right w:val="none" w:sz="0" w:space="0" w:color="auto"/>
      </w:divBdr>
      <w:divsChild>
        <w:div w:id="1647969172">
          <w:marLeft w:val="0"/>
          <w:marRight w:val="0"/>
          <w:marTop w:val="0"/>
          <w:marBottom w:val="0"/>
          <w:divBdr>
            <w:top w:val="none" w:sz="0" w:space="0" w:color="auto"/>
            <w:left w:val="none" w:sz="0" w:space="0" w:color="auto"/>
            <w:bottom w:val="none" w:sz="0" w:space="0" w:color="auto"/>
            <w:right w:val="none" w:sz="0" w:space="0" w:color="auto"/>
          </w:divBdr>
          <w:divsChild>
            <w:div w:id="172188381">
              <w:marLeft w:val="0"/>
              <w:marRight w:val="0"/>
              <w:marTop w:val="0"/>
              <w:marBottom w:val="0"/>
              <w:divBdr>
                <w:top w:val="none" w:sz="0" w:space="0" w:color="auto"/>
                <w:left w:val="none" w:sz="0" w:space="0" w:color="auto"/>
                <w:bottom w:val="none" w:sz="0" w:space="0" w:color="auto"/>
                <w:right w:val="none" w:sz="0" w:space="0" w:color="auto"/>
              </w:divBdr>
              <w:divsChild>
                <w:div w:id="5824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27375">
      <w:bodyDiv w:val="1"/>
      <w:marLeft w:val="0"/>
      <w:marRight w:val="0"/>
      <w:marTop w:val="0"/>
      <w:marBottom w:val="0"/>
      <w:divBdr>
        <w:top w:val="none" w:sz="0" w:space="0" w:color="auto"/>
        <w:left w:val="none" w:sz="0" w:space="0" w:color="auto"/>
        <w:bottom w:val="none" w:sz="0" w:space="0" w:color="auto"/>
        <w:right w:val="none" w:sz="0" w:space="0" w:color="auto"/>
      </w:divBdr>
    </w:div>
    <w:div w:id="1095900168">
      <w:bodyDiv w:val="1"/>
      <w:marLeft w:val="0"/>
      <w:marRight w:val="0"/>
      <w:marTop w:val="0"/>
      <w:marBottom w:val="0"/>
      <w:divBdr>
        <w:top w:val="none" w:sz="0" w:space="0" w:color="auto"/>
        <w:left w:val="none" w:sz="0" w:space="0" w:color="auto"/>
        <w:bottom w:val="none" w:sz="0" w:space="0" w:color="auto"/>
        <w:right w:val="none" w:sz="0" w:space="0" w:color="auto"/>
      </w:divBdr>
      <w:divsChild>
        <w:div w:id="2045985802">
          <w:marLeft w:val="480"/>
          <w:marRight w:val="0"/>
          <w:marTop w:val="0"/>
          <w:marBottom w:val="0"/>
          <w:divBdr>
            <w:top w:val="none" w:sz="0" w:space="0" w:color="auto"/>
            <w:left w:val="none" w:sz="0" w:space="0" w:color="auto"/>
            <w:bottom w:val="none" w:sz="0" w:space="0" w:color="auto"/>
            <w:right w:val="none" w:sz="0" w:space="0" w:color="auto"/>
          </w:divBdr>
          <w:divsChild>
            <w:div w:id="15703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8109">
      <w:bodyDiv w:val="1"/>
      <w:marLeft w:val="0"/>
      <w:marRight w:val="0"/>
      <w:marTop w:val="0"/>
      <w:marBottom w:val="0"/>
      <w:divBdr>
        <w:top w:val="none" w:sz="0" w:space="0" w:color="auto"/>
        <w:left w:val="none" w:sz="0" w:space="0" w:color="auto"/>
        <w:bottom w:val="none" w:sz="0" w:space="0" w:color="auto"/>
        <w:right w:val="none" w:sz="0" w:space="0" w:color="auto"/>
      </w:divBdr>
    </w:div>
    <w:div w:id="1119059051">
      <w:bodyDiv w:val="1"/>
      <w:marLeft w:val="0"/>
      <w:marRight w:val="0"/>
      <w:marTop w:val="0"/>
      <w:marBottom w:val="0"/>
      <w:divBdr>
        <w:top w:val="none" w:sz="0" w:space="0" w:color="auto"/>
        <w:left w:val="none" w:sz="0" w:space="0" w:color="auto"/>
        <w:bottom w:val="none" w:sz="0" w:space="0" w:color="auto"/>
        <w:right w:val="none" w:sz="0" w:space="0" w:color="auto"/>
      </w:divBdr>
      <w:divsChild>
        <w:div w:id="483474221">
          <w:marLeft w:val="480"/>
          <w:marRight w:val="0"/>
          <w:marTop w:val="0"/>
          <w:marBottom w:val="0"/>
          <w:divBdr>
            <w:top w:val="none" w:sz="0" w:space="0" w:color="auto"/>
            <w:left w:val="none" w:sz="0" w:space="0" w:color="auto"/>
            <w:bottom w:val="none" w:sz="0" w:space="0" w:color="auto"/>
            <w:right w:val="none" w:sz="0" w:space="0" w:color="auto"/>
          </w:divBdr>
          <w:divsChild>
            <w:div w:id="835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1458">
      <w:bodyDiv w:val="1"/>
      <w:marLeft w:val="0"/>
      <w:marRight w:val="0"/>
      <w:marTop w:val="0"/>
      <w:marBottom w:val="0"/>
      <w:divBdr>
        <w:top w:val="none" w:sz="0" w:space="0" w:color="auto"/>
        <w:left w:val="none" w:sz="0" w:space="0" w:color="auto"/>
        <w:bottom w:val="none" w:sz="0" w:space="0" w:color="auto"/>
        <w:right w:val="none" w:sz="0" w:space="0" w:color="auto"/>
      </w:divBdr>
    </w:div>
    <w:div w:id="1139499823">
      <w:bodyDiv w:val="1"/>
      <w:marLeft w:val="0"/>
      <w:marRight w:val="0"/>
      <w:marTop w:val="0"/>
      <w:marBottom w:val="0"/>
      <w:divBdr>
        <w:top w:val="none" w:sz="0" w:space="0" w:color="auto"/>
        <w:left w:val="none" w:sz="0" w:space="0" w:color="auto"/>
        <w:bottom w:val="none" w:sz="0" w:space="0" w:color="auto"/>
        <w:right w:val="none" w:sz="0" w:space="0" w:color="auto"/>
      </w:divBdr>
      <w:divsChild>
        <w:div w:id="1739859022">
          <w:marLeft w:val="0"/>
          <w:marRight w:val="0"/>
          <w:marTop w:val="0"/>
          <w:marBottom w:val="0"/>
          <w:divBdr>
            <w:top w:val="none" w:sz="0" w:space="0" w:color="auto"/>
            <w:left w:val="none" w:sz="0" w:space="0" w:color="auto"/>
            <w:bottom w:val="none" w:sz="0" w:space="0" w:color="auto"/>
            <w:right w:val="none" w:sz="0" w:space="0" w:color="auto"/>
          </w:divBdr>
          <w:divsChild>
            <w:div w:id="6140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98194">
      <w:bodyDiv w:val="1"/>
      <w:marLeft w:val="0"/>
      <w:marRight w:val="0"/>
      <w:marTop w:val="0"/>
      <w:marBottom w:val="0"/>
      <w:divBdr>
        <w:top w:val="none" w:sz="0" w:space="0" w:color="auto"/>
        <w:left w:val="none" w:sz="0" w:space="0" w:color="auto"/>
        <w:bottom w:val="none" w:sz="0" w:space="0" w:color="auto"/>
        <w:right w:val="none" w:sz="0" w:space="0" w:color="auto"/>
      </w:divBdr>
    </w:div>
    <w:div w:id="1142575400">
      <w:bodyDiv w:val="1"/>
      <w:marLeft w:val="0"/>
      <w:marRight w:val="0"/>
      <w:marTop w:val="0"/>
      <w:marBottom w:val="0"/>
      <w:divBdr>
        <w:top w:val="none" w:sz="0" w:space="0" w:color="auto"/>
        <w:left w:val="none" w:sz="0" w:space="0" w:color="auto"/>
        <w:bottom w:val="none" w:sz="0" w:space="0" w:color="auto"/>
        <w:right w:val="none" w:sz="0" w:space="0" w:color="auto"/>
      </w:divBdr>
    </w:div>
    <w:div w:id="1147474855">
      <w:bodyDiv w:val="1"/>
      <w:marLeft w:val="0"/>
      <w:marRight w:val="0"/>
      <w:marTop w:val="0"/>
      <w:marBottom w:val="0"/>
      <w:divBdr>
        <w:top w:val="none" w:sz="0" w:space="0" w:color="auto"/>
        <w:left w:val="none" w:sz="0" w:space="0" w:color="auto"/>
        <w:bottom w:val="none" w:sz="0" w:space="0" w:color="auto"/>
        <w:right w:val="none" w:sz="0" w:space="0" w:color="auto"/>
      </w:divBdr>
      <w:divsChild>
        <w:div w:id="172570309">
          <w:marLeft w:val="0"/>
          <w:marRight w:val="0"/>
          <w:marTop w:val="0"/>
          <w:marBottom w:val="0"/>
          <w:divBdr>
            <w:top w:val="none" w:sz="0" w:space="0" w:color="auto"/>
            <w:left w:val="none" w:sz="0" w:space="0" w:color="auto"/>
            <w:bottom w:val="none" w:sz="0" w:space="0" w:color="auto"/>
            <w:right w:val="none" w:sz="0" w:space="0" w:color="auto"/>
          </w:divBdr>
        </w:div>
      </w:divsChild>
    </w:div>
    <w:div w:id="1156798824">
      <w:bodyDiv w:val="1"/>
      <w:marLeft w:val="0"/>
      <w:marRight w:val="0"/>
      <w:marTop w:val="0"/>
      <w:marBottom w:val="0"/>
      <w:divBdr>
        <w:top w:val="none" w:sz="0" w:space="0" w:color="auto"/>
        <w:left w:val="none" w:sz="0" w:space="0" w:color="auto"/>
        <w:bottom w:val="none" w:sz="0" w:space="0" w:color="auto"/>
        <w:right w:val="none" w:sz="0" w:space="0" w:color="auto"/>
      </w:divBdr>
      <w:divsChild>
        <w:div w:id="1144658497">
          <w:marLeft w:val="0"/>
          <w:marRight w:val="0"/>
          <w:marTop w:val="0"/>
          <w:marBottom w:val="0"/>
          <w:divBdr>
            <w:top w:val="none" w:sz="0" w:space="0" w:color="auto"/>
            <w:left w:val="none" w:sz="0" w:space="0" w:color="auto"/>
            <w:bottom w:val="none" w:sz="0" w:space="0" w:color="auto"/>
            <w:right w:val="none" w:sz="0" w:space="0" w:color="auto"/>
          </w:divBdr>
          <w:divsChild>
            <w:div w:id="8038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2855">
      <w:bodyDiv w:val="1"/>
      <w:marLeft w:val="0"/>
      <w:marRight w:val="0"/>
      <w:marTop w:val="0"/>
      <w:marBottom w:val="0"/>
      <w:divBdr>
        <w:top w:val="none" w:sz="0" w:space="0" w:color="auto"/>
        <w:left w:val="none" w:sz="0" w:space="0" w:color="auto"/>
        <w:bottom w:val="none" w:sz="0" w:space="0" w:color="auto"/>
        <w:right w:val="none" w:sz="0" w:space="0" w:color="auto"/>
      </w:divBdr>
      <w:divsChild>
        <w:div w:id="91316666">
          <w:marLeft w:val="480"/>
          <w:marRight w:val="0"/>
          <w:marTop w:val="0"/>
          <w:marBottom w:val="0"/>
          <w:divBdr>
            <w:top w:val="none" w:sz="0" w:space="0" w:color="auto"/>
            <w:left w:val="none" w:sz="0" w:space="0" w:color="auto"/>
            <w:bottom w:val="none" w:sz="0" w:space="0" w:color="auto"/>
            <w:right w:val="none" w:sz="0" w:space="0" w:color="auto"/>
          </w:divBdr>
          <w:divsChild>
            <w:div w:id="10134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3496">
      <w:bodyDiv w:val="1"/>
      <w:marLeft w:val="0"/>
      <w:marRight w:val="0"/>
      <w:marTop w:val="0"/>
      <w:marBottom w:val="0"/>
      <w:divBdr>
        <w:top w:val="none" w:sz="0" w:space="0" w:color="auto"/>
        <w:left w:val="none" w:sz="0" w:space="0" w:color="auto"/>
        <w:bottom w:val="none" w:sz="0" w:space="0" w:color="auto"/>
        <w:right w:val="none" w:sz="0" w:space="0" w:color="auto"/>
      </w:divBdr>
    </w:div>
    <w:div w:id="1168246805">
      <w:bodyDiv w:val="1"/>
      <w:marLeft w:val="0"/>
      <w:marRight w:val="0"/>
      <w:marTop w:val="0"/>
      <w:marBottom w:val="0"/>
      <w:divBdr>
        <w:top w:val="none" w:sz="0" w:space="0" w:color="auto"/>
        <w:left w:val="none" w:sz="0" w:space="0" w:color="auto"/>
        <w:bottom w:val="none" w:sz="0" w:space="0" w:color="auto"/>
        <w:right w:val="none" w:sz="0" w:space="0" w:color="auto"/>
      </w:divBdr>
    </w:div>
    <w:div w:id="1176770754">
      <w:bodyDiv w:val="1"/>
      <w:marLeft w:val="0"/>
      <w:marRight w:val="0"/>
      <w:marTop w:val="0"/>
      <w:marBottom w:val="0"/>
      <w:divBdr>
        <w:top w:val="none" w:sz="0" w:space="0" w:color="auto"/>
        <w:left w:val="none" w:sz="0" w:space="0" w:color="auto"/>
        <w:bottom w:val="none" w:sz="0" w:space="0" w:color="auto"/>
        <w:right w:val="none" w:sz="0" w:space="0" w:color="auto"/>
      </w:divBdr>
    </w:div>
    <w:div w:id="1183516260">
      <w:bodyDiv w:val="1"/>
      <w:marLeft w:val="0"/>
      <w:marRight w:val="0"/>
      <w:marTop w:val="0"/>
      <w:marBottom w:val="0"/>
      <w:divBdr>
        <w:top w:val="none" w:sz="0" w:space="0" w:color="auto"/>
        <w:left w:val="none" w:sz="0" w:space="0" w:color="auto"/>
        <w:bottom w:val="none" w:sz="0" w:space="0" w:color="auto"/>
        <w:right w:val="none" w:sz="0" w:space="0" w:color="auto"/>
      </w:divBdr>
    </w:div>
    <w:div w:id="1188518323">
      <w:bodyDiv w:val="1"/>
      <w:marLeft w:val="0"/>
      <w:marRight w:val="0"/>
      <w:marTop w:val="0"/>
      <w:marBottom w:val="0"/>
      <w:divBdr>
        <w:top w:val="none" w:sz="0" w:space="0" w:color="auto"/>
        <w:left w:val="none" w:sz="0" w:space="0" w:color="auto"/>
        <w:bottom w:val="none" w:sz="0" w:space="0" w:color="auto"/>
        <w:right w:val="none" w:sz="0" w:space="0" w:color="auto"/>
      </w:divBdr>
      <w:divsChild>
        <w:div w:id="331835167">
          <w:marLeft w:val="0"/>
          <w:marRight w:val="0"/>
          <w:marTop w:val="0"/>
          <w:marBottom w:val="0"/>
          <w:divBdr>
            <w:top w:val="none" w:sz="0" w:space="0" w:color="auto"/>
            <w:left w:val="none" w:sz="0" w:space="0" w:color="auto"/>
            <w:bottom w:val="none" w:sz="0" w:space="0" w:color="auto"/>
            <w:right w:val="none" w:sz="0" w:space="0" w:color="auto"/>
          </w:divBdr>
          <w:divsChild>
            <w:div w:id="1391537643">
              <w:marLeft w:val="0"/>
              <w:marRight w:val="0"/>
              <w:marTop w:val="0"/>
              <w:marBottom w:val="0"/>
              <w:divBdr>
                <w:top w:val="none" w:sz="0" w:space="0" w:color="auto"/>
                <w:left w:val="none" w:sz="0" w:space="0" w:color="auto"/>
                <w:bottom w:val="none" w:sz="0" w:space="0" w:color="auto"/>
                <w:right w:val="none" w:sz="0" w:space="0" w:color="auto"/>
              </w:divBdr>
              <w:divsChild>
                <w:div w:id="13952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5348">
      <w:bodyDiv w:val="1"/>
      <w:marLeft w:val="0"/>
      <w:marRight w:val="0"/>
      <w:marTop w:val="0"/>
      <w:marBottom w:val="0"/>
      <w:divBdr>
        <w:top w:val="none" w:sz="0" w:space="0" w:color="auto"/>
        <w:left w:val="none" w:sz="0" w:space="0" w:color="auto"/>
        <w:bottom w:val="none" w:sz="0" w:space="0" w:color="auto"/>
        <w:right w:val="none" w:sz="0" w:space="0" w:color="auto"/>
      </w:divBdr>
    </w:div>
    <w:div w:id="1198858856">
      <w:bodyDiv w:val="1"/>
      <w:marLeft w:val="0"/>
      <w:marRight w:val="0"/>
      <w:marTop w:val="0"/>
      <w:marBottom w:val="0"/>
      <w:divBdr>
        <w:top w:val="none" w:sz="0" w:space="0" w:color="auto"/>
        <w:left w:val="none" w:sz="0" w:space="0" w:color="auto"/>
        <w:bottom w:val="none" w:sz="0" w:space="0" w:color="auto"/>
        <w:right w:val="none" w:sz="0" w:space="0" w:color="auto"/>
      </w:divBdr>
    </w:div>
    <w:div w:id="1200971592">
      <w:bodyDiv w:val="1"/>
      <w:marLeft w:val="0"/>
      <w:marRight w:val="0"/>
      <w:marTop w:val="0"/>
      <w:marBottom w:val="0"/>
      <w:divBdr>
        <w:top w:val="none" w:sz="0" w:space="0" w:color="auto"/>
        <w:left w:val="none" w:sz="0" w:space="0" w:color="auto"/>
        <w:bottom w:val="none" w:sz="0" w:space="0" w:color="auto"/>
        <w:right w:val="none" w:sz="0" w:space="0" w:color="auto"/>
      </w:divBdr>
    </w:div>
    <w:div w:id="1204948887">
      <w:bodyDiv w:val="1"/>
      <w:marLeft w:val="0"/>
      <w:marRight w:val="0"/>
      <w:marTop w:val="0"/>
      <w:marBottom w:val="0"/>
      <w:divBdr>
        <w:top w:val="none" w:sz="0" w:space="0" w:color="auto"/>
        <w:left w:val="none" w:sz="0" w:space="0" w:color="auto"/>
        <w:bottom w:val="none" w:sz="0" w:space="0" w:color="auto"/>
        <w:right w:val="none" w:sz="0" w:space="0" w:color="auto"/>
      </w:divBdr>
      <w:divsChild>
        <w:div w:id="1036005174">
          <w:marLeft w:val="0"/>
          <w:marRight w:val="0"/>
          <w:marTop w:val="0"/>
          <w:marBottom w:val="0"/>
          <w:divBdr>
            <w:top w:val="none" w:sz="0" w:space="0" w:color="auto"/>
            <w:left w:val="none" w:sz="0" w:space="0" w:color="auto"/>
            <w:bottom w:val="none" w:sz="0" w:space="0" w:color="auto"/>
            <w:right w:val="none" w:sz="0" w:space="0" w:color="auto"/>
          </w:divBdr>
          <w:divsChild>
            <w:div w:id="7292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5915">
      <w:bodyDiv w:val="1"/>
      <w:marLeft w:val="0"/>
      <w:marRight w:val="0"/>
      <w:marTop w:val="0"/>
      <w:marBottom w:val="0"/>
      <w:divBdr>
        <w:top w:val="none" w:sz="0" w:space="0" w:color="auto"/>
        <w:left w:val="none" w:sz="0" w:space="0" w:color="auto"/>
        <w:bottom w:val="none" w:sz="0" w:space="0" w:color="auto"/>
        <w:right w:val="none" w:sz="0" w:space="0" w:color="auto"/>
      </w:divBdr>
    </w:div>
    <w:div w:id="1231422650">
      <w:bodyDiv w:val="1"/>
      <w:marLeft w:val="0"/>
      <w:marRight w:val="0"/>
      <w:marTop w:val="0"/>
      <w:marBottom w:val="0"/>
      <w:divBdr>
        <w:top w:val="none" w:sz="0" w:space="0" w:color="auto"/>
        <w:left w:val="none" w:sz="0" w:space="0" w:color="auto"/>
        <w:bottom w:val="none" w:sz="0" w:space="0" w:color="auto"/>
        <w:right w:val="none" w:sz="0" w:space="0" w:color="auto"/>
      </w:divBdr>
    </w:div>
    <w:div w:id="1232810222">
      <w:bodyDiv w:val="1"/>
      <w:marLeft w:val="0"/>
      <w:marRight w:val="0"/>
      <w:marTop w:val="0"/>
      <w:marBottom w:val="0"/>
      <w:divBdr>
        <w:top w:val="none" w:sz="0" w:space="0" w:color="auto"/>
        <w:left w:val="none" w:sz="0" w:space="0" w:color="auto"/>
        <w:bottom w:val="none" w:sz="0" w:space="0" w:color="auto"/>
        <w:right w:val="none" w:sz="0" w:space="0" w:color="auto"/>
      </w:divBdr>
    </w:div>
    <w:div w:id="1242371724">
      <w:bodyDiv w:val="1"/>
      <w:marLeft w:val="0"/>
      <w:marRight w:val="0"/>
      <w:marTop w:val="0"/>
      <w:marBottom w:val="0"/>
      <w:divBdr>
        <w:top w:val="none" w:sz="0" w:space="0" w:color="auto"/>
        <w:left w:val="none" w:sz="0" w:space="0" w:color="auto"/>
        <w:bottom w:val="none" w:sz="0" w:space="0" w:color="auto"/>
        <w:right w:val="none" w:sz="0" w:space="0" w:color="auto"/>
      </w:divBdr>
      <w:divsChild>
        <w:div w:id="450560259">
          <w:marLeft w:val="480"/>
          <w:marRight w:val="0"/>
          <w:marTop w:val="0"/>
          <w:marBottom w:val="0"/>
          <w:divBdr>
            <w:top w:val="none" w:sz="0" w:space="0" w:color="auto"/>
            <w:left w:val="none" w:sz="0" w:space="0" w:color="auto"/>
            <w:bottom w:val="none" w:sz="0" w:space="0" w:color="auto"/>
            <w:right w:val="none" w:sz="0" w:space="0" w:color="auto"/>
          </w:divBdr>
          <w:divsChild>
            <w:div w:id="17645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2169">
      <w:bodyDiv w:val="1"/>
      <w:marLeft w:val="0"/>
      <w:marRight w:val="0"/>
      <w:marTop w:val="0"/>
      <w:marBottom w:val="0"/>
      <w:divBdr>
        <w:top w:val="none" w:sz="0" w:space="0" w:color="auto"/>
        <w:left w:val="none" w:sz="0" w:space="0" w:color="auto"/>
        <w:bottom w:val="none" w:sz="0" w:space="0" w:color="auto"/>
        <w:right w:val="none" w:sz="0" w:space="0" w:color="auto"/>
      </w:divBdr>
      <w:divsChild>
        <w:div w:id="1874415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304040">
      <w:bodyDiv w:val="1"/>
      <w:marLeft w:val="0"/>
      <w:marRight w:val="0"/>
      <w:marTop w:val="0"/>
      <w:marBottom w:val="0"/>
      <w:divBdr>
        <w:top w:val="none" w:sz="0" w:space="0" w:color="auto"/>
        <w:left w:val="none" w:sz="0" w:space="0" w:color="auto"/>
        <w:bottom w:val="none" w:sz="0" w:space="0" w:color="auto"/>
        <w:right w:val="none" w:sz="0" w:space="0" w:color="auto"/>
      </w:divBdr>
    </w:div>
    <w:div w:id="1279725220">
      <w:bodyDiv w:val="1"/>
      <w:marLeft w:val="0"/>
      <w:marRight w:val="0"/>
      <w:marTop w:val="0"/>
      <w:marBottom w:val="0"/>
      <w:divBdr>
        <w:top w:val="none" w:sz="0" w:space="0" w:color="auto"/>
        <w:left w:val="none" w:sz="0" w:space="0" w:color="auto"/>
        <w:bottom w:val="none" w:sz="0" w:space="0" w:color="auto"/>
        <w:right w:val="none" w:sz="0" w:space="0" w:color="auto"/>
      </w:divBdr>
      <w:divsChild>
        <w:div w:id="756832571">
          <w:marLeft w:val="480"/>
          <w:marRight w:val="0"/>
          <w:marTop w:val="0"/>
          <w:marBottom w:val="0"/>
          <w:divBdr>
            <w:top w:val="none" w:sz="0" w:space="0" w:color="auto"/>
            <w:left w:val="none" w:sz="0" w:space="0" w:color="auto"/>
            <w:bottom w:val="none" w:sz="0" w:space="0" w:color="auto"/>
            <w:right w:val="none" w:sz="0" w:space="0" w:color="auto"/>
          </w:divBdr>
          <w:divsChild>
            <w:div w:id="2556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2518">
      <w:bodyDiv w:val="1"/>
      <w:marLeft w:val="0"/>
      <w:marRight w:val="0"/>
      <w:marTop w:val="0"/>
      <w:marBottom w:val="0"/>
      <w:divBdr>
        <w:top w:val="none" w:sz="0" w:space="0" w:color="auto"/>
        <w:left w:val="none" w:sz="0" w:space="0" w:color="auto"/>
        <w:bottom w:val="none" w:sz="0" w:space="0" w:color="auto"/>
        <w:right w:val="none" w:sz="0" w:space="0" w:color="auto"/>
      </w:divBdr>
    </w:div>
    <w:div w:id="1293443213">
      <w:bodyDiv w:val="1"/>
      <w:marLeft w:val="0"/>
      <w:marRight w:val="0"/>
      <w:marTop w:val="0"/>
      <w:marBottom w:val="0"/>
      <w:divBdr>
        <w:top w:val="none" w:sz="0" w:space="0" w:color="auto"/>
        <w:left w:val="none" w:sz="0" w:space="0" w:color="auto"/>
        <w:bottom w:val="none" w:sz="0" w:space="0" w:color="auto"/>
        <w:right w:val="none" w:sz="0" w:space="0" w:color="auto"/>
      </w:divBdr>
    </w:div>
    <w:div w:id="1310474050">
      <w:bodyDiv w:val="1"/>
      <w:marLeft w:val="0"/>
      <w:marRight w:val="0"/>
      <w:marTop w:val="0"/>
      <w:marBottom w:val="0"/>
      <w:divBdr>
        <w:top w:val="none" w:sz="0" w:space="0" w:color="auto"/>
        <w:left w:val="none" w:sz="0" w:space="0" w:color="auto"/>
        <w:bottom w:val="none" w:sz="0" w:space="0" w:color="auto"/>
        <w:right w:val="none" w:sz="0" w:space="0" w:color="auto"/>
      </w:divBdr>
      <w:divsChild>
        <w:div w:id="1795754547">
          <w:marLeft w:val="480"/>
          <w:marRight w:val="0"/>
          <w:marTop w:val="0"/>
          <w:marBottom w:val="0"/>
          <w:divBdr>
            <w:top w:val="none" w:sz="0" w:space="0" w:color="auto"/>
            <w:left w:val="none" w:sz="0" w:space="0" w:color="auto"/>
            <w:bottom w:val="none" w:sz="0" w:space="0" w:color="auto"/>
            <w:right w:val="none" w:sz="0" w:space="0" w:color="auto"/>
          </w:divBdr>
          <w:divsChild>
            <w:div w:id="10811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29649">
      <w:bodyDiv w:val="1"/>
      <w:marLeft w:val="0"/>
      <w:marRight w:val="0"/>
      <w:marTop w:val="0"/>
      <w:marBottom w:val="0"/>
      <w:divBdr>
        <w:top w:val="none" w:sz="0" w:space="0" w:color="auto"/>
        <w:left w:val="none" w:sz="0" w:space="0" w:color="auto"/>
        <w:bottom w:val="none" w:sz="0" w:space="0" w:color="auto"/>
        <w:right w:val="none" w:sz="0" w:space="0" w:color="auto"/>
      </w:divBdr>
    </w:div>
    <w:div w:id="1314409267">
      <w:bodyDiv w:val="1"/>
      <w:marLeft w:val="0"/>
      <w:marRight w:val="0"/>
      <w:marTop w:val="0"/>
      <w:marBottom w:val="0"/>
      <w:divBdr>
        <w:top w:val="none" w:sz="0" w:space="0" w:color="auto"/>
        <w:left w:val="none" w:sz="0" w:space="0" w:color="auto"/>
        <w:bottom w:val="none" w:sz="0" w:space="0" w:color="auto"/>
        <w:right w:val="none" w:sz="0" w:space="0" w:color="auto"/>
      </w:divBdr>
      <w:divsChild>
        <w:div w:id="155977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037386">
      <w:bodyDiv w:val="1"/>
      <w:marLeft w:val="0"/>
      <w:marRight w:val="0"/>
      <w:marTop w:val="0"/>
      <w:marBottom w:val="0"/>
      <w:divBdr>
        <w:top w:val="none" w:sz="0" w:space="0" w:color="auto"/>
        <w:left w:val="none" w:sz="0" w:space="0" w:color="auto"/>
        <w:bottom w:val="none" w:sz="0" w:space="0" w:color="auto"/>
        <w:right w:val="none" w:sz="0" w:space="0" w:color="auto"/>
      </w:divBdr>
      <w:divsChild>
        <w:div w:id="752550150">
          <w:marLeft w:val="480"/>
          <w:marRight w:val="0"/>
          <w:marTop w:val="0"/>
          <w:marBottom w:val="0"/>
          <w:divBdr>
            <w:top w:val="none" w:sz="0" w:space="0" w:color="auto"/>
            <w:left w:val="none" w:sz="0" w:space="0" w:color="auto"/>
            <w:bottom w:val="none" w:sz="0" w:space="0" w:color="auto"/>
            <w:right w:val="none" w:sz="0" w:space="0" w:color="auto"/>
          </w:divBdr>
          <w:divsChild>
            <w:div w:id="534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9634">
      <w:bodyDiv w:val="1"/>
      <w:marLeft w:val="0"/>
      <w:marRight w:val="0"/>
      <w:marTop w:val="0"/>
      <w:marBottom w:val="0"/>
      <w:divBdr>
        <w:top w:val="none" w:sz="0" w:space="0" w:color="auto"/>
        <w:left w:val="none" w:sz="0" w:space="0" w:color="auto"/>
        <w:bottom w:val="none" w:sz="0" w:space="0" w:color="auto"/>
        <w:right w:val="none" w:sz="0" w:space="0" w:color="auto"/>
      </w:divBdr>
    </w:div>
    <w:div w:id="1322779324">
      <w:bodyDiv w:val="1"/>
      <w:marLeft w:val="0"/>
      <w:marRight w:val="0"/>
      <w:marTop w:val="0"/>
      <w:marBottom w:val="0"/>
      <w:divBdr>
        <w:top w:val="none" w:sz="0" w:space="0" w:color="auto"/>
        <w:left w:val="none" w:sz="0" w:space="0" w:color="auto"/>
        <w:bottom w:val="none" w:sz="0" w:space="0" w:color="auto"/>
        <w:right w:val="none" w:sz="0" w:space="0" w:color="auto"/>
      </w:divBdr>
    </w:div>
    <w:div w:id="1337347523">
      <w:bodyDiv w:val="1"/>
      <w:marLeft w:val="0"/>
      <w:marRight w:val="0"/>
      <w:marTop w:val="0"/>
      <w:marBottom w:val="0"/>
      <w:divBdr>
        <w:top w:val="none" w:sz="0" w:space="0" w:color="auto"/>
        <w:left w:val="none" w:sz="0" w:space="0" w:color="auto"/>
        <w:bottom w:val="none" w:sz="0" w:space="0" w:color="auto"/>
        <w:right w:val="none" w:sz="0" w:space="0" w:color="auto"/>
      </w:divBdr>
    </w:div>
    <w:div w:id="1357922449">
      <w:bodyDiv w:val="1"/>
      <w:marLeft w:val="0"/>
      <w:marRight w:val="0"/>
      <w:marTop w:val="0"/>
      <w:marBottom w:val="0"/>
      <w:divBdr>
        <w:top w:val="none" w:sz="0" w:space="0" w:color="auto"/>
        <w:left w:val="none" w:sz="0" w:space="0" w:color="auto"/>
        <w:bottom w:val="none" w:sz="0" w:space="0" w:color="auto"/>
        <w:right w:val="none" w:sz="0" w:space="0" w:color="auto"/>
      </w:divBdr>
      <w:divsChild>
        <w:div w:id="900871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6476">
      <w:bodyDiv w:val="1"/>
      <w:marLeft w:val="0"/>
      <w:marRight w:val="0"/>
      <w:marTop w:val="0"/>
      <w:marBottom w:val="0"/>
      <w:divBdr>
        <w:top w:val="none" w:sz="0" w:space="0" w:color="auto"/>
        <w:left w:val="none" w:sz="0" w:space="0" w:color="auto"/>
        <w:bottom w:val="none" w:sz="0" w:space="0" w:color="auto"/>
        <w:right w:val="none" w:sz="0" w:space="0" w:color="auto"/>
      </w:divBdr>
    </w:div>
    <w:div w:id="1396200851">
      <w:bodyDiv w:val="1"/>
      <w:marLeft w:val="0"/>
      <w:marRight w:val="0"/>
      <w:marTop w:val="0"/>
      <w:marBottom w:val="0"/>
      <w:divBdr>
        <w:top w:val="none" w:sz="0" w:space="0" w:color="auto"/>
        <w:left w:val="none" w:sz="0" w:space="0" w:color="auto"/>
        <w:bottom w:val="none" w:sz="0" w:space="0" w:color="auto"/>
        <w:right w:val="none" w:sz="0" w:space="0" w:color="auto"/>
      </w:divBdr>
    </w:div>
    <w:div w:id="1400053522">
      <w:bodyDiv w:val="1"/>
      <w:marLeft w:val="0"/>
      <w:marRight w:val="0"/>
      <w:marTop w:val="0"/>
      <w:marBottom w:val="0"/>
      <w:divBdr>
        <w:top w:val="none" w:sz="0" w:space="0" w:color="auto"/>
        <w:left w:val="none" w:sz="0" w:space="0" w:color="auto"/>
        <w:bottom w:val="none" w:sz="0" w:space="0" w:color="auto"/>
        <w:right w:val="none" w:sz="0" w:space="0" w:color="auto"/>
      </w:divBdr>
      <w:divsChild>
        <w:div w:id="1284072150">
          <w:marLeft w:val="480"/>
          <w:marRight w:val="0"/>
          <w:marTop w:val="0"/>
          <w:marBottom w:val="0"/>
          <w:divBdr>
            <w:top w:val="none" w:sz="0" w:space="0" w:color="auto"/>
            <w:left w:val="none" w:sz="0" w:space="0" w:color="auto"/>
            <w:bottom w:val="none" w:sz="0" w:space="0" w:color="auto"/>
            <w:right w:val="none" w:sz="0" w:space="0" w:color="auto"/>
          </w:divBdr>
          <w:divsChild>
            <w:div w:id="16833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6312">
      <w:bodyDiv w:val="1"/>
      <w:marLeft w:val="0"/>
      <w:marRight w:val="0"/>
      <w:marTop w:val="0"/>
      <w:marBottom w:val="0"/>
      <w:divBdr>
        <w:top w:val="none" w:sz="0" w:space="0" w:color="auto"/>
        <w:left w:val="none" w:sz="0" w:space="0" w:color="auto"/>
        <w:bottom w:val="none" w:sz="0" w:space="0" w:color="auto"/>
        <w:right w:val="none" w:sz="0" w:space="0" w:color="auto"/>
      </w:divBdr>
      <w:divsChild>
        <w:div w:id="712463211">
          <w:marLeft w:val="480"/>
          <w:marRight w:val="0"/>
          <w:marTop w:val="0"/>
          <w:marBottom w:val="0"/>
          <w:divBdr>
            <w:top w:val="none" w:sz="0" w:space="0" w:color="auto"/>
            <w:left w:val="none" w:sz="0" w:space="0" w:color="auto"/>
            <w:bottom w:val="none" w:sz="0" w:space="0" w:color="auto"/>
            <w:right w:val="none" w:sz="0" w:space="0" w:color="auto"/>
          </w:divBdr>
          <w:divsChild>
            <w:div w:id="16169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8926">
      <w:bodyDiv w:val="1"/>
      <w:marLeft w:val="0"/>
      <w:marRight w:val="0"/>
      <w:marTop w:val="0"/>
      <w:marBottom w:val="0"/>
      <w:divBdr>
        <w:top w:val="none" w:sz="0" w:space="0" w:color="auto"/>
        <w:left w:val="none" w:sz="0" w:space="0" w:color="auto"/>
        <w:bottom w:val="none" w:sz="0" w:space="0" w:color="auto"/>
        <w:right w:val="none" w:sz="0" w:space="0" w:color="auto"/>
      </w:divBdr>
      <w:divsChild>
        <w:div w:id="1984694231">
          <w:marLeft w:val="480"/>
          <w:marRight w:val="0"/>
          <w:marTop w:val="0"/>
          <w:marBottom w:val="0"/>
          <w:divBdr>
            <w:top w:val="none" w:sz="0" w:space="0" w:color="auto"/>
            <w:left w:val="none" w:sz="0" w:space="0" w:color="auto"/>
            <w:bottom w:val="none" w:sz="0" w:space="0" w:color="auto"/>
            <w:right w:val="none" w:sz="0" w:space="0" w:color="auto"/>
          </w:divBdr>
          <w:divsChild>
            <w:div w:id="17344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5992">
      <w:bodyDiv w:val="1"/>
      <w:marLeft w:val="0"/>
      <w:marRight w:val="0"/>
      <w:marTop w:val="0"/>
      <w:marBottom w:val="0"/>
      <w:divBdr>
        <w:top w:val="none" w:sz="0" w:space="0" w:color="auto"/>
        <w:left w:val="none" w:sz="0" w:space="0" w:color="auto"/>
        <w:bottom w:val="none" w:sz="0" w:space="0" w:color="auto"/>
        <w:right w:val="none" w:sz="0" w:space="0" w:color="auto"/>
      </w:divBdr>
    </w:div>
    <w:div w:id="1426264574">
      <w:bodyDiv w:val="1"/>
      <w:marLeft w:val="0"/>
      <w:marRight w:val="0"/>
      <w:marTop w:val="0"/>
      <w:marBottom w:val="0"/>
      <w:divBdr>
        <w:top w:val="none" w:sz="0" w:space="0" w:color="auto"/>
        <w:left w:val="none" w:sz="0" w:space="0" w:color="auto"/>
        <w:bottom w:val="none" w:sz="0" w:space="0" w:color="auto"/>
        <w:right w:val="none" w:sz="0" w:space="0" w:color="auto"/>
      </w:divBdr>
    </w:div>
    <w:div w:id="1429540560">
      <w:bodyDiv w:val="1"/>
      <w:marLeft w:val="0"/>
      <w:marRight w:val="0"/>
      <w:marTop w:val="0"/>
      <w:marBottom w:val="0"/>
      <w:divBdr>
        <w:top w:val="none" w:sz="0" w:space="0" w:color="auto"/>
        <w:left w:val="none" w:sz="0" w:space="0" w:color="auto"/>
        <w:bottom w:val="none" w:sz="0" w:space="0" w:color="auto"/>
        <w:right w:val="none" w:sz="0" w:space="0" w:color="auto"/>
      </w:divBdr>
    </w:div>
    <w:div w:id="1432816688">
      <w:bodyDiv w:val="1"/>
      <w:marLeft w:val="0"/>
      <w:marRight w:val="0"/>
      <w:marTop w:val="0"/>
      <w:marBottom w:val="0"/>
      <w:divBdr>
        <w:top w:val="none" w:sz="0" w:space="0" w:color="auto"/>
        <w:left w:val="none" w:sz="0" w:space="0" w:color="auto"/>
        <w:bottom w:val="none" w:sz="0" w:space="0" w:color="auto"/>
        <w:right w:val="none" w:sz="0" w:space="0" w:color="auto"/>
      </w:divBdr>
      <w:divsChild>
        <w:div w:id="402414554">
          <w:marLeft w:val="480"/>
          <w:marRight w:val="0"/>
          <w:marTop w:val="0"/>
          <w:marBottom w:val="0"/>
          <w:divBdr>
            <w:top w:val="none" w:sz="0" w:space="0" w:color="auto"/>
            <w:left w:val="none" w:sz="0" w:space="0" w:color="auto"/>
            <w:bottom w:val="none" w:sz="0" w:space="0" w:color="auto"/>
            <w:right w:val="none" w:sz="0" w:space="0" w:color="auto"/>
          </w:divBdr>
          <w:divsChild>
            <w:div w:id="8205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048">
      <w:bodyDiv w:val="1"/>
      <w:marLeft w:val="0"/>
      <w:marRight w:val="0"/>
      <w:marTop w:val="0"/>
      <w:marBottom w:val="0"/>
      <w:divBdr>
        <w:top w:val="none" w:sz="0" w:space="0" w:color="auto"/>
        <w:left w:val="none" w:sz="0" w:space="0" w:color="auto"/>
        <w:bottom w:val="none" w:sz="0" w:space="0" w:color="auto"/>
        <w:right w:val="none" w:sz="0" w:space="0" w:color="auto"/>
      </w:divBdr>
      <w:divsChild>
        <w:div w:id="2071951984">
          <w:marLeft w:val="480"/>
          <w:marRight w:val="0"/>
          <w:marTop w:val="0"/>
          <w:marBottom w:val="0"/>
          <w:divBdr>
            <w:top w:val="none" w:sz="0" w:space="0" w:color="auto"/>
            <w:left w:val="none" w:sz="0" w:space="0" w:color="auto"/>
            <w:bottom w:val="none" w:sz="0" w:space="0" w:color="auto"/>
            <w:right w:val="none" w:sz="0" w:space="0" w:color="auto"/>
          </w:divBdr>
          <w:divsChild>
            <w:div w:id="8371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30719">
      <w:bodyDiv w:val="1"/>
      <w:marLeft w:val="0"/>
      <w:marRight w:val="0"/>
      <w:marTop w:val="0"/>
      <w:marBottom w:val="0"/>
      <w:divBdr>
        <w:top w:val="none" w:sz="0" w:space="0" w:color="auto"/>
        <w:left w:val="none" w:sz="0" w:space="0" w:color="auto"/>
        <w:bottom w:val="none" w:sz="0" w:space="0" w:color="auto"/>
        <w:right w:val="none" w:sz="0" w:space="0" w:color="auto"/>
      </w:divBdr>
      <w:divsChild>
        <w:div w:id="857308578">
          <w:marLeft w:val="0"/>
          <w:marRight w:val="0"/>
          <w:marTop w:val="0"/>
          <w:marBottom w:val="0"/>
          <w:divBdr>
            <w:top w:val="none" w:sz="0" w:space="0" w:color="auto"/>
            <w:left w:val="none" w:sz="0" w:space="0" w:color="auto"/>
            <w:bottom w:val="none" w:sz="0" w:space="0" w:color="auto"/>
            <w:right w:val="none" w:sz="0" w:space="0" w:color="auto"/>
          </w:divBdr>
          <w:divsChild>
            <w:div w:id="621687239">
              <w:marLeft w:val="0"/>
              <w:marRight w:val="0"/>
              <w:marTop w:val="0"/>
              <w:marBottom w:val="0"/>
              <w:divBdr>
                <w:top w:val="none" w:sz="0" w:space="0" w:color="auto"/>
                <w:left w:val="none" w:sz="0" w:space="0" w:color="auto"/>
                <w:bottom w:val="none" w:sz="0" w:space="0" w:color="auto"/>
                <w:right w:val="none" w:sz="0" w:space="0" w:color="auto"/>
              </w:divBdr>
              <w:divsChild>
                <w:div w:id="51929886">
                  <w:marLeft w:val="0"/>
                  <w:marRight w:val="0"/>
                  <w:marTop w:val="0"/>
                  <w:marBottom w:val="0"/>
                  <w:divBdr>
                    <w:top w:val="none" w:sz="0" w:space="0" w:color="auto"/>
                    <w:left w:val="none" w:sz="0" w:space="0" w:color="auto"/>
                    <w:bottom w:val="none" w:sz="0" w:space="0" w:color="auto"/>
                    <w:right w:val="none" w:sz="0" w:space="0" w:color="auto"/>
                  </w:divBdr>
                  <w:divsChild>
                    <w:div w:id="1364356194">
                      <w:marLeft w:val="0"/>
                      <w:marRight w:val="0"/>
                      <w:marTop w:val="0"/>
                      <w:marBottom w:val="0"/>
                      <w:divBdr>
                        <w:top w:val="none" w:sz="0" w:space="0" w:color="auto"/>
                        <w:left w:val="none" w:sz="0" w:space="0" w:color="auto"/>
                        <w:bottom w:val="none" w:sz="0" w:space="0" w:color="auto"/>
                        <w:right w:val="none" w:sz="0" w:space="0" w:color="auto"/>
                      </w:divBdr>
                      <w:divsChild>
                        <w:div w:id="1709992045">
                          <w:marLeft w:val="0"/>
                          <w:marRight w:val="0"/>
                          <w:marTop w:val="0"/>
                          <w:marBottom w:val="0"/>
                          <w:divBdr>
                            <w:top w:val="none" w:sz="0" w:space="0" w:color="auto"/>
                            <w:left w:val="none" w:sz="0" w:space="0" w:color="auto"/>
                            <w:bottom w:val="none" w:sz="0" w:space="0" w:color="auto"/>
                            <w:right w:val="none" w:sz="0" w:space="0" w:color="auto"/>
                          </w:divBdr>
                          <w:divsChild>
                            <w:div w:id="9177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796746">
      <w:bodyDiv w:val="1"/>
      <w:marLeft w:val="0"/>
      <w:marRight w:val="0"/>
      <w:marTop w:val="0"/>
      <w:marBottom w:val="0"/>
      <w:divBdr>
        <w:top w:val="none" w:sz="0" w:space="0" w:color="auto"/>
        <w:left w:val="none" w:sz="0" w:space="0" w:color="auto"/>
        <w:bottom w:val="none" w:sz="0" w:space="0" w:color="auto"/>
        <w:right w:val="none" w:sz="0" w:space="0" w:color="auto"/>
      </w:divBdr>
    </w:div>
    <w:div w:id="1459176496">
      <w:bodyDiv w:val="1"/>
      <w:marLeft w:val="0"/>
      <w:marRight w:val="0"/>
      <w:marTop w:val="0"/>
      <w:marBottom w:val="0"/>
      <w:divBdr>
        <w:top w:val="none" w:sz="0" w:space="0" w:color="auto"/>
        <w:left w:val="none" w:sz="0" w:space="0" w:color="auto"/>
        <w:bottom w:val="none" w:sz="0" w:space="0" w:color="auto"/>
        <w:right w:val="none" w:sz="0" w:space="0" w:color="auto"/>
      </w:divBdr>
      <w:divsChild>
        <w:div w:id="1963000067">
          <w:marLeft w:val="480"/>
          <w:marRight w:val="0"/>
          <w:marTop w:val="0"/>
          <w:marBottom w:val="0"/>
          <w:divBdr>
            <w:top w:val="none" w:sz="0" w:space="0" w:color="auto"/>
            <w:left w:val="none" w:sz="0" w:space="0" w:color="auto"/>
            <w:bottom w:val="none" w:sz="0" w:space="0" w:color="auto"/>
            <w:right w:val="none" w:sz="0" w:space="0" w:color="auto"/>
          </w:divBdr>
          <w:divsChild>
            <w:div w:id="8603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7475">
      <w:bodyDiv w:val="1"/>
      <w:marLeft w:val="0"/>
      <w:marRight w:val="0"/>
      <w:marTop w:val="0"/>
      <w:marBottom w:val="0"/>
      <w:divBdr>
        <w:top w:val="none" w:sz="0" w:space="0" w:color="auto"/>
        <w:left w:val="none" w:sz="0" w:space="0" w:color="auto"/>
        <w:bottom w:val="none" w:sz="0" w:space="0" w:color="auto"/>
        <w:right w:val="none" w:sz="0" w:space="0" w:color="auto"/>
      </w:divBdr>
    </w:div>
    <w:div w:id="1495032135">
      <w:bodyDiv w:val="1"/>
      <w:marLeft w:val="0"/>
      <w:marRight w:val="0"/>
      <w:marTop w:val="0"/>
      <w:marBottom w:val="0"/>
      <w:divBdr>
        <w:top w:val="none" w:sz="0" w:space="0" w:color="auto"/>
        <w:left w:val="none" w:sz="0" w:space="0" w:color="auto"/>
        <w:bottom w:val="none" w:sz="0" w:space="0" w:color="auto"/>
        <w:right w:val="none" w:sz="0" w:space="0" w:color="auto"/>
      </w:divBdr>
    </w:div>
    <w:div w:id="1499467368">
      <w:bodyDiv w:val="1"/>
      <w:marLeft w:val="0"/>
      <w:marRight w:val="0"/>
      <w:marTop w:val="0"/>
      <w:marBottom w:val="0"/>
      <w:divBdr>
        <w:top w:val="none" w:sz="0" w:space="0" w:color="auto"/>
        <w:left w:val="none" w:sz="0" w:space="0" w:color="auto"/>
        <w:bottom w:val="none" w:sz="0" w:space="0" w:color="auto"/>
        <w:right w:val="none" w:sz="0" w:space="0" w:color="auto"/>
      </w:divBdr>
    </w:div>
    <w:div w:id="1505240787">
      <w:bodyDiv w:val="1"/>
      <w:marLeft w:val="0"/>
      <w:marRight w:val="0"/>
      <w:marTop w:val="0"/>
      <w:marBottom w:val="0"/>
      <w:divBdr>
        <w:top w:val="none" w:sz="0" w:space="0" w:color="auto"/>
        <w:left w:val="none" w:sz="0" w:space="0" w:color="auto"/>
        <w:bottom w:val="none" w:sz="0" w:space="0" w:color="auto"/>
        <w:right w:val="none" w:sz="0" w:space="0" w:color="auto"/>
      </w:divBdr>
    </w:div>
    <w:div w:id="1506676293">
      <w:bodyDiv w:val="1"/>
      <w:marLeft w:val="0"/>
      <w:marRight w:val="0"/>
      <w:marTop w:val="0"/>
      <w:marBottom w:val="0"/>
      <w:divBdr>
        <w:top w:val="none" w:sz="0" w:space="0" w:color="auto"/>
        <w:left w:val="none" w:sz="0" w:space="0" w:color="auto"/>
        <w:bottom w:val="none" w:sz="0" w:space="0" w:color="auto"/>
        <w:right w:val="none" w:sz="0" w:space="0" w:color="auto"/>
      </w:divBdr>
      <w:divsChild>
        <w:div w:id="1746339215">
          <w:marLeft w:val="480"/>
          <w:marRight w:val="0"/>
          <w:marTop w:val="0"/>
          <w:marBottom w:val="0"/>
          <w:divBdr>
            <w:top w:val="none" w:sz="0" w:space="0" w:color="auto"/>
            <w:left w:val="none" w:sz="0" w:space="0" w:color="auto"/>
            <w:bottom w:val="none" w:sz="0" w:space="0" w:color="auto"/>
            <w:right w:val="none" w:sz="0" w:space="0" w:color="auto"/>
          </w:divBdr>
          <w:divsChild>
            <w:div w:id="10163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5971">
      <w:bodyDiv w:val="1"/>
      <w:marLeft w:val="0"/>
      <w:marRight w:val="0"/>
      <w:marTop w:val="0"/>
      <w:marBottom w:val="0"/>
      <w:divBdr>
        <w:top w:val="none" w:sz="0" w:space="0" w:color="auto"/>
        <w:left w:val="none" w:sz="0" w:space="0" w:color="auto"/>
        <w:bottom w:val="none" w:sz="0" w:space="0" w:color="auto"/>
        <w:right w:val="none" w:sz="0" w:space="0" w:color="auto"/>
      </w:divBdr>
    </w:div>
    <w:div w:id="1543860141">
      <w:bodyDiv w:val="1"/>
      <w:marLeft w:val="0"/>
      <w:marRight w:val="0"/>
      <w:marTop w:val="0"/>
      <w:marBottom w:val="0"/>
      <w:divBdr>
        <w:top w:val="none" w:sz="0" w:space="0" w:color="auto"/>
        <w:left w:val="none" w:sz="0" w:space="0" w:color="auto"/>
        <w:bottom w:val="none" w:sz="0" w:space="0" w:color="auto"/>
        <w:right w:val="none" w:sz="0" w:space="0" w:color="auto"/>
      </w:divBdr>
    </w:div>
    <w:div w:id="1576747398">
      <w:bodyDiv w:val="1"/>
      <w:marLeft w:val="0"/>
      <w:marRight w:val="0"/>
      <w:marTop w:val="0"/>
      <w:marBottom w:val="0"/>
      <w:divBdr>
        <w:top w:val="none" w:sz="0" w:space="0" w:color="auto"/>
        <w:left w:val="none" w:sz="0" w:space="0" w:color="auto"/>
        <w:bottom w:val="none" w:sz="0" w:space="0" w:color="auto"/>
        <w:right w:val="none" w:sz="0" w:space="0" w:color="auto"/>
      </w:divBdr>
      <w:divsChild>
        <w:div w:id="1905095627">
          <w:marLeft w:val="480"/>
          <w:marRight w:val="0"/>
          <w:marTop w:val="0"/>
          <w:marBottom w:val="0"/>
          <w:divBdr>
            <w:top w:val="none" w:sz="0" w:space="0" w:color="auto"/>
            <w:left w:val="none" w:sz="0" w:space="0" w:color="auto"/>
            <w:bottom w:val="none" w:sz="0" w:space="0" w:color="auto"/>
            <w:right w:val="none" w:sz="0" w:space="0" w:color="auto"/>
          </w:divBdr>
          <w:divsChild>
            <w:div w:id="14129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8990">
      <w:bodyDiv w:val="1"/>
      <w:marLeft w:val="0"/>
      <w:marRight w:val="0"/>
      <w:marTop w:val="0"/>
      <w:marBottom w:val="0"/>
      <w:divBdr>
        <w:top w:val="none" w:sz="0" w:space="0" w:color="auto"/>
        <w:left w:val="none" w:sz="0" w:space="0" w:color="auto"/>
        <w:bottom w:val="none" w:sz="0" w:space="0" w:color="auto"/>
        <w:right w:val="none" w:sz="0" w:space="0" w:color="auto"/>
      </w:divBdr>
      <w:divsChild>
        <w:div w:id="365834506">
          <w:marLeft w:val="480"/>
          <w:marRight w:val="0"/>
          <w:marTop w:val="0"/>
          <w:marBottom w:val="0"/>
          <w:divBdr>
            <w:top w:val="none" w:sz="0" w:space="0" w:color="auto"/>
            <w:left w:val="none" w:sz="0" w:space="0" w:color="auto"/>
            <w:bottom w:val="none" w:sz="0" w:space="0" w:color="auto"/>
            <w:right w:val="none" w:sz="0" w:space="0" w:color="auto"/>
          </w:divBdr>
          <w:divsChild>
            <w:div w:id="13940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2882">
      <w:bodyDiv w:val="1"/>
      <w:marLeft w:val="0"/>
      <w:marRight w:val="0"/>
      <w:marTop w:val="0"/>
      <w:marBottom w:val="0"/>
      <w:divBdr>
        <w:top w:val="none" w:sz="0" w:space="0" w:color="auto"/>
        <w:left w:val="none" w:sz="0" w:space="0" w:color="auto"/>
        <w:bottom w:val="none" w:sz="0" w:space="0" w:color="auto"/>
        <w:right w:val="none" w:sz="0" w:space="0" w:color="auto"/>
      </w:divBdr>
    </w:div>
    <w:div w:id="1594894028">
      <w:bodyDiv w:val="1"/>
      <w:marLeft w:val="0"/>
      <w:marRight w:val="0"/>
      <w:marTop w:val="0"/>
      <w:marBottom w:val="0"/>
      <w:divBdr>
        <w:top w:val="none" w:sz="0" w:space="0" w:color="auto"/>
        <w:left w:val="none" w:sz="0" w:space="0" w:color="auto"/>
        <w:bottom w:val="none" w:sz="0" w:space="0" w:color="auto"/>
        <w:right w:val="none" w:sz="0" w:space="0" w:color="auto"/>
      </w:divBdr>
    </w:div>
    <w:div w:id="1612777969">
      <w:bodyDiv w:val="1"/>
      <w:marLeft w:val="0"/>
      <w:marRight w:val="0"/>
      <w:marTop w:val="0"/>
      <w:marBottom w:val="0"/>
      <w:divBdr>
        <w:top w:val="none" w:sz="0" w:space="0" w:color="auto"/>
        <w:left w:val="none" w:sz="0" w:space="0" w:color="auto"/>
        <w:bottom w:val="none" w:sz="0" w:space="0" w:color="auto"/>
        <w:right w:val="none" w:sz="0" w:space="0" w:color="auto"/>
      </w:divBdr>
    </w:div>
    <w:div w:id="1630551369">
      <w:bodyDiv w:val="1"/>
      <w:marLeft w:val="0"/>
      <w:marRight w:val="0"/>
      <w:marTop w:val="0"/>
      <w:marBottom w:val="0"/>
      <w:divBdr>
        <w:top w:val="none" w:sz="0" w:space="0" w:color="auto"/>
        <w:left w:val="none" w:sz="0" w:space="0" w:color="auto"/>
        <w:bottom w:val="none" w:sz="0" w:space="0" w:color="auto"/>
        <w:right w:val="none" w:sz="0" w:space="0" w:color="auto"/>
      </w:divBdr>
    </w:div>
    <w:div w:id="1645432231">
      <w:bodyDiv w:val="1"/>
      <w:marLeft w:val="0"/>
      <w:marRight w:val="0"/>
      <w:marTop w:val="0"/>
      <w:marBottom w:val="0"/>
      <w:divBdr>
        <w:top w:val="none" w:sz="0" w:space="0" w:color="auto"/>
        <w:left w:val="none" w:sz="0" w:space="0" w:color="auto"/>
        <w:bottom w:val="none" w:sz="0" w:space="0" w:color="auto"/>
        <w:right w:val="none" w:sz="0" w:space="0" w:color="auto"/>
      </w:divBdr>
    </w:div>
    <w:div w:id="1655525883">
      <w:bodyDiv w:val="1"/>
      <w:marLeft w:val="0"/>
      <w:marRight w:val="0"/>
      <w:marTop w:val="0"/>
      <w:marBottom w:val="0"/>
      <w:divBdr>
        <w:top w:val="none" w:sz="0" w:space="0" w:color="auto"/>
        <w:left w:val="none" w:sz="0" w:space="0" w:color="auto"/>
        <w:bottom w:val="none" w:sz="0" w:space="0" w:color="auto"/>
        <w:right w:val="none" w:sz="0" w:space="0" w:color="auto"/>
      </w:divBdr>
      <w:divsChild>
        <w:div w:id="287711227">
          <w:marLeft w:val="480"/>
          <w:marRight w:val="0"/>
          <w:marTop w:val="0"/>
          <w:marBottom w:val="0"/>
          <w:divBdr>
            <w:top w:val="none" w:sz="0" w:space="0" w:color="auto"/>
            <w:left w:val="none" w:sz="0" w:space="0" w:color="auto"/>
            <w:bottom w:val="none" w:sz="0" w:space="0" w:color="auto"/>
            <w:right w:val="none" w:sz="0" w:space="0" w:color="auto"/>
          </w:divBdr>
          <w:divsChild>
            <w:div w:id="13152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8650">
      <w:bodyDiv w:val="1"/>
      <w:marLeft w:val="0"/>
      <w:marRight w:val="0"/>
      <w:marTop w:val="0"/>
      <w:marBottom w:val="0"/>
      <w:divBdr>
        <w:top w:val="none" w:sz="0" w:space="0" w:color="auto"/>
        <w:left w:val="none" w:sz="0" w:space="0" w:color="auto"/>
        <w:bottom w:val="none" w:sz="0" w:space="0" w:color="auto"/>
        <w:right w:val="none" w:sz="0" w:space="0" w:color="auto"/>
      </w:divBdr>
    </w:div>
    <w:div w:id="1680890605">
      <w:bodyDiv w:val="1"/>
      <w:marLeft w:val="0"/>
      <w:marRight w:val="0"/>
      <w:marTop w:val="0"/>
      <w:marBottom w:val="0"/>
      <w:divBdr>
        <w:top w:val="none" w:sz="0" w:space="0" w:color="auto"/>
        <w:left w:val="none" w:sz="0" w:space="0" w:color="auto"/>
        <w:bottom w:val="none" w:sz="0" w:space="0" w:color="auto"/>
        <w:right w:val="none" w:sz="0" w:space="0" w:color="auto"/>
      </w:divBdr>
      <w:divsChild>
        <w:div w:id="495461998">
          <w:marLeft w:val="480"/>
          <w:marRight w:val="0"/>
          <w:marTop w:val="0"/>
          <w:marBottom w:val="0"/>
          <w:divBdr>
            <w:top w:val="none" w:sz="0" w:space="0" w:color="auto"/>
            <w:left w:val="none" w:sz="0" w:space="0" w:color="auto"/>
            <w:bottom w:val="none" w:sz="0" w:space="0" w:color="auto"/>
            <w:right w:val="none" w:sz="0" w:space="0" w:color="auto"/>
          </w:divBdr>
          <w:divsChild>
            <w:div w:id="12895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3733">
      <w:bodyDiv w:val="1"/>
      <w:marLeft w:val="0"/>
      <w:marRight w:val="0"/>
      <w:marTop w:val="0"/>
      <w:marBottom w:val="0"/>
      <w:divBdr>
        <w:top w:val="none" w:sz="0" w:space="0" w:color="auto"/>
        <w:left w:val="none" w:sz="0" w:space="0" w:color="auto"/>
        <w:bottom w:val="none" w:sz="0" w:space="0" w:color="auto"/>
        <w:right w:val="none" w:sz="0" w:space="0" w:color="auto"/>
      </w:divBdr>
    </w:div>
    <w:div w:id="1725329674">
      <w:bodyDiv w:val="1"/>
      <w:marLeft w:val="0"/>
      <w:marRight w:val="0"/>
      <w:marTop w:val="0"/>
      <w:marBottom w:val="0"/>
      <w:divBdr>
        <w:top w:val="none" w:sz="0" w:space="0" w:color="auto"/>
        <w:left w:val="none" w:sz="0" w:space="0" w:color="auto"/>
        <w:bottom w:val="none" w:sz="0" w:space="0" w:color="auto"/>
        <w:right w:val="none" w:sz="0" w:space="0" w:color="auto"/>
      </w:divBdr>
    </w:div>
    <w:div w:id="1743913897">
      <w:bodyDiv w:val="1"/>
      <w:marLeft w:val="0"/>
      <w:marRight w:val="0"/>
      <w:marTop w:val="0"/>
      <w:marBottom w:val="0"/>
      <w:divBdr>
        <w:top w:val="none" w:sz="0" w:space="0" w:color="auto"/>
        <w:left w:val="none" w:sz="0" w:space="0" w:color="auto"/>
        <w:bottom w:val="none" w:sz="0" w:space="0" w:color="auto"/>
        <w:right w:val="none" w:sz="0" w:space="0" w:color="auto"/>
      </w:divBdr>
    </w:div>
    <w:div w:id="1746104663">
      <w:bodyDiv w:val="1"/>
      <w:marLeft w:val="0"/>
      <w:marRight w:val="0"/>
      <w:marTop w:val="0"/>
      <w:marBottom w:val="0"/>
      <w:divBdr>
        <w:top w:val="none" w:sz="0" w:space="0" w:color="auto"/>
        <w:left w:val="none" w:sz="0" w:space="0" w:color="auto"/>
        <w:bottom w:val="none" w:sz="0" w:space="0" w:color="auto"/>
        <w:right w:val="none" w:sz="0" w:space="0" w:color="auto"/>
      </w:divBdr>
      <w:divsChild>
        <w:div w:id="251162167">
          <w:marLeft w:val="0"/>
          <w:marRight w:val="0"/>
          <w:marTop w:val="0"/>
          <w:marBottom w:val="120"/>
          <w:divBdr>
            <w:top w:val="none" w:sz="0" w:space="0" w:color="auto"/>
            <w:left w:val="none" w:sz="0" w:space="0" w:color="auto"/>
            <w:bottom w:val="none" w:sz="0" w:space="0" w:color="auto"/>
            <w:right w:val="none" w:sz="0" w:space="0" w:color="auto"/>
          </w:divBdr>
          <w:divsChild>
            <w:div w:id="1661272548">
              <w:marLeft w:val="0"/>
              <w:marRight w:val="0"/>
              <w:marTop w:val="0"/>
              <w:marBottom w:val="0"/>
              <w:divBdr>
                <w:top w:val="none" w:sz="0" w:space="0" w:color="auto"/>
                <w:left w:val="none" w:sz="0" w:space="0" w:color="auto"/>
                <w:bottom w:val="none" w:sz="0" w:space="0" w:color="auto"/>
                <w:right w:val="none" w:sz="0" w:space="0" w:color="auto"/>
              </w:divBdr>
              <w:divsChild>
                <w:div w:id="252787792">
                  <w:marLeft w:val="0"/>
                  <w:marRight w:val="0"/>
                  <w:marTop w:val="0"/>
                  <w:marBottom w:val="0"/>
                  <w:divBdr>
                    <w:top w:val="none" w:sz="0" w:space="0" w:color="auto"/>
                    <w:left w:val="none" w:sz="0" w:space="0" w:color="auto"/>
                    <w:bottom w:val="none" w:sz="0" w:space="0" w:color="auto"/>
                    <w:right w:val="none" w:sz="0" w:space="0" w:color="auto"/>
                  </w:divBdr>
                  <w:divsChild>
                    <w:div w:id="17306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185784">
      <w:bodyDiv w:val="1"/>
      <w:marLeft w:val="0"/>
      <w:marRight w:val="0"/>
      <w:marTop w:val="0"/>
      <w:marBottom w:val="0"/>
      <w:divBdr>
        <w:top w:val="none" w:sz="0" w:space="0" w:color="auto"/>
        <w:left w:val="none" w:sz="0" w:space="0" w:color="auto"/>
        <w:bottom w:val="none" w:sz="0" w:space="0" w:color="auto"/>
        <w:right w:val="none" w:sz="0" w:space="0" w:color="auto"/>
      </w:divBdr>
      <w:divsChild>
        <w:div w:id="2036880446">
          <w:marLeft w:val="480"/>
          <w:marRight w:val="0"/>
          <w:marTop w:val="0"/>
          <w:marBottom w:val="0"/>
          <w:divBdr>
            <w:top w:val="none" w:sz="0" w:space="0" w:color="auto"/>
            <w:left w:val="none" w:sz="0" w:space="0" w:color="auto"/>
            <w:bottom w:val="none" w:sz="0" w:space="0" w:color="auto"/>
            <w:right w:val="none" w:sz="0" w:space="0" w:color="auto"/>
          </w:divBdr>
          <w:divsChild>
            <w:div w:id="5684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4620">
      <w:bodyDiv w:val="1"/>
      <w:marLeft w:val="0"/>
      <w:marRight w:val="0"/>
      <w:marTop w:val="0"/>
      <w:marBottom w:val="0"/>
      <w:divBdr>
        <w:top w:val="none" w:sz="0" w:space="0" w:color="auto"/>
        <w:left w:val="none" w:sz="0" w:space="0" w:color="auto"/>
        <w:bottom w:val="none" w:sz="0" w:space="0" w:color="auto"/>
        <w:right w:val="none" w:sz="0" w:space="0" w:color="auto"/>
      </w:divBdr>
    </w:div>
    <w:div w:id="1759326579">
      <w:bodyDiv w:val="1"/>
      <w:marLeft w:val="0"/>
      <w:marRight w:val="0"/>
      <w:marTop w:val="0"/>
      <w:marBottom w:val="0"/>
      <w:divBdr>
        <w:top w:val="none" w:sz="0" w:space="0" w:color="auto"/>
        <w:left w:val="none" w:sz="0" w:space="0" w:color="auto"/>
        <w:bottom w:val="none" w:sz="0" w:space="0" w:color="auto"/>
        <w:right w:val="none" w:sz="0" w:space="0" w:color="auto"/>
      </w:divBdr>
    </w:div>
    <w:div w:id="1763798098">
      <w:bodyDiv w:val="1"/>
      <w:marLeft w:val="0"/>
      <w:marRight w:val="0"/>
      <w:marTop w:val="0"/>
      <w:marBottom w:val="0"/>
      <w:divBdr>
        <w:top w:val="none" w:sz="0" w:space="0" w:color="auto"/>
        <w:left w:val="none" w:sz="0" w:space="0" w:color="auto"/>
        <w:bottom w:val="none" w:sz="0" w:space="0" w:color="auto"/>
        <w:right w:val="none" w:sz="0" w:space="0" w:color="auto"/>
      </w:divBdr>
      <w:divsChild>
        <w:div w:id="1621911342">
          <w:marLeft w:val="0"/>
          <w:marRight w:val="0"/>
          <w:marTop w:val="0"/>
          <w:marBottom w:val="0"/>
          <w:divBdr>
            <w:top w:val="none" w:sz="0" w:space="0" w:color="auto"/>
            <w:left w:val="none" w:sz="0" w:space="0" w:color="auto"/>
            <w:bottom w:val="none" w:sz="0" w:space="0" w:color="auto"/>
            <w:right w:val="none" w:sz="0" w:space="0" w:color="auto"/>
          </w:divBdr>
          <w:divsChild>
            <w:div w:id="1748964536">
              <w:marLeft w:val="0"/>
              <w:marRight w:val="0"/>
              <w:marTop w:val="0"/>
              <w:marBottom w:val="0"/>
              <w:divBdr>
                <w:top w:val="none" w:sz="0" w:space="0" w:color="auto"/>
                <w:left w:val="none" w:sz="0" w:space="0" w:color="auto"/>
                <w:bottom w:val="none" w:sz="0" w:space="0" w:color="auto"/>
                <w:right w:val="none" w:sz="0" w:space="0" w:color="auto"/>
              </w:divBdr>
              <w:divsChild>
                <w:div w:id="10472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5504">
      <w:bodyDiv w:val="1"/>
      <w:marLeft w:val="0"/>
      <w:marRight w:val="0"/>
      <w:marTop w:val="0"/>
      <w:marBottom w:val="0"/>
      <w:divBdr>
        <w:top w:val="none" w:sz="0" w:space="0" w:color="auto"/>
        <w:left w:val="none" w:sz="0" w:space="0" w:color="auto"/>
        <w:bottom w:val="none" w:sz="0" w:space="0" w:color="auto"/>
        <w:right w:val="none" w:sz="0" w:space="0" w:color="auto"/>
      </w:divBdr>
      <w:divsChild>
        <w:div w:id="1961451506">
          <w:marLeft w:val="480"/>
          <w:marRight w:val="0"/>
          <w:marTop w:val="0"/>
          <w:marBottom w:val="0"/>
          <w:divBdr>
            <w:top w:val="none" w:sz="0" w:space="0" w:color="auto"/>
            <w:left w:val="none" w:sz="0" w:space="0" w:color="auto"/>
            <w:bottom w:val="none" w:sz="0" w:space="0" w:color="auto"/>
            <w:right w:val="none" w:sz="0" w:space="0" w:color="auto"/>
          </w:divBdr>
          <w:divsChild>
            <w:div w:id="10794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18627">
      <w:bodyDiv w:val="1"/>
      <w:marLeft w:val="0"/>
      <w:marRight w:val="0"/>
      <w:marTop w:val="0"/>
      <w:marBottom w:val="0"/>
      <w:divBdr>
        <w:top w:val="none" w:sz="0" w:space="0" w:color="auto"/>
        <w:left w:val="none" w:sz="0" w:space="0" w:color="auto"/>
        <w:bottom w:val="none" w:sz="0" w:space="0" w:color="auto"/>
        <w:right w:val="none" w:sz="0" w:space="0" w:color="auto"/>
      </w:divBdr>
      <w:divsChild>
        <w:div w:id="1456758266">
          <w:marLeft w:val="480"/>
          <w:marRight w:val="0"/>
          <w:marTop w:val="0"/>
          <w:marBottom w:val="0"/>
          <w:divBdr>
            <w:top w:val="none" w:sz="0" w:space="0" w:color="auto"/>
            <w:left w:val="none" w:sz="0" w:space="0" w:color="auto"/>
            <w:bottom w:val="none" w:sz="0" w:space="0" w:color="auto"/>
            <w:right w:val="none" w:sz="0" w:space="0" w:color="auto"/>
          </w:divBdr>
          <w:divsChild>
            <w:div w:id="15003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674">
      <w:bodyDiv w:val="1"/>
      <w:marLeft w:val="0"/>
      <w:marRight w:val="0"/>
      <w:marTop w:val="0"/>
      <w:marBottom w:val="0"/>
      <w:divBdr>
        <w:top w:val="none" w:sz="0" w:space="0" w:color="auto"/>
        <w:left w:val="none" w:sz="0" w:space="0" w:color="auto"/>
        <w:bottom w:val="none" w:sz="0" w:space="0" w:color="auto"/>
        <w:right w:val="none" w:sz="0" w:space="0" w:color="auto"/>
      </w:divBdr>
      <w:divsChild>
        <w:div w:id="1364400072">
          <w:marLeft w:val="480"/>
          <w:marRight w:val="0"/>
          <w:marTop w:val="0"/>
          <w:marBottom w:val="0"/>
          <w:divBdr>
            <w:top w:val="none" w:sz="0" w:space="0" w:color="auto"/>
            <w:left w:val="none" w:sz="0" w:space="0" w:color="auto"/>
            <w:bottom w:val="none" w:sz="0" w:space="0" w:color="auto"/>
            <w:right w:val="none" w:sz="0" w:space="0" w:color="auto"/>
          </w:divBdr>
          <w:divsChild>
            <w:div w:id="17741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4395">
      <w:bodyDiv w:val="1"/>
      <w:marLeft w:val="0"/>
      <w:marRight w:val="0"/>
      <w:marTop w:val="0"/>
      <w:marBottom w:val="0"/>
      <w:divBdr>
        <w:top w:val="none" w:sz="0" w:space="0" w:color="auto"/>
        <w:left w:val="none" w:sz="0" w:space="0" w:color="auto"/>
        <w:bottom w:val="none" w:sz="0" w:space="0" w:color="auto"/>
        <w:right w:val="none" w:sz="0" w:space="0" w:color="auto"/>
      </w:divBdr>
    </w:div>
    <w:div w:id="1790934466">
      <w:bodyDiv w:val="1"/>
      <w:marLeft w:val="0"/>
      <w:marRight w:val="0"/>
      <w:marTop w:val="0"/>
      <w:marBottom w:val="0"/>
      <w:divBdr>
        <w:top w:val="none" w:sz="0" w:space="0" w:color="auto"/>
        <w:left w:val="none" w:sz="0" w:space="0" w:color="auto"/>
        <w:bottom w:val="none" w:sz="0" w:space="0" w:color="auto"/>
        <w:right w:val="none" w:sz="0" w:space="0" w:color="auto"/>
      </w:divBdr>
    </w:div>
    <w:div w:id="1811822299">
      <w:bodyDiv w:val="1"/>
      <w:marLeft w:val="0"/>
      <w:marRight w:val="0"/>
      <w:marTop w:val="0"/>
      <w:marBottom w:val="0"/>
      <w:divBdr>
        <w:top w:val="none" w:sz="0" w:space="0" w:color="auto"/>
        <w:left w:val="none" w:sz="0" w:space="0" w:color="auto"/>
        <w:bottom w:val="none" w:sz="0" w:space="0" w:color="auto"/>
        <w:right w:val="none" w:sz="0" w:space="0" w:color="auto"/>
      </w:divBdr>
    </w:div>
    <w:div w:id="1826513033">
      <w:bodyDiv w:val="1"/>
      <w:marLeft w:val="0"/>
      <w:marRight w:val="0"/>
      <w:marTop w:val="0"/>
      <w:marBottom w:val="0"/>
      <w:divBdr>
        <w:top w:val="none" w:sz="0" w:space="0" w:color="auto"/>
        <w:left w:val="none" w:sz="0" w:space="0" w:color="auto"/>
        <w:bottom w:val="none" w:sz="0" w:space="0" w:color="auto"/>
        <w:right w:val="none" w:sz="0" w:space="0" w:color="auto"/>
      </w:divBdr>
    </w:div>
    <w:div w:id="1827890923">
      <w:bodyDiv w:val="1"/>
      <w:marLeft w:val="0"/>
      <w:marRight w:val="0"/>
      <w:marTop w:val="0"/>
      <w:marBottom w:val="0"/>
      <w:divBdr>
        <w:top w:val="none" w:sz="0" w:space="0" w:color="auto"/>
        <w:left w:val="none" w:sz="0" w:space="0" w:color="auto"/>
        <w:bottom w:val="none" w:sz="0" w:space="0" w:color="auto"/>
        <w:right w:val="none" w:sz="0" w:space="0" w:color="auto"/>
      </w:divBdr>
    </w:div>
    <w:div w:id="1828932927">
      <w:bodyDiv w:val="1"/>
      <w:marLeft w:val="0"/>
      <w:marRight w:val="0"/>
      <w:marTop w:val="0"/>
      <w:marBottom w:val="0"/>
      <w:divBdr>
        <w:top w:val="none" w:sz="0" w:space="0" w:color="auto"/>
        <w:left w:val="none" w:sz="0" w:space="0" w:color="auto"/>
        <w:bottom w:val="none" w:sz="0" w:space="0" w:color="auto"/>
        <w:right w:val="none" w:sz="0" w:space="0" w:color="auto"/>
      </w:divBdr>
      <w:divsChild>
        <w:div w:id="1464033089">
          <w:marLeft w:val="480"/>
          <w:marRight w:val="0"/>
          <w:marTop w:val="0"/>
          <w:marBottom w:val="0"/>
          <w:divBdr>
            <w:top w:val="none" w:sz="0" w:space="0" w:color="auto"/>
            <w:left w:val="none" w:sz="0" w:space="0" w:color="auto"/>
            <w:bottom w:val="none" w:sz="0" w:space="0" w:color="auto"/>
            <w:right w:val="none" w:sz="0" w:space="0" w:color="auto"/>
          </w:divBdr>
          <w:divsChild>
            <w:div w:id="6519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61412">
      <w:bodyDiv w:val="1"/>
      <w:marLeft w:val="0"/>
      <w:marRight w:val="0"/>
      <w:marTop w:val="0"/>
      <w:marBottom w:val="0"/>
      <w:divBdr>
        <w:top w:val="none" w:sz="0" w:space="0" w:color="auto"/>
        <w:left w:val="none" w:sz="0" w:space="0" w:color="auto"/>
        <w:bottom w:val="none" w:sz="0" w:space="0" w:color="auto"/>
        <w:right w:val="none" w:sz="0" w:space="0" w:color="auto"/>
      </w:divBdr>
      <w:divsChild>
        <w:div w:id="598099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370681">
      <w:bodyDiv w:val="1"/>
      <w:marLeft w:val="0"/>
      <w:marRight w:val="0"/>
      <w:marTop w:val="0"/>
      <w:marBottom w:val="0"/>
      <w:divBdr>
        <w:top w:val="none" w:sz="0" w:space="0" w:color="auto"/>
        <w:left w:val="none" w:sz="0" w:space="0" w:color="auto"/>
        <w:bottom w:val="none" w:sz="0" w:space="0" w:color="auto"/>
        <w:right w:val="none" w:sz="0" w:space="0" w:color="auto"/>
      </w:divBdr>
    </w:div>
    <w:div w:id="1851679365">
      <w:bodyDiv w:val="1"/>
      <w:marLeft w:val="0"/>
      <w:marRight w:val="0"/>
      <w:marTop w:val="0"/>
      <w:marBottom w:val="0"/>
      <w:divBdr>
        <w:top w:val="none" w:sz="0" w:space="0" w:color="auto"/>
        <w:left w:val="none" w:sz="0" w:space="0" w:color="auto"/>
        <w:bottom w:val="none" w:sz="0" w:space="0" w:color="auto"/>
        <w:right w:val="none" w:sz="0" w:space="0" w:color="auto"/>
      </w:divBdr>
      <w:divsChild>
        <w:div w:id="1653018037">
          <w:marLeft w:val="0"/>
          <w:marRight w:val="0"/>
          <w:marTop w:val="0"/>
          <w:marBottom w:val="0"/>
          <w:divBdr>
            <w:top w:val="none" w:sz="0" w:space="0" w:color="auto"/>
            <w:left w:val="none" w:sz="0" w:space="0" w:color="auto"/>
            <w:bottom w:val="none" w:sz="0" w:space="0" w:color="auto"/>
            <w:right w:val="none" w:sz="0" w:space="0" w:color="auto"/>
          </w:divBdr>
        </w:div>
      </w:divsChild>
    </w:div>
    <w:div w:id="1858928978">
      <w:bodyDiv w:val="1"/>
      <w:marLeft w:val="0"/>
      <w:marRight w:val="0"/>
      <w:marTop w:val="0"/>
      <w:marBottom w:val="0"/>
      <w:divBdr>
        <w:top w:val="none" w:sz="0" w:space="0" w:color="auto"/>
        <w:left w:val="none" w:sz="0" w:space="0" w:color="auto"/>
        <w:bottom w:val="none" w:sz="0" w:space="0" w:color="auto"/>
        <w:right w:val="none" w:sz="0" w:space="0" w:color="auto"/>
      </w:divBdr>
      <w:divsChild>
        <w:div w:id="645473092">
          <w:marLeft w:val="480"/>
          <w:marRight w:val="0"/>
          <w:marTop w:val="0"/>
          <w:marBottom w:val="0"/>
          <w:divBdr>
            <w:top w:val="none" w:sz="0" w:space="0" w:color="auto"/>
            <w:left w:val="none" w:sz="0" w:space="0" w:color="auto"/>
            <w:bottom w:val="none" w:sz="0" w:space="0" w:color="auto"/>
            <w:right w:val="none" w:sz="0" w:space="0" w:color="auto"/>
          </w:divBdr>
          <w:divsChild>
            <w:div w:id="8772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1156">
      <w:bodyDiv w:val="1"/>
      <w:marLeft w:val="0"/>
      <w:marRight w:val="0"/>
      <w:marTop w:val="0"/>
      <w:marBottom w:val="0"/>
      <w:divBdr>
        <w:top w:val="none" w:sz="0" w:space="0" w:color="auto"/>
        <w:left w:val="none" w:sz="0" w:space="0" w:color="auto"/>
        <w:bottom w:val="none" w:sz="0" w:space="0" w:color="auto"/>
        <w:right w:val="none" w:sz="0" w:space="0" w:color="auto"/>
      </w:divBdr>
    </w:div>
    <w:div w:id="1882592480">
      <w:bodyDiv w:val="1"/>
      <w:marLeft w:val="0"/>
      <w:marRight w:val="0"/>
      <w:marTop w:val="0"/>
      <w:marBottom w:val="0"/>
      <w:divBdr>
        <w:top w:val="none" w:sz="0" w:space="0" w:color="auto"/>
        <w:left w:val="none" w:sz="0" w:space="0" w:color="auto"/>
        <w:bottom w:val="none" w:sz="0" w:space="0" w:color="auto"/>
        <w:right w:val="none" w:sz="0" w:space="0" w:color="auto"/>
      </w:divBdr>
    </w:div>
    <w:div w:id="1883011284">
      <w:bodyDiv w:val="1"/>
      <w:marLeft w:val="0"/>
      <w:marRight w:val="0"/>
      <w:marTop w:val="0"/>
      <w:marBottom w:val="0"/>
      <w:divBdr>
        <w:top w:val="none" w:sz="0" w:space="0" w:color="auto"/>
        <w:left w:val="none" w:sz="0" w:space="0" w:color="auto"/>
        <w:bottom w:val="none" w:sz="0" w:space="0" w:color="auto"/>
        <w:right w:val="none" w:sz="0" w:space="0" w:color="auto"/>
      </w:divBdr>
    </w:div>
    <w:div w:id="1884099263">
      <w:bodyDiv w:val="1"/>
      <w:marLeft w:val="0"/>
      <w:marRight w:val="0"/>
      <w:marTop w:val="0"/>
      <w:marBottom w:val="0"/>
      <w:divBdr>
        <w:top w:val="none" w:sz="0" w:space="0" w:color="auto"/>
        <w:left w:val="none" w:sz="0" w:space="0" w:color="auto"/>
        <w:bottom w:val="none" w:sz="0" w:space="0" w:color="auto"/>
        <w:right w:val="none" w:sz="0" w:space="0" w:color="auto"/>
      </w:divBdr>
    </w:div>
    <w:div w:id="1888486333">
      <w:bodyDiv w:val="1"/>
      <w:marLeft w:val="0"/>
      <w:marRight w:val="0"/>
      <w:marTop w:val="0"/>
      <w:marBottom w:val="0"/>
      <w:divBdr>
        <w:top w:val="none" w:sz="0" w:space="0" w:color="auto"/>
        <w:left w:val="none" w:sz="0" w:space="0" w:color="auto"/>
        <w:bottom w:val="none" w:sz="0" w:space="0" w:color="auto"/>
        <w:right w:val="none" w:sz="0" w:space="0" w:color="auto"/>
      </w:divBdr>
    </w:div>
    <w:div w:id="1905871240">
      <w:bodyDiv w:val="1"/>
      <w:marLeft w:val="0"/>
      <w:marRight w:val="0"/>
      <w:marTop w:val="0"/>
      <w:marBottom w:val="0"/>
      <w:divBdr>
        <w:top w:val="none" w:sz="0" w:space="0" w:color="auto"/>
        <w:left w:val="none" w:sz="0" w:space="0" w:color="auto"/>
        <w:bottom w:val="none" w:sz="0" w:space="0" w:color="auto"/>
        <w:right w:val="none" w:sz="0" w:space="0" w:color="auto"/>
      </w:divBdr>
      <w:divsChild>
        <w:div w:id="1179194025">
          <w:marLeft w:val="480"/>
          <w:marRight w:val="0"/>
          <w:marTop w:val="0"/>
          <w:marBottom w:val="0"/>
          <w:divBdr>
            <w:top w:val="none" w:sz="0" w:space="0" w:color="auto"/>
            <w:left w:val="none" w:sz="0" w:space="0" w:color="auto"/>
            <w:bottom w:val="none" w:sz="0" w:space="0" w:color="auto"/>
            <w:right w:val="none" w:sz="0" w:space="0" w:color="auto"/>
          </w:divBdr>
          <w:divsChild>
            <w:div w:id="16679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4844">
      <w:bodyDiv w:val="1"/>
      <w:marLeft w:val="0"/>
      <w:marRight w:val="0"/>
      <w:marTop w:val="0"/>
      <w:marBottom w:val="0"/>
      <w:divBdr>
        <w:top w:val="none" w:sz="0" w:space="0" w:color="auto"/>
        <w:left w:val="none" w:sz="0" w:space="0" w:color="auto"/>
        <w:bottom w:val="none" w:sz="0" w:space="0" w:color="auto"/>
        <w:right w:val="none" w:sz="0" w:space="0" w:color="auto"/>
      </w:divBdr>
    </w:div>
    <w:div w:id="1924753226">
      <w:bodyDiv w:val="1"/>
      <w:marLeft w:val="0"/>
      <w:marRight w:val="0"/>
      <w:marTop w:val="0"/>
      <w:marBottom w:val="0"/>
      <w:divBdr>
        <w:top w:val="none" w:sz="0" w:space="0" w:color="auto"/>
        <w:left w:val="none" w:sz="0" w:space="0" w:color="auto"/>
        <w:bottom w:val="none" w:sz="0" w:space="0" w:color="auto"/>
        <w:right w:val="none" w:sz="0" w:space="0" w:color="auto"/>
      </w:divBdr>
      <w:divsChild>
        <w:div w:id="877935786">
          <w:marLeft w:val="0"/>
          <w:marRight w:val="0"/>
          <w:marTop w:val="0"/>
          <w:marBottom w:val="0"/>
          <w:divBdr>
            <w:top w:val="none" w:sz="0" w:space="0" w:color="auto"/>
            <w:left w:val="none" w:sz="0" w:space="0" w:color="auto"/>
            <w:bottom w:val="none" w:sz="0" w:space="0" w:color="auto"/>
            <w:right w:val="none" w:sz="0" w:space="0" w:color="auto"/>
          </w:divBdr>
          <w:divsChild>
            <w:div w:id="11576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77380">
      <w:bodyDiv w:val="1"/>
      <w:marLeft w:val="0"/>
      <w:marRight w:val="0"/>
      <w:marTop w:val="0"/>
      <w:marBottom w:val="0"/>
      <w:divBdr>
        <w:top w:val="none" w:sz="0" w:space="0" w:color="auto"/>
        <w:left w:val="none" w:sz="0" w:space="0" w:color="auto"/>
        <w:bottom w:val="none" w:sz="0" w:space="0" w:color="auto"/>
        <w:right w:val="none" w:sz="0" w:space="0" w:color="auto"/>
      </w:divBdr>
    </w:div>
    <w:div w:id="1933928409">
      <w:bodyDiv w:val="1"/>
      <w:marLeft w:val="0"/>
      <w:marRight w:val="0"/>
      <w:marTop w:val="0"/>
      <w:marBottom w:val="0"/>
      <w:divBdr>
        <w:top w:val="none" w:sz="0" w:space="0" w:color="auto"/>
        <w:left w:val="none" w:sz="0" w:space="0" w:color="auto"/>
        <w:bottom w:val="none" w:sz="0" w:space="0" w:color="auto"/>
        <w:right w:val="none" w:sz="0" w:space="0" w:color="auto"/>
      </w:divBdr>
    </w:div>
    <w:div w:id="1936547850">
      <w:bodyDiv w:val="1"/>
      <w:marLeft w:val="0"/>
      <w:marRight w:val="0"/>
      <w:marTop w:val="0"/>
      <w:marBottom w:val="0"/>
      <w:divBdr>
        <w:top w:val="none" w:sz="0" w:space="0" w:color="auto"/>
        <w:left w:val="none" w:sz="0" w:space="0" w:color="auto"/>
        <w:bottom w:val="none" w:sz="0" w:space="0" w:color="auto"/>
        <w:right w:val="none" w:sz="0" w:space="0" w:color="auto"/>
      </w:divBdr>
    </w:div>
    <w:div w:id="1950430781">
      <w:bodyDiv w:val="1"/>
      <w:marLeft w:val="0"/>
      <w:marRight w:val="0"/>
      <w:marTop w:val="0"/>
      <w:marBottom w:val="0"/>
      <w:divBdr>
        <w:top w:val="none" w:sz="0" w:space="0" w:color="auto"/>
        <w:left w:val="none" w:sz="0" w:space="0" w:color="auto"/>
        <w:bottom w:val="none" w:sz="0" w:space="0" w:color="auto"/>
        <w:right w:val="none" w:sz="0" w:space="0" w:color="auto"/>
      </w:divBdr>
      <w:divsChild>
        <w:div w:id="719087433">
          <w:marLeft w:val="0"/>
          <w:marRight w:val="0"/>
          <w:marTop w:val="0"/>
          <w:marBottom w:val="0"/>
          <w:divBdr>
            <w:top w:val="none" w:sz="0" w:space="0" w:color="auto"/>
            <w:left w:val="none" w:sz="0" w:space="0" w:color="auto"/>
            <w:bottom w:val="none" w:sz="0" w:space="0" w:color="auto"/>
            <w:right w:val="none" w:sz="0" w:space="0" w:color="auto"/>
          </w:divBdr>
          <w:divsChild>
            <w:div w:id="1517497678">
              <w:marLeft w:val="0"/>
              <w:marRight w:val="0"/>
              <w:marTop w:val="0"/>
              <w:marBottom w:val="0"/>
              <w:divBdr>
                <w:top w:val="none" w:sz="0" w:space="0" w:color="auto"/>
                <w:left w:val="none" w:sz="0" w:space="0" w:color="auto"/>
                <w:bottom w:val="none" w:sz="0" w:space="0" w:color="auto"/>
                <w:right w:val="none" w:sz="0" w:space="0" w:color="auto"/>
              </w:divBdr>
              <w:divsChild>
                <w:div w:id="11583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87052">
      <w:bodyDiv w:val="1"/>
      <w:marLeft w:val="0"/>
      <w:marRight w:val="0"/>
      <w:marTop w:val="0"/>
      <w:marBottom w:val="0"/>
      <w:divBdr>
        <w:top w:val="none" w:sz="0" w:space="0" w:color="auto"/>
        <w:left w:val="none" w:sz="0" w:space="0" w:color="auto"/>
        <w:bottom w:val="none" w:sz="0" w:space="0" w:color="auto"/>
        <w:right w:val="none" w:sz="0" w:space="0" w:color="auto"/>
      </w:divBdr>
    </w:div>
    <w:div w:id="1959993055">
      <w:bodyDiv w:val="1"/>
      <w:marLeft w:val="0"/>
      <w:marRight w:val="0"/>
      <w:marTop w:val="0"/>
      <w:marBottom w:val="0"/>
      <w:divBdr>
        <w:top w:val="none" w:sz="0" w:space="0" w:color="auto"/>
        <w:left w:val="none" w:sz="0" w:space="0" w:color="auto"/>
        <w:bottom w:val="none" w:sz="0" w:space="0" w:color="auto"/>
        <w:right w:val="none" w:sz="0" w:space="0" w:color="auto"/>
      </w:divBdr>
    </w:div>
    <w:div w:id="1967352218">
      <w:bodyDiv w:val="1"/>
      <w:marLeft w:val="0"/>
      <w:marRight w:val="0"/>
      <w:marTop w:val="0"/>
      <w:marBottom w:val="0"/>
      <w:divBdr>
        <w:top w:val="none" w:sz="0" w:space="0" w:color="auto"/>
        <w:left w:val="none" w:sz="0" w:space="0" w:color="auto"/>
        <w:bottom w:val="none" w:sz="0" w:space="0" w:color="auto"/>
        <w:right w:val="none" w:sz="0" w:space="0" w:color="auto"/>
      </w:divBdr>
    </w:div>
    <w:div w:id="1999457498">
      <w:bodyDiv w:val="1"/>
      <w:marLeft w:val="0"/>
      <w:marRight w:val="0"/>
      <w:marTop w:val="0"/>
      <w:marBottom w:val="0"/>
      <w:divBdr>
        <w:top w:val="none" w:sz="0" w:space="0" w:color="auto"/>
        <w:left w:val="none" w:sz="0" w:space="0" w:color="auto"/>
        <w:bottom w:val="none" w:sz="0" w:space="0" w:color="auto"/>
        <w:right w:val="none" w:sz="0" w:space="0" w:color="auto"/>
      </w:divBdr>
    </w:div>
    <w:div w:id="2018968843">
      <w:bodyDiv w:val="1"/>
      <w:marLeft w:val="0"/>
      <w:marRight w:val="0"/>
      <w:marTop w:val="0"/>
      <w:marBottom w:val="0"/>
      <w:divBdr>
        <w:top w:val="none" w:sz="0" w:space="0" w:color="auto"/>
        <w:left w:val="none" w:sz="0" w:space="0" w:color="auto"/>
        <w:bottom w:val="none" w:sz="0" w:space="0" w:color="auto"/>
        <w:right w:val="none" w:sz="0" w:space="0" w:color="auto"/>
      </w:divBdr>
    </w:div>
    <w:div w:id="2039625264">
      <w:bodyDiv w:val="1"/>
      <w:marLeft w:val="0"/>
      <w:marRight w:val="0"/>
      <w:marTop w:val="0"/>
      <w:marBottom w:val="0"/>
      <w:divBdr>
        <w:top w:val="none" w:sz="0" w:space="0" w:color="auto"/>
        <w:left w:val="none" w:sz="0" w:space="0" w:color="auto"/>
        <w:bottom w:val="none" w:sz="0" w:space="0" w:color="auto"/>
        <w:right w:val="none" w:sz="0" w:space="0" w:color="auto"/>
      </w:divBdr>
    </w:div>
    <w:div w:id="2042513888">
      <w:bodyDiv w:val="1"/>
      <w:marLeft w:val="0"/>
      <w:marRight w:val="0"/>
      <w:marTop w:val="0"/>
      <w:marBottom w:val="0"/>
      <w:divBdr>
        <w:top w:val="none" w:sz="0" w:space="0" w:color="auto"/>
        <w:left w:val="none" w:sz="0" w:space="0" w:color="auto"/>
        <w:bottom w:val="none" w:sz="0" w:space="0" w:color="auto"/>
        <w:right w:val="none" w:sz="0" w:space="0" w:color="auto"/>
      </w:divBdr>
    </w:div>
    <w:div w:id="2044864410">
      <w:bodyDiv w:val="1"/>
      <w:marLeft w:val="0"/>
      <w:marRight w:val="0"/>
      <w:marTop w:val="0"/>
      <w:marBottom w:val="0"/>
      <w:divBdr>
        <w:top w:val="none" w:sz="0" w:space="0" w:color="auto"/>
        <w:left w:val="none" w:sz="0" w:space="0" w:color="auto"/>
        <w:bottom w:val="none" w:sz="0" w:space="0" w:color="auto"/>
        <w:right w:val="none" w:sz="0" w:space="0" w:color="auto"/>
      </w:divBdr>
    </w:div>
    <w:div w:id="2053654775">
      <w:bodyDiv w:val="1"/>
      <w:marLeft w:val="0"/>
      <w:marRight w:val="0"/>
      <w:marTop w:val="0"/>
      <w:marBottom w:val="0"/>
      <w:divBdr>
        <w:top w:val="none" w:sz="0" w:space="0" w:color="auto"/>
        <w:left w:val="none" w:sz="0" w:space="0" w:color="auto"/>
        <w:bottom w:val="none" w:sz="0" w:space="0" w:color="auto"/>
        <w:right w:val="none" w:sz="0" w:space="0" w:color="auto"/>
      </w:divBdr>
      <w:divsChild>
        <w:div w:id="1175152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37224">
      <w:bodyDiv w:val="1"/>
      <w:marLeft w:val="0"/>
      <w:marRight w:val="0"/>
      <w:marTop w:val="0"/>
      <w:marBottom w:val="0"/>
      <w:divBdr>
        <w:top w:val="none" w:sz="0" w:space="0" w:color="auto"/>
        <w:left w:val="none" w:sz="0" w:space="0" w:color="auto"/>
        <w:bottom w:val="none" w:sz="0" w:space="0" w:color="auto"/>
        <w:right w:val="none" w:sz="0" w:space="0" w:color="auto"/>
      </w:divBdr>
    </w:div>
    <w:div w:id="2073236270">
      <w:bodyDiv w:val="1"/>
      <w:marLeft w:val="0"/>
      <w:marRight w:val="0"/>
      <w:marTop w:val="0"/>
      <w:marBottom w:val="0"/>
      <w:divBdr>
        <w:top w:val="none" w:sz="0" w:space="0" w:color="auto"/>
        <w:left w:val="none" w:sz="0" w:space="0" w:color="auto"/>
        <w:bottom w:val="none" w:sz="0" w:space="0" w:color="auto"/>
        <w:right w:val="none" w:sz="0" w:space="0" w:color="auto"/>
      </w:divBdr>
      <w:divsChild>
        <w:div w:id="648482119">
          <w:marLeft w:val="0"/>
          <w:marRight w:val="0"/>
          <w:marTop w:val="0"/>
          <w:marBottom w:val="0"/>
          <w:divBdr>
            <w:top w:val="none" w:sz="0" w:space="0" w:color="auto"/>
            <w:left w:val="none" w:sz="0" w:space="0" w:color="auto"/>
            <w:bottom w:val="none" w:sz="0" w:space="0" w:color="auto"/>
            <w:right w:val="none" w:sz="0" w:space="0" w:color="auto"/>
          </w:divBdr>
          <w:divsChild>
            <w:div w:id="410003610">
              <w:marLeft w:val="0"/>
              <w:marRight w:val="0"/>
              <w:marTop w:val="0"/>
              <w:marBottom w:val="0"/>
              <w:divBdr>
                <w:top w:val="none" w:sz="0" w:space="0" w:color="auto"/>
                <w:left w:val="none" w:sz="0" w:space="0" w:color="auto"/>
                <w:bottom w:val="none" w:sz="0" w:space="0" w:color="auto"/>
                <w:right w:val="none" w:sz="0" w:space="0" w:color="auto"/>
              </w:divBdr>
              <w:divsChild>
                <w:div w:id="1992712766">
                  <w:marLeft w:val="0"/>
                  <w:marRight w:val="0"/>
                  <w:marTop w:val="0"/>
                  <w:marBottom w:val="0"/>
                  <w:divBdr>
                    <w:top w:val="none" w:sz="0" w:space="0" w:color="auto"/>
                    <w:left w:val="none" w:sz="0" w:space="0" w:color="auto"/>
                    <w:bottom w:val="none" w:sz="0" w:space="0" w:color="auto"/>
                    <w:right w:val="none" w:sz="0" w:space="0" w:color="auto"/>
                  </w:divBdr>
                  <w:divsChild>
                    <w:div w:id="1876503254">
                      <w:marLeft w:val="0"/>
                      <w:marRight w:val="0"/>
                      <w:marTop w:val="0"/>
                      <w:marBottom w:val="0"/>
                      <w:divBdr>
                        <w:top w:val="none" w:sz="0" w:space="0" w:color="auto"/>
                        <w:left w:val="none" w:sz="0" w:space="0" w:color="auto"/>
                        <w:bottom w:val="none" w:sz="0" w:space="0" w:color="auto"/>
                        <w:right w:val="none" w:sz="0" w:space="0" w:color="auto"/>
                      </w:divBdr>
                      <w:divsChild>
                        <w:div w:id="755857609">
                          <w:marLeft w:val="0"/>
                          <w:marRight w:val="0"/>
                          <w:marTop w:val="0"/>
                          <w:marBottom w:val="0"/>
                          <w:divBdr>
                            <w:top w:val="none" w:sz="0" w:space="0" w:color="auto"/>
                            <w:left w:val="none" w:sz="0" w:space="0" w:color="auto"/>
                            <w:bottom w:val="none" w:sz="0" w:space="0" w:color="auto"/>
                            <w:right w:val="none" w:sz="0" w:space="0" w:color="auto"/>
                          </w:divBdr>
                          <w:divsChild>
                            <w:div w:id="227767172">
                              <w:marLeft w:val="0"/>
                              <w:marRight w:val="0"/>
                              <w:marTop w:val="0"/>
                              <w:marBottom w:val="0"/>
                              <w:divBdr>
                                <w:top w:val="none" w:sz="0" w:space="0" w:color="auto"/>
                                <w:left w:val="none" w:sz="0" w:space="0" w:color="auto"/>
                                <w:bottom w:val="none" w:sz="0" w:space="0" w:color="auto"/>
                                <w:right w:val="none" w:sz="0" w:space="0" w:color="auto"/>
                              </w:divBdr>
                              <w:divsChild>
                                <w:div w:id="1841501035">
                                  <w:marLeft w:val="0"/>
                                  <w:marRight w:val="0"/>
                                  <w:marTop w:val="0"/>
                                  <w:marBottom w:val="0"/>
                                  <w:divBdr>
                                    <w:top w:val="none" w:sz="0" w:space="0" w:color="auto"/>
                                    <w:left w:val="none" w:sz="0" w:space="0" w:color="auto"/>
                                    <w:bottom w:val="none" w:sz="0" w:space="0" w:color="auto"/>
                                    <w:right w:val="none" w:sz="0" w:space="0" w:color="auto"/>
                                  </w:divBdr>
                                  <w:divsChild>
                                    <w:div w:id="1218976723">
                                      <w:marLeft w:val="0"/>
                                      <w:marRight w:val="0"/>
                                      <w:marTop w:val="0"/>
                                      <w:marBottom w:val="0"/>
                                      <w:divBdr>
                                        <w:top w:val="none" w:sz="0" w:space="0" w:color="auto"/>
                                        <w:left w:val="none" w:sz="0" w:space="0" w:color="auto"/>
                                        <w:bottom w:val="none" w:sz="0" w:space="0" w:color="auto"/>
                                        <w:right w:val="none" w:sz="0" w:space="0" w:color="auto"/>
                                      </w:divBdr>
                                      <w:divsChild>
                                        <w:div w:id="13105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847724">
      <w:bodyDiv w:val="1"/>
      <w:marLeft w:val="0"/>
      <w:marRight w:val="0"/>
      <w:marTop w:val="0"/>
      <w:marBottom w:val="0"/>
      <w:divBdr>
        <w:top w:val="none" w:sz="0" w:space="0" w:color="auto"/>
        <w:left w:val="none" w:sz="0" w:space="0" w:color="auto"/>
        <w:bottom w:val="none" w:sz="0" w:space="0" w:color="auto"/>
        <w:right w:val="none" w:sz="0" w:space="0" w:color="auto"/>
      </w:divBdr>
      <w:divsChild>
        <w:div w:id="1665934091">
          <w:marLeft w:val="480"/>
          <w:marRight w:val="0"/>
          <w:marTop w:val="0"/>
          <w:marBottom w:val="0"/>
          <w:divBdr>
            <w:top w:val="none" w:sz="0" w:space="0" w:color="auto"/>
            <w:left w:val="none" w:sz="0" w:space="0" w:color="auto"/>
            <w:bottom w:val="none" w:sz="0" w:space="0" w:color="auto"/>
            <w:right w:val="none" w:sz="0" w:space="0" w:color="auto"/>
          </w:divBdr>
          <w:divsChild>
            <w:div w:id="15138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7567">
      <w:bodyDiv w:val="1"/>
      <w:marLeft w:val="0"/>
      <w:marRight w:val="0"/>
      <w:marTop w:val="0"/>
      <w:marBottom w:val="0"/>
      <w:divBdr>
        <w:top w:val="none" w:sz="0" w:space="0" w:color="auto"/>
        <w:left w:val="none" w:sz="0" w:space="0" w:color="auto"/>
        <w:bottom w:val="none" w:sz="0" w:space="0" w:color="auto"/>
        <w:right w:val="none" w:sz="0" w:space="0" w:color="auto"/>
      </w:divBdr>
    </w:div>
    <w:div w:id="2081056354">
      <w:bodyDiv w:val="1"/>
      <w:marLeft w:val="0"/>
      <w:marRight w:val="0"/>
      <w:marTop w:val="0"/>
      <w:marBottom w:val="0"/>
      <w:divBdr>
        <w:top w:val="none" w:sz="0" w:space="0" w:color="auto"/>
        <w:left w:val="none" w:sz="0" w:space="0" w:color="auto"/>
        <w:bottom w:val="none" w:sz="0" w:space="0" w:color="auto"/>
        <w:right w:val="none" w:sz="0" w:space="0" w:color="auto"/>
      </w:divBdr>
      <w:divsChild>
        <w:div w:id="660428963">
          <w:marLeft w:val="480"/>
          <w:marRight w:val="0"/>
          <w:marTop w:val="0"/>
          <w:marBottom w:val="0"/>
          <w:divBdr>
            <w:top w:val="none" w:sz="0" w:space="0" w:color="auto"/>
            <w:left w:val="none" w:sz="0" w:space="0" w:color="auto"/>
            <w:bottom w:val="none" w:sz="0" w:space="0" w:color="auto"/>
            <w:right w:val="none" w:sz="0" w:space="0" w:color="auto"/>
          </w:divBdr>
          <w:divsChild>
            <w:div w:id="86297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7073">
      <w:bodyDiv w:val="1"/>
      <w:marLeft w:val="0"/>
      <w:marRight w:val="0"/>
      <w:marTop w:val="0"/>
      <w:marBottom w:val="0"/>
      <w:divBdr>
        <w:top w:val="none" w:sz="0" w:space="0" w:color="auto"/>
        <w:left w:val="none" w:sz="0" w:space="0" w:color="auto"/>
        <w:bottom w:val="none" w:sz="0" w:space="0" w:color="auto"/>
        <w:right w:val="none" w:sz="0" w:space="0" w:color="auto"/>
      </w:divBdr>
    </w:div>
    <w:div w:id="2082673292">
      <w:bodyDiv w:val="1"/>
      <w:marLeft w:val="0"/>
      <w:marRight w:val="0"/>
      <w:marTop w:val="0"/>
      <w:marBottom w:val="0"/>
      <w:divBdr>
        <w:top w:val="none" w:sz="0" w:space="0" w:color="auto"/>
        <w:left w:val="none" w:sz="0" w:space="0" w:color="auto"/>
        <w:bottom w:val="none" w:sz="0" w:space="0" w:color="auto"/>
        <w:right w:val="none" w:sz="0" w:space="0" w:color="auto"/>
      </w:divBdr>
    </w:div>
    <w:div w:id="2122721873">
      <w:bodyDiv w:val="1"/>
      <w:marLeft w:val="0"/>
      <w:marRight w:val="0"/>
      <w:marTop w:val="0"/>
      <w:marBottom w:val="0"/>
      <w:divBdr>
        <w:top w:val="none" w:sz="0" w:space="0" w:color="auto"/>
        <w:left w:val="none" w:sz="0" w:space="0" w:color="auto"/>
        <w:bottom w:val="none" w:sz="0" w:space="0" w:color="auto"/>
        <w:right w:val="none" w:sz="0" w:space="0" w:color="auto"/>
      </w:divBdr>
    </w:div>
    <w:div w:id="213424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info.vizgen.com/mouse-brain-map" TargetMode="External"/><Relationship Id="rId26" Type="http://schemas.openxmlformats.org/officeDocument/2006/relationships/hyperlink" Target="https://doi.org/10.1038/nmeth.2892" TargetMode="External"/><Relationship Id="rId21" Type="http://schemas.openxmlformats.org/officeDocument/2006/relationships/hyperlink" Target="https://doi.org/10.1038/s42003-020-01341-1" TargetMode="External"/><Relationship Id="rId34" Type="http://schemas.openxmlformats.org/officeDocument/2006/relationships/hyperlink" Target="https://doi.org/10.1038/s41592-021-01255-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nanostring.com/products/cosmx-spatial-molecular-imager/ffpe-dataset/cosmx-smi-mouse-brain-ffpe-dataset/" TargetMode="External"/><Relationship Id="rId25" Type="http://schemas.openxmlformats.org/officeDocument/2006/relationships/hyperlink" Target="https://doi.org/10.1016/j.copbio.2017.02.004" TargetMode="External"/><Relationship Id="rId33" Type="http://schemas.openxmlformats.org/officeDocument/2006/relationships/hyperlink" Target="https://info.vizgen.com/mouse-brain-map" TargetMode="External"/><Relationship Id="rId2" Type="http://schemas.openxmlformats.org/officeDocument/2006/relationships/numbering" Target="numbering.xml"/><Relationship Id="rId16" Type="http://schemas.openxmlformats.org/officeDocument/2006/relationships/hyperlink" Target="https://www.10xgenomics.com/datasets/xenium-prime-fresh-frozen-mouse-brain" TargetMode="External"/><Relationship Id="rId20" Type="http://schemas.openxmlformats.org/officeDocument/2006/relationships/hyperlink" Target="https://doi.org/10.1016/j.tibtech.2020.05.006" TargetMode="External"/><Relationship Id="rId29" Type="http://schemas.openxmlformats.org/officeDocument/2006/relationships/hyperlink" Target="https://doi.org/10.1126/science.aau53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038/nrg3832" TargetMode="External"/><Relationship Id="rId32" Type="http://schemas.openxmlformats.org/officeDocument/2006/relationships/hyperlink" Target="https://nanostring.com/products/cosmx-spatial-molecular-imager/ffpe-dataset/cosmx-smi-mouse-brain-ffpe-datase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oi.org/10.1002/bies.201900221" TargetMode="External"/><Relationship Id="rId28" Type="http://schemas.openxmlformats.org/officeDocument/2006/relationships/hyperlink" Target="https://doi.org/10.1038/s41586-019-1049-y"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github.com/chen-yang-yuan/mcDETECT" TargetMode="External"/><Relationship Id="rId31" Type="http://schemas.openxmlformats.org/officeDocument/2006/relationships/hyperlink" Target="https://www.10xgenomics.com/datasets/xenium-prime-fresh-frozen-mouse-brain" TargetMode="External"/><Relationship Id="rId4" Type="http://schemas.openxmlformats.org/officeDocument/2006/relationships/settings" Target="settings.xml"/><Relationship Id="rId9" Type="http://schemas.openxmlformats.org/officeDocument/2006/relationships/hyperlink" Target="mailto:jian.hu@emory.edu" TargetMode="External"/><Relationship Id="rId14" Type="http://schemas.openxmlformats.org/officeDocument/2006/relationships/image" Target="media/image5.jpeg"/><Relationship Id="rId22" Type="http://schemas.openxmlformats.org/officeDocument/2006/relationships/hyperlink" Target="https://doi.org/10.1038/s41576-019-0129-z" TargetMode="External"/><Relationship Id="rId27" Type="http://schemas.openxmlformats.org/officeDocument/2006/relationships/hyperlink" Target="https://doi.org/10.1016/j.neuron.2016.10.001" TargetMode="External"/><Relationship Id="rId30" Type="http://schemas.openxmlformats.org/officeDocument/2006/relationships/hyperlink" Target="https://doi.org/10.1126/science.aaa6090" TargetMode="External"/><Relationship Id="rId35" Type="http://schemas.openxmlformats.org/officeDocument/2006/relationships/footer" Target="footer1.xml"/><Relationship Id="rId8" Type="http://schemas.openxmlformats.org/officeDocument/2006/relationships/hyperlink" Target="mailto:bing.yao@emory.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33D7D-1DEE-304D-A4EB-C5BA94F63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3443</TotalTime>
  <Pages>31</Pages>
  <Words>18129</Words>
  <Characters>103337</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Jiang,Jiahui</dc:creator>
  <cp:keywords/>
  <dc:description/>
  <cp:lastModifiedBy>Yuan, Chenyang</cp:lastModifiedBy>
  <cp:revision>835</cp:revision>
  <dcterms:created xsi:type="dcterms:W3CDTF">2025-09-21T20:20:00Z</dcterms:created>
  <dcterms:modified xsi:type="dcterms:W3CDTF">2026-06-09T00:30:00Z</dcterms:modified>
</cp:coreProperties>
</file>