
<file path=[Content_Types].xml><?xml version="1.0" encoding="utf-8"?>
<Types xmlns="http://schemas.openxmlformats.org/package/2006/content-types">
  <Default Extension="xml" ContentType="application/xml"/>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41C510">
      <w:pPr>
        <w:pStyle w:val="10"/>
        <w:spacing w:after="699" w:afterLines="150"/>
        <w:ind w:left="892" w:hanging="892"/>
        <w:jc w:val="center"/>
        <w:rPr>
          <w:rFonts w:ascii="楷体_GB2312" w:eastAsia="楷体_GB2312"/>
          <w:sz w:val="44"/>
          <w:szCs w:val="44"/>
        </w:rPr>
      </w:pPr>
    </w:p>
    <w:p w14:paraId="3B31A365">
      <w:pPr>
        <w:pStyle w:val="10"/>
        <w:spacing w:after="699" w:afterLines="150"/>
        <w:ind w:left="892" w:hanging="892"/>
        <w:jc w:val="center"/>
        <w:rPr>
          <w:rFonts w:ascii="楷体_GB2312" w:eastAsia="楷体_GB2312"/>
          <w:sz w:val="44"/>
          <w:szCs w:val="44"/>
        </w:rPr>
      </w:pPr>
      <w:r>
        <w:rPr>
          <w:rFonts w:hint="eastAsia" w:ascii="楷体_GB2312" w:eastAsia="楷体_GB2312"/>
          <w:sz w:val="44"/>
          <w:szCs w:val="44"/>
        </w:rPr>
        <w:t>暨南大学高等学历继续教育</w:t>
      </w:r>
    </w:p>
    <w:p w14:paraId="7A563673">
      <w:pPr>
        <w:ind w:left="1458" w:hanging="1458"/>
        <w:jc w:val="center"/>
        <w:rPr>
          <w:rFonts w:ascii="宋体"/>
          <w:b/>
          <w:bCs/>
          <w:sz w:val="72"/>
        </w:rPr>
      </w:pPr>
      <w:r>
        <w:rPr>
          <w:rFonts w:hint="eastAsia" w:ascii="宋体"/>
          <w:b/>
          <w:bCs/>
          <w:sz w:val="72"/>
        </w:rPr>
        <w:t>学 生 毕 业 论 文</w:t>
      </w:r>
    </w:p>
    <w:p w14:paraId="5873D509">
      <w:pPr>
        <w:ind w:left="892" w:hanging="892"/>
        <w:jc w:val="both"/>
        <w:rPr>
          <w:rFonts w:ascii="黑体" w:eastAsia="黑体"/>
          <w:sz w:val="36"/>
        </w:rPr>
      </w:pPr>
    </w:p>
    <w:p w14:paraId="6BD99508">
      <w:pPr>
        <w:jc w:val="both"/>
        <w:rPr>
          <w:rFonts w:ascii="黑体" w:eastAsia="黑体"/>
          <w:sz w:val="36"/>
        </w:rPr>
      </w:pPr>
    </w:p>
    <w:p w14:paraId="15375203">
      <w:pPr>
        <w:pStyle w:val="10"/>
        <w:ind w:left="3108" w:leftChars="534" w:right="824" w:rightChars="400" w:hanging="2008" w:hangingChars="549"/>
        <w:jc w:val="both"/>
        <w:rPr>
          <w:rFonts w:ascii="宋体" w:hAnsi="宋体"/>
          <w:b/>
          <w:bCs/>
          <w:sz w:val="36"/>
          <w:szCs w:val="36"/>
        </w:rPr>
      </w:pPr>
      <w:r>
        <w:rPr>
          <w:rFonts w:hint="eastAsia" w:ascii="宋体" w:hAnsi="宋体"/>
          <w:b/>
          <w:bCs/>
          <w:sz w:val="36"/>
          <w:szCs w:val="36"/>
        </w:rPr>
        <w:t xml:space="preserve">题    目： </w:t>
      </w:r>
      <w:r>
        <w:rPr>
          <w:rFonts w:hint="eastAsia" w:ascii="宋体" w:hAnsi="宋体"/>
          <w:b/>
          <w:bCs/>
          <w:sz w:val="36"/>
          <w:szCs w:val="36"/>
          <w:u w:val="single"/>
        </w:rPr>
        <w:t xml:space="preserve"> </w:t>
      </w:r>
      <w:r>
        <w:rPr>
          <w:rFonts w:hint="eastAsia" w:ascii="宋体" w:hAnsi="宋体"/>
          <w:b/>
          <w:bCs/>
          <w:sz w:val="36"/>
          <w:szCs w:val="36"/>
          <w:u w:val="single"/>
          <w:lang w:val="en-US" w:eastAsia="zh-CN"/>
        </w:rPr>
        <w:t>基于微信小程序的二手家电销售服务系统的设计与实现</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b/>
          <w:bCs/>
          <w:sz w:val="36"/>
          <w:szCs w:val="36"/>
          <w:u w:val="single"/>
        </w:rPr>
        <w:t xml:space="preserve"> </w:t>
      </w:r>
    </w:p>
    <w:p w14:paraId="06520B8B">
      <w:pPr>
        <w:tabs>
          <w:tab w:val="left" w:pos="1800"/>
        </w:tabs>
        <w:ind w:left="0" w:leftChars="0" w:right="824" w:rightChars="400" w:firstLine="1098" w:firstLineChars="300"/>
        <w:rPr>
          <w:rFonts w:ascii="宋体" w:hAnsi="宋体"/>
          <w:b/>
          <w:bCs/>
          <w:sz w:val="36"/>
          <w:szCs w:val="36"/>
        </w:rPr>
      </w:pPr>
      <w:r>
        <w:rPr>
          <w:rFonts w:hint="eastAsia" w:ascii="宋体" w:hAnsi="宋体"/>
          <w:b/>
          <w:bCs/>
          <w:sz w:val="36"/>
          <w:szCs w:val="36"/>
        </w:rPr>
        <w:t xml:space="preserve">学    号： </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2023412018085</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b/>
          <w:bCs/>
          <w:sz w:val="36"/>
          <w:szCs w:val="36"/>
          <w:u w:val="single"/>
        </w:rPr>
        <w:t xml:space="preserve"> </w:t>
      </w:r>
      <w:r>
        <w:rPr>
          <w:rFonts w:hint="eastAsia" w:ascii="宋体" w:hAnsi="宋体"/>
          <w:sz w:val="36"/>
          <w:szCs w:val="36"/>
          <w:u w:val="single"/>
        </w:rPr>
        <w:t xml:space="preserve"> </w:t>
      </w:r>
    </w:p>
    <w:p w14:paraId="14918DCB">
      <w:pPr>
        <w:tabs>
          <w:tab w:val="left" w:pos="1800"/>
          <w:tab w:val="left" w:pos="7500"/>
        </w:tabs>
        <w:ind w:left="0" w:leftChars="0" w:right="824" w:rightChars="400" w:firstLine="1098" w:firstLineChars="300"/>
        <w:rPr>
          <w:rFonts w:ascii="宋体" w:hAnsi="宋体"/>
          <w:b/>
          <w:bCs/>
          <w:sz w:val="36"/>
          <w:szCs w:val="36"/>
        </w:rPr>
      </w:pPr>
      <w:r>
        <w:rPr>
          <w:rFonts w:hint="eastAsia" w:ascii="宋体" w:hAnsi="宋体"/>
          <w:b/>
          <w:bCs/>
          <w:sz w:val="36"/>
          <w:szCs w:val="36"/>
        </w:rPr>
        <w:t xml:space="preserve">专    业： </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计算机科学与技术</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sz w:val="36"/>
          <w:szCs w:val="36"/>
          <w:u w:val="single"/>
        </w:rPr>
        <w:t xml:space="preserve"> </w:t>
      </w:r>
    </w:p>
    <w:p w14:paraId="2EF9645D">
      <w:pPr>
        <w:tabs>
          <w:tab w:val="left" w:pos="1800"/>
        </w:tabs>
        <w:spacing w:line="480" w:lineRule="auto"/>
        <w:ind w:left="0" w:leftChars="0" w:right="824" w:rightChars="400" w:firstLine="1098" w:firstLineChars="300"/>
        <w:rPr>
          <w:rFonts w:ascii="宋体" w:hAnsi="宋体"/>
          <w:b/>
          <w:bCs/>
          <w:sz w:val="36"/>
          <w:szCs w:val="36"/>
          <w:u w:val="single"/>
        </w:rPr>
      </w:pPr>
      <w:r>
        <w:rPr>
          <w:rFonts w:hint="eastAsia" w:ascii="宋体" w:hAnsi="宋体"/>
          <w:b/>
          <w:bCs/>
          <w:sz w:val="36"/>
          <w:szCs w:val="36"/>
        </w:rPr>
        <w:t xml:space="preserve">学生姓名： </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b/>
          <w:bCs/>
          <w:sz w:val="36"/>
          <w:szCs w:val="36"/>
          <w:u w:val="single"/>
        </w:rPr>
        <w:t xml:space="preserve"> </w:t>
      </w:r>
      <w:r>
        <w:rPr>
          <w:rFonts w:hint="eastAsia" w:ascii="宋体" w:hAnsi="宋体"/>
          <w:b/>
          <w:bCs/>
          <w:sz w:val="36"/>
          <w:szCs w:val="36"/>
          <w:u w:val="single"/>
          <w:lang w:val="en-US" w:eastAsia="zh-CN"/>
        </w:rPr>
        <w:t>许育文</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b/>
          <w:bCs/>
          <w:sz w:val="36"/>
          <w:szCs w:val="36"/>
          <w:u w:val="single"/>
        </w:rPr>
        <w:t xml:space="preserve">   </w:t>
      </w:r>
    </w:p>
    <w:p w14:paraId="308BFF6E">
      <w:pPr>
        <w:tabs>
          <w:tab w:val="left" w:pos="1800"/>
        </w:tabs>
        <w:spacing w:line="480" w:lineRule="auto"/>
        <w:ind w:left="0" w:leftChars="0" w:right="824" w:rightChars="400" w:firstLine="1098" w:firstLineChars="300"/>
        <w:rPr>
          <w:rFonts w:ascii="宋体"/>
          <w:b/>
          <w:bCs/>
          <w:sz w:val="36"/>
          <w:u w:val="single"/>
        </w:rPr>
      </w:pPr>
      <w:r>
        <w:rPr>
          <w:rFonts w:hint="eastAsia" w:ascii="宋体" w:hAnsi="宋体"/>
          <w:b/>
          <w:bCs/>
          <w:sz w:val="36"/>
          <w:szCs w:val="36"/>
        </w:rPr>
        <w:t xml:space="preserve">指导教师： </w:t>
      </w:r>
      <w:r>
        <w:rPr>
          <w:rFonts w:hint="eastAsia" w:ascii="宋体" w:hAnsi="宋体"/>
          <w:b/>
          <w:bCs/>
          <w:sz w:val="36"/>
          <w:szCs w:val="36"/>
          <w:u w:val="single"/>
        </w:rPr>
        <w:t xml:space="preserve">    </w:t>
      </w:r>
      <w:r>
        <w:rPr>
          <w:rFonts w:hint="eastAsia" w:ascii="宋体" w:hAnsi="宋体"/>
          <w:bCs/>
          <w:sz w:val="36"/>
          <w:szCs w:val="36"/>
          <w:u w:val="single"/>
        </w:rPr>
        <w:t xml:space="preserve"> </w:t>
      </w:r>
      <w:r>
        <w:rPr>
          <w:rFonts w:hint="eastAsia" w:ascii="宋体" w:hAnsi="宋体"/>
          <w:bCs/>
          <w:sz w:val="36"/>
          <w:szCs w:val="36"/>
          <w:u w:val="single"/>
          <w:lang w:val="en-US" w:eastAsia="zh-CN"/>
        </w:rPr>
        <w:t xml:space="preserve">  </w:t>
      </w:r>
      <w:r>
        <w:rPr>
          <w:rFonts w:hint="eastAsia" w:ascii="宋体" w:hAnsi="宋体"/>
          <w:b/>
          <w:bCs w:val="0"/>
          <w:sz w:val="36"/>
          <w:szCs w:val="36"/>
          <w:u w:val="single"/>
        </w:rPr>
        <w:t xml:space="preserve">  </w:t>
      </w:r>
      <w:r>
        <w:rPr>
          <w:rFonts w:hint="eastAsia" w:ascii="宋体" w:hAnsi="宋体"/>
          <w:b/>
          <w:bCs w:val="0"/>
          <w:sz w:val="36"/>
          <w:szCs w:val="36"/>
          <w:u w:val="single"/>
          <w:lang w:val="en-US" w:eastAsia="zh-CN"/>
        </w:rPr>
        <w:t xml:space="preserve"> </w:t>
      </w:r>
      <w:r>
        <w:rPr>
          <w:rFonts w:hint="eastAsia" w:ascii="宋体" w:hAnsi="宋体"/>
          <w:b/>
          <w:bCs w:val="0"/>
          <w:sz w:val="36"/>
          <w:szCs w:val="36"/>
          <w:u w:val="single"/>
        </w:rPr>
        <w:t xml:space="preserve"> </w:t>
      </w:r>
      <w:r>
        <w:rPr>
          <w:rFonts w:hint="eastAsia" w:ascii="宋体" w:hAnsi="宋体"/>
          <w:b/>
          <w:bCs w:val="0"/>
          <w:sz w:val="36"/>
          <w:szCs w:val="36"/>
          <w:u w:val="single"/>
          <w:lang w:val="en-US" w:eastAsia="zh-CN"/>
        </w:rPr>
        <w:t>张凌燕</w:t>
      </w:r>
      <w:r>
        <w:rPr>
          <w:rFonts w:hint="eastAsia" w:ascii="宋体" w:hAnsi="宋体"/>
          <w:b/>
          <w:bCs w:val="0"/>
          <w:sz w:val="36"/>
          <w:szCs w:val="36"/>
          <w:u w:val="single"/>
        </w:rPr>
        <w:t xml:space="preserve"> </w:t>
      </w:r>
      <w:r>
        <w:rPr>
          <w:rFonts w:hint="eastAsia" w:ascii="宋体" w:hAnsi="宋体"/>
          <w:bCs/>
          <w:sz w:val="36"/>
          <w:szCs w:val="36"/>
          <w:u w:val="single"/>
        </w:rPr>
        <w:t xml:space="preserve"> </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b/>
          <w:bCs/>
          <w:sz w:val="36"/>
          <w:u w:val="single"/>
        </w:rPr>
        <w:t xml:space="preserve">  </w:t>
      </w:r>
    </w:p>
    <w:p w14:paraId="05D2E8EB">
      <w:pPr>
        <w:ind w:left="732" w:hanging="732"/>
        <w:rPr>
          <w:rFonts w:ascii="黑体" w:eastAsia="黑体"/>
          <w:sz w:val="36"/>
        </w:rPr>
      </w:pPr>
    </w:p>
    <w:p w14:paraId="073E3D91">
      <w:pPr>
        <w:ind w:left="612" w:hanging="612"/>
        <w:jc w:val="center"/>
        <w:rPr>
          <w:rFonts w:ascii="黑体" w:eastAsia="黑体"/>
          <w:sz w:val="36"/>
        </w:rPr>
      </w:pPr>
      <w:r>
        <w:rPr>
          <w:rFonts w:hint="eastAsia" w:ascii="黑体" w:eastAsia="黑体"/>
          <w:sz w:val="36"/>
        </w:rPr>
        <w:t>二0二</w:t>
      </w:r>
      <w:r>
        <w:rPr>
          <w:rFonts w:hint="eastAsia" w:ascii="黑体" w:eastAsia="黑体"/>
          <w:sz w:val="36"/>
          <w:lang w:val="en-US" w:eastAsia="zh-CN"/>
        </w:rPr>
        <w:t>五</w:t>
      </w:r>
      <w:r>
        <w:rPr>
          <w:rFonts w:hint="eastAsia" w:ascii="黑体" w:eastAsia="黑体"/>
          <w:sz w:val="36"/>
        </w:rPr>
        <w:t xml:space="preserve"> 年 </w:t>
      </w:r>
      <w:r>
        <w:rPr>
          <w:rFonts w:hint="eastAsia" w:ascii="黑体" w:eastAsia="黑体"/>
          <w:sz w:val="36"/>
          <w:lang w:val="en-US" w:eastAsia="zh-CN"/>
        </w:rPr>
        <w:t>六</w:t>
      </w:r>
      <w:r>
        <w:rPr>
          <w:rFonts w:hint="eastAsia" w:ascii="黑体" w:eastAsia="黑体"/>
          <w:sz w:val="36"/>
        </w:rPr>
        <w:t xml:space="preserve"> 月</w:t>
      </w:r>
    </w:p>
    <w:p w14:paraId="1D72E722">
      <w:pPr>
        <w:spacing w:line="800" w:lineRule="exact"/>
        <w:ind w:left="896" w:hanging="896"/>
        <w:jc w:val="both"/>
        <w:rPr>
          <w:rFonts w:ascii="楷体_GB2312" w:eastAsia="楷体_GB2312"/>
          <w:b/>
          <w:bCs/>
          <w:sz w:val="44"/>
        </w:rPr>
        <w:sectPr>
          <w:footerReference r:id="rId3" w:type="default"/>
          <w:pgSz w:w="11906" w:h="16838"/>
          <w:pgMar w:top="1417" w:right="1134" w:bottom="1417" w:left="1701" w:header="851" w:footer="992" w:gutter="0"/>
          <w:pgNumType w:start="1"/>
          <w:cols w:space="0" w:num="1"/>
          <w:docGrid w:type="linesAndChars" w:linePitch="466" w:charSpace="1261"/>
        </w:sectPr>
      </w:pPr>
    </w:p>
    <w:p w14:paraId="3770D49E">
      <w:pPr>
        <w:spacing w:line="800" w:lineRule="exact"/>
        <w:ind w:left="883" w:hanging="883"/>
        <w:jc w:val="center"/>
        <w:rPr>
          <w:rFonts w:ascii="楷体_GB2312" w:eastAsia="楷体_GB2312"/>
          <w:b/>
          <w:bCs/>
          <w:sz w:val="44"/>
        </w:rPr>
      </w:pPr>
      <w:r>
        <w:rPr>
          <w:rFonts w:hint="eastAsia" w:ascii="楷体_GB2312" w:eastAsia="楷体_GB2312"/>
          <w:b/>
          <w:bCs/>
          <w:sz w:val="44"/>
        </w:rPr>
        <w:t>诚 信 声 明</w:t>
      </w:r>
    </w:p>
    <w:p w14:paraId="7E998ED5">
      <w:pPr>
        <w:spacing w:line="800" w:lineRule="exact"/>
        <w:ind w:left="640" w:hanging="640"/>
        <w:rPr>
          <w:rFonts w:ascii="楷体_GB2312" w:eastAsia="楷体_GB2312"/>
          <w:sz w:val="32"/>
        </w:rPr>
      </w:pPr>
    </w:p>
    <w:p w14:paraId="64096E9F">
      <w:pPr>
        <w:pStyle w:val="11"/>
        <w:spacing w:line="800" w:lineRule="exact"/>
        <w:ind w:firstLine="600" w:firstLineChars="200"/>
        <w:rPr>
          <w:rFonts w:eastAsia="楷体_GB2312"/>
          <w:sz w:val="30"/>
        </w:rPr>
      </w:pPr>
      <w:r>
        <w:rPr>
          <w:rFonts w:hint="eastAsia" w:eastAsia="楷体_GB2312"/>
          <w:sz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58E5C3AB">
      <w:pPr>
        <w:pStyle w:val="11"/>
        <w:spacing w:line="800" w:lineRule="exact"/>
        <w:ind w:left="600" w:hanging="600"/>
        <w:rPr>
          <w:rFonts w:eastAsia="楷体_GB2312"/>
          <w:sz w:val="30"/>
        </w:rPr>
      </w:pPr>
    </w:p>
    <w:p w14:paraId="01906545">
      <w:pPr>
        <w:pStyle w:val="11"/>
        <w:spacing w:line="800" w:lineRule="exact"/>
        <w:ind w:left="600" w:hanging="600"/>
        <w:rPr>
          <w:rFonts w:eastAsia="楷体_GB2312"/>
          <w:sz w:val="30"/>
        </w:rPr>
      </w:pPr>
    </w:p>
    <w:p w14:paraId="1B89BBFF">
      <w:pPr>
        <w:pStyle w:val="11"/>
        <w:spacing w:line="800" w:lineRule="exact"/>
        <w:ind w:left="600" w:hanging="600"/>
        <w:jc w:val="right"/>
      </w:pPr>
      <w:r>
        <w:rPr>
          <w:rFonts w:hint="eastAsia" w:eastAsia="楷体_GB2312"/>
          <w:sz w:val="30"/>
        </w:rPr>
        <w:drawing>
          <wp:anchor distT="0" distB="0" distL="114300" distR="114300" simplePos="0" relativeHeight="251666432" behindDoc="0" locked="0" layoutInCell="1" allowOverlap="1">
            <wp:simplePos x="0" y="0"/>
            <wp:positionH relativeFrom="page">
              <wp:posOffset>3028950</wp:posOffset>
            </wp:positionH>
            <wp:positionV relativeFrom="paragraph">
              <wp:posOffset>152400</wp:posOffset>
            </wp:positionV>
            <wp:extent cx="753110" cy="383540"/>
            <wp:effectExtent l="0" t="0" r="8890" b="16510"/>
            <wp:wrapSquare wrapText="bothSides"/>
            <wp:docPr id="1" name="图片 1" descr="C:/Users/EDY/Desktop/微信截图_20250610114313.png微信截图_20250610114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EDY/Desktop/微信截图_20250610114313.png微信截图_20250610114313"/>
                    <pic:cNvPicPr>
                      <a:picLocks noChangeAspect="1"/>
                    </pic:cNvPicPr>
                  </pic:nvPicPr>
                  <pic:blipFill>
                    <a:blip r:embed="rId18">
                      <a:biLevel thresh="50000"/>
                    </a:blip>
                    <a:srcRect l="4222" r="4222"/>
                    <a:stretch>
                      <a:fillRect/>
                    </a:stretch>
                  </pic:blipFill>
                  <pic:spPr>
                    <a:xfrm>
                      <a:off x="0" y="0"/>
                      <a:ext cx="753275" cy="383540"/>
                    </a:xfrm>
                    <a:prstGeom prst="rect">
                      <a:avLst/>
                    </a:prstGeom>
                    <a:ln>
                      <a:noFill/>
                    </a:ln>
                  </pic:spPr>
                </pic:pic>
              </a:graphicData>
            </a:graphic>
          </wp:anchor>
        </w:drawing>
      </w:r>
      <w:r>
        <w:rPr>
          <w:rFonts w:hint="eastAsia" w:eastAsia="楷体_GB2312"/>
          <w:sz w:val="30"/>
        </w:rPr>
        <w:t>毕业论文作者签名：         签名日期：202</w:t>
      </w:r>
      <w:r>
        <w:rPr>
          <w:rFonts w:hint="eastAsia" w:eastAsia="楷体_GB2312"/>
          <w:sz w:val="30"/>
          <w:lang w:val="en-US" w:eastAsia="zh-CN"/>
        </w:rPr>
        <w:t>5</w:t>
      </w:r>
      <w:r>
        <w:rPr>
          <w:rFonts w:hint="eastAsia" w:eastAsia="楷体_GB2312"/>
          <w:sz w:val="30"/>
        </w:rPr>
        <w:t xml:space="preserve"> 年 </w:t>
      </w:r>
      <w:r>
        <w:rPr>
          <w:rFonts w:hint="eastAsia" w:eastAsia="楷体_GB2312"/>
          <w:sz w:val="30"/>
          <w:lang w:val="en-US" w:eastAsia="zh-CN"/>
        </w:rPr>
        <w:t>6</w:t>
      </w:r>
      <w:r>
        <w:rPr>
          <w:rFonts w:hint="eastAsia" w:eastAsia="楷体_GB2312"/>
          <w:sz w:val="30"/>
        </w:rPr>
        <w:t xml:space="preserve"> 月 </w:t>
      </w:r>
      <w:r>
        <w:rPr>
          <w:rFonts w:hint="eastAsia" w:eastAsia="楷体_GB2312"/>
          <w:sz w:val="30"/>
          <w:lang w:val="en-US" w:eastAsia="zh-CN"/>
        </w:rPr>
        <w:t>10</w:t>
      </w:r>
      <w:r>
        <w:rPr>
          <w:rFonts w:hint="eastAsia" w:eastAsia="楷体_GB2312"/>
          <w:sz w:val="30"/>
        </w:rPr>
        <w:t xml:space="preserve"> 日</w:t>
      </w:r>
    </w:p>
    <w:p w14:paraId="0366E095">
      <w:pPr>
        <w:pStyle w:val="10"/>
        <w:ind w:left="480" w:hanging="480"/>
        <w:sectPr>
          <w:footerReference r:id="rId4" w:type="default"/>
          <w:pgSz w:w="11906" w:h="16838"/>
          <w:pgMar w:top="1418" w:right="1134" w:bottom="1418" w:left="1701" w:header="851" w:footer="992" w:gutter="0"/>
          <w:pgNumType w:start="1"/>
          <w:cols w:space="720" w:num="1"/>
          <w:docGrid w:type="linesAndChars" w:linePitch="312" w:charSpace="0"/>
        </w:sectPr>
      </w:pPr>
    </w:p>
    <w:p w14:paraId="5DC9F2DB">
      <w:pPr>
        <w:pStyle w:val="10"/>
        <w:ind w:left="720" w:hanging="720"/>
        <w:jc w:val="center"/>
        <w:rPr>
          <w:rFonts w:asciiTheme="minorEastAsia" w:hAnsiTheme="minorEastAsia" w:eastAsiaTheme="minorEastAsia" w:cstheme="minorEastAsia"/>
          <w:b/>
          <w:sz w:val="36"/>
          <w:szCs w:val="36"/>
        </w:rPr>
      </w:pPr>
      <w:r>
        <w:rPr>
          <w:rFonts w:hint="eastAsia" w:asciiTheme="minorEastAsia" w:hAnsiTheme="minorEastAsia" w:eastAsiaTheme="minorEastAsia" w:cstheme="minorEastAsia"/>
          <w:b/>
          <w:sz w:val="36"/>
          <w:szCs w:val="36"/>
        </w:rPr>
        <w:t>论文摘要</w:t>
      </w:r>
    </w:p>
    <w:p w14:paraId="0C18E293">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随着移动互联网的快速发展，微信小程序凭借其轻量化、无需安装</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即用即走的特点，在电子商务、社交娱乐、生活服务等领域得到广泛应用。其便捷的用户体验和强大的生态系统为各类应用提供了高效的开发与推广平台。与此同时，随着</w:t>
      </w:r>
      <w:r>
        <w:rPr>
          <w:rFonts w:hint="eastAsia" w:asciiTheme="minorEastAsia" w:hAnsiTheme="minorEastAsia" w:eastAsiaTheme="minorEastAsia" w:cstheme="minorEastAsia"/>
          <w:sz w:val="28"/>
          <w:szCs w:val="28"/>
          <w:lang w:val="en-US" w:eastAsia="zh-CN"/>
        </w:rPr>
        <w:t>消费升级和</w:t>
      </w:r>
      <w:r>
        <w:rPr>
          <w:rFonts w:hint="eastAsia" w:asciiTheme="minorEastAsia" w:hAnsiTheme="minorEastAsia" w:eastAsiaTheme="minorEastAsia" w:cstheme="minorEastAsia"/>
          <w:sz w:val="28"/>
          <w:szCs w:val="28"/>
        </w:rPr>
        <w:t>家电产品更新换代速度加快，二手家电市场规模持续扩大，消费者对高性价比二手家电的需求日益增长。然而，传统二手家电交易模式存在信息不对称、交易效率低、缺乏保障等问题，亟需一个便捷、安全、高效的线上交易平台。</w:t>
      </w:r>
      <w:r>
        <w:rPr>
          <w:rFonts w:hint="eastAsia" w:asciiTheme="minorEastAsia" w:hAnsiTheme="minorEastAsia" w:eastAsiaTheme="minorEastAsia" w:cstheme="minorEastAsia"/>
          <w:sz w:val="28"/>
          <w:szCs w:val="28"/>
          <w:lang w:val="en-US" w:eastAsia="zh-CN"/>
        </w:rPr>
        <w:t>基于此背景</w:t>
      </w:r>
      <w:r>
        <w:rPr>
          <w:rFonts w:hint="eastAsia" w:asciiTheme="minorEastAsia" w:hAnsiTheme="minorEastAsia" w:eastAsiaTheme="minorEastAsia" w:cstheme="minorEastAsia"/>
          <w:sz w:val="28"/>
          <w:szCs w:val="28"/>
        </w:rPr>
        <w:t>本</w:t>
      </w:r>
      <w:r>
        <w:rPr>
          <w:rFonts w:hint="eastAsia" w:asciiTheme="minorEastAsia" w:hAnsiTheme="minorEastAsia" w:eastAsiaTheme="minorEastAsia" w:cstheme="minorEastAsia"/>
          <w:sz w:val="28"/>
          <w:szCs w:val="28"/>
          <w:lang w:val="en-US" w:eastAsia="zh-CN"/>
        </w:rPr>
        <w:t>研究</w:t>
      </w:r>
      <w:r>
        <w:rPr>
          <w:rFonts w:hint="eastAsia" w:asciiTheme="minorEastAsia" w:hAnsiTheme="minorEastAsia" w:eastAsiaTheme="minorEastAsia" w:cstheme="minorEastAsia"/>
          <w:sz w:val="28"/>
          <w:szCs w:val="28"/>
        </w:rPr>
        <w:t>设计并实现了一种基于微信小程序的二手家电销售服务系统。该系统利用微信平台的用户基础和便捷性，为二手家电交易提供了一个高效、安全的在线平台。系统采用前后端分离架构，前端使用微信小程序框架，后端采用Node.js技术栈，数据库选用MongoDB</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确保系统的高效性和可扩展性。系统实现了用户认证、商品发布与管理、智能搜索、在线沟通、交易评价等核心功能，并通过数据加密和实名认证保障交易安全。测试结果表明，系统运行稳定，用户体验良好，为二手家电交易提供了便捷的解决方案。</w:t>
      </w:r>
    </w:p>
    <w:p w14:paraId="1CA8B7F2">
      <w:pPr>
        <w:ind w:firstLine="560" w:firstLineChars="200"/>
        <w:rPr>
          <w:rFonts w:asciiTheme="minorEastAsia" w:hAnsiTheme="minorEastAsia" w:eastAsiaTheme="minorEastAsia" w:cstheme="minorEastAsia"/>
          <w:sz w:val="28"/>
          <w:szCs w:val="28"/>
        </w:rPr>
      </w:pPr>
    </w:p>
    <w:p w14:paraId="0FA57863">
      <w:pPr>
        <w:ind w:left="480" w:hanging="480"/>
      </w:pPr>
    </w:p>
    <w:p w14:paraId="5A082DA7">
      <w:pPr>
        <w:ind w:left="480" w:hanging="480"/>
      </w:pPr>
    </w:p>
    <w:p w14:paraId="06CC48A5">
      <w:pPr>
        <w:ind w:left="480" w:hanging="480"/>
      </w:pPr>
    </w:p>
    <w:p w14:paraId="660BA7C6">
      <w:pPr>
        <w:ind w:left="560" w:hanging="560"/>
      </w:pPr>
    </w:p>
    <w:p w14:paraId="7CC8F990">
      <w:pPr>
        <w:ind w:left="560" w:hanging="560"/>
      </w:pPr>
    </w:p>
    <w:p w14:paraId="16CA4F5E">
      <w:pPr>
        <w:ind w:left="560" w:hanging="560"/>
      </w:pPr>
    </w:p>
    <w:p w14:paraId="161770AE">
      <w:pPr>
        <w:ind w:left="560" w:hanging="560"/>
      </w:pPr>
    </w:p>
    <w:p w14:paraId="74972915">
      <w:pPr>
        <w:ind w:left="560" w:hanging="560"/>
      </w:pPr>
    </w:p>
    <w:p w14:paraId="68303BDB">
      <w:pPr>
        <w:pStyle w:val="10"/>
        <w:rPr>
          <w:rFonts w:hint="default" w:ascii="宋体" w:hAnsi="宋体" w:eastAsia="宋体"/>
          <w:b/>
          <w:sz w:val="28"/>
          <w:szCs w:val="28"/>
          <w:lang w:val="en-US" w:eastAsia="zh-CN"/>
        </w:rPr>
      </w:pPr>
      <w:r>
        <w:rPr>
          <w:rFonts w:hint="eastAsia" w:ascii="宋体" w:hAnsi="宋体"/>
          <w:b/>
          <w:sz w:val="28"/>
          <w:szCs w:val="28"/>
        </w:rPr>
        <w:t xml:space="preserve">关键词： </w:t>
      </w:r>
      <w:r>
        <w:rPr>
          <w:rFonts w:hint="eastAsia" w:ascii="宋体" w:hAnsi="宋体"/>
          <w:b w:val="0"/>
          <w:bCs/>
          <w:sz w:val="28"/>
          <w:szCs w:val="28"/>
          <w:lang w:val="en-US" w:eastAsia="zh-CN"/>
        </w:rPr>
        <w:t>微信小程序</w:t>
      </w:r>
      <w:r>
        <w:rPr>
          <w:rFonts w:hint="eastAsia" w:ascii="宋体" w:hAnsi="宋体"/>
          <w:b w:val="0"/>
          <w:bCs/>
          <w:sz w:val="28"/>
          <w:szCs w:val="28"/>
        </w:rPr>
        <w:t>；</w:t>
      </w:r>
      <w:r>
        <w:rPr>
          <w:rFonts w:hint="eastAsia" w:ascii="宋体" w:hAnsi="宋体"/>
          <w:b w:val="0"/>
          <w:bCs/>
          <w:sz w:val="28"/>
          <w:szCs w:val="28"/>
          <w:lang w:val="en-US" w:eastAsia="zh-CN"/>
        </w:rPr>
        <w:t>二手家电</w:t>
      </w:r>
      <w:r>
        <w:rPr>
          <w:rFonts w:hint="eastAsia" w:ascii="宋体" w:hAnsi="宋体"/>
          <w:b w:val="0"/>
          <w:bCs/>
          <w:sz w:val="28"/>
          <w:szCs w:val="28"/>
        </w:rPr>
        <w:t>；</w:t>
      </w:r>
      <w:r>
        <w:rPr>
          <w:rFonts w:hint="eastAsia" w:ascii="宋体" w:hAnsi="宋体"/>
          <w:b w:val="0"/>
          <w:bCs/>
          <w:sz w:val="28"/>
          <w:szCs w:val="28"/>
          <w:lang w:val="en-US" w:eastAsia="zh-CN"/>
        </w:rPr>
        <w:t>电子商务</w:t>
      </w:r>
      <w:r>
        <w:rPr>
          <w:rFonts w:hint="eastAsia" w:ascii="宋体" w:hAnsi="宋体"/>
          <w:b w:val="0"/>
          <w:bCs/>
          <w:sz w:val="28"/>
          <w:szCs w:val="28"/>
        </w:rPr>
        <w:t>；</w:t>
      </w:r>
      <w:r>
        <w:rPr>
          <w:rFonts w:hint="eastAsia" w:ascii="宋体" w:hAnsi="宋体"/>
          <w:b w:val="0"/>
          <w:bCs/>
          <w:sz w:val="28"/>
          <w:szCs w:val="28"/>
          <w:lang w:val="en-US" w:eastAsia="zh-CN"/>
        </w:rPr>
        <w:t>Node.js</w:t>
      </w:r>
      <w:r>
        <w:rPr>
          <w:rFonts w:hint="eastAsia" w:ascii="宋体" w:hAnsi="宋体"/>
          <w:b w:val="0"/>
          <w:bCs/>
          <w:sz w:val="28"/>
          <w:szCs w:val="28"/>
        </w:rPr>
        <w:t>；</w:t>
      </w:r>
      <w:r>
        <w:rPr>
          <w:rFonts w:hint="eastAsia" w:ascii="宋体" w:hAnsi="宋体"/>
          <w:b w:val="0"/>
          <w:bCs/>
          <w:sz w:val="28"/>
          <w:szCs w:val="28"/>
          <w:lang w:val="en-US" w:eastAsia="zh-CN"/>
        </w:rPr>
        <w:t>MongoDB</w:t>
      </w:r>
      <w:r>
        <w:rPr>
          <w:rFonts w:hint="eastAsia" w:ascii="宋体" w:hAnsi="宋体"/>
          <w:b w:val="0"/>
          <w:bCs/>
          <w:sz w:val="28"/>
          <w:szCs w:val="28"/>
        </w:rPr>
        <w:t>；</w:t>
      </w:r>
    </w:p>
    <w:p w14:paraId="345C805E">
      <w:pPr>
        <w:ind w:left="480" w:hanging="480"/>
      </w:pPr>
    </w:p>
    <w:p w14:paraId="5BB57575">
      <w:pPr>
        <w:ind w:left="480" w:hanging="480"/>
      </w:pPr>
    </w:p>
    <w:p w14:paraId="5B67E524">
      <w:pPr>
        <w:ind w:left="480" w:hanging="480"/>
      </w:pPr>
    </w:p>
    <w:p w14:paraId="5590EA3E">
      <w:pPr>
        <w:spacing w:line="360" w:lineRule="auto"/>
        <w:jc w:val="both"/>
        <w:rPr>
          <w:b/>
          <w:sz w:val="32"/>
          <w:szCs w:val="32"/>
        </w:rPr>
        <w:sectPr>
          <w:footerReference r:id="rId5" w:type="default"/>
          <w:pgSz w:w="11906" w:h="16838"/>
          <w:pgMar w:top="1418" w:right="1134" w:bottom="1418" w:left="1701" w:header="851" w:footer="992" w:gutter="0"/>
          <w:pgNumType w:start="1"/>
          <w:cols w:space="720" w:num="1"/>
          <w:docGrid w:type="linesAndChars" w:linePitch="312" w:charSpace="0"/>
        </w:sectPr>
      </w:pPr>
    </w:p>
    <w:p w14:paraId="78A8BE7C">
      <w:pPr>
        <w:spacing w:line="360" w:lineRule="auto"/>
        <w:ind w:left="655" w:hanging="655"/>
        <w:jc w:val="center"/>
        <w:rPr>
          <w:rFonts w:ascii="宋体" w:hAnsi="宋体" w:cs="宋体"/>
          <w:b/>
          <w:sz w:val="32"/>
          <w:szCs w:val="32"/>
        </w:rPr>
      </w:pPr>
      <w:r>
        <w:rPr>
          <w:rFonts w:hint="eastAsia" w:ascii="宋体" w:hAnsi="宋体" w:cs="宋体"/>
          <w:b/>
          <w:sz w:val="32"/>
          <w:szCs w:val="32"/>
        </w:rPr>
        <w:t>目  录</w:t>
      </w:r>
    </w:p>
    <w:p w14:paraId="1C42024C">
      <w:pPr>
        <w:adjustRightInd w:val="0"/>
        <w:snapToGrid w:val="0"/>
        <w:spacing w:line="360" w:lineRule="auto"/>
        <w:rPr>
          <w:rFonts w:ascii="宋体" w:hAnsi="宋体"/>
          <w:bCs/>
          <w:sz w:val="28"/>
          <w:szCs w:val="28"/>
        </w:rPr>
      </w:pPr>
      <w:r>
        <w:rPr>
          <w:rFonts w:hint="eastAsia" w:ascii="宋体" w:hAnsi="宋体"/>
          <w:bCs/>
          <w:sz w:val="28"/>
          <w:szCs w:val="28"/>
        </w:rPr>
        <w:t>1 绪论  ………………………………………………………………………1</w:t>
      </w:r>
    </w:p>
    <w:p w14:paraId="2B5EDDD3">
      <w:pPr>
        <w:adjustRightInd w:val="0"/>
        <w:snapToGrid w:val="0"/>
        <w:spacing w:line="360" w:lineRule="auto"/>
        <w:jc w:val="distribute"/>
        <w:rPr>
          <w:rFonts w:ascii="宋体" w:hAnsi="宋体"/>
          <w:bCs/>
          <w:sz w:val="28"/>
          <w:szCs w:val="28"/>
        </w:rPr>
      </w:pPr>
      <w:r>
        <w:rPr>
          <w:rFonts w:hint="eastAsia" w:ascii="宋体" w:hAnsi="宋体"/>
          <w:bCs/>
          <w:sz w:val="28"/>
          <w:szCs w:val="28"/>
        </w:rPr>
        <w:t>1.1 研究背景与意义………………………………………………2</w:t>
      </w:r>
    </w:p>
    <w:p w14:paraId="7170B4AD">
      <w:pPr>
        <w:adjustRightInd w:val="0"/>
        <w:snapToGrid w:val="0"/>
        <w:spacing w:line="360" w:lineRule="auto"/>
        <w:jc w:val="distribute"/>
        <w:rPr>
          <w:rFonts w:ascii="宋体" w:hAnsi="宋体"/>
          <w:bCs/>
          <w:sz w:val="28"/>
          <w:szCs w:val="28"/>
        </w:rPr>
      </w:pPr>
      <w:r>
        <w:rPr>
          <w:rFonts w:hint="eastAsia" w:ascii="宋体" w:hAnsi="宋体"/>
          <w:bCs/>
          <w:sz w:val="28"/>
          <w:szCs w:val="28"/>
        </w:rPr>
        <w:t>1.2文献综述 …………………………………………………Ｘ</w:t>
      </w:r>
    </w:p>
    <w:p w14:paraId="0BD04690">
      <w:pPr>
        <w:adjustRightInd w:val="0"/>
        <w:snapToGrid w:val="0"/>
        <w:spacing w:line="360" w:lineRule="auto"/>
        <w:jc w:val="distribute"/>
        <w:rPr>
          <w:sz w:val="28"/>
          <w:szCs w:val="28"/>
        </w:rPr>
      </w:pPr>
      <w:r>
        <w:rPr>
          <w:rFonts w:hint="eastAsia" w:ascii="宋体" w:hAnsi="宋体"/>
          <w:bCs/>
          <w:sz w:val="28"/>
          <w:szCs w:val="28"/>
        </w:rPr>
        <w:t>1.3 研究方法…………………………………………………………Ｘ</w:t>
      </w:r>
    </w:p>
    <w:p w14:paraId="536EC042">
      <w:pPr>
        <w:adjustRightInd w:val="0"/>
        <w:snapToGrid w:val="0"/>
        <w:spacing w:line="360" w:lineRule="auto"/>
        <w:rPr>
          <w:rFonts w:ascii="宋体" w:hAnsi="宋体"/>
          <w:bCs/>
          <w:sz w:val="28"/>
          <w:szCs w:val="28"/>
        </w:rPr>
      </w:pPr>
      <w:r>
        <w:rPr>
          <w:rFonts w:hint="eastAsia" w:ascii="宋体" w:hAnsi="宋体"/>
          <w:bCs/>
          <w:sz w:val="28"/>
          <w:szCs w:val="28"/>
        </w:rPr>
        <w:t>……</w:t>
      </w:r>
    </w:p>
    <w:p w14:paraId="5AD2865B">
      <w:pPr>
        <w:adjustRightInd w:val="0"/>
        <w:snapToGrid w:val="0"/>
        <w:spacing w:line="360" w:lineRule="auto"/>
        <w:jc w:val="distribute"/>
        <w:rPr>
          <w:rFonts w:ascii="宋体" w:hAnsi="宋体"/>
          <w:bCs/>
          <w:sz w:val="28"/>
          <w:szCs w:val="28"/>
        </w:rPr>
      </w:pPr>
      <w:r>
        <w:rPr>
          <w:rFonts w:hint="eastAsia" w:ascii="宋体" w:hAnsi="宋体"/>
          <w:bCs/>
          <w:sz w:val="28"/>
          <w:szCs w:val="28"/>
        </w:rPr>
        <w:t>2 XXXXXXXXX ………………………………………………………Ｘ</w:t>
      </w:r>
    </w:p>
    <w:p w14:paraId="1B46CA82">
      <w:pPr>
        <w:adjustRightInd w:val="0"/>
        <w:snapToGrid w:val="0"/>
        <w:spacing w:line="360" w:lineRule="auto"/>
        <w:rPr>
          <w:rFonts w:ascii="宋体" w:hAnsi="宋体"/>
          <w:bCs/>
          <w:sz w:val="28"/>
          <w:szCs w:val="28"/>
        </w:rPr>
      </w:pPr>
      <w:r>
        <w:rPr>
          <w:rFonts w:hint="eastAsia" w:ascii="宋体" w:hAnsi="宋体"/>
          <w:bCs/>
          <w:sz w:val="28"/>
          <w:szCs w:val="28"/>
        </w:rPr>
        <w:t>…….....</w:t>
      </w:r>
    </w:p>
    <w:p w14:paraId="05D3AFCD">
      <w:pPr>
        <w:numPr>
          <w:ilvl w:val="0"/>
          <w:numId w:val="4"/>
        </w:numPr>
        <w:adjustRightInd w:val="0"/>
        <w:snapToGrid w:val="0"/>
        <w:spacing w:line="360" w:lineRule="auto"/>
        <w:rPr>
          <w:rFonts w:ascii="宋体" w:hAnsi="宋体"/>
          <w:bCs/>
          <w:sz w:val="28"/>
          <w:szCs w:val="28"/>
        </w:rPr>
      </w:pPr>
      <w:r>
        <w:rPr>
          <w:rFonts w:hint="eastAsia" w:ascii="宋体" w:hAnsi="宋体"/>
          <w:bCs/>
          <w:sz w:val="28"/>
          <w:szCs w:val="28"/>
        </w:rPr>
        <w:t>XXXXXXXXXXXXXX　………………………………………………………Ｘ</w:t>
      </w:r>
    </w:p>
    <w:p w14:paraId="250C0565">
      <w:pPr>
        <w:numPr>
          <w:ilvl w:val="0"/>
          <w:numId w:val="4"/>
        </w:numPr>
        <w:adjustRightInd w:val="0"/>
        <w:snapToGrid w:val="0"/>
        <w:spacing w:line="360" w:lineRule="auto"/>
        <w:rPr>
          <w:rFonts w:ascii="宋体" w:hAnsi="宋体"/>
          <w:bCs/>
          <w:sz w:val="28"/>
          <w:szCs w:val="28"/>
        </w:rPr>
      </w:pPr>
      <w:r>
        <w:rPr>
          <w:rFonts w:hint="eastAsia" w:ascii="宋体" w:hAnsi="宋体"/>
          <w:bCs/>
          <w:sz w:val="28"/>
          <w:szCs w:val="28"/>
        </w:rPr>
        <w:t>XXXXXXXXXXXX……………………………………………………………Ｘ</w:t>
      </w:r>
    </w:p>
    <w:p w14:paraId="5937B6D3">
      <w:pPr>
        <w:numPr>
          <w:ilvl w:val="0"/>
          <w:numId w:val="4"/>
        </w:numPr>
        <w:adjustRightInd w:val="0"/>
        <w:snapToGrid w:val="0"/>
        <w:spacing w:line="360" w:lineRule="auto"/>
        <w:rPr>
          <w:rFonts w:ascii="宋体" w:hAnsi="宋体"/>
          <w:bCs/>
          <w:sz w:val="28"/>
          <w:szCs w:val="28"/>
        </w:rPr>
      </w:pPr>
      <w:r>
        <w:rPr>
          <w:rFonts w:hint="eastAsia" w:ascii="宋体" w:hAnsi="宋体"/>
          <w:bCs/>
          <w:sz w:val="28"/>
          <w:szCs w:val="28"/>
        </w:rPr>
        <w:t>XXXXXXXXXXXX……………………………………………………………Ｘ</w:t>
      </w:r>
    </w:p>
    <w:p w14:paraId="496DB343">
      <w:pPr>
        <w:numPr>
          <w:ilvl w:val="0"/>
          <w:numId w:val="4"/>
        </w:numPr>
        <w:adjustRightInd w:val="0"/>
        <w:snapToGrid w:val="0"/>
        <w:spacing w:line="360" w:lineRule="auto"/>
        <w:rPr>
          <w:rFonts w:ascii="宋体" w:hAnsi="宋体"/>
          <w:bCs/>
          <w:sz w:val="28"/>
          <w:szCs w:val="28"/>
        </w:rPr>
      </w:pPr>
      <w:r>
        <w:rPr>
          <w:rFonts w:hint="eastAsia" w:ascii="宋体" w:hAnsi="宋体"/>
          <w:bCs/>
          <w:sz w:val="28"/>
          <w:szCs w:val="28"/>
        </w:rPr>
        <w:t>XXXXXXXXXXXX……………………………………………………………Ｘ</w:t>
      </w:r>
    </w:p>
    <w:p w14:paraId="1082FFCA">
      <w:pPr>
        <w:adjustRightInd w:val="0"/>
        <w:snapToGrid w:val="0"/>
        <w:spacing w:line="360" w:lineRule="auto"/>
        <w:jc w:val="distribute"/>
        <w:rPr>
          <w:rFonts w:ascii="宋体" w:hAnsi="宋体"/>
          <w:bCs/>
          <w:sz w:val="28"/>
          <w:szCs w:val="28"/>
        </w:rPr>
      </w:pPr>
      <w:r>
        <w:rPr>
          <w:rFonts w:hint="eastAsia" w:ascii="宋体" w:hAnsi="宋体"/>
          <w:bCs/>
          <w:sz w:val="28"/>
          <w:szCs w:val="28"/>
        </w:rPr>
        <w:t>附录 ………………………………………………………………Ｘ</w:t>
      </w:r>
    </w:p>
    <w:p w14:paraId="0C9B91D2">
      <w:pPr>
        <w:adjustRightInd w:val="0"/>
        <w:snapToGrid w:val="0"/>
        <w:spacing w:line="360" w:lineRule="auto"/>
        <w:jc w:val="distribute"/>
        <w:rPr>
          <w:rFonts w:ascii="宋体" w:hAnsi="宋体"/>
          <w:bCs/>
          <w:sz w:val="28"/>
          <w:szCs w:val="28"/>
        </w:rPr>
      </w:pPr>
      <w:r>
        <w:rPr>
          <w:rFonts w:hint="eastAsia" w:ascii="宋体" w:hAnsi="宋体"/>
          <w:bCs/>
          <w:sz w:val="28"/>
          <w:szCs w:val="28"/>
        </w:rPr>
        <w:t>参考文献  ……………………………………………………………Ｘ</w:t>
      </w:r>
    </w:p>
    <w:p w14:paraId="52D86220">
      <w:pPr>
        <w:adjustRightInd w:val="0"/>
        <w:snapToGrid w:val="0"/>
        <w:spacing w:line="360" w:lineRule="auto"/>
        <w:jc w:val="distribute"/>
        <w:rPr>
          <w:sz w:val="28"/>
          <w:szCs w:val="28"/>
        </w:rPr>
      </w:pPr>
      <w:r>
        <w:rPr>
          <w:rFonts w:hint="eastAsia" w:ascii="宋体" w:hAnsi="宋体"/>
          <w:bCs/>
          <w:sz w:val="28"/>
          <w:szCs w:val="28"/>
        </w:rPr>
        <w:t>致谢 …………………………………………………………………Ｘ</w:t>
      </w:r>
    </w:p>
    <w:p w14:paraId="60F47959">
      <w:pPr>
        <w:widowControl w:val="0"/>
        <w:ind w:left="572" w:hanging="572"/>
        <w:jc w:val="both"/>
        <w:rPr>
          <w:rFonts w:ascii="宋体" w:hAnsi="Times New Roman" w:cs="宋体"/>
          <w:kern w:val="2"/>
          <w:sz w:val="28"/>
          <w:szCs w:val="28"/>
          <w:lang w:bidi="ar"/>
        </w:rPr>
      </w:pPr>
      <w:r>
        <w:rPr>
          <w:rFonts w:hint="eastAsia" w:ascii="宋体" w:hAnsi="Times New Roman" w:cs="宋体"/>
          <w:kern w:val="2"/>
          <w:sz w:val="28"/>
          <w:szCs w:val="28"/>
          <w:lang w:bidi="ar"/>
        </w:rPr>
        <w:t>注：</w:t>
      </w:r>
    </w:p>
    <w:p w14:paraId="1614DE82">
      <w:pPr>
        <w:widowControl w:val="0"/>
        <w:ind w:left="572" w:hanging="572"/>
        <w:jc w:val="both"/>
        <w:rPr>
          <w:rFonts w:ascii="Times New Roman" w:hAnsi="Times New Roman" w:cs="宋体"/>
          <w:kern w:val="2"/>
          <w:sz w:val="28"/>
          <w:szCs w:val="28"/>
          <w:lang w:bidi="ar"/>
        </w:rPr>
        <w:sectPr>
          <w:headerReference r:id="rId6" w:type="default"/>
          <w:footerReference r:id="rId7" w:type="default"/>
          <w:pgSz w:w="11906" w:h="16838"/>
          <w:pgMar w:top="1417" w:right="1134" w:bottom="1417" w:left="1701" w:header="851" w:footer="992" w:gutter="0"/>
          <w:pgNumType w:start="1"/>
          <w:cols w:space="0" w:num="1"/>
          <w:docGrid w:type="linesAndChars" w:linePitch="466" w:charSpace="1261"/>
        </w:sectPr>
      </w:pPr>
      <w:r>
        <w:rPr>
          <w:rFonts w:hint="eastAsia" w:ascii="宋体" w:hAnsi="Times New Roman" w:cs="宋体"/>
          <w:kern w:val="2"/>
          <w:sz w:val="28"/>
          <w:szCs w:val="28"/>
          <w:lang w:bidi="ar"/>
        </w:rPr>
        <w:t>（1）请单击</w:t>
      </w:r>
      <w:r>
        <w:rPr>
          <w:rFonts w:hint="eastAsia" w:ascii="宋体" w:hAnsi="Times New Roman" w:cs="宋体"/>
          <w:kern w:val="2"/>
          <w:sz w:val="28"/>
          <w:szCs w:val="28"/>
          <w:bdr w:val="single" w:color="auto" w:sz="4" w:space="0"/>
          <w:lang w:bidi="ar"/>
        </w:rPr>
        <w:t>插入</w:t>
      </w:r>
      <w:r>
        <w:rPr>
          <w:rFonts w:ascii="Times New Roman" w:hAnsi="Times New Roman"/>
          <w:kern w:val="2"/>
          <w:sz w:val="28"/>
          <w:szCs w:val="28"/>
          <w:lang w:bidi="ar"/>
        </w:rPr>
        <w:t xml:space="preserve"> </w:t>
      </w:r>
      <w:r>
        <w:rPr>
          <w:rFonts w:hint="eastAsia" w:ascii="Times New Roman" w:hAnsi="Times New Roman" w:cs="宋体"/>
          <w:kern w:val="2"/>
          <w:sz w:val="28"/>
          <w:szCs w:val="28"/>
          <w:lang w:bidi="ar"/>
        </w:rPr>
        <w:t>→</w:t>
      </w:r>
      <w:r>
        <w:rPr>
          <w:rFonts w:ascii="Times New Roman" w:hAnsi="Times New Roman"/>
          <w:kern w:val="2"/>
          <w:sz w:val="28"/>
          <w:szCs w:val="28"/>
          <w:lang w:bidi="ar"/>
        </w:rPr>
        <w:t xml:space="preserve"> </w:t>
      </w:r>
      <w:r>
        <w:rPr>
          <w:rFonts w:hint="eastAsia" w:ascii="Times New Roman" w:hAnsi="Times New Roman" w:cs="宋体"/>
          <w:kern w:val="2"/>
          <w:sz w:val="28"/>
          <w:szCs w:val="28"/>
          <w:bdr w:val="single" w:color="auto" w:sz="4" w:space="0"/>
          <w:lang w:bidi="ar"/>
        </w:rPr>
        <w:t>引用</w:t>
      </w:r>
      <w:r>
        <w:rPr>
          <w:rFonts w:ascii="Times New Roman" w:hAnsi="Times New Roman"/>
          <w:kern w:val="2"/>
          <w:sz w:val="28"/>
          <w:szCs w:val="28"/>
          <w:bdr w:val="single" w:color="auto" w:sz="4" w:space="0"/>
          <w:lang w:bidi="ar"/>
        </w:rPr>
        <w:t xml:space="preserve"> </w:t>
      </w:r>
      <w:r>
        <w:rPr>
          <w:rFonts w:ascii="Times New Roman" w:hAnsi="Times New Roman"/>
          <w:kern w:val="2"/>
          <w:sz w:val="28"/>
          <w:szCs w:val="28"/>
          <w:lang w:bidi="ar"/>
        </w:rPr>
        <w:t xml:space="preserve">  </w:t>
      </w:r>
      <w:r>
        <w:rPr>
          <w:rFonts w:hint="eastAsia" w:ascii="Times New Roman" w:hAnsi="Times New Roman" w:cs="宋体"/>
          <w:kern w:val="2"/>
          <w:sz w:val="28"/>
          <w:szCs w:val="28"/>
          <w:lang w:bidi="ar"/>
        </w:rPr>
        <w:t>→</w:t>
      </w:r>
      <w:r>
        <w:rPr>
          <w:rFonts w:ascii="Times New Roman" w:hAnsi="Times New Roman"/>
          <w:kern w:val="2"/>
          <w:sz w:val="28"/>
          <w:szCs w:val="28"/>
          <w:lang w:bidi="ar"/>
        </w:rPr>
        <w:t xml:space="preserve"> </w:t>
      </w:r>
      <w:r>
        <w:rPr>
          <w:rFonts w:hint="eastAsia" w:ascii="Times New Roman" w:hAnsi="Times New Roman" w:cs="宋体"/>
          <w:kern w:val="2"/>
          <w:sz w:val="28"/>
          <w:szCs w:val="28"/>
          <w:bdr w:val="single" w:color="auto" w:sz="4" w:space="0"/>
          <w:lang w:bidi="ar"/>
        </w:rPr>
        <w:t>索引和目录</w:t>
      </w:r>
      <w:r>
        <w:rPr>
          <w:rFonts w:hint="eastAsia" w:ascii="Times New Roman" w:hAnsi="Times New Roman" w:cs="宋体"/>
          <w:kern w:val="2"/>
          <w:sz w:val="28"/>
          <w:szCs w:val="28"/>
          <w:lang w:bidi="ar"/>
        </w:rPr>
        <w:t>菜单项，在弹出的“索引和目录”窗口中选择“目录”页。当文章作了修改后，不需重新插入目录，只需在目录上右击鼠标，选择“更新域”菜单即可。</w:t>
      </w:r>
      <w:bookmarkStart w:id="0" w:name="OLE_LINK1"/>
      <w:r>
        <w:rPr>
          <w:rFonts w:hint="eastAsia" w:ascii="Times New Roman" w:hAnsi="Times New Roman" w:cs="宋体"/>
          <w:kern w:val="2"/>
          <w:sz w:val="28"/>
          <w:szCs w:val="28"/>
          <w:lang w:bidi="ar"/>
        </w:rPr>
        <w:t>（2）“目录”二字居中占行，1.5行距，段前段后0间距，3号宋体字加黑。（3）目录的内容编号要用阿拉伯数字标号。左边占行，无首行缩进，标题末尾无标点符号。小4号宋体字，单倍行距</w:t>
      </w:r>
      <w:bookmarkEnd w:id="0"/>
      <w:r>
        <w:rPr>
          <w:rFonts w:hint="eastAsia" w:ascii="Times New Roman" w:hAnsi="Times New Roman" w:cs="宋体"/>
          <w:kern w:val="2"/>
          <w:sz w:val="28"/>
          <w:szCs w:val="28"/>
          <w:lang w:bidi="ar"/>
        </w:rPr>
        <w:t>。</w:t>
      </w:r>
    </w:p>
    <w:p w14:paraId="5F28D62D">
      <w:pPr>
        <w:pStyle w:val="2"/>
        <w:pageBreakBefore w:val="0"/>
        <w:adjustRightInd w:val="0"/>
        <w:snapToGrid w:val="0"/>
        <w:spacing w:before="0" w:after="0" w:line="360" w:lineRule="auto"/>
        <w:ind w:left="655" w:hanging="655"/>
        <w:jc w:val="center"/>
        <w:rPr>
          <w:rFonts w:hint="eastAsia" w:ascii="宋体" w:hAnsi="宋体" w:eastAsia="宋体" w:cstheme="minorBidi"/>
          <w:bCs w:val="0"/>
          <w:sz w:val="32"/>
          <w:szCs w:val="24"/>
          <w:lang w:val="en-US" w:eastAsia="zh-CN"/>
        </w:rPr>
      </w:pPr>
      <w:r>
        <w:rPr>
          <w:rFonts w:ascii="宋体" w:hAnsi="宋体" w:cstheme="minorBidi"/>
          <w:bCs w:val="0"/>
          <w:sz w:val="32"/>
          <w:szCs w:val="24"/>
        </w:rPr>
        <w:t xml:space="preserve">1 </w:t>
      </w:r>
      <w:r>
        <w:rPr>
          <w:rFonts w:hint="eastAsia" w:ascii="宋体" w:hAnsi="宋体" w:cstheme="minorBidi"/>
          <w:bCs w:val="0"/>
          <w:sz w:val="32"/>
          <w:szCs w:val="24"/>
          <w:lang w:val="en-US" w:eastAsia="zh-CN"/>
        </w:rPr>
        <w:t>绪论</w:t>
      </w:r>
    </w:p>
    <w:p w14:paraId="3CAD694C">
      <w:pPr>
        <w:numPr>
          <w:ilvl w:val="1"/>
          <w:numId w:val="5"/>
        </w:numPr>
        <w:spacing w:line="360" w:lineRule="auto"/>
        <w:ind w:left="494" w:hanging="494"/>
        <w:rPr>
          <w:rFonts w:hint="eastAsia" w:ascii="宋体" w:hAnsi="宋体"/>
          <w:b/>
          <w:bCs/>
          <w:sz w:val="24"/>
          <w:lang w:val="en-US" w:eastAsia="zh-CN"/>
        </w:rPr>
      </w:pPr>
      <w:r>
        <w:rPr>
          <w:rFonts w:hint="eastAsia" w:ascii="宋体" w:hAnsi="宋体"/>
          <w:b/>
          <w:bCs/>
          <w:sz w:val="24"/>
          <w:lang w:val="en-US" w:eastAsia="zh-CN"/>
        </w:rPr>
        <w:t>研究背景与意义</w:t>
      </w:r>
    </w:p>
    <w:p w14:paraId="27FD6FF8">
      <w:pPr>
        <w:spacing w:line="360" w:lineRule="auto"/>
        <w:ind w:left="494" w:hanging="494"/>
        <w:rPr>
          <w:rFonts w:ascii="宋体" w:hAnsi="宋体"/>
          <w:color w:val="C81D31" w:themeColor="accent6" w:themeShade="BF"/>
          <w:sz w:val="24"/>
        </w:rPr>
      </w:pPr>
      <w:r>
        <w:rPr>
          <w:rFonts w:hint="eastAsia" w:ascii="宋体" w:hAnsi="宋体"/>
          <w:b/>
          <w:bCs/>
          <w:sz w:val="24"/>
        </w:rPr>
        <w:t xml:space="preserve">1.1.1 </w:t>
      </w:r>
      <w:r>
        <w:rPr>
          <w:rFonts w:hint="eastAsia" w:ascii="宋体" w:hAnsi="宋体"/>
          <w:b/>
          <w:bCs/>
          <w:sz w:val="24"/>
          <w:lang w:val="en-US" w:eastAsia="zh-CN"/>
        </w:rPr>
        <w:t>研究背景</w:t>
      </w:r>
      <w:r>
        <w:rPr>
          <w:rFonts w:hint="eastAsia" w:ascii="宋体" w:hAnsi="宋体"/>
          <w:sz w:val="24"/>
        </w:rPr>
        <w:t xml:space="preserve"> </w:t>
      </w:r>
    </w:p>
    <w:p w14:paraId="568ACE0A">
      <w:pPr>
        <w:keepNext w:val="0"/>
        <w:keepLines w:val="0"/>
        <w:pageBreakBefore w:val="0"/>
        <w:widowControl/>
        <w:kinsoku/>
        <w:wordWrap/>
        <w:overflowPunct/>
        <w:topLinePunct w:val="0"/>
        <w:autoSpaceDE/>
        <w:autoSpaceDN/>
        <w:bidi w:val="0"/>
        <w:adjustRightInd/>
        <w:snapToGrid/>
        <w:ind w:firstLine="492" w:firstLineChars="200"/>
        <w:textAlignment w:val="auto"/>
        <w:rPr>
          <w:rFonts w:hint="eastAsia" w:ascii="宋体" w:hAnsi="宋体"/>
          <w:sz w:val="24"/>
        </w:rPr>
      </w:pPr>
      <w:r>
        <w:rPr>
          <w:rFonts w:hint="eastAsia" w:ascii="宋体" w:hAnsi="宋体"/>
          <w:sz w:val="24"/>
        </w:rPr>
        <w:t>随着移动互联网技术的快速发展和绿色消费理念的普及，资源的循环利用和环保意识的提高，</w:t>
      </w:r>
      <w:r>
        <w:rPr>
          <w:rFonts w:hint="eastAsia" w:ascii="宋体" w:hAnsi="宋体"/>
          <w:sz w:val="24"/>
        </w:rPr>
        <w:t>二手家电市场呈现快速增长趋势</w:t>
      </w:r>
      <w:r>
        <w:rPr>
          <w:rFonts w:hint="eastAsia" w:ascii="宋体" w:hAnsi="宋体"/>
          <w:sz w:val="24"/>
        </w:rPr>
        <w:t>。一方面，消费者对高性价比家电的需求增加，尤其是学生、租房人群和低收入家庭更倾向于购买二手家电以降低生活成本；另一方面，部分家庭在更换新家电后，旧家电仍有较高的使用价值，但缺乏高效的交易渠道</w:t>
      </w:r>
      <w:r>
        <w:rPr>
          <w:rFonts w:hint="eastAsia" w:ascii="宋体" w:hAnsi="宋体"/>
          <w:sz w:val="24"/>
        </w:rPr>
        <w:t>。据统计，202</w:t>
      </w:r>
      <w:r>
        <w:rPr>
          <w:rFonts w:hint="eastAsia" w:ascii="宋体" w:hAnsi="宋体"/>
          <w:sz w:val="24"/>
          <w:lang w:val="en-US" w:eastAsia="zh-CN"/>
        </w:rPr>
        <w:t>5</w:t>
      </w:r>
      <w:r>
        <w:rPr>
          <w:rFonts w:hint="eastAsia" w:ascii="宋体" w:hAnsi="宋体"/>
          <w:sz w:val="24"/>
        </w:rPr>
        <w:t>年中国二手家电市场规模已超过千亿元，且仍保持稳定增长。然而，传统的二手家电交易模式存在诸多问题，亟需数字化解决方案来优化交易流程。</w:t>
      </w:r>
    </w:p>
    <w:p w14:paraId="1790556F">
      <w:pPr>
        <w:keepNext w:val="0"/>
        <w:keepLines w:val="0"/>
        <w:pageBreakBefore w:val="0"/>
        <w:widowControl/>
        <w:kinsoku/>
        <w:wordWrap/>
        <w:overflowPunct/>
        <w:topLinePunct w:val="0"/>
        <w:autoSpaceDE/>
        <w:autoSpaceDN/>
        <w:bidi w:val="0"/>
        <w:adjustRightInd/>
        <w:snapToGrid/>
        <w:ind w:firstLine="492" w:firstLineChars="200"/>
        <w:textAlignment w:val="auto"/>
        <w:rPr>
          <w:rFonts w:hint="eastAsia" w:ascii="宋体" w:hAnsi="宋体"/>
          <w:sz w:val="24"/>
          <w:lang w:eastAsia="zh-CN"/>
        </w:rPr>
      </w:pPr>
      <w:r>
        <w:rPr>
          <w:rFonts w:hint="eastAsia" w:ascii="宋体" w:hAnsi="宋体"/>
          <w:sz w:val="24"/>
        </w:rPr>
        <w:t>近年来，移动互联网的快速发展推动了各类轻量化应用的出现</w:t>
      </w:r>
      <w:r>
        <w:rPr>
          <w:rFonts w:hint="eastAsia" w:ascii="宋体" w:hAnsi="宋体"/>
          <w:sz w:val="24"/>
          <w:lang w:eastAsia="zh-CN"/>
        </w:rPr>
        <w:t>，</w:t>
      </w:r>
      <w:r>
        <w:rPr>
          <w:rFonts w:hint="eastAsia" w:ascii="宋体" w:hAnsi="宋体"/>
          <w:sz w:val="24"/>
        </w:rPr>
        <w:t>其中微信小程序凭借其“无需下载、即用即走”的特点，在电子商务、社交娱乐、生活服务等领域得到了广泛应用。其生态系统为开发者提供了便捷的支付、社交分享、用户认证等功能，使得基于微信小程序的商业模式具有天然的用户基础和传播优势。因此，利用微信小程序构建二手家电交易平台，能够降低用户使用门槛，提高交易效率，并借助微信的社交属性增强用户信任度。</w:t>
      </w:r>
    </w:p>
    <w:p w14:paraId="64738E0A">
      <w:pPr>
        <w:spacing w:line="360" w:lineRule="auto"/>
        <w:ind w:left="494" w:hanging="494"/>
        <w:rPr>
          <w:rFonts w:hint="default" w:ascii="宋体" w:hAnsi="宋体"/>
          <w:color w:val="C81D31" w:themeColor="accent6" w:themeShade="BF"/>
          <w:sz w:val="24"/>
          <w:lang w:val="en-US"/>
        </w:rPr>
      </w:pPr>
      <w:r>
        <w:rPr>
          <w:rFonts w:hint="eastAsia" w:ascii="宋体" w:hAnsi="宋体"/>
          <w:b/>
          <w:bCs/>
          <w:sz w:val="24"/>
        </w:rPr>
        <w:t>1.1.</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研究意义</w:t>
      </w:r>
    </w:p>
    <w:p w14:paraId="751FE5DE">
      <w:pPr>
        <w:ind w:firstLine="492" w:firstLineChars="200"/>
        <w:rPr>
          <w:rFonts w:hint="eastAsia" w:ascii="宋体" w:hAnsi="宋体" w:eastAsia="宋体"/>
          <w:sz w:val="24"/>
          <w:lang w:val="en-US" w:eastAsia="zh-CN"/>
        </w:rPr>
      </w:pPr>
      <w:r>
        <w:rPr>
          <w:rFonts w:hint="eastAsia" w:ascii="宋体" w:hAnsi="宋体"/>
          <w:sz w:val="24"/>
          <w:lang w:val="en-US" w:eastAsia="zh-CN"/>
        </w:rPr>
        <w:t>传</w:t>
      </w:r>
      <w:r>
        <w:rPr>
          <w:rFonts w:hint="eastAsia" w:ascii="宋体" w:hAnsi="宋体"/>
          <w:sz w:val="24"/>
        </w:rPr>
        <w:t>统的二手家电交易依赖线下市场或非专业平台（如闲鱼、58同城等），</w:t>
      </w:r>
      <w:r>
        <w:rPr>
          <w:rFonts w:hint="eastAsia" w:ascii="宋体" w:hAnsi="宋体"/>
          <w:sz w:val="24"/>
          <w:lang w:val="en-US" w:eastAsia="zh-CN"/>
        </w:rPr>
        <w:t>存在</w:t>
      </w:r>
      <w:r>
        <w:rPr>
          <w:rFonts w:hint="eastAsia" w:ascii="宋体" w:hAnsi="宋体"/>
          <w:sz w:val="24"/>
        </w:rPr>
        <w:t>商品描述不规范，买家难以判断真实质量，容易产生纠纷。部分卖家隐瞒商品缺陷，部分买家恶意砍价或拒收，缺乏有效的信用约束。大件家电运输成本高，且缺乏安全的支付担保，容易发生交易欺诈。大多数二手交易平台不提供售后支持，用户购买二手家电后，往往难以找到可靠的维修服务</w:t>
      </w:r>
      <w:r>
        <w:rPr>
          <w:rFonts w:hint="eastAsia" w:ascii="宋体" w:hAnsi="宋体"/>
          <w:sz w:val="24"/>
          <w:lang w:eastAsia="zh-CN"/>
        </w:rPr>
        <w:t>。</w:t>
      </w:r>
    </w:p>
    <w:p w14:paraId="721DA37C">
      <w:pPr>
        <w:ind w:firstLine="492" w:firstLineChars="200"/>
        <w:rPr>
          <w:rFonts w:hint="eastAsia" w:ascii="宋体" w:hAnsi="宋体"/>
          <w:sz w:val="24"/>
        </w:rPr>
      </w:pPr>
      <w:r>
        <w:rPr>
          <w:rFonts w:hint="eastAsia" w:ascii="宋体" w:hAnsi="宋体"/>
          <w:sz w:val="24"/>
        </w:rPr>
        <w:t>本</w:t>
      </w:r>
      <w:r>
        <w:rPr>
          <w:rFonts w:hint="eastAsia" w:ascii="宋体" w:hAnsi="宋体"/>
          <w:sz w:val="24"/>
          <w:lang w:val="en-US" w:eastAsia="zh-CN"/>
        </w:rPr>
        <w:t>论文</w:t>
      </w:r>
      <w:r>
        <w:rPr>
          <w:rFonts w:hint="eastAsia" w:ascii="宋体" w:hAnsi="宋体"/>
          <w:sz w:val="24"/>
        </w:rPr>
        <w:t>设计并实现一个基于微信小程序的二手家电销售服务系统，以解决传统二手家电交易中的信息不对称、交易效率低、信任缺失</w:t>
      </w:r>
      <w:r>
        <w:rPr>
          <w:rFonts w:hint="eastAsia" w:ascii="宋体" w:hAnsi="宋体"/>
          <w:sz w:val="24"/>
          <w:lang w:eastAsia="zh-CN"/>
        </w:rPr>
        <w:t>、</w:t>
      </w:r>
      <w:r>
        <w:rPr>
          <w:rFonts w:hint="eastAsia" w:ascii="宋体" w:hAnsi="宋体"/>
          <w:sz w:val="24"/>
          <w:lang w:val="en-US" w:eastAsia="zh-CN"/>
        </w:rPr>
        <w:t>缺乏保障</w:t>
      </w:r>
      <w:r>
        <w:rPr>
          <w:rFonts w:hint="eastAsia" w:ascii="宋体" w:hAnsi="宋体"/>
          <w:sz w:val="24"/>
        </w:rPr>
        <w:t>等问题。利用微信小程序的轻量化特性，</w:t>
      </w:r>
      <w:r>
        <w:rPr>
          <w:rFonts w:hint="eastAsia" w:ascii="宋体" w:hAnsi="宋体"/>
          <w:sz w:val="24"/>
          <w:lang w:val="en-US" w:eastAsia="zh-CN"/>
        </w:rPr>
        <w:t>构建便捷的交易平台，</w:t>
      </w:r>
      <w:r>
        <w:rPr>
          <w:rFonts w:hint="eastAsia" w:ascii="宋体" w:hAnsi="宋体"/>
          <w:sz w:val="24"/>
        </w:rPr>
        <w:t>提供商品发布、搜索、在线沟通等功能，降低用户交易成本。通过实名认证、信用评价、支付担保等机制，减少欺诈风险，增强买卖双方的信任</w:t>
      </w:r>
      <w:r>
        <w:rPr>
          <w:rFonts w:hint="eastAsia" w:ascii="宋体" w:hAnsi="宋体"/>
          <w:sz w:val="24"/>
          <w:lang w:eastAsia="zh-CN"/>
        </w:rPr>
        <w:t>，</w:t>
      </w:r>
      <w:r>
        <w:rPr>
          <w:rFonts w:hint="eastAsia" w:ascii="宋体" w:hAnsi="宋体"/>
          <w:sz w:val="24"/>
          <w:lang w:val="en-US" w:eastAsia="zh-CN"/>
        </w:rPr>
        <w:t>提高交易安全性</w:t>
      </w:r>
      <w:r>
        <w:rPr>
          <w:rFonts w:hint="eastAsia" w:ascii="宋体" w:hAnsi="宋体"/>
          <w:sz w:val="24"/>
        </w:rPr>
        <w:t>。结合家电维修服务，延长二手家电的使用周期，提升用户体验。通过规范化的二手交易模式，减少电子垃圾，推动绿色消费</w:t>
      </w:r>
      <w:r>
        <w:rPr>
          <w:rFonts w:hint="eastAsia" w:ascii="宋体" w:hAnsi="宋体"/>
          <w:sz w:val="24"/>
          <w:lang w:eastAsia="zh-CN"/>
        </w:rPr>
        <w:t>，</w:t>
      </w:r>
      <w:r>
        <w:rPr>
          <w:rFonts w:hint="eastAsia" w:ascii="宋体" w:hAnsi="宋体"/>
          <w:sz w:val="24"/>
          <w:lang w:val="en-US" w:eastAsia="zh-CN"/>
        </w:rPr>
        <w:t>促进资源的循环利用</w:t>
      </w:r>
      <w:r>
        <w:rPr>
          <w:rFonts w:hint="eastAsia" w:ascii="宋体" w:hAnsi="宋体"/>
          <w:sz w:val="24"/>
        </w:rPr>
        <w:t>。</w:t>
      </w:r>
    </w:p>
    <w:p w14:paraId="198D9E3E">
      <w:pPr>
        <w:numPr>
          <w:ilvl w:val="1"/>
          <w:numId w:val="5"/>
        </w:numPr>
        <w:spacing w:line="360" w:lineRule="auto"/>
        <w:ind w:left="494" w:hanging="494"/>
        <w:rPr>
          <w:rFonts w:hint="eastAsia" w:ascii="宋体" w:hAnsi="宋体"/>
          <w:b/>
          <w:bCs/>
          <w:sz w:val="24"/>
          <w:lang w:val="en-US" w:eastAsia="zh-CN"/>
        </w:rPr>
      </w:pPr>
      <w:r>
        <w:rPr>
          <w:rFonts w:hint="eastAsia" w:ascii="宋体" w:hAnsi="宋体"/>
          <w:b/>
          <w:bCs/>
          <w:sz w:val="24"/>
          <w:lang w:val="en-US" w:eastAsia="zh-CN"/>
        </w:rPr>
        <w:t>研究内容与方法</w:t>
      </w:r>
    </w:p>
    <w:p w14:paraId="1D991479">
      <w:pPr>
        <w:spacing w:line="360" w:lineRule="auto"/>
        <w:ind w:left="494" w:hanging="494"/>
        <w:rPr>
          <w:rFonts w:ascii="宋体" w:hAnsi="宋体"/>
          <w:color w:val="C81D31" w:themeColor="accent6" w:themeShade="BF"/>
          <w:sz w:val="24"/>
        </w:rPr>
      </w:pPr>
      <w:r>
        <w:rPr>
          <w:rFonts w:hint="eastAsia" w:ascii="宋体" w:hAnsi="宋体"/>
          <w:b/>
          <w:bCs/>
          <w:sz w:val="24"/>
        </w:rPr>
        <w:t>1.</w:t>
      </w:r>
      <w:r>
        <w:rPr>
          <w:rFonts w:hint="eastAsia" w:ascii="宋体" w:hAnsi="宋体"/>
          <w:b/>
          <w:bCs/>
          <w:sz w:val="24"/>
          <w:lang w:val="en-US" w:eastAsia="zh-CN"/>
        </w:rPr>
        <w:t>2</w:t>
      </w:r>
      <w:r>
        <w:rPr>
          <w:rFonts w:hint="eastAsia" w:ascii="宋体" w:hAnsi="宋体"/>
          <w:b/>
          <w:bCs/>
          <w:sz w:val="24"/>
        </w:rPr>
        <w:t xml:space="preserve">.1 </w:t>
      </w:r>
      <w:r>
        <w:rPr>
          <w:rFonts w:hint="eastAsia" w:ascii="宋体" w:hAnsi="宋体"/>
          <w:b/>
          <w:bCs/>
          <w:sz w:val="24"/>
          <w:lang w:val="en-US" w:eastAsia="zh-CN"/>
        </w:rPr>
        <w:t>研究内容</w:t>
      </w:r>
      <w:r>
        <w:rPr>
          <w:rFonts w:hint="eastAsia" w:ascii="宋体" w:hAnsi="宋体"/>
          <w:sz w:val="24"/>
        </w:rPr>
        <w:t xml:space="preserve"> </w:t>
      </w:r>
    </w:p>
    <w:p w14:paraId="0BBF6709">
      <w:pPr>
        <w:keepNext w:val="0"/>
        <w:keepLines w:val="0"/>
        <w:pageBreakBefore w:val="0"/>
        <w:widowControl/>
        <w:kinsoku/>
        <w:wordWrap/>
        <w:overflowPunct/>
        <w:topLinePunct w:val="0"/>
        <w:autoSpaceDE/>
        <w:autoSpaceDN/>
        <w:bidi w:val="0"/>
        <w:adjustRightInd/>
        <w:snapToGrid/>
        <w:ind w:firstLine="492" w:firstLineChars="200"/>
        <w:textAlignment w:val="auto"/>
        <w:rPr>
          <w:rFonts w:hint="eastAsia" w:ascii="宋体" w:hAnsi="宋体"/>
          <w:sz w:val="24"/>
        </w:rPr>
      </w:pPr>
      <w:r>
        <w:rPr>
          <w:rFonts w:hint="eastAsia" w:ascii="宋体" w:hAnsi="宋体"/>
          <w:sz w:val="24"/>
        </w:rPr>
        <w:t>随着移动互联网技术的快速发展和绿色消费理念的普及，资源的循环利用和环保意识的提高，</w:t>
      </w:r>
    </w:p>
    <w:p w14:paraId="43E5CC7A">
      <w:pPr>
        <w:spacing w:line="360" w:lineRule="auto"/>
        <w:ind w:left="494" w:hanging="494"/>
        <w:rPr>
          <w:rFonts w:ascii="宋体" w:hAnsi="宋体"/>
          <w:color w:val="C81D31" w:themeColor="accent6" w:themeShade="BF"/>
          <w:sz w:val="24"/>
        </w:rPr>
      </w:pPr>
      <w:r>
        <w:rPr>
          <w:rFonts w:hint="eastAsia" w:ascii="宋体" w:hAnsi="宋体"/>
          <w:b/>
          <w:bCs/>
          <w:sz w:val="24"/>
        </w:rPr>
        <w:t>1.</w:t>
      </w:r>
      <w:r>
        <w:rPr>
          <w:rFonts w:hint="eastAsia" w:ascii="宋体" w:hAnsi="宋体"/>
          <w:b/>
          <w:bCs/>
          <w:sz w:val="24"/>
          <w:lang w:val="en-US" w:eastAsia="zh-CN"/>
        </w:rPr>
        <w:t>2</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研究思路</w:t>
      </w:r>
      <w:r>
        <w:rPr>
          <w:rFonts w:hint="eastAsia" w:ascii="宋体" w:hAnsi="宋体"/>
          <w:sz w:val="24"/>
        </w:rPr>
        <w:t xml:space="preserve"> </w:t>
      </w:r>
    </w:p>
    <w:p w14:paraId="5EFD9846">
      <w:pPr>
        <w:keepNext w:val="0"/>
        <w:keepLines w:val="0"/>
        <w:pageBreakBefore w:val="0"/>
        <w:widowControl/>
        <w:kinsoku/>
        <w:wordWrap/>
        <w:overflowPunct/>
        <w:topLinePunct w:val="0"/>
        <w:autoSpaceDE/>
        <w:autoSpaceDN/>
        <w:bidi w:val="0"/>
        <w:adjustRightInd/>
        <w:snapToGrid/>
        <w:ind w:firstLine="492" w:firstLineChars="200"/>
        <w:textAlignment w:val="auto"/>
        <w:rPr>
          <w:rFonts w:hint="eastAsia" w:ascii="宋体" w:hAnsi="宋体"/>
          <w:sz w:val="24"/>
        </w:rPr>
      </w:pPr>
      <w:r>
        <w:rPr>
          <w:rFonts w:hint="eastAsia" w:ascii="宋体" w:hAnsi="宋体"/>
          <w:sz w:val="24"/>
        </w:rPr>
        <w:t>随着移动互联网技术的快速发展和绿色消费理念的普及，资源的循环利用和环保意识的提高，</w:t>
      </w:r>
    </w:p>
    <w:p w14:paraId="78834F1E">
      <w:pPr>
        <w:spacing w:line="360" w:lineRule="auto"/>
        <w:ind w:left="494" w:hanging="494"/>
        <w:rPr>
          <w:rFonts w:ascii="宋体" w:hAnsi="宋体"/>
          <w:color w:val="C81D31" w:themeColor="accent6" w:themeShade="BF"/>
          <w:sz w:val="24"/>
        </w:rPr>
      </w:pPr>
      <w:r>
        <w:rPr>
          <w:rFonts w:hint="eastAsia" w:ascii="宋体" w:hAnsi="宋体"/>
          <w:b/>
          <w:bCs/>
          <w:sz w:val="24"/>
        </w:rPr>
        <w:t>1.</w:t>
      </w:r>
      <w:r>
        <w:rPr>
          <w:rFonts w:hint="eastAsia" w:ascii="宋体" w:hAnsi="宋体"/>
          <w:b/>
          <w:bCs/>
          <w:sz w:val="24"/>
          <w:lang w:val="en-US" w:eastAsia="zh-CN"/>
        </w:rPr>
        <w:t>2</w:t>
      </w:r>
      <w:r>
        <w:rPr>
          <w:rFonts w:hint="eastAsia" w:ascii="宋体" w:hAnsi="宋体"/>
          <w:b/>
          <w:bCs/>
          <w:sz w:val="24"/>
        </w:rPr>
        <w:t>.</w:t>
      </w:r>
      <w:r>
        <w:rPr>
          <w:rFonts w:hint="eastAsia" w:ascii="宋体" w:hAnsi="宋体"/>
          <w:b/>
          <w:bCs/>
          <w:sz w:val="24"/>
          <w:lang w:val="en-US" w:eastAsia="zh-CN"/>
        </w:rPr>
        <w:t>3</w:t>
      </w:r>
      <w:r>
        <w:rPr>
          <w:rFonts w:hint="eastAsia" w:ascii="宋体" w:hAnsi="宋体"/>
          <w:b/>
          <w:bCs/>
          <w:sz w:val="24"/>
        </w:rPr>
        <w:t xml:space="preserve"> </w:t>
      </w:r>
      <w:r>
        <w:rPr>
          <w:rFonts w:hint="eastAsia" w:ascii="宋体" w:hAnsi="宋体"/>
          <w:b/>
          <w:bCs/>
          <w:sz w:val="24"/>
          <w:lang w:val="en-US" w:eastAsia="zh-CN"/>
        </w:rPr>
        <w:t>研究方法</w:t>
      </w:r>
      <w:r>
        <w:rPr>
          <w:rFonts w:hint="eastAsia" w:ascii="宋体" w:hAnsi="宋体"/>
          <w:sz w:val="24"/>
        </w:rPr>
        <w:t xml:space="preserve"> </w:t>
      </w:r>
    </w:p>
    <w:p w14:paraId="13A36AA9">
      <w:pPr>
        <w:keepNext w:val="0"/>
        <w:keepLines w:val="0"/>
        <w:pageBreakBefore w:val="0"/>
        <w:widowControl/>
        <w:kinsoku/>
        <w:wordWrap/>
        <w:overflowPunct/>
        <w:topLinePunct w:val="0"/>
        <w:autoSpaceDE/>
        <w:autoSpaceDN/>
        <w:bidi w:val="0"/>
        <w:adjustRightInd/>
        <w:snapToGrid/>
        <w:ind w:firstLine="492" w:firstLineChars="200"/>
        <w:textAlignment w:val="auto"/>
        <w:rPr>
          <w:rFonts w:hint="eastAsia" w:ascii="宋体" w:hAnsi="宋体"/>
          <w:sz w:val="24"/>
        </w:rPr>
      </w:pPr>
      <w:r>
        <w:rPr>
          <w:rFonts w:hint="eastAsia" w:ascii="宋体" w:hAnsi="宋体"/>
          <w:sz w:val="24"/>
        </w:rPr>
        <w:t>随着移动互联网技术的快速发展和绿色消费理念的普及，资源的循环利用和环保意识的提高，</w:t>
      </w:r>
    </w:p>
    <w:p w14:paraId="0BAD1926">
      <w:pPr>
        <w:keepNext w:val="0"/>
        <w:keepLines w:val="0"/>
        <w:pageBreakBefore w:val="0"/>
        <w:widowControl/>
        <w:kinsoku/>
        <w:wordWrap/>
        <w:overflowPunct/>
        <w:topLinePunct w:val="0"/>
        <w:autoSpaceDE/>
        <w:autoSpaceDN/>
        <w:bidi w:val="0"/>
        <w:adjustRightInd/>
        <w:snapToGrid/>
        <w:textAlignment w:val="auto"/>
        <w:rPr>
          <w:rFonts w:hint="eastAsia" w:ascii="宋体" w:hAnsi="宋体"/>
          <w:sz w:val="24"/>
        </w:rPr>
      </w:pPr>
    </w:p>
    <w:p w14:paraId="370ED4B9">
      <w:pPr>
        <w:numPr>
          <w:numId w:val="0"/>
        </w:numPr>
        <w:spacing w:line="360" w:lineRule="auto"/>
        <w:ind w:leftChars="0"/>
        <w:rPr>
          <w:rFonts w:hint="eastAsia" w:ascii="宋体" w:hAnsi="宋体"/>
          <w:b/>
          <w:bCs/>
          <w:sz w:val="24"/>
          <w:lang w:val="en-US" w:eastAsia="zh-CN"/>
        </w:rPr>
      </w:pPr>
    </w:p>
    <w:p w14:paraId="4C5FCEFB">
      <w:pPr>
        <w:ind w:firstLine="492" w:firstLineChars="200"/>
        <w:rPr>
          <w:rFonts w:hint="eastAsia" w:ascii="宋体" w:hAnsi="宋体"/>
          <w:sz w:val="24"/>
        </w:rPr>
      </w:pPr>
    </w:p>
    <w:p w14:paraId="234904BE">
      <w:pPr>
        <w:ind w:firstLine="492" w:firstLineChars="200"/>
        <w:rPr>
          <w:rFonts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09197F15">
      <w:pPr>
        <w:numPr>
          <w:numId w:val="0"/>
        </w:numPr>
        <w:spacing w:line="360" w:lineRule="auto"/>
        <w:ind w:leftChars="0"/>
        <w:rPr>
          <w:rFonts w:hint="eastAsia" w:ascii="宋体" w:hAnsi="宋体"/>
          <w:b/>
          <w:bCs/>
          <w:sz w:val="24"/>
          <w:lang w:val="en-US" w:eastAsia="zh-CN"/>
        </w:rPr>
      </w:pPr>
    </w:p>
    <w:p w14:paraId="63AD4B98">
      <w:pPr>
        <w:ind w:firstLine="492" w:firstLineChars="200"/>
        <w:rPr>
          <w:rFonts w:ascii="宋体" w:hAnsi="宋体"/>
          <w:sz w:val="24"/>
        </w:rPr>
      </w:pPr>
      <w:r>
        <w:rPr>
          <w:rFonts w:hint="eastAsia" w:ascii="宋体" w:hAnsi="宋体"/>
          <w:sz w:val="24"/>
        </w:rPr>
        <w:t>XXXXXXXXXXXXXXXXXXXXXXXXXXXXXXXXXXXXXXXXXXXXXXXXXXXXXXXXXXXXXXXXXXXXXXXXXXXXXXXXXXXXXXXXXXXXXXXXXXXXXXXXXXXXXXXXXXXXXXXXXXXXXXXXXXXXXXXXXXXXXXXXXXXXXXXXXXXXXXXX。</w:t>
      </w:r>
    </w:p>
    <w:p w14:paraId="0A39EEE6">
      <w:pPr>
        <w:ind w:firstLine="492" w:firstLineChars="200"/>
        <w:rPr>
          <w:rFonts w:ascii="宋体" w:hAnsi="宋体"/>
          <w:sz w:val="24"/>
        </w:rPr>
      </w:pPr>
      <w:r>
        <w:rPr>
          <w:rFonts w:hint="eastAsia" w:ascii="宋体" w:hAnsi="宋体"/>
          <w:sz w:val="24"/>
        </w:rPr>
        <w:t>XXXXXXXXXXXXXXXXXXXXXXXXXXXXXXXXXXXXXXXXXXXXXXXXXXXXXXXXXXXXXXXXXXXXXXXXXXXXXXXXXXXXXXXXXXXXXXXXXXXXXXXXXXXXXXXXXXXXXXXXXXXXXXXXXXXXXXXXXXXXXXXXXXXXXXXXXXXXXXXX。</w:t>
      </w:r>
    </w:p>
    <w:p w14:paraId="6B8E9783">
      <w:pPr>
        <w:ind w:firstLine="492" w:firstLineChars="200"/>
        <w:rPr>
          <w:rFonts w:ascii="宋体" w:hAnsi="宋体"/>
          <w:sz w:val="24"/>
        </w:rPr>
      </w:pPr>
      <w:r>
        <w:rPr>
          <w:rFonts w:hint="eastAsia" w:ascii="宋体" w:hAnsi="宋体"/>
          <w:sz w:val="24"/>
        </w:rPr>
        <w:t>XXXXXXXXXXXXXXXXXXXXXXXXXXXXXXXXXXXXXXXXXXXXXXXXXXXXXXXXXXXXXXXXXXXXXXXXXXXXXXXXXXXXXXXXXXXXXXXXXXXXXXXXXXXXXXXXXXXXXXXXXXXXXXXXXXXXXXXXXXXXXXXXXXXXXXXXXXXXXXXX。</w:t>
      </w:r>
    </w:p>
    <w:p w14:paraId="58577200">
      <w:pPr>
        <w:ind w:firstLine="492" w:firstLineChars="200"/>
        <w:rPr>
          <w:rFonts w:ascii="宋体" w:hAnsi="宋体"/>
          <w:color w:val="C81D31" w:themeColor="accent6" w:themeShade="BF"/>
          <w:sz w:val="24"/>
        </w:rPr>
      </w:pPr>
      <w:r>
        <w:rPr>
          <w:rFonts w:hint="eastAsia" w:ascii="宋体" w:hAnsi="宋体"/>
          <w:color w:val="C81D31" w:themeColor="accent6" w:themeShade="BF"/>
          <w:sz w:val="24"/>
        </w:rPr>
        <w:t>（每个自然段段首缩进，正文内容行间距为单倍行距）</w:t>
      </w:r>
    </w:p>
    <w:p w14:paraId="2DBD5C1E">
      <w:pPr>
        <w:spacing w:line="360" w:lineRule="auto"/>
        <w:ind w:left="494" w:hanging="494"/>
        <w:rPr>
          <w:rFonts w:ascii="宋体" w:hAnsi="宋体"/>
          <w:color w:val="C81D31" w:themeColor="accent6" w:themeShade="BF"/>
          <w:sz w:val="24"/>
        </w:rPr>
      </w:pPr>
      <w:r>
        <w:rPr>
          <w:rFonts w:hint="eastAsia" w:ascii="宋体" w:hAnsi="宋体"/>
          <w:b/>
          <w:bCs/>
          <w:sz w:val="24"/>
        </w:rPr>
        <w:t>1.1.1 三级标题</w:t>
      </w:r>
      <w:r>
        <w:rPr>
          <w:rFonts w:hint="eastAsia" w:ascii="宋体" w:hAnsi="宋体"/>
          <w:sz w:val="24"/>
        </w:rPr>
        <w:t xml:space="preserve"> </w:t>
      </w:r>
      <w:r>
        <w:rPr>
          <w:rFonts w:hint="eastAsia" w:ascii="宋体" w:hAnsi="宋体"/>
          <w:color w:val="C81D31" w:themeColor="accent6" w:themeShade="BF"/>
          <w:sz w:val="24"/>
        </w:rPr>
        <w:t>（顶左边占行，末尾不标号，宋体小4号字加粗。1.5倍行距）</w:t>
      </w:r>
    </w:p>
    <w:p w14:paraId="5483B6E0">
      <w:pPr>
        <w:ind w:firstLine="492" w:firstLineChars="200"/>
        <w:rPr>
          <w:rFonts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5C0B9042">
      <w:pPr>
        <w:spacing w:line="360" w:lineRule="auto"/>
        <w:ind w:left="494" w:hanging="494"/>
        <w:rPr>
          <w:rFonts w:ascii="宋体" w:hAnsi="宋体"/>
          <w:color w:val="C81D31" w:themeColor="accent6" w:themeShade="BF"/>
          <w:sz w:val="24"/>
        </w:rPr>
      </w:pPr>
      <w:r>
        <w:rPr>
          <w:rFonts w:hint="eastAsia" w:ascii="宋体" w:hAnsi="宋体"/>
          <w:b/>
          <w:bCs/>
          <w:sz w:val="24"/>
        </w:rPr>
        <w:t>1.1.1.1 四级标题</w:t>
      </w:r>
      <w:r>
        <w:rPr>
          <w:rFonts w:hint="eastAsia" w:ascii="宋体" w:hAnsi="宋体"/>
          <w:color w:val="C81D31" w:themeColor="accent6" w:themeShade="BF"/>
          <w:sz w:val="24"/>
        </w:rPr>
        <w:t>（顶左边占行，末尾不标号，宋体小4号字加粗。1.5倍行距）</w:t>
      </w:r>
    </w:p>
    <w:p w14:paraId="42AA087F">
      <w:pPr>
        <w:ind w:firstLine="492" w:firstLineChars="200"/>
        <w:rPr>
          <w:rFonts w:ascii="宋体" w:hAnsi="宋体"/>
          <w:sz w:val="24"/>
        </w:rPr>
      </w:pPr>
      <w:r>
        <w:rPr>
          <w:rFonts w:hint="eastAsia" w:ascii="宋体" w:hAnsi="宋体"/>
          <w:sz w:val="24"/>
        </w:rPr>
        <w:t>XXXXXXXXXXXXXXXXXXXXXXXXXXXXXXXXXXXXXXXXXXXXXXXXXXXXXXXXXXXXXXXXXXXXXXXXXXXXXXXXXXXXXXXXXXXXXXXXXXXXXXXXXXXXXXXXXXXXXXXXXXXXXXXXXXXXXXXXXXXXXXXXXXXXXXXXXXXXXXXX。</w:t>
      </w:r>
    </w:p>
    <w:p w14:paraId="1014C5C8">
      <w:pPr>
        <w:rPr>
          <w:rFonts w:ascii="宋体" w:hAnsi="宋体"/>
          <w:sz w:val="24"/>
        </w:rPr>
      </w:pPr>
      <w:r>
        <w:rPr>
          <w:rFonts w:hint="eastAsia" w:ascii="宋体" w:hAnsi="宋体"/>
          <w:sz w:val="24"/>
        </w:rPr>
        <w:t xml:space="preserve">（1）XXXXXXXX。XXXXXXXXXXXX……       </w:t>
      </w:r>
      <w:r>
        <w:rPr>
          <w:rFonts w:hint="eastAsia" w:ascii="宋体" w:hAnsi="宋体"/>
          <w:color w:val="C81D31" w:themeColor="accent6" w:themeShade="BF"/>
          <w:sz w:val="24"/>
        </w:rPr>
        <w:t xml:space="preserve"> 不占行，末尾标句号，小4号字。</w:t>
      </w:r>
    </w:p>
    <w:p w14:paraId="43638A49">
      <w:pPr>
        <w:ind w:firstLine="492" w:firstLineChars="200"/>
        <w:rPr>
          <w:rFonts w:ascii="宋体" w:hAnsi="宋体"/>
          <w:sz w:val="24"/>
        </w:rPr>
      </w:pPr>
      <w:r>
        <w:rPr>
          <w:rFonts w:hint="eastAsia" w:ascii="宋体" w:hAnsi="宋体"/>
          <w:sz w:val="24"/>
        </w:rPr>
        <w:t>①XXXXXXXXXXXXXXXXXXXXXXXXXXXXXXXX……</w:t>
      </w:r>
      <w:r>
        <w:rPr>
          <w:rFonts w:hint="eastAsia" w:ascii="宋体" w:hAnsi="宋体"/>
          <w:color w:val="C81D31" w:themeColor="accent6" w:themeShade="BF"/>
          <w:sz w:val="24"/>
        </w:rPr>
        <w:t>不占行，末尾标句号，小4号字。</w:t>
      </w:r>
    </w:p>
    <w:p w14:paraId="5CBCF220">
      <w:pPr>
        <w:ind w:hanging="492"/>
        <w:rPr>
          <w:rFonts w:ascii="宋体" w:hAnsi="宋体"/>
          <w:color w:val="FF0000"/>
          <w:sz w:val="24"/>
        </w:rPr>
      </w:pPr>
      <w:r>
        <w:rPr>
          <w:rFonts w:hint="eastAsia" w:ascii="宋体" w:hAnsi="宋体"/>
          <w:color w:val="FF0000"/>
          <w:sz w:val="24"/>
        </w:rPr>
        <w:br w:type="page"/>
      </w:r>
    </w:p>
    <w:p w14:paraId="57A1AD22">
      <w:pPr>
        <w:pStyle w:val="2"/>
        <w:pageBreakBefore w:val="0"/>
        <w:adjustRightInd w:val="0"/>
        <w:snapToGrid w:val="0"/>
        <w:spacing w:before="0" w:after="0" w:line="360" w:lineRule="auto"/>
        <w:ind w:left="655" w:hanging="655"/>
        <w:jc w:val="center"/>
        <w:rPr>
          <w:rFonts w:hint="default" w:ascii="宋体" w:hAnsi="宋体" w:eastAsia="宋体" w:cstheme="minorBidi"/>
          <w:bCs w:val="0"/>
          <w:sz w:val="32"/>
          <w:szCs w:val="24"/>
          <w:lang w:val="en-US" w:eastAsia="zh-CN"/>
        </w:rPr>
      </w:pPr>
      <w:r>
        <w:rPr>
          <w:rFonts w:hint="eastAsia" w:ascii="宋体" w:hAnsi="宋体" w:cstheme="minorBidi"/>
          <w:bCs w:val="0"/>
          <w:sz w:val="32"/>
          <w:szCs w:val="24"/>
        </w:rPr>
        <w:t>2</w:t>
      </w:r>
      <w:r>
        <w:rPr>
          <w:rFonts w:ascii="宋体" w:hAnsi="宋体" w:cstheme="minorBidi"/>
          <w:bCs w:val="0"/>
          <w:sz w:val="32"/>
          <w:szCs w:val="24"/>
        </w:rPr>
        <w:t xml:space="preserve"> </w:t>
      </w:r>
      <w:r>
        <w:rPr>
          <w:rFonts w:hint="eastAsia" w:ascii="宋体" w:hAnsi="宋体" w:cstheme="minorBidi"/>
          <w:bCs w:val="0"/>
          <w:sz w:val="32"/>
          <w:szCs w:val="24"/>
          <w:lang w:val="en-US" w:eastAsia="zh-CN"/>
        </w:rPr>
        <w:t>系统需求分析</w:t>
      </w:r>
    </w:p>
    <w:p w14:paraId="5C4DD902">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rPr>
        <w:t xml:space="preserve">2.1 </w:t>
      </w:r>
      <w:r>
        <w:rPr>
          <w:rFonts w:hint="eastAsia" w:ascii="宋体" w:hAnsi="宋体"/>
          <w:b/>
          <w:bCs/>
          <w:sz w:val="24"/>
          <w:lang w:val="en-US" w:eastAsia="zh-CN"/>
        </w:rPr>
        <w:t>市场需求分析</w:t>
      </w:r>
    </w:p>
    <w:p w14:paraId="52D70016">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rPr>
        <w:t xml:space="preserve">2.1.1 </w:t>
      </w:r>
      <w:r>
        <w:rPr>
          <w:rFonts w:hint="eastAsia" w:ascii="宋体" w:hAnsi="宋体"/>
          <w:b/>
          <w:bCs/>
          <w:sz w:val="24"/>
          <w:lang w:val="en-US" w:eastAsia="zh-CN"/>
        </w:rPr>
        <w:t>市场调研</w:t>
      </w:r>
    </w:p>
    <w:p w14:paraId="1D2B211D">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3083CD44">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rPr>
        <w:t>2.1.</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用户需求分析</w:t>
      </w:r>
    </w:p>
    <w:p w14:paraId="1FB3D93A">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0E14C126">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rPr>
        <w:t>2.</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功能需求分析</w:t>
      </w:r>
    </w:p>
    <w:p w14:paraId="6D9EEEE5">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rPr>
        <w:t>2.</w:t>
      </w:r>
      <w:r>
        <w:rPr>
          <w:rFonts w:hint="eastAsia" w:ascii="宋体" w:hAnsi="宋体"/>
          <w:b/>
          <w:bCs/>
          <w:sz w:val="24"/>
          <w:lang w:val="en-US" w:eastAsia="zh-CN"/>
        </w:rPr>
        <w:t>2</w:t>
      </w:r>
      <w:r>
        <w:rPr>
          <w:rFonts w:hint="eastAsia" w:ascii="宋体" w:hAnsi="宋体"/>
          <w:b/>
          <w:bCs/>
          <w:sz w:val="24"/>
        </w:rPr>
        <w:t xml:space="preserve">.1 </w:t>
      </w:r>
      <w:r>
        <w:rPr>
          <w:rFonts w:hint="eastAsia" w:ascii="宋体" w:hAnsi="宋体"/>
          <w:b/>
          <w:bCs/>
          <w:sz w:val="24"/>
          <w:lang w:val="en-US" w:eastAsia="zh-CN"/>
        </w:rPr>
        <w:t>功能模块划分</w:t>
      </w:r>
    </w:p>
    <w:p w14:paraId="78B7ECF5">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2D9EE761">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rPr>
        <w:t>2.</w:t>
      </w:r>
      <w:r>
        <w:rPr>
          <w:rFonts w:hint="eastAsia" w:ascii="宋体" w:hAnsi="宋体"/>
          <w:b/>
          <w:bCs/>
          <w:sz w:val="24"/>
          <w:lang w:val="en-US" w:eastAsia="zh-CN"/>
        </w:rPr>
        <w:t>2</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功能描述</w:t>
      </w:r>
    </w:p>
    <w:p w14:paraId="5A8C0A18">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3E15187D">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rPr>
        <w:t>2.</w:t>
      </w:r>
      <w:r>
        <w:rPr>
          <w:rFonts w:hint="eastAsia" w:ascii="宋体" w:hAnsi="宋体"/>
          <w:b/>
          <w:bCs/>
          <w:sz w:val="24"/>
          <w:lang w:val="en-US" w:eastAsia="zh-CN"/>
        </w:rPr>
        <w:t>3</w:t>
      </w:r>
      <w:r>
        <w:rPr>
          <w:rFonts w:hint="eastAsia" w:ascii="宋体" w:hAnsi="宋体"/>
          <w:b/>
          <w:bCs/>
          <w:sz w:val="24"/>
        </w:rPr>
        <w:t xml:space="preserve"> </w:t>
      </w:r>
      <w:r>
        <w:rPr>
          <w:rFonts w:hint="eastAsia" w:ascii="宋体" w:hAnsi="宋体"/>
          <w:b/>
          <w:bCs/>
          <w:sz w:val="24"/>
          <w:lang w:val="en-US" w:eastAsia="zh-CN"/>
        </w:rPr>
        <w:t>非功能需求分析</w:t>
      </w:r>
    </w:p>
    <w:p w14:paraId="76D2F96B">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rPr>
        <w:t>2.</w:t>
      </w:r>
      <w:r>
        <w:rPr>
          <w:rFonts w:hint="eastAsia" w:ascii="宋体" w:hAnsi="宋体"/>
          <w:b/>
          <w:bCs/>
          <w:sz w:val="24"/>
          <w:lang w:val="en-US" w:eastAsia="zh-CN"/>
        </w:rPr>
        <w:t>3</w:t>
      </w:r>
      <w:r>
        <w:rPr>
          <w:rFonts w:hint="eastAsia" w:ascii="宋体" w:hAnsi="宋体"/>
          <w:b/>
          <w:bCs/>
          <w:sz w:val="24"/>
        </w:rPr>
        <w:t xml:space="preserve">.1 </w:t>
      </w:r>
      <w:r>
        <w:rPr>
          <w:rFonts w:hint="eastAsia" w:ascii="宋体" w:hAnsi="宋体"/>
          <w:b/>
          <w:bCs/>
          <w:sz w:val="24"/>
          <w:lang w:val="en-US" w:eastAsia="zh-CN"/>
        </w:rPr>
        <w:t>性能需求</w:t>
      </w:r>
    </w:p>
    <w:p w14:paraId="7904B17B">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778FAEA5">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rPr>
        <w:t>2.</w:t>
      </w:r>
      <w:r>
        <w:rPr>
          <w:rFonts w:hint="eastAsia" w:ascii="宋体" w:hAnsi="宋体"/>
          <w:b/>
          <w:bCs/>
          <w:sz w:val="24"/>
          <w:lang w:val="en-US" w:eastAsia="zh-CN"/>
        </w:rPr>
        <w:t>3</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安全需求</w:t>
      </w:r>
    </w:p>
    <w:p w14:paraId="0B2E9C18">
      <w:pPr>
        <w:ind w:firstLine="492" w:firstLineChars="200"/>
        <w:rPr>
          <w:rFonts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257428E9">
      <w:pPr>
        <w:rPr>
          <w:rFonts w:hint="eastAsia" w:ascii="宋体" w:hAnsi="宋体"/>
          <w:sz w:val="24"/>
        </w:rPr>
      </w:pPr>
    </w:p>
    <w:p w14:paraId="48B78875">
      <w:pPr>
        <w:pStyle w:val="2"/>
        <w:pageBreakBefore w:val="0"/>
        <w:adjustRightInd w:val="0"/>
        <w:snapToGrid w:val="0"/>
        <w:spacing w:before="0" w:after="0" w:line="360" w:lineRule="auto"/>
        <w:ind w:left="655" w:hanging="655"/>
        <w:jc w:val="center"/>
        <w:rPr>
          <w:rFonts w:hint="default" w:ascii="宋体" w:hAnsi="宋体" w:eastAsia="宋体" w:cstheme="minorBidi"/>
          <w:bCs w:val="0"/>
          <w:sz w:val="32"/>
          <w:szCs w:val="24"/>
          <w:lang w:val="en-US" w:eastAsia="zh-CN"/>
        </w:rPr>
      </w:pPr>
      <w:r>
        <w:rPr>
          <w:rFonts w:hint="eastAsia" w:ascii="宋体" w:hAnsi="宋体" w:cstheme="minorBidi"/>
          <w:bCs w:val="0"/>
          <w:sz w:val="32"/>
          <w:szCs w:val="24"/>
          <w:lang w:val="en-US" w:eastAsia="zh-CN"/>
        </w:rPr>
        <w:t>3</w:t>
      </w:r>
      <w:r>
        <w:rPr>
          <w:rFonts w:ascii="宋体" w:hAnsi="宋体" w:cstheme="minorBidi"/>
          <w:bCs w:val="0"/>
          <w:sz w:val="32"/>
          <w:szCs w:val="24"/>
        </w:rPr>
        <w:t xml:space="preserve"> </w:t>
      </w:r>
      <w:r>
        <w:rPr>
          <w:rFonts w:hint="eastAsia" w:ascii="宋体" w:hAnsi="宋体" w:cstheme="minorBidi"/>
          <w:bCs w:val="0"/>
          <w:sz w:val="32"/>
          <w:szCs w:val="24"/>
          <w:lang w:val="en-US" w:eastAsia="zh-CN"/>
        </w:rPr>
        <w:t>系统设计</w:t>
      </w:r>
    </w:p>
    <w:p w14:paraId="78675B8E">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3</w:t>
      </w:r>
      <w:r>
        <w:rPr>
          <w:rFonts w:hint="eastAsia" w:ascii="宋体" w:hAnsi="宋体"/>
          <w:b/>
          <w:bCs/>
          <w:sz w:val="24"/>
        </w:rPr>
        <w:t xml:space="preserve">.1 </w:t>
      </w:r>
      <w:r>
        <w:rPr>
          <w:rFonts w:hint="eastAsia" w:ascii="宋体" w:hAnsi="宋体"/>
          <w:b/>
          <w:bCs/>
          <w:sz w:val="24"/>
          <w:lang w:val="en-US" w:eastAsia="zh-CN"/>
        </w:rPr>
        <w:t>总体架构设计</w:t>
      </w:r>
    </w:p>
    <w:p w14:paraId="03F90F0C">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3</w:t>
      </w:r>
      <w:r>
        <w:rPr>
          <w:rFonts w:hint="eastAsia" w:ascii="宋体" w:hAnsi="宋体"/>
          <w:b/>
          <w:bCs/>
          <w:sz w:val="24"/>
        </w:rPr>
        <w:t xml:space="preserve">.1.1 </w:t>
      </w:r>
      <w:r>
        <w:rPr>
          <w:rFonts w:hint="eastAsia" w:ascii="宋体" w:hAnsi="宋体"/>
          <w:b/>
          <w:bCs/>
          <w:sz w:val="24"/>
          <w:lang w:val="en-US" w:eastAsia="zh-CN"/>
        </w:rPr>
        <w:t>架构概述</w:t>
      </w:r>
    </w:p>
    <w:p w14:paraId="4B2CBA3F">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6506EA57">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3</w:t>
      </w:r>
      <w:r>
        <w:rPr>
          <w:rFonts w:hint="eastAsia" w:ascii="宋体" w:hAnsi="宋体"/>
          <w:b/>
          <w:bCs/>
          <w:sz w:val="24"/>
        </w:rPr>
        <w:t>.1.</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模块划分</w:t>
      </w:r>
    </w:p>
    <w:p w14:paraId="2DC968FC">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31770915">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3</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功能模块设计</w:t>
      </w:r>
    </w:p>
    <w:p w14:paraId="11DF3AE6">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3</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 xml:space="preserve">.1 </w:t>
      </w:r>
      <w:r>
        <w:rPr>
          <w:rFonts w:hint="eastAsia" w:ascii="宋体" w:hAnsi="宋体"/>
          <w:b/>
          <w:bCs/>
          <w:sz w:val="24"/>
          <w:lang w:val="en-US" w:eastAsia="zh-CN"/>
        </w:rPr>
        <w:t>信息发布模块</w:t>
      </w:r>
    </w:p>
    <w:p w14:paraId="661A5347">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12943FFB">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3</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搜索浏览模块</w:t>
      </w:r>
    </w:p>
    <w:p w14:paraId="18A43095">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6B899700">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3</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w:t>
      </w:r>
      <w:r>
        <w:rPr>
          <w:rFonts w:hint="eastAsia" w:ascii="宋体" w:hAnsi="宋体"/>
          <w:b/>
          <w:bCs/>
          <w:sz w:val="24"/>
          <w:lang w:val="en-US" w:eastAsia="zh-CN"/>
        </w:rPr>
        <w:t>3</w:t>
      </w:r>
      <w:r>
        <w:rPr>
          <w:rFonts w:hint="eastAsia" w:ascii="宋体" w:hAnsi="宋体"/>
          <w:b/>
          <w:bCs/>
          <w:sz w:val="24"/>
        </w:rPr>
        <w:t xml:space="preserve"> </w:t>
      </w:r>
      <w:r>
        <w:rPr>
          <w:rFonts w:hint="eastAsia" w:ascii="宋体" w:hAnsi="宋体"/>
          <w:b/>
          <w:bCs/>
          <w:sz w:val="24"/>
          <w:lang w:val="en-US" w:eastAsia="zh-CN"/>
        </w:rPr>
        <w:t>在线交流模块</w:t>
      </w:r>
    </w:p>
    <w:p w14:paraId="17E8D954">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729067E1">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3</w:t>
      </w:r>
      <w:r>
        <w:rPr>
          <w:rFonts w:hint="eastAsia" w:ascii="宋体" w:hAnsi="宋体"/>
          <w:b/>
          <w:bCs/>
          <w:sz w:val="24"/>
        </w:rPr>
        <w:t>.</w:t>
      </w:r>
      <w:r>
        <w:rPr>
          <w:rFonts w:hint="eastAsia" w:ascii="宋体" w:hAnsi="宋体"/>
          <w:b/>
          <w:bCs/>
          <w:sz w:val="24"/>
          <w:lang w:val="en-US" w:eastAsia="zh-CN"/>
        </w:rPr>
        <w:t>3</w:t>
      </w:r>
      <w:r>
        <w:rPr>
          <w:rFonts w:hint="eastAsia" w:ascii="宋体" w:hAnsi="宋体"/>
          <w:b/>
          <w:bCs/>
          <w:sz w:val="24"/>
        </w:rPr>
        <w:t xml:space="preserve"> </w:t>
      </w:r>
      <w:r>
        <w:rPr>
          <w:rFonts w:hint="eastAsia" w:ascii="宋体" w:hAnsi="宋体"/>
          <w:b/>
          <w:bCs/>
          <w:sz w:val="24"/>
          <w:lang w:val="en-US" w:eastAsia="zh-CN"/>
        </w:rPr>
        <w:t>数据库设计</w:t>
      </w:r>
    </w:p>
    <w:p w14:paraId="790D40A3">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3</w:t>
      </w:r>
      <w:r>
        <w:rPr>
          <w:rFonts w:hint="eastAsia" w:ascii="宋体" w:hAnsi="宋体"/>
          <w:b/>
          <w:bCs/>
          <w:sz w:val="24"/>
        </w:rPr>
        <w:t>.</w:t>
      </w:r>
      <w:r>
        <w:rPr>
          <w:rFonts w:hint="eastAsia" w:ascii="宋体" w:hAnsi="宋体"/>
          <w:b/>
          <w:bCs/>
          <w:sz w:val="24"/>
          <w:lang w:val="en-US" w:eastAsia="zh-CN"/>
        </w:rPr>
        <w:t>3</w:t>
      </w:r>
      <w:r>
        <w:rPr>
          <w:rFonts w:hint="eastAsia" w:ascii="宋体" w:hAnsi="宋体"/>
          <w:b/>
          <w:bCs/>
          <w:sz w:val="24"/>
        </w:rPr>
        <w:t xml:space="preserve">.1 </w:t>
      </w:r>
      <w:r>
        <w:rPr>
          <w:rFonts w:hint="eastAsia" w:ascii="宋体" w:hAnsi="宋体"/>
          <w:b/>
          <w:bCs/>
          <w:sz w:val="24"/>
          <w:lang w:val="en-US" w:eastAsia="zh-CN"/>
        </w:rPr>
        <w:t>数据库架构</w:t>
      </w:r>
    </w:p>
    <w:p w14:paraId="16B63F28">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3B842391">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3</w:t>
      </w:r>
      <w:r>
        <w:rPr>
          <w:rFonts w:hint="eastAsia" w:ascii="宋体" w:hAnsi="宋体"/>
          <w:b/>
          <w:bCs/>
          <w:sz w:val="24"/>
        </w:rPr>
        <w:t>.</w:t>
      </w:r>
      <w:r>
        <w:rPr>
          <w:rFonts w:hint="eastAsia" w:ascii="宋体" w:hAnsi="宋体"/>
          <w:b/>
          <w:bCs/>
          <w:sz w:val="24"/>
          <w:lang w:val="en-US" w:eastAsia="zh-CN"/>
        </w:rPr>
        <w:t>3</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数据表设计</w:t>
      </w:r>
    </w:p>
    <w:p w14:paraId="3F2ADBD7">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60BFF5AB">
      <w:pPr>
        <w:pStyle w:val="2"/>
        <w:pageBreakBefore w:val="0"/>
        <w:adjustRightInd w:val="0"/>
        <w:snapToGrid w:val="0"/>
        <w:spacing w:before="0" w:after="0" w:line="360" w:lineRule="auto"/>
        <w:ind w:left="655" w:hanging="655"/>
        <w:jc w:val="center"/>
        <w:rPr>
          <w:rFonts w:hint="default" w:ascii="宋体" w:hAnsi="宋体" w:eastAsia="宋体" w:cstheme="minorBidi"/>
          <w:bCs w:val="0"/>
          <w:sz w:val="32"/>
          <w:szCs w:val="24"/>
          <w:lang w:val="en-US" w:eastAsia="zh-CN"/>
        </w:rPr>
      </w:pPr>
      <w:r>
        <w:rPr>
          <w:rFonts w:hint="eastAsia" w:ascii="宋体" w:hAnsi="宋体" w:cstheme="minorBidi"/>
          <w:bCs w:val="0"/>
          <w:sz w:val="32"/>
          <w:szCs w:val="24"/>
          <w:lang w:val="en-US" w:eastAsia="zh-CN"/>
        </w:rPr>
        <w:t>4</w:t>
      </w:r>
      <w:r>
        <w:rPr>
          <w:rFonts w:ascii="宋体" w:hAnsi="宋体" w:cstheme="minorBidi"/>
          <w:bCs w:val="0"/>
          <w:sz w:val="32"/>
          <w:szCs w:val="24"/>
        </w:rPr>
        <w:t xml:space="preserve"> </w:t>
      </w:r>
      <w:r>
        <w:rPr>
          <w:rFonts w:hint="eastAsia" w:ascii="宋体" w:hAnsi="宋体" w:cstheme="minorBidi"/>
          <w:bCs w:val="0"/>
          <w:sz w:val="32"/>
          <w:szCs w:val="24"/>
          <w:lang w:val="en-US" w:eastAsia="zh-CN"/>
        </w:rPr>
        <w:t>系统实现</w:t>
      </w:r>
    </w:p>
    <w:p w14:paraId="0C0641E6">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4</w:t>
      </w:r>
      <w:r>
        <w:rPr>
          <w:rFonts w:hint="eastAsia" w:ascii="宋体" w:hAnsi="宋体"/>
          <w:b/>
          <w:bCs/>
          <w:sz w:val="24"/>
        </w:rPr>
        <w:t xml:space="preserve">.1 </w:t>
      </w:r>
      <w:r>
        <w:rPr>
          <w:rFonts w:hint="eastAsia" w:ascii="宋体" w:hAnsi="宋体"/>
          <w:b/>
          <w:bCs/>
          <w:sz w:val="24"/>
          <w:lang w:val="en-US" w:eastAsia="zh-CN"/>
        </w:rPr>
        <w:t>技术选型</w:t>
      </w:r>
    </w:p>
    <w:p w14:paraId="4643B510">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4</w:t>
      </w:r>
      <w:r>
        <w:rPr>
          <w:rFonts w:hint="eastAsia" w:ascii="宋体" w:hAnsi="宋体"/>
          <w:b/>
          <w:bCs/>
          <w:sz w:val="24"/>
        </w:rPr>
        <w:t xml:space="preserve">.1.1 </w:t>
      </w:r>
      <w:r>
        <w:rPr>
          <w:rFonts w:hint="eastAsia" w:ascii="宋体" w:hAnsi="宋体"/>
          <w:b/>
          <w:bCs/>
          <w:sz w:val="24"/>
          <w:lang w:val="en-US" w:eastAsia="zh-CN"/>
        </w:rPr>
        <w:t>前端技术</w:t>
      </w:r>
    </w:p>
    <w:p w14:paraId="5F630625">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2462E580">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4</w:t>
      </w:r>
      <w:r>
        <w:rPr>
          <w:rFonts w:hint="eastAsia" w:ascii="宋体" w:hAnsi="宋体"/>
          <w:b/>
          <w:bCs/>
          <w:sz w:val="24"/>
        </w:rPr>
        <w:t>.1.</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后端技术</w:t>
      </w:r>
    </w:p>
    <w:p w14:paraId="6C78349F">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1F325E81">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4</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系统开发</w:t>
      </w:r>
    </w:p>
    <w:p w14:paraId="54057ED4">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4</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 xml:space="preserve">.1 </w:t>
      </w:r>
      <w:r>
        <w:rPr>
          <w:rFonts w:hint="eastAsia" w:ascii="宋体" w:hAnsi="宋体"/>
          <w:b/>
          <w:bCs/>
          <w:sz w:val="24"/>
          <w:lang w:val="en-US" w:eastAsia="zh-CN"/>
        </w:rPr>
        <w:t>前端开发</w:t>
      </w:r>
    </w:p>
    <w:p w14:paraId="7DBC91CF">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47A2485E">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4</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后端开发</w:t>
      </w:r>
    </w:p>
    <w:p w14:paraId="17D92A7B">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663BEA5A">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4</w:t>
      </w:r>
      <w:r>
        <w:rPr>
          <w:rFonts w:hint="eastAsia" w:ascii="宋体" w:hAnsi="宋体"/>
          <w:b/>
          <w:bCs/>
          <w:sz w:val="24"/>
        </w:rPr>
        <w:t>.</w:t>
      </w:r>
      <w:r>
        <w:rPr>
          <w:rFonts w:hint="eastAsia" w:ascii="宋体" w:hAnsi="宋体"/>
          <w:b/>
          <w:bCs/>
          <w:sz w:val="24"/>
          <w:lang w:val="en-US" w:eastAsia="zh-CN"/>
        </w:rPr>
        <w:t>3</w:t>
      </w:r>
      <w:r>
        <w:rPr>
          <w:rFonts w:hint="eastAsia" w:ascii="宋体" w:hAnsi="宋体"/>
          <w:b/>
          <w:bCs/>
          <w:sz w:val="24"/>
        </w:rPr>
        <w:t xml:space="preserve"> </w:t>
      </w:r>
      <w:r>
        <w:rPr>
          <w:rFonts w:hint="eastAsia" w:ascii="宋体" w:hAnsi="宋体"/>
          <w:b/>
          <w:bCs/>
          <w:sz w:val="24"/>
          <w:lang w:val="en-US" w:eastAsia="zh-CN"/>
        </w:rPr>
        <w:t>系统集成</w:t>
      </w:r>
    </w:p>
    <w:p w14:paraId="43445A5B">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4</w:t>
      </w:r>
      <w:r>
        <w:rPr>
          <w:rFonts w:hint="eastAsia" w:ascii="宋体" w:hAnsi="宋体"/>
          <w:b/>
          <w:bCs/>
          <w:sz w:val="24"/>
        </w:rPr>
        <w:t>.</w:t>
      </w:r>
      <w:r>
        <w:rPr>
          <w:rFonts w:hint="eastAsia" w:ascii="宋体" w:hAnsi="宋体"/>
          <w:b/>
          <w:bCs/>
          <w:sz w:val="24"/>
          <w:lang w:val="en-US" w:eastAsia="zh-CN"/>
        </w:rPr>
        <w:t>3</w:t>
      </w:r>
      <w:r>
        <w:rPr>
          <w:rFonts w:hint="eastAsia" w:ascii="宋体" w:hAnsi="宋体"/>
          <w:b/>
          <w:bCs/>
          <w:sz w:val="24"/>
        </w:rPr>
        <w:t xml:space="preserve">.1 </w:t>
      </w:r>
      <w:r>
        <w:rPr>
          <w:rFonts w:hint="eastAsia" w:ascii="宋体" w:hAnsi="宋体"/>
          <w:b/>
          <w:bCs/>
          <w:sz w:val="24"/>
          <w:lang w:val="en-US" w:eastAsia="zh-CN"/>
        </w:rPr>
        <w:t>系统集成流程</w:t>
      </w:r>
      <w:bookmarkStart w:id="14" w:name="_GoBack"/>
      <w:bookmarkEnd w:id="14"/>
    </w:p>
    <w:p w14:paraId="602A446F">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2CD84D31">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4</w:t>
      </w:r>
      <w:r>
        <w:rPr>
          <w:rFonts w:hint="eastAsia" w:ascii="宋体" w:hAnsi="宋体"/>
          <w:b/>
          <w:bCs/>
          <w:sz w:val="24"/>
        </w:rPr>
        <w:t>.</w:t>
      </w:r>
      <w:r>
        <w:rPr>
          <w:rFonts w:hint="eastAsia" w:ascii="宋体" w:hAnsi="宋体"/>
          <w:b/>
          <w:bCs/>
          <w:sz w:val="24"/>
          <w:lang w:val="en-US" w:eastAsia="zh-CN"/>
        </w:rPr>
        <w:t>3</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系统测试</w:t>
      </w:r>
    </w:p>
    <w:p w14:paraId="7CDD30D2">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701EBFF7">
      <w:pPr>
        <w:rPr>
          <w:rFonts w:hint="eastAsia" w:ascii="宋体" w:hAnsi="宋体"/>
          <w:sz w:val="24"/>
        </w:rPr>
      </w:pPr>
    </w:p>
    <w:p w14:paraId="6EFBB6D1">
      <w:pPr>
        <w:rPr>
          <w:rFonts w:hint="eastAsia" w:ascii="宋体" w:hAnsi="宋体"/>
          <w:sz w:val="24"/>
        </w:rPr>
      </w:pPr>
    </w:p>
    <w:p w14:paraId="5DAA1027">
      <w:pPr>
        <w:rPr>
          <w:rFonts w:hint="eastAsia" w:ascii="宋体" w:hAnsi="宋体"/>
          <w:sz w:val="24"/>
        </w:rPr>
      </w:pPr>
    </w:p>
    <w:p w14:paraId="0A16B7F4">
      <w:pPr>
        <w:rPr>
          <w:rFonts w:hint="eastAsia" w:ascii="宋体" w:hAnsi="宋体"/>
          <w:sz w:val="24"/>
        </w:rPr>
      </w:pPr>
    </w:p>
    <w:p w14:paraId="13C93819">
      <w:pPr>
        <w:rPr>
          <w:rFonts w:hint="eastAsia" w:ascii="宋体" w:hAnsi="宋体"/>
          <w:sz w:val="24"/>
        </w:rPr>
      </w:pPr>
    </w:p>
    <w:p w14:paraId="1B0AC511">
      <w:pPr>
        <w:rPr>
          <w:rFonts w:hint="eastAsia" w:ascii="宋体" w:hAnsi="宋体"/>
          <w:sz w:val="24"/>
        </w:rPr>
      </w:pPr>
    </w:p>
    <w:p w14:paraId="5C7A079B">
      <w:pPr>
        <w:rPr>
          <w:rFonts w:hint="eastAsia" w:ascii="宋体" w:hAnsi="宋体"/>
          <w:sz w:val="24"/>
        </w:rPr>
      </w:pPr>
    </w:p>
    <w:p w14:paraId="3E8D7BF5">
      <w:pPr>
        <w:rPr>
          <w:rFonts w:hint="eastAsia" w:ascii="宋体" w:hAnsi="宋体"/>
          <w:sz w:val="24"/>
        </w:rPr>
      </w:pPr>
    </w:p>
    <w:p w14:paraId="785AA3FC">
      <w:pPr>
        <w:ind w:firstLine="572" w:firstLineChars="200"/>
        <w:rPr>
          <w:rFonts w:cs="宋体"/>
          <w:sz w:val="28"/>
          <w:szCs w:val="30"/>
        </w:rPr>
      </w:pPr>
      <w:bookmarkStart w:id="1" w:name="_Toc153297720"/>
      <w:bookmarkStart w:id="2" w:name="_Toc167029152"/>
      <w:bookmarkStart w:id="3" w:name="_Toc153297499"/>
    </w:p>
    <w:p w14:paraId="21E87419">
      <w:pPr>
        <w:ind w:firstLine="572" w:firstLineChars="200"/>
        <w:rPr>
          <w:rFonts w:cs="宋体"/>
          <w:sz w:val="28"/>
          <w:szCs w:val="30"/>
        </w:rPr>
      </w:pPr>
    </w:p>
    <w:p w14:paraId="2AE3D57A">
      <w:pPr>
        <w:ind w:firstLine="572" w:firstLineChars="200"/>
        <w:rPr>
          <w:rFonts w:cs="宋体"/>
          <w:sz w:val="28"/>
          <w:szCs w:val="30"/>
        </w:rPr>
      </w:pPr>
    </w:p>
    <w:p w14:paraId="5C198109">
      <w:pPr>
        <w:ind w:firstLine="572" w:firstLineChars="200"/>
        <w:rPr>
          <w:rFonts w:cs="宋体"/>
          <w:sz w:val="28"/>
          <w:szCs w:val="30"/>
        </w:rPr>
      </w:pPr>
    </w:p>
    <w:p w14:paraId="72532E29">
      <w:pPr>
        <w:ind w:firstLine="572" w:firstLineChars="200"/>
        <w:rPr>
          <w:rFonts w:cs="宋体"/>
          <w:sz w:val="28"/>
          <w:szCs w:val="30"/>
        </w:rPr>
      </w:pPr>
    </w:p>
    <w:p w14:paraId="468BC29F">
      <w:pPr>
        <w:ind w:firstLine="572" w:firstLineChars="200"/>
        <w:rPr>
          <w:rFonts w:cs="宋体"/>
          <w:sz w:val="28"/>
          <w:szCs w:val="30"/>
        </w:rPr>
      </w:pPr>
    </w:p>
    <w:p w14:paraId="2475F3BB">
      <w:pPr>
        <w:ind w:left="572" w:hanging="572"/>
        <w:rPr>
          <w:rFonts w:ascii="宋体" w:hAnsi="宋体"/>
          <w:sz w:val="24"/>
        </w:rPr>
      </w:pPr>
      <w:r>
        <w:rPr>
          <w:rFonts w:hint="eastAsia" w:cs="宋体"/>
          <w:sz w:val="28"/>
          <w:szCs w:val="30"/>
        </w:rPr>
        <w:t>关于正文中</w:t>
      </w:r>
      <w:r>
        <w:rPr>
          <w:rFonts w:hint="eastAsia" w:ascii="Times New Roman" w:hAnsi="Times New Roman" w:cs="宋体"/>
          <w:sz w:val="28"/>
          <w:szCs w:val="30"/>
        </w:rPr>
        <w:t>插入图形、表格、公式</w:t>
      </w:r>
      <w:bookmarkEnd w:id="1"/>
      <w:bookmarkEnd w:id="2"/>
      <w:bookmarkEnd w:id="3"/>
      <w:r>
        <w:rPr>
          <w:rFonts w:hint="eastAsia" w:ascii="Times New Roman" w:hAnsi="Times New Roman" w:cs="宋体"/>
          <w:sz w:val="28"/>
          <w:szCs w:val="30"/>
        </w:rPr>
        <w:t>的说明：</w:t>
      </w:r>
    </w:p>
    <w:p w14:paraId="5C1416D0">
      <w:pPr>
        <w:pStyle w:val="4"/>
        <w:widowControl/>
        <w:numPr>
          <w:ilvl w:val="2"/>
          <w:numId w:val="0"/>
        </w:numPr>
      </w:pPr>
      <w:bookmarkStart w:id="4" w:name="_Toc153297500"/>
      <w:bookmarkStart w:id="5" w:name="_Toc167029153"/>
      <w:bookmarkStart w:id="6" w:name="_Toc153297721"/>
      <w:r>
        <w:rPr>
          <w:rFonts w:hint="eastAsia" w:cs="宋体"/>
        </w:rPr>
        <w:t>插入表格</w:t>
      </w:r>
      <w:bookmarkEnd w:id="4"/>
      <w:bookmarkEnd w:id="5"/>
      <w:bookmarkEnd w:id="6"/>
    </w:p>
    <w:p w14:paraId="09BC0727">
      <w:pPr>
        <w:ind w:hanging="492"/>
        <w:rPr>
          <w:rFonts w:ascii="宋体" w:hAnsi="宋体"/>
          <w:sz w:val="24"/>
        </w:rPr>
      </w:pPr>
      <w:bookmarkStart w:id="7" w:name="_Ref153187706"/>
      <w:r>
        <w:rPr>
          <w:rFonts w:hint="eastAsia" w:ascii="宋体" w:hAnsi="宋体"/>
          <w:sz w:val="24"/>
        </w:rPr>
        <w:t>表格标号放表的</w:t>
      </w:r>
      <w:r>
        <w:rPr>
          <w:rFonts w:hint="eastAsia" w:ascii="宋体" w:hAnsi="宋体"/>
          <w:color w:val="C81D31" w:themeColor="accent6" w:themeShade="BF"/>
          <w:sz w:val="24"/>
        </w:rPr>
        <w:t>左上角</w:t>
      </w:r>
      <w:r>
        <w:rPr>
          <w:rFonts w:hint="eastAsia" w:ascii="宋体" w:hAnsi="宋体"/>
          <w:sz w:val="24"/>
        </w:rPr>
        <w:t>，例如，第2章第一个表格，编号为：表2-1，表格左右两边不封口，表格里面的数字要有单位，表格应说明数据来源，如下表所示：</w:t>
      </w:r>
    </w:p>
    <w:p w14:paraId="0D6B11A0">
      <w:pPr>
        <w:ind w:hanging="492"/>
        <w:rPr>
          <w:rFonts w:ascii="宋体" w:hAnsi="宋体"/>
          <w:sz w:val="24"/>
        </w:rPr>
      </w:pPr>
      <w:r>
        <w:rPr>
          <w:rFonts w:hint="eastAsia" w:ascii="宋体" w:hAnsi="宋体"/>
          <w:sz w:val="24"/>
        </w:rPr>
        <w:t xml:space="preserve">  </w:t>
      </w:r>
      <w:r>
        <w:rPr>
          <w:rFonts w:hint="eastAsia" w:ascii="宋体" w:hAnsi="宋体"/>
          <w:sz w:val="21"/>
          <w:szCs w:val="21"/>
        </w:rPr>
        <w:t>表2-1：</w:t>
      </w:r>
      <w:r>
        <w:rPr>
          <w:rFonts w:hint="eastAsia" w:ascii="宋体" w:hAnsi="宋体"/>
          <w:sz w:val="24"/>
        </w:rPr>
        <w:t xml:space="preserve">                        XXXXXXXXXXXX</w:t>
      </w:r>
    </w:p>
    <w:tbl>
      <w:tblPr>
        <w:tblStyle w:val="19"/>
        <w:tblW w:w="90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1262"/>
        <w:gridCol w:w="1263"/>
        <w:gridCol w:w="1262"/>
        <w:gridCol w:w="1263"/>
        <w:gridCol w:w="1262"/>
        <w:gridCol w:w="1263"/>
      </w:tblGrid>
      <w:tr w14:paraId="512F0E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1476" w:type="dxa"/>
            <w:tcBorders>
              <w:top w:val="single" w:color="auto" w:sz="4" w:space="0"/>
              <w:left w:val="nil"/>
              <w:bottom w:val="single" w:color="auto" w:sz="4" w:space="0"/>
              <w:right w:val="single" w:color="auto" w:sz="4" w:space="0"/>
            </w:tcBorders>
          </w:tcPr>
          <w:p w14:paraId="5F8FF247">
            <w:pPr>
              <w:ind w:left="312" w:hanging="312"/>
              <w:rPr>
                <w:sz w:val="15"/>
              </w:rPr>
            </w:pPr>
          </w:p>
          <w:p w14:paraId="304E6EC0">
            <w:pPr>
              <w:ind w:left="312" w:hanging="312"/>
              <w:rPr>
                <w:sz w:val="15"/>
              </w:rPr>
            </w:pPr>
          </w:p>
        </w:tc>
        <w:tc>
          <w:tcPr>
            <w:tcW w:w="1262" w:type="dxa"/>
            <w:tcBorders>
              <w:top w:val="single" w:color="auto" w:sz="4" w:space="0"/>
              <w:left w:val="single" w:color="auto" w:sz="4" w:space="0"/>
              <w:bottom w:val="single" w:color="auto" w:sz="4" w:space="0"/>
              <w:right w:val="single" w:color="auto" w:sz="4" w:space="0"/>
            </w:tcBorders>
          </w:tcPr>
          <w:p w14:paraId="4BFB973D">
            <w:pPr>
              <w:ind w:left="312" w:hanging="312"/>
              <w:rPr>
                <w:sz w:val="15"/>
              </w:rPr>
            </w:pPr>
          </w:p>
          <w:p w14:paraId="0DE5D0AF">
            <w:pPr>
              <w:ind w:left="312" w:hanging="312"/>
              <w:rPr>
                <w:sz w:val="15"/>
              </w:rPr>
            </w:pPr>
          </w:p>
        </w:tc>
        <w:tc>
          <w:tcPr>
            <w:tcW w:w="1263" w:type="dxa"/>
            <w:tcBorders>
              <w:top w:val="single" w:color="auto" w:sz="4" w:space="0"/>
              <w:left w:val="single" w:color="auto" w:sz="4" w:space="0"/>
              <w:bottom w:val="single" w:color="auto" w:sz="4" w:space="0"/>
              <w:right w:val="single" w:color="auto" w:sz="4" w:space="0"/>
            </w:tcBorders>
          </w:tcPr>
          <w:p w14:paraId="44839507">
            <w:pPr>
              <w:ind w:left="312" w:hanging="312"/>
              <w:rPr>
                <w:sz w:val="15"/>
              </w:rPr>
            </w:pPr>
          </w:p>
          <w:p w14:paraId="06F90404">
            <w:pPr>
              <w:ind w:left="312" w:hanging="312"/>
              <w:rPr>
                <w:sz w:val="15"/>
              </w:rPr>
            </w:pPr>
          </w:p>
        </w:tc>
        <w:tc>
          <w:tcPr>
            <w:tcW w:w="1262" w:type="dxa"/>
            <w:tcBorders>
              <w:top w:val="single" w:color="auto" w:sz="4" w:space="0"/>
              <w:left w:val="single" w:color="auto" w:sz="4" w:space="0"/>
              <w:bottom w:val="single" w:color="auto" w:sz="4" w:space="0"/>
              <w:right w:val="single" w:color="auto" w:sz="4" w:space="0"/>
            </w:tcBorders>
          </w:tcPr>
          <w:p w14:paraId="1A1BB219">
            <w:pPr>
              <w:ind w:left="312" w:hanging="312"/>
              <w:rPr>
                <w:sz w:val="15"/>
              </w:rPr>
            </w:pPr>
          </w:p>
          <w:p w14:paraId="338C15BE">
            <w:pPr>
              <w:ind w:left="312" w:hanging="312"/>
              <w:rPr>
                <w:sz w:val="15"/>
              </w:rPr>
            </w:pPr>
          </w:p>
        </w:tc>
        <w:tc>
          <w:tcPr>
            <w:tcW w:w="1263" w:type="dxa"/>
            <w:tcBorders>
              <w:top w:val="single" w:color="auto" w:sz="4" w:space="0"/>
              <w:left w:val="single" w:color="auto" w:sz="4" w:space="0"/>
              <w:bottom w:val="single" w:color="auto" w:sz="4" w:space="0"/>
              <w:right w:val="single" w:color="auto" w:sz="4" w:space="0"/>
            </w:tcBorders>
          </w:tcPr>
          <w:p w14:paraId="202AD764">
            <w:pPr>
              <w:ind w:left="312" w:hanging="312"/>
              <w:rPr>
                <w:sz w:val="15"/>
              </w:rPr>
            </w:pPr>
          </w:p>
          <w:p w14:paraId="2695E81A">
            <w:pPr>
              <w:ind w:left="312" w:hanging="312"/>
              <w:rPr>
                <w:sz w:val="15"/>
              </w:rPr>
            </w:pPr>
          </w:p>
        </w:tc>
        <w:tc>
          <w:tcPr>
            <w:tcW w:w="1262" w:type="dxa"/>
            <w:tcBorders>
              <w:top w:val="single" w:color="auto" w:sz="4" w:space="0"/>
              <w:left w:val="single" w:color="auto" w:sz="4" w:space="0"/>
              <w:bottom w:val="single" w:color="auto" w:sz="4" w:space="0"/>
              <w:right w:val="single" w:color="auto" w:sz="4" w:space="0"/>
            </w:tcBorders>
          </w:tcPr>
          <w:p w14:paraId="5FF5FFF1">
            <w:pPr>
              <w:ind w:left="312" w:hanging="312"/>
              <w:rPr>
                <w:sz w:val="15"/>
              </w:rPr>
            </w:pPr>
          </w:p>
          <w:p w14:paraId="7B6899DD">
            <w:pPr>
              <w:ind w:left="312" w:hanging="312"/>
              <w:rPr>
                <w:sz w:val="15"/>
              </w:rPr>
            </w:pPr>
          </w:p>
        </w:tc>
        <w:tc>
          <w:tcPr>
            <w:tcW w:w="1263" w:type="dxa"/>
            <w:tcBorders>
              <w:top w:val="single" w:color="auto" w:sz="4" w:space="0"/>
              <w:left w:val="single" w:color="auto" w:sz="4" w:space="0"/>
              <w:bottom w:val="single" w:color="auto" w:sz="4" w:space="0"/>
              <w:right w:val="nil"/>
            </w:tcBorders>
          </w:tcPr>
          <w:p w14:paraId="76E3A0E7">
            <w:pPr>
              <w:ind w:left="312" w:hanging="312"/>
              <w:rPr>
                <w:sz w:val="15"/>
              </w:rPr>
            </w:pPr>
          </w:p>
          <w:p w14:paraId="15A0B43C">
            <w:pPr>
              <w:ind w:left="312" w:hanging="312"/>
              <w:rPr>
                <w:sz w:val="15"/>
              </w:rPr>
            </w:pPr>
          </w:p>
        </w:tc>
      </w:tr>
      <w:tr w14:paraId="0D5121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jc w:val="center"/>
        </w:trPr>
        <w:tc>
          <w:tcPr>
            <w:tcW w:w="1476" w:type="dxa"/>
            <w:tcBorders>
              <w:top w:val="single" w:color="auto" w:sz="4" w:space="0"/>
              <w:left w:val="nil"/>
              <w:bottom w:val="single" w:color="auto" w:sz="4" w:space="0"/>
              <w:right w:val="single" w:color="auto" w:sz="4" w:space="0"/>
            </w:tcBorders>
          </w:tcPr>
          <w:p w14:paraId="153BFC85">
            <w:pPr>
              <w:ind w:left="312" w:hanging="312"/>
              <w:rPr>
                <w:sz w:val="15"/>
              </w:rPr>
            </w:pPr>
          </w:p>
          <w:p w14:paraId="39533955">
            <w:pPr>
              <w:ind w:left="312" w:hanging="312"/>
              <w:rPr>
                <w:sz w:val="15"/>
              </w:rPr>
            </w:pPr>
          </w:p>
        </w:tc>
        <w:tc>
          <w:tcPr>
            <w:tcW w:w="1262" w:type="dxa"/>
            <w:tcBorders>
              <w:top w:val="single" w:color="auto" w:sz="4" w:space="0"/>
              <w:left w:val="single" w:color="auto" w:sz="4" w:space="0"/>
              <w:bottom w:val="single" w:color="auto" w:sz="4" w:space="0"/>
              <w:right w:val="single" w:color="auto" w:sz="4" w:space="0"/>
            </w:tcBorders>
          </w:tcPr>
          <w:p w14:paraId="48CB4280">
            <w:pPr>
              <w:ind w:left="312" w:hanging="312"/>
              <w:rPr>
                <w:sz w:val="15"/>
              </w:rPr>
            </w:pPr>
          </w:p>
          <w:p w14:paraId="38C3136C">
            <w:pPr>
              <w:ind w:left="312" w:hanging="312"/>
              <w:rPr>
                <w:sz w:val="15"/>
              </w:rPr>
            </w:pPr>
          </w:p>
        </w:tc>
        <w:tc>
          <w:tcPr>
            <w:tcW w:w="1263" w:type="dxa"/>
            <w:tcBorders>
              <w:top w:val="single" w:color="auto" w:sz="4" w:space="0"/>
              <w:left w:val="single" w:color="auto" w:sz="4" w:space="0"/>
              <w:bottom w:val="single" w:color="auto" w:sz="4" w:space="0"/>
              <w:right w:val="single" w:color="auto" w:sz="4" w:space="0"/>
            </w:tcBorders>
          </w:tcPr>
          <w:p w14:paraId="2ECCF7CB">
            <w:pPr>
              <w:ind w:left="312" w:hanging="312"/>
              <w:rPr>
                <w:sz w:val="15"/>
              </w:rPr>
            </w:pPr>
          </w:p>
          <w:p w14:paraId="084AED42">
            <w:pPr>
              <w:ind w:left="312" w:hanging="312"/>
              <w:rPr>
                <w:sz w:val="15"/>
              </w:rPr>
            </w:pPr>
          </w:p>
        </w:tc>
        <w:tc>
          <w:tcPr>
            <w:tcW w:w="1262" w:type="dxa"/>
            <w:tcBorders>
              <w:top w:val="single" w:color="auto" w:sz="4" w:space="0"/>
              <w:left w:val="single" w:color="auto" w:sz="4" w:space="0"/>
              <w:bottom w:val="single" w:color="auto" w:sz="4" w:space="0"/>
              <w:right w:val="single" w:color="auto" w:sz="4" w:space="0"/>
            </w:tcBorders>
          </w:tcPr>
          <w:p w14:paraId="3D7CAD88">
            <w:pPr>
              <w:ind w:left="312" w:hanging="312"/>
              <w:rPr>
                <w:sz w:val="15"/>
              </w:rPr>
            </w:pPr>
          </w:p>
          <w:p w14:paraId="731A08DA">
            <w:pPr>
              <w:ind w:left="312" w:hanging="312"/>
              <w:rPr>
                <w:sz w:val="15"/>
              </w:rPr>
            </w:pPr>
          </w:p>
        </w:tc>
        <w:tc>
          <w:tcPr>
            <w:tcW w:w="1263" w:type="dxa"/>
            <w:tcBorders>
              <w:top w:val="single" w:color="auto" w:sz="4" w:space="0"/>
              <w:left w:val="single" w:color="auto" w:sz="4" w:space="0"/>
              <w:bottom w:val="single" w:color="auto" w:sz="4" w:space="0"/>
              <w:right w:val="single" w:color="auto" w:sz="4" w:space="0"/>
            </w:tcBorders>
          </w:tcPr>
          <w:p w14:paraId="48D29A37">
            <w:pPr>
              <w:ind w:left="312" w:hanging="312"/>
              <w:rPr>
                <w:sz w:val="15"/>
              </w:rPr>
            </w:pPr>
          </w:p>
          <w:p w14:paraId="5273161B">
            <w:pPr>
              <w:ind w:left="312" w:hanging="312"/>
              <w:rPr>
                <w:sz w:val="15"/>
              </w:rPr>
            </w:pPr>
          </w:p>
        </w:tc>
        <w:tc>
          <w:tcPr>
            <w:tcW w:w="1262" w:type="dxa"/>
            <w:tcBorders>
              <w:top w:val="single" w:color="auto" w:sz="4" w:space="0"/>
              <w:left w:val="single" w:color="auto" w:sz="4" w:space="0"/>
              <w:bottom w:val="single" w:color="auto" w:sz="4" w:space="0"/>
              <w:right w:val="single" w:color="auto" w:sz="4" w:space="0"/>
            </w:tcBorders>
          </w:tcPr>
          <w:p w14:paraId="2423F9C1">
            <w:pPr>
              <w:ind w:left="312" w:hanging="312"/>
              <w:rPr>
                <w:sz w:val="15"/>
              </w:rPr>
            </w:pPr>
          </w:p>
          <w:p w14:paraId="133122D4">
            <w:pPr>
              <w:ind w:left="312" w:hanging="312"/>
              <w:rPr>
                <w:sz w:val="15"/>
              </w:rPr>
            </w:pPr>
          </w:p>
        </w:tc>
        <w:tc>
          <w:tcPr>
            <w:tcW w:w="1263" w:type="dxa"/>
            <w:tcBorders>
              <w:top w:val="single" w:color="auto" w:sz="4" w:space="0"/>
              <w:left w:val="single" w:color="auto" w:sz="4" w:space="0"/>
              <w:bottom w:val="single" w:color="auto" w:sz="4" w:space="0"/>
              <w:right w:val="nil"/>
            </w:tcBorders>
          </w:tcPr>
          <w:p w14:paraId="5F11DDF4">
            <w:pPr>
              <w:ind w:left="312" w:hanging="312"/>
              <w:rPr>
                <w:sz w:val="15"/>
              </w:rPr>
            </w:pPr>
          </w:p>
          <w:p w14:paraId="4B7CC9A8">
            <w:pPr>
              <w:ind w:left="312" w:hanging="312"/>
              <w:rPr>
                <w:sz w:val="15"/>
              </w:rPr>
            </w:pPr>
          </w:p>
        </w:tc>
      </w:tr>
      <w:tr w14:paraId="028D93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476" w:type="dxa"/>
            <w:tcBorders>
              <w:top w:val="single" w:color="auto" w:sz="4" w:space="0"/>
              <w:left w:val="nil"/>
              <w:bottom w:val="single" w:color="auto" w:sz="4" w:space="0"/>
              <w:right w:val="single" w:color="auto" w:sz="4" w:space="0"/>
            </w:tcBorders>
          </w:tcPr>
          <w:p w14:paraId="7C6EB715">
            <w:pPr>
              <w:ind w:left="312" w:hanging="312"/>
              <w:rPr>
                <w:sz w:val="15"/>
              </w:rPr>
            </w:pPr>
          </w:p>
        </w:tc>
        <w:tc>
          <w:tcPr>
            <w:tcW w:w="1262" w:type="dxa"/>
            <w:tcBorders>
              <w:top w:val="single" w:color="auto" w:sz="4" w:space="0"/>
              <w:left w:val="single" w:color="auto" w:sz="4" w:space="0"/>
              <w:bottom w:val="single" w:color="auto" w:sz="4" w:space="0"/>
              <w:right w:val="single" w:color="auto" w:sz="4" w:space="0"/>
            </w:tcBorders>
          </w:tcPr>
          <w:p w14:paraId="3E729106">
            <w:pPr>
              <w:ind w:left="312" w:hanging="312"/>
              <w:rPr>
                <w:sz w:val="15"/>
              </w:rPr>
            </w:pPr>
          </w:p>
        </w:tc>
        <w:tc>
          <w:tcPr>
            <w:tcW w:w="1263" w:type="dxa"/>
            <w:tcBorders>
              <w:top w:val="single" w:color="auto" w:sz="4" w:space="0"/>
              <w:left w:val="single" w:color="auto" w:sz="4" w:space="0"/>
              <w:bottom w:val="single" w:color="auto" w:sz="4" w:space="0"/>
              <w:right w:val="single" w:color="auto" w:sz="4" w:space="0"/>
            </w:tcBorders>
          </w:tcPr>
          <w:p w14:paraId="4C325857">
            <w:pPr>
              <w:ind w:left="312" w:hanging="312"/>
              <w:rPr>
                <w:sz w:val="15"/>
              </w:rPr>
            </w:pPr>
          </w:p>
        </w:tc>
        <w:tc>
          <w:tcPr>
            <w:tcW w:w="1262" w:type="dxa"/>
            <w:tcBorders>
              <w:top w:val="single" w:color="auto" w:sz="4" w:space="0"/>
              <w:left w:val="single" w:color="auto" w:sz="4" w:space="0"/>
              <w:bottom w:val="single" w:color="auto" w:sz="4" w:space="0"/>
              <w:right w:val="single" w:color="auto" w:sz="4" w:space="0"/>
            </w:tcBorders>
          </w:tcPr>
          <w:p w14:paraId="4273CE2F">
            <w:pPr>
              <w:ind w:left="312" w:hanging="312"/>
              <w:rPr>
                <w:sz w:val="15"/>
              </w:rPr>
            </w:pPr>
          </w:p>
        </w:tc>
        <w:tc>
          <w:tcPr>
            <w:tcW w:w="1263" w:type="dxa"/>
            <w:tcBorders>
              <w:top w:val="single" w:color="auto" w:sz="4" w:space="0"/>
              <w:left w:val="single" w:color="auto" w:sz="4" w:space="0"/>
              <w:bottom w:val="single" w:color="auto" w:sz="4" w:space="0"/>
              <w:right w:val="single" w:color="auto" w:sz="4" w:space="0"/>
            </w:tcBorders>
          </w:tcPr>
          <w:p w14:paraId="6FB9ACF9">
            <w:pPr>
              <w:ind w:left="312" w:hanging="312"/>
              <w:rPr>
                <w:sz w:val="15"/>
              </w:rPr>
            </w:pPr>
          </w:p>
        </w:tc>
        <w:tc>
          <w:tcPr>
            <w:tcW w:w="1262" w:type="dxa"/>
            <w:tcBorders>
              <w:top w:val="single" w:color="auto" w:sz="4" w:space="0"/>
              <w:left w:val="single" w:color="auto" w:sz="4" w:space="0"/>
              <w:bottom w:val="single" w:color="auto" w:sz="4" w:space="0"/>
              <w:right w:val="single" w:color="auto" w:sz="4" w:space="0"/>
            </w:tcBorders>
          </w:tcPr>
          <w:p w14:paraId="412DCCBC">
            <w:pPr>
              <w:ind w:left="312" w:hanging="312"/>
              <w:rPr>
                <w:sz w:val="15"/>
              </w:rPr>
            </w:pPr>
          </w:p>
        </w:tc>
        <w:tc>
          <w:tcPr>
            <w:tcW w:w="1263" w:type="dxa"/>
            <w:tcBorders>
              <w:top w:val="single" w:color="auto" w:sz="4" w:space="0"/>
              <w:left w:val="single" w:color="auto" w:sz="4" w:space="0"/>
              <w:bottom w:val="single" w:color="auto" w:sz="4" w:space="0"/>
              <w:right w:val="nil"/>
            </w:tcBorders>
          </w:tcPr>
          <w:p w14:paraId="151420F1">
            <w:pPr>
              <w:ind w:left="312" w:hanging="312"/>
              <w:rPr>
                <w:sz w:val="15"/>
              </w:rPr>
            </w:pPr>
          </w:p>
          <w:p w14:paraId="40406C75">
            <w:pPr>
              <w:ind w:left="312" w:hanging="312"/>
              <w:rPr>
                <w:sz w:val="15"/>
              </w:rPr>
            </w:pPr>
          </w:p>
        </w:tc>
      </w:tr>
    </w:tbl>
    <w:p w14:paraId="0C513B0B">
      <w:pPr>
        <w:spacing w:line="440" w:lineRule="exact"/>
        <w:ind w:firstLine="432" w:firstLineChars="200"/>
        <w:rPr>
          <w:rFonts w:ascii="宋体" w:hAnsi="宋体"/>
          <w:sz w:val="21"/>
          <w:szCs w:val="21"/>
        </w:rPr>
      </w:pPr>
      <w:r>
        <w:rPr>
          <w:rFonts w:hint="eastAsia" w:ascii="宋体" w:hAnsi="宋体"/>
          <w:sz w:val="21"/>
          <w:szCs w:val="21"/>
        </w:rPr>
        <w:t>数据来源：</w:t>
      </w:r>
    </w:p>
    <w:p w14:paraId="2352CC5F">
      <w:pPr>
        <w:ind w:firstLine="492" w:firstLineChars="200"/>
        <w:rPr>
          <w:rFonts w:ascii="宋体" w:hAnsi="宋体"/>
          <w:sz w:val="24"/>
        </w:rPr>
      </w:pPr>
    </w:p>
    <w:bookmarkEnd w:id="7"/>
    <w:p w14:paraId="3A772BE6">
      <w:pPr>
        <w:ind w:firstLine="492" w:firstLineChars="200"/>
        <w:rPr>
          <w:rFonts w:ascii="宋体" w:hAnsi="宋体"/>
          <w:color w:val="C81D31" w:themeColor="accent6" w:themeShade="BF"/>
          <w:sz w:val="24"/>
        </w:rPr>
      </w:pPr>
      <w:r>
        <w:rPr>
          <w:rFonts w:hint="eastAsia" w:ascii="宋体" w:hAnsi="宋体"/>
          <w:color w:val="C81D31" w:themeColor="accent6" w:themeShade="BF"/>
          <w:sz w:val="24"/>
        </w:rPr>
        <w:t>要注意的是，</w:t>
      </w:r>
      <w:r>
        <w:rPr>
          <w:rFonts w:hint="eastAsia" w:ascii="宋体" w:hAnsi="宋体"/>
          <w:b/>
          <w:bCs/>
          <w:color w:val="C81D31" w:themeColor="accent6" w:themeShade="BF"/>
          <w:sz w:val="24"/>
        </w:rPr>
        <w:t>表格的标题</w:t>
      </w:r>
      <w:r>
        <w:rPr>
          <w:rFonts w:hint="eastAsia" w:ascii="宋体" w:hAnsi="宋体"/>
          <w:color w:val="C81D31" w:themeColor="accent6" w:themeShade="BF"/>
          <w:sz w:val="24"/>
        </w:rPr>
        <w:t>名称是在表的</w:t>
      </w:r>
      <w:r>
        <w:rPr>
          <w:rFonts w:hint="eastAsia" w:ascii="宋体" w:hAnsi="宋体"/>
          <w:b/>
          <w:bCs/>
          <w:color w:val="C81D31" w:themeColor="accent6" w:themeShade="BF"/>
          <w:sz w:val="24"/>
        </w:rPr>
        <w:t>上方居中</w:t>
      </w:r>
      <w:r>
        <w:rPr>
          <w:rFonts w:hint="eastAsia" w:ascii="宋体" w:hAnsi="宋体"/>
          <w:color w:val="C81D31" w:themeColor="accent6" w:themeShade="BF"/>
          <w:sz w:val="24"/>
        </w:rPr>
        <w:t>显示，而</w:t>
      </w:r>
      <w:r>
        <w:rPr>
          <w:rFonts w:hint="eastAsia" w:ascii="宋体" w:hAnsi="宋体"/>
          <w:b/>
          <w:bCs/>
          <w:color w:val="C81D31" w:themeColor="accent6" w:themeShade="BF"/>
          <w:sz w:val="24"/>
        </w:rPr>
        <w:t>图的标题</w:t>
      </w:r>
      <w:r>
        <w:rPr>
          <w:rFonts w:hint="eastAsia" w:ascii="宋体" w:hAnsi="宋体"/>
          <w:color w:val="C81D31" w:themeColor="accent6" w:themeShade="BF"/>
          <w:sz w:val="24"/>
        </w:rPr>
        <w:t>是放在图形的下方居中显示，使用坐标的图形坐标要标上名称和单位。</w:t>
      </w:r>
    </w:p>
    <w:p w14:paraId="08DBE785">
      <w:pPr>
        <w:widowControl w:val="0"/>
        <w:ind w:left="572" w:hanging="572"/>
        <w:jc w:val="center"/>
      </w:pPr>
      <w:r>
        <w:rPr>
          <w:rFonts w:ascii="Times New Roman" w:hAnsi="Times New Roman"/>
          <w:kern w:val="2"/>
          <w:sz w:val="28"/>
          <w:szCs w:val="28"/>
          <w:lang w:bidi="ar"/>
        </w:rPr>
        <w:drawing>
          <wp:inline distT="0" distB="0" distL="114300" distR="114300">
            <wp:extent cx="3357245" cy="2572385"/>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19"/>
                    <a:srcRect t="11497"/>
                    <a:stretch>
                      <a:fillRect/>
                    </a:stretch>
                  </pic:blipFill>
                  <pic:spPr>
                    <a:xfrm>
                      <a:off x="0" y="0"/>
                      <a:ext cx="3360857" cy="2575101"/>
                    </a:xfrm>
                    <a:prstGeom prst="rect">
                      <a:avLst/>
                    </a:prstGeom>
                    <a:noFill/>
                    <a:ln>
                      <a:noFill/>
                    </a:ln>
                  </pic:spPr>
                </pic:pic>
              </a:graphicData>
            </a:graphic>
          </wp:inline>
        </w:drawing>
      </w:r>
    </w:p>
    <w:p w14:paraId="774D83B9">
      <w:pPr>
        <w:pStyle w:val="8"/>
        <w:widowControl/>
        <w:ind w:left="432" w:hanging="432"/>
      </w:pPr>
      <w:r>
        <w:rPr>
          <w:rFonts w:hint="eastAsia" w:cs="宋体"/>
        </w:rPr>
        <w:t>图</w:t>
      </w:r>
      <w:r>
        <w:t xml:space="preserve"> </w:t>
      </w:r>
      <w:r>
        <w:fldChar w:fldCharType="begin"/>
      </w:r>
      <w:r>
        <w:instrText xml:space="preserve"> STYLEREF 1 \s </w:instrText>
      </w:r>
      <w:r>
        <w:fldChar w:fldCharType="separate"/>
      </w:r>
      <w:r>
        <w:t>0</w:t>
      </w:r>
      <w:r>
        <w:fldChar w:fldCharType="end"/>
      </w:r>
      <w:r>
        <w:noBreakHyphen/>
      </w:r>
      <w:r>
        <w:fldChar w:fldCharType="begin"/>
      </w:r>
      <w:r>
        <w:instrText xml:space="preserve"> SEQ </w:instrText>
      </w:r>
      <w:r>
        <w:rPr>
          <w:rFonts w:hint="eastAsia" w:cs="宋体"/>
        </w:rPr>
        <w:instrText xml:space="preserve">图</w:instrText>
      </w:r>
      <w:r>
        <w:instrText xml:space="preserve"> \* ARABIC \s 1 </w:instrText>
      </w:r>
      <w:r>
        <w:fldChar w:fldCharType="separate"/>
      </w:r>
      <w:r>
        <w:t>1</w:t>
      </w:r>
      <w:r>
        <w:fldChar w:fldCharType="end"/>
      </w:r>
      <w:r>
        <w:t xml:space="preserve"> </w:t>
      </w:r>
      <w:r>
        <w:rPr>
          <w:rFonts w:hint="eastAsia" w:cs="宋体"/>
        </w:rPr>
        <w:t>注水压力对驱油效率的影响</w:t>
      </w:r>
    </w:p>
    <w:p w14:paraId="55EC391A">
      <w:pPr>
        <w:pStyle w:val="28"/>
        <w:widowControl/>
        <w:ind w:right="246" w:hanging="492"/>
        <w:rPr>
          <w:rFonts w:ascii="宋体" w:hAnsi="宋体"/>
          <w:sz w:val="24"/>
        </w:rPr>
        <w:sectPr>
          <w:headerReference r:id="rId8" w:type="default"/>
          <w:footerReference r:id="rId9" w:type="default"/>
          <w:pgSz w:w="11906" w:h="16838"/>
          <w:pgMar w:top="1417" w:right="1134" w:bottom="1417" w:left="1701" w:header="851" w:footer="992" w:gutter="0"/>
          <w:pgNumType w:start="1"/>
          <w:cols w:space="0" w:num="1"/>
          <w:docGrid w:type="linesAndChars" w:linePitch="466" w:charSpace="1261"/>
        </w:sectPr>
      </w:pPr>
    </w:p>
    <w:p w14:paraId="25D6EA91">
      <w:pPr>
        <w:pStyle w:val="2"/>
        <w:pageBreakBefore w:val="0"/>
        <w:adjustRightInd w:val="0"/>
        <w:snapToGrid w:val="0"/>
        <w:spacing w:before="0" w:after="0" w:line="360" w:lineRule="auto"/>
        <w:ind w:left="643" w:hanging="643"/>
        <w:jc w:val="center"/>
        <w:rPr>
          <w:rFonts w:ascii="宋体" w:hAnsi="宋体" w:cstheme="minorBidi"/>
          <w:bCs w:val="0"/>
          <w:sz w:val="32"/>
          <w:szCs w:val="24"/>
        </w:rPr>
      </w:pPr>
      <w:bookmarkStart w:id="8" w:name="_Toc153297502"/>
      <w:bookmarkStart w:id="9" w:name="_Toc153297723"/>
      <w:bookmarkStart w:id="10" w:name="_Toc167029156"/>
      <w:r>
        <w:rPr>
          <w:rFonts w:hint="eastAsia" w:ascii="宋体" w:hAnsi="宋体" w:cstheme="minorBidi"/>
          <w:bCs w:val="0"/>
          <w:sz w:val="32"/>
          <w:szCs w:val="24"/>
        </w:rPr>
        <w:t>6结论</w:t>
      </w:r>
      <w:bookmarkEnd w:id="8"/>
      <w:bookmarkEnd w:id="9"/>
      <w:bookmarkEnd w:id="10"/>
    </w:p>
    <w:p w14:paraId="40F18AFA">
      <w:pPr>
        <w:ind w:firstLine="480" w:firstLineChars="200"/>
        <w:rPr>
          <w:rFonts w:ascii="宋体" w:hAnsi="宋体"/>
          <w:sz w:val="24"/>
        </w:rPr>
      </w:pPr>
      <w:r>
        <w:rPr>
          <w:rFonts w:hint="eastAsia" w:ascii="宋体" w:hAnsi="宋体"/>
          <w:sz w:val="24"/>
        </w:rPr>
        <w:t>结论是对整个论文主要成果的归纳，要突出设计（论文）的创新点，以简练的文字对论文的主要工作进行评价，一般为400～1</w:t>
      </w:r>
      <w:r>
        <w:rPr>
          <w:rFonts w:ascii="宋体" w:hAnsi="宋体"/>
          <w:sz w:val="24"/>
        </w:rPr>
        <w:t xml:space="preserve"> </w:t>
      </w:r>
      <w:r>
        <w:rPr>
          <w:rFonts w:hint="eastAsia" w:ascii="宋体" w:hAnsi="宋体"/>
          <w:sz w:val="24"/>
        </w:rPr>
        <w:t>000字。</w:t>
      </w:r>
    </w:p>
    <w:p w14:paraId="76951EA3">
      <w:pPr>
        <w:ind w:left="420" w:hanging="420"/>
        <w:rPr>
          <w:rFonts w:ascii="宋体" w:hAnsi="宋体"/>
          <w:sz w:val="21"/>
          <w:szCs w:val="21"/>
        </w:rPr>
        <w:sectPr>
          <w:headerReference r:id="rId10" w:type="first"/>
          <w:footerReference r:id="rId12" w:type="first"/>
          <w:footerReference r:id="rId11" w:type="default"/>
          <w:pgSz w:w="11906" w:h="16838"/>
          <w:pgMar w:top="1418" w:right="1134" w:bottom="1418" w:left="1701" w:header="851" w:footer="992" w:gutter="0"/>
          <w:cols w:space="720" w:num="1"/>
          <w:titlePg/>
          <w:docGrid w:type="linesAndChars" w:linePitch="312" w:charSpace="0"/>
        </w:sectPr>
      </w:pPr>
    </w:p>
    <w:p w14:paraId="39C37B5A">
      <w:pPr>
        <w:pStyle w:val="2"/>
        <w:pageBreakBefore w:val="0"/>
        <w:adjustRightInd w:val="0"/>
        <w:snapToGrid w:val="0"/>
        <w:spacing w:before="0" w:after="0" w:line="360" w:lineRule="auto"/>
        <w:ind w:left="655" w:hanging="655"/>
        <w:jc w:val="center"/>
        <w:rPr>
          <w:rFonts w:ascii="宋体" w:hAnsi="宋体" w:cstheme="minorBidi"/>
          <w:bCs w:val="0"/>
          <w:sz w:val="32"/>
          <w:szCs w:val="24"/>
        </w:rPr>
      </w:pPr>
      <w:r>
        <w:rPr>
          <w:rFonts w:hint="eastAsia" w:ascii="宋体" w:hAnsi="宋体" w:cstheme="minorBidi"/>
          <w:bCs w:val="0"/>
          <w:sz w:val="32"/>
          <w:szCs w:val="24"/>
        </w:rPr>
        <w:t>致谢</w:t>
      </w:r>
    </w:p>
    <w:p w14:paraId="1B600CF4">
      <w:pPr>
        <w:spacing w:line="440" w:lineRule="exact"/>
        <w:ind w:left="434" w:hanging="434"/>
        <w:rPr>
          <w:rFonts w:ascii="宋体" w:hAnsi="宋体"/>
          <w:b/>
          <w:color w:val="C81D31" w:themeColor="accent6" w:themeShade="BF"/>
          <w:sz w:val="24"/>
          <w:szCs w:val="24"/>
        </w:rPr>
      </w:pPr>
      <w:r>
        <w:rPr>
          <w:rFonts w:hint="eastAsia" w:ascii="宋体" w:hAnsi="宋体"/>
          <w:b/>
          <w:color w:val="C81D31" w:themeColor="accent6" w:themeShade="BF"/>
          <w:sz w:val="24"/>
          <w:szCs w:val="24"/>
        </w:rPr>
        <w:t>（“致谢”二字是一级标题，用二字是宋体3号，须单独成页；致谢的内容需按正文宋体小四号字体，段落需进行段首缩进设置）</w:t>
      </w:r>
    </w:p>
    <w:p w14:paraId="4EDDBDA3">
      <w:pPr>
        <w:spacing w:line="440" w:lineRule="exact"/>
        <w:ind w:left="494" w:hanging="494"/>
        <w:jc w:val="center"/>
        <w:rPr>
          <w:rFonts w:ascii="宋体" w:hAnsi="宋体" w:cs="宋体"/>
          <w:b/>
          <w:sz w:val="24"/>
          <w:szCs w:val="24"/>
        </w:rPr>
      </w:pPr>
    </w:p>
    <w:p w14:paraId="2BC0FD9E">
      <w:pPr>
        <w:rPr>
          <w:rFonts w:ascii="宋体" w:hAnsi="宋体" w:cs="宋体"/>
          <w:sz w:val="24"/>
          <w:szCs w:val="24"/>
        </w:rPr>
      </w:pPr>
      <w:r>
        <w:rPr>
          <w:rFonts w:hint="eastAsia" w:ascii="宋体" w:hAnsi="宋体" w:cs="宋体"/>
          <w:sz w:val="24"/>
          <w:szCs w:val="24"/>
        </w:rPr>
        <w:t>国家科学基金、资助研究工作的奖学金基金、合同单位、资助或支持的企业、组织或个人;</w:t>
      </w:r>
    </w:p>
    <w:p w14:paraId="25CE635A">
      <w:pPr>
        <w:rPr>
          <w:rFonts w:ascii="宋体" w:hAnsi="宋体" w:cs="宋体"/>
          <w:sz w:val="24"/>
          <w:szCs w:val="24"/>
        </w:rPr>
      </w:pPr>
      <w:r>
        <w:rPr>
          <w:rFonts w:hint="eastAsia" w:ascii="宋体" w:hAnsi="宋体" w:cs="宋体"/>
          <w:sz w:val="24"/>
          <w:szCs w:val="24"/>
        </w:rPr>
        <w:t>协助完成研究工作和提供便利条件的组织或个人，</w:t>
      </w:r>
    </w:p>
    <w:p w14:paraId="79C63C13">
      <w:pPr>
        <w:rPr>
          <w:rFonts w:ascii="宋体" w:hAnsi="宋体" w:cs="宋体"/>
          <w:sz w:val="24"/>
          <w:szCs w:val="24"/>
        </w:rPr>
      </w:pPr>
      <w:r>
        <w:rPr>
          <w:rFonts w:hint="eastAsia" w:ascii="宋体" w:hAnsi="宋体" w:cs="宋体"/>
          <w:sz w:val="24"/>
          <w:szCs w:val="24"/>
        </w:rPr>
        <w:t>在研究工作中提出建议和提供帮助的人;</w:t>
      </w:r>
    </w:p>
    <w:p w14:paraId="44FB9093">
      <w:pPr>
        <w:rPr>
          <w:rFonts w:ascii="宋体" w:hAnsi="宋体" w:cs="宋体"/>
          <w:sz w:val="24"/>
          <w:szCs w:val="24"/>
        </w:rPr>
      </w:pPr>
      <w:r>
        <w:rPr>
          <w:rFonts w:hint="eastAsia" w:ascii="宋体" w:hAnsi="宋体" w:cs="宋体"/>
          <w:sz w:val="24"/>
          <w:szCs w:val="24"/>
        </w:rPr>
        <w:t>给予转载和引用权的资料、图片、文献、研究思想和设想的所有者</w:t>
      </w:r>
    </w:p>
    <w:p w14:paraId="01E631FF">
      <w:pPr>
        <w:rPr>
          <w:rFonts w:ascii="宋体" w:hAnsi="宋体" w:cs="宋体"/>
          <w:sz w:val="24"/>
          <w:szCs w:val="24"/>
        </w:rPr>
      </w:pPr>
      <w:r>
        <w:rPr>
          <w:rFonts w:hint="eastAsia" w:ascii="宋体" w:hAnsi="宋体" w:cs="宋体"/>
          <w:sz w:val="24"/>
          <w:szCs w:val="24"/>
        </w:rPr>
        <w:t>其他应感谢的组织或个人。</w:t>
      </w:r>
    </w:p>
    <w:p w14:paraId="7718A7E6">
      <w:pPr>
        <w:rPr>
          <w:rFonts w:ascii="宋体" w:hAnsi="宋体" w:cs="宋体"/>
          <w:sz w:val="24"/>
          <w:szCs w:val="24"/>
        </w:rPr>
      </w:pPr>
      <w:r>
        <w:rPr>
          <w:rFonts w:hint="eastAsia" w:ascii="宋体" w:hAnsi="宋体" w:cs="宋体"/>
          <w:sz w:val="24"/>
          <w:szCs w:val="24"/>
        </w:rPr>
        <w:t>内容应简洁明了、实事求是，避免俗套。</w:t>
      </w:r>
    </w:p>
    <w:p w14:paraId="07EE1F77">
      <w:pPr>
        <w:ind w:left="494" w:hanging="494"/>
        <w:rPr>
          <w:rFonts w:ascii="宋体" w:hAnsi="宋体"/>
          <w:b/>
          <w:sz w:val="24"/>
          <w:szCs w:val="24"/>
        </w:rPr>
      </w:pPr>
      <w:r>
        <w:rPr>
          <w:rFonts w:ascii="宋体" w:hAnsi="宋体"/>
          <w:b/>
          <w:sz w:val="24"/>
          <w:szCs w:val="24"/>
        </w:rPr>
        <w:br w:type="page"/>
      </w:r>
    </w:p>
    <w:p w14:paraId="5539DAD7">
      <w:pPr>
        <w:pStyle w:val="36"/>
        <w:widowControl/>
        <w:numPr>
          <w:ilvl w:val="0"/>
          <w:numId w:val="0"/>
        </w:numPr>
        <w:spacing w:before="0" w:after="0" w:line="360" w:lineRule="auto"/>
        <w:rPr>
          <w:sz w:val="32"/>
          <w:szCs w:val="32"/>
        </w:rPr>
      </w:pPr>
      <w:r>
        <w:rPr>
          <w:rFonts w:hint="eastAsia"/>
          <w:sz w:val="32"/>
          <w:szCs w:val="32"/>
        </w:rPr>
        <w:t>附录1</w:t>
      </w:r>
    </w:p>
    <w:p w14:paraId="278D564E">
      <w:pPr>
        <w:widowControl w:val="0"/>
        <w:jc w:val="both"/>
        <w:rPr>
          <w:rFonts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 w:val="24"/>
          <w:szCs w:val="24"/>
          <w:lang w:bidi="ar"/>
        </w:rPr>
        <w:t>附录是正文主体的补充项目，并不是必需的。下列内容可以作为附录：</w:t>
      </w:r>
    </w:p>
    <w:p w14:paraId="7434ACE6">
      <w:pPr>
        <w:widowControl w:val="0"/>
        <w:jc w:val="both"/>
        <w:rPr>
          <w:rFonts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 w:val="24"/>
          <w:szCs w:val="24"/>
          <w:lang w:bidi="ar"/>
        </w:rPr>
        <w:t>（1）为了整篇材料的完整，插入正文又有损于编排条理性和逻辑性的材料；</w:t>
      </w:r>
    </w:p>
    <w:p w14:paraId="23D9E719">
      <w:pPr>
        <w:widowControl w:val="0"/>
        <w:jc w:val="both"/>
        <w:rPr>
          <w:rFonts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 w:val="24"/>
          <w:szCs w:val="24"/>
          <w:lang w:bidi="ar"/>
        </w:rPr>
        <w:t>（2）由于篇幅过大，或取材于复制件不便编入正文的材料；</w:t>
      </w:r>
    </w:p>
    <w:p w14:paraId="79836127">
      <w:pPr>
        <w:pStyle w:val="17"/>
        <w:widowControl w:val="0"/>
        <w:jc w:val="both"/>
        <w:rPr>
          <w:rFonts w:asciiTheme="minorEastAsia" w:hAnsiTheme="minorEastAsia" w:eastAsiaTheme="minorEastAsia" w:cstheme="minorEastAsia"/>
          <w:szCs w:val="24"/>
        </w:rPr>
      </w:pPr>
      <w:r>
        <w:rPr>
          <w:rFonts w:hint="eastAsia" w:asciiTheme="minorEastAsia" w:hAnsiTheme="minorEastAsia" w:eastAsiaTheme="minorEastAsia" w:cstheme="minorEastAsia"/>
          <w:kern w:val="2"/>
          <w:szCs w:val="24"/>
          <w:lang w:bidi="ar"/>
        </w:rPr>
        <w:t>（3）对一般读者并非必须阅读，但对本专业人员有参考价值的资料；（如外文文献复印件及中文译文、公式的推导、程序流程图、图纸、数据表格等）</w:t>
      </w:r>
    </w:p>
    <w:p w14:paraId="4033026A">
      <w:pPr>
        <w:pStyle w:val="17"/>
        <w:widowControl w:val="0"/>
        <w:jc w:val="both"/>
        <w:rPr>
          <w:rFonts w:asciiTheme="minorEastAsia" w:hAnsiTheme="minorEastAsia" w:eastAsiaTheme="minorEastAsia" w:cstheme="minorEastAsia"/>
          <w:color w:val="C81D31" w:themeColor="accent6" w:themeShade="BF"/>
          <w:szCs w:val="24"/>
        </w:rPr>
      </w:pPr>
      <w:r>
        <w:rPr>
          <w:rFonts w:hint="eastAsia" w:asciiTheme="minorEastAsia" w:hAnsiTheme="minorEastAsia" w:eastAsiaTheme="minorEastAsia" w:cstheme="minorEastAsia"/>
          <w:color w:val="C81D31" w:themeColor="accent6" w:themeShade="BF"/>
          <w:kern w:val="2"/>
          <w:szCs w:val="24"/>
          <w:lang w:bidi="ar"/>
        </w:rPr>
        <w:t>附录按“附录1，附录2，附录3”等编号。</w:t>
      </w:r>
    </w:p>
    <w:p w14:paraId="460790DE">
      <w:pPr>
        <w:ind w:left="652" w:hanging="652"/>
        <w:rPr>
          <w:rFonts w:ascii="宋体" w:hAnsi="宋体" w:cstheme="minorBidi"/>
          <w:b/>
          <w:kern w:val="44"/>
          <w:sz w:val="32"/>
          <w:szCs w:val="24"/>
        </w:rPr>
      </w:pPr>
      <w:bookmarkStart w:id="11" w:name="_Toc153297504"/>
      <w:bookmarkStart w:id="12" w:name="_Toc153297726"/>
      <w:bookmarkStart w:id="13" w:name="_Toc167029159"/>
      <w:r>
        <w:rPr>
          <w:rFonts w:ascii="宋体" w:hAnsi="宋体" w:cstheme="minorBidi"/>
          <w:bCs/>
          <w:sz w:val="32"/>
          <w:szCs w:val="24"/>
        </w:rPr>
        <w:br w:type="page"/>
      </w:r>
    </w:p>
    <w:p w14:paraId="2B4D6F17">
      <w:pPr>
        <w:pStyle w:val="2"/>
        <w:pageBreakBefore w:val="0"/>
        <w:spacing w:before="0" w:after="0" w:line="360" w:lineRule="auto"/>
        <w:ind w:left="655" w:hanging="655"/>
        <w:jc w:val="center"/>
        <w:rPr>
          <w:rFonts w:ascii="宋体" w:hAnsi="宋体" w:cstheme="minorBidi"/>
          <w:bCs w:val="0"/>
          <w:sz w:val="32"/>
          <w:szCs w:val="24"/>
        </w:rPr>
      </w:pPr>
      <w:r>
        <w:rPr>
          <w:rFonts w:hint="eastAsia" w:ascii="宋体" w:hAnsi="宋体" w:cstheme="minorBidi"/>
          <w:bCs w:val="0"/>
          <w:sz w:val="32"/>
          <w:szCs w:val="24"/>
        </w:rPr>
        <w:t>参考文献</w:t>
      </w:r>
      <w:bookmarkEnd w:id="11"/>
      <w:bookmarkEnd w:id="12"/>
      <w:bookmarkEnd w:id="13"/>
    </w:p>
    <w:p w14:paraId="52A8E525">
      <w:pPr>
        <w:pStyle w:val="37"/>
        <w:widowControl/>
        <w:spacing w:after="0"/>
        <w:ind w:left="492" w:hanging="492" w:hangingChars="200"/>
        <w:rPr>
          <w:rFonts w:ascii="宋体" w:hAnsi="宋体" w:cs="宋体"/>
          <w:sz w:val="24"/>
          <w:szCs w:val="24"/>
        </w:rPr>
      </w:pPr>
      <w:r>
        <w:rPr>
          <w:rFonts w:hint="eastAsia" w:ascii="宋体" w:hAnsi="宋体" w:cs="宋体"/>
          <w:sz w:val="24"/>
          <w:szCs w:val="24"/>
        </w:rPr>
        <w:t>[1] 袁庆龙，候文义．Ni-P合金镀层组织形貌及显微硬度研究．太原理工大学学报，2001，32(1)：51-53</w:t>
      </w:r>
    </w:p>
    <w:p w14:paraId="346B8DAA">
      <w:pPr>
        <w:pStyle w:val="37"/>
        <w:widowControl/>
        <w:spacing w:after="0"/>
        <w:ind w:left="492" w:hanging="492" w:hangingChars="200"/>
        <w:rPr>
          <w:rFonts w:ascii="宋体" w:hAnsi="宋体" w:cs="宋体"/>
          <w:sz w:val="24"/>
          <w:szCs w:val="24"/>
        </w:rPr>
      </w:pPr>
      <w:r>
        <w:rPr>
          <w:rFonts w:hint="eastAsia" w:ascii="宋体" w:hAnsi="宋体" w:cs="宋体"/>
          <w:sz w:val="24"/>
          <w:szCs w:val="24"/>
        </w:rPr>
        <w:t>[2] 斯蒂芬·P·罗宾斯.管理学．黄卫伟，等译．第七版．北京：中国人民大学出版社，2003</w:t>
      </w:r>
    </w:p>
    <w:p w14:paraId="1D2688B4">
      <w:pPr>
        <w:pStyle w:val="37"/>
        <w:widowControl/>
        <w:spacing w:after="0"/>
        <w:ind w:left="492" w:hanging="492" w:hangingChars="200"/>
        <w:rPr>
          <w:rFonts w:ascii="宋体" w:hAnsi="宋体" w:cs="宋体"/>
          <w:sz w:val="24"/>
          <w:szCs w:val="24"/>
        </w:rPr>
      </w:pPr>
      <w:r>
        <w:rPr>
          <w:rFonts w:hint="eastAsia" w:ascii="宋体" w:hAnsi="宋体" w:cs="宋体"/>
          <w:sz w:val="24"/>
          <w:szCs w:val="24"/>
        </w:rPr>
        <w:t>[3] 蒋有绪，郭泉水，马娟，等．中国森林群落分类及其群落学特征 ．北京：科学出版社，1998．179-193</w:t>
      </w:r>
    </w:p>
    <w:p w14:paraId="6A5721FA">
      <w:pPr>
        <w:pStyle w:val="37"/>
        <w:widowControl/>
        <w:spacing w:after="0"/>
        <w:ind w:left="492" w:hanging="492" w:hangingChars="200"/>
        <w:rPr>
          <w:rFonts w:ascii="宋体" w:hAnsi="宋体" w:cs="宋体"/>
          <w:sz w:val="24"/>
          <w:szCs w:val="24"/>
        </w:rPr>
      </w:pPr>
      <w:r>
        <w:rPr>
          <w:rFonts w:hint="eastAsia" w:ascii="宋体" w:hAnsi="宋体" w:cs="宋体"/>
          <w:sz w:val="24"/>
          <w:szCs w:val="24"/>
        </w:rPr>
        <w:t>[4] 张和生．地质力学系统理论：博士学位论文．太原：太原理工大学，1998</w:t>
      </w:r>
    </w:p>
    <w:p w14:paraId="2BBF63B1">
      <w:pPr>
        <w:ind w:hanging="492"/>
      </w:pPr>
      <w:r>
        <w:rPr>
          <w:rFonts w:hint="eastAsia"/>
        </w:rPr>
        <w:t>……</w:t>
      </w:r>
    </w:p>
    <w:p w14:paraId="3A69305F">
      <w:pPr>
        <w:rPr>
          <w:color w:val="C81D31" w:themeColor="accent6" w:themeShade="BF"/>
          <w:sz w:val="24"/>
          <w:szCs w:val="24"/>
        </w:rPr>
      </w:pPr>
      <w:r>
        <w:rPr>
          <w:rFonts w:hint="eastAsia" w:ascii="Times New Roman" w:hAnsi="Times New Roman" w:cs="宋体"/>
          <w:color w:val="C81D31" w:themeColor="accent6" w:themeShade="BF"/>
          <w:sz w:val="24"/>
          <w:szCs w:val="24"/>
        </w:rPr>
        <w:t>（</w:t>
      </w:r>
      <w:r>
        <w:rPr>
          <w:rFonts w:hint="eastAsia" w:ascii="宋体" w:hAnsi="宋体" w:cs="宋体"/>
          <w:color w:val="C81D31" w:themeColor="accent6" w:themeShade="BF"/>
          <w:sz w:val="24"/>
          <w:szCs w:val="24"/>
        </w:rPr>
        <w:t>参考文献不少于10条，参考文献的格式须严格按照标准格式，设置悬挂</w:t>
      </w:r>
      <w:r>
        <w:rPr>
          <w:rFonts w:hint="eastAsia" w:ascii="Times New Roman" w:hAnsi="Times New Roman" w:cs="宋体"/>
          <w:color w:val="C81D31" w:themeColor="accent6" w:themeShade="BF"/>
          <w:sz w:val="24"/>
          <w:szCs w:val="24"/>
        </w:rPr>
        <w:t>）</w:t>
      </w:r>
    </w:p>
    <w:p w14:paraId="6860380B">
      <w:pPr>
        <w:ind w:hanging="492"/>
      </w:pPr>
    </w:p>
    <w:p w14:paraId="4E52E76B">
      <w:pPr>
        <w:ind w:left="896" w:hanging="896"/>
        <w:rPr>
          <w:rFonts w:ascii="宋体" w:hAnsi="宋体"/>
          <w:b/>
          <w:sz w:val="44"/>
          <w:szCs w:val="21"/>
        </w:rPr>
      </w:pPr>
      <w:r>
        <w:rPr>
          <w:rFonts w:hint="eastAsia" w:ascii="宋体" w:hAnsi="宋体"/>
          <w:b/>
          <w:sz w:val="44"/>
          <w:szCs w:val="21"/>
        </w:rPr>
        <w:br w:type="page"/>
      </w:r>
    </w:p>
    <w:p w14:paraId="5813D4D3">
      <w:pPr>
        <w:ind w:left="896" w:hanging="896"/>
        <w:jc w:val="center"/>
        <w:rPr>
          <w:rFonts w:ascii="宋体" w:hAnsi="宋体"/>
          <w:b/>
          <w:sz w:val="44"/>
          <w:szCs w:val="21"/>
        </w:rPr>
      </w:pPr>
      <w:r>
        <w:rPr>
          <w:rFonts w:hint="eastAsia" w:ascii="宋体" w:hAnsi="宋体"/>
          <w:b/>
          <w:sz w:val="44"/>
          <w:szCs w:val="21"/>
        </w:rPr>
        <w:t>毕业论文评定表</w:t>
      </w:r>
    </w:p>
    <w:tbl>
      <w:tblPr>
        <w:tblStyle w:val="19"/>
        <w:tblW w:w="0" w:type="auto"/>
        <w:tblInd w:w="2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3"/>
        <w:gridCol w:w="8079"/>
      </w:tblGrid>
      <w:tr w14:paraId="72C35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7" w:hRule="atLeast"/>
        </w:trPr>
        <w:tc>
          <w:tcPr>
            <w:tcW w:w="823" w:type="dxa"/>
            <w:vAlign w:val="center"/>
          </w:tcPr>
          <w:p w14:paraId="66096288">
            <w:pPr>
              <w:rPr>
                <w:rFonts w:ascii="宋体" w:hAnsi="宋体"/>
                <w:sz w:val="24"/>
                <w:szCs w:val="24"/>
              </w:rPr>
            </w:pPr>
            <w:r>
              <w:rPr>
                <w:rFonts w:hint="eastAsia" w:ascii="宋体" w:hAnsi="宋体"/>
                <w:sz w:val="24"/>
                <w:szCs w:val="24"/>
              </w:rPr>
              <w:t>指</w:t>
            </w:r>
          </w:p>
          <w:p w14:paraId="1115DE2A">
            <w:pPr>
              <w:rPr>
                <w:rFonts w:ascii="宋体" w:hAnsi="宋体"/>
                <w:sz w:val="24"/>
                <w:szCs w:val="24"/>
              </w:rPr>
            </w:pPr>
          </w:p>
          <w:p w14:paraId="0EF8B42C">
            <w:pPr>
              <w:rPr>
                <w:rFonts w:ascii="宋体" w:hAnsi="宋体"/>
                <w:sz w:val="24"/>
                <w:szCs w:val="24"/>
              </w:rPr>
            </w:pPr>
            <w:r>
              <w:rPr>
                <w:rFonts w:hint="eastAsia" w:ascii="宋体" w:hAnsi="宋体"/>
                <w:sz w:val="24"/>
                <w:szCs w:val="24"/>
              </w:rPr>
              <w:t>导</w:t>
            </w:r>
          </w:p>
          <w:p w14:paraId="7624B753">
            <w:pPr>
              <w:rPr>
                <w:rFonts w:ascii="宋体" w:hAnsi="宋体"/>
                <w:sz w:val="24"/>
                <w:szCs w:val="24"/>
              </w:rPr>
            </w:pPr>
          </w:p>
          <w:p w14:paraId="7999E5F5">
            <w:pPr>
              <w:rPr>
                <w:rFonts w:ascii="宋体" w:hAnsi="宋体"/>
                <w:sz w:val="24"/>
                <w:szCs w:val="24"/>
              </w:rPr>
            </w:pPr>
            <w:r>
              <w:rPr>
                <w:rFonts w:hint="eastAsia" w:ascii="宋体" w:hAnsi="宋体"/>
                <w:sz w:val="24"/>
                <w:szCs w:val="24"/>
              </w:rPr>
              <w:t>教</w:t>
            </w:r>
          </w:p>
          <w:p w14:paraId="2017DD1E">
            <w:pPr>
              <w:rPr>
                <w:rFonts w:ascii="宋体" w:hAnsi="宋体"/>
                <w:sz w:val="24"/>
                <w:szCs w:val="24"/>
              </w:rPr>
            </w:pPr>
          </w:p>
          <w:p w14:paraId="4E8A9E24">
            <w:pPr>
              <w:rPr>
                <w:rFonts w:ascii="宋体" w:hAnsi="宋体"/>
                <w:sz w:val="24"/>
                <w:szCs w:val="24"/>
              </w:rPr>
            </w:pPr>
            <w:r>
              <w:rPr>
                <w:rFonts w:hint="eastAsia" w:ascii="宋体" w:hAnsi="宋体"/>
                <w:sz w:val="24"/>
                <w:szCs w:val="24"/>
              </w:rPr>
              <w:t>师</w:t>
            </w:r>
          </w:p>
          <w:p w14:paraId="36E1A78A">
            <w:pPr>
              <w:rPr>
                <w:rFonts w:ascii="宋体" w:hAnsi="宋体"/>
                <w:sz w:val="24"/>
                <w:szCs w:val="24"/>
              </w:rPr>
            </w:pPr>
          </w:p>
          <w:p w14:paraId="09E53885">
            <w:pPr>
              <w:rPr>
                <w:rFonts w:ascii="宋体" w:hAnsi="宋体"/>
                <w:sz w:val="24"/>
                <w:szCs w:val="24"/>
              </w:rPr>
            </w:pPr>
            <w:r>
              <w:rPr>
                <w:rFonts w:hint="eastAsia" w:ascii="宋体" w:hAnsi="宋体"/>
                <w:sz w:val="24"/>
                <w:szCs w:val="24"/>
              </w:rPr>
              <w:t>意</w:t>
            </w:r>
          </w:p>
          <w:p w14:paraId="39B6028F">
            <w:pPr>
              <w:rPr>
                <w:rFonts w:ascii="宋体" w:hAnsi="宋体"/>
                <w:sz w:val="24"/>
                <w:szCs w:val="24"/>
              </w:rPr>
            </w:pPr>
          </w:p>
          <w:p w14:paraId="168D034A">
            <w:pPr>
              <w:rPr>
                <w:sz w:val="24"/>
                <w:szCs w:val="24"/>
              </w:rPr>
            </w:pPr>
            <w:r>
              <w:rPr>
                <w:rFonts w:hint="eastAsia" w:ascii="宋体" w:hAnsi="宋体"/>
                <w:sz w:val="24"/>
                <w:szCs w:val="24"/>
              </w:rPr>
              <w:t>见</w:t>
            </w:r>
          </w:p>
        </w:tc>
        <w:tc>
          <w:tcPr>
            <w:tcW w:w="8079" w:type="dxa"/>
          </w:tcPr>
          <w:p w14:paraId="3AC3F178">
            <w:pPr>
              <w:rPr>
                <w:sz w:val="24"/>
                <w:szCs w:val="24"/>
              </w:rPr>
            </w:pPr>
          </w:p>
          <w:p w14:paraId="0A135C4B">
            <w:pPr>
              <w:rPr>
                <w:rFonts w:ascii="宋体" w:hAnsi="宋体"/>
                <w:sz w:val="24"/>
                <w:szCs w:val="24"/>
              </w:rPr>
            </w:pPr>
            <w:r>
              <w:rPr>
                <w:rFonts w:hint="eastAsia" w:ascii="宋体" w:hAnsi="宋体"/>
                <w:sz w:val="24"/>
                <w:szCs w:val="24"/>
              </w:rPr>
              <w:t>评  语</w:t>
            </w:r>
          </w:p>
          <w:p w14:paraId="23C8589A">
            <w:pPr>
              <w:rPr>
                <w:rFonts w:ascii="宋体" w:hAnsi="宋体"/>
                <w:sz w:val="24"/>
                <w:szCs w:val="24"/>
              </w:rPr>
            </w:pPr>
          </w:p>
          <w:p w14:paraId="749D580F">
            <w:pPr>
              <w:rPr>
                <w:rFonts w:ascii="宋体" w:hAnsi="宋体"/>
                <w:sz w:val="24"/>
                <w:szCs w:val="24"/>
              </w:rPr>
            </w:pPr>
            <w:r>
              <w:rPr>
                <w:sz w:val="44"/>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57150</wp:posOffset>
                      </wp:positionV>
                      <wp:extent cx="4881880" cy="704850"/>
                      <wp:effectExtent l="0" t="0" r="14605" b="19050"/>
                      <wp:wrapNone/>
                      <wp:docPr id="1289399104" name="圆角矩形 24"/>
                      <wp:cNvGraphicFramePr/>
                      <a:graphic xmlns:a="http://schemas.openxmlformats.org/drawingml/2006/main">
                        <a:graphicData uri="http://schemas.microsoft.com/office/word/2010/wordprocessingShape">
                          <wps:wsp>
                            <wps:cNvSpPr/>
                            <wps:spPr>
                              <a:xfrm>
                                <a:off x="0" y="0"/>
                                <a:ext cx="4881563" cy="70499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F26BFED">
                                  <w:pPr>
                                    <w:rPr>
                                      <w:color w:val="C81D31" w:themeColor="accent6" w:themeShade="BF"/>
                                    </w:rPr>
                                  </w:pPr>
                                  <w:r>
                                    <w:rPr>
                                      <w:rFonts w:hint="eastAsia" w:ascii="宋体" w:hAnsi="宋体"/>
                                      <w:color w:val="C81D31" w:themeColor="accent6" w:themeShade="BF"/>
                                      <w:sz w:val="24"/>
                                    </w:rPr>
                                    <w:t>该表格直接复制即可，无需填写，表格显示在同一页，复制过程中勿将该表格变成两页显示。（注：此提示框请在复制过程中删除）</w:t>
                                  </w:r>
                                </w:p>
                                <w:p w14:paraId="3C9DD04C">
                                  <w:pPr>
                                    <w:rPr>
                                      <w:color w:val="EE822F" w:themeColor="accent2"/>
                                      <w14:textFill>
                                        <w14:solidFill>
                                          <w14:schemeClr w14:val="accent2"/>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4" o:spid="_x0000_s1026" o:spt="2" style="position:absolute;left:0pt;margin-left:2.5pt;margin-top:4.5pt;height:55.5pt;width:384.4pt;z-index:251667456;v-text-anchor:middle;mso-width-relative:page;mso-height-relative:page;" fillcolor="#FFFFFF [3201]" filled="t" stroked="t" coordsize="21600,21600" arcsize="0.166666666666667" o:gfxdata="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x+RQv1QAA&#10;AAcBAAAPAAAAAAAAAAEAIAAAACIAAABkcnMvZG93bnJldi54bWxQSwECFAAUAAAACACHTuJAeIv3&#10;HZMCAAAUBQAADgAAAAAAAAABACAAAAAkAQAAZHJzL2Uyb0RvYy54bWxQSwUGAAAAAAYABgBZAQAA&#10;KQYAAAAA&#10;">
                      <v:fill on="t" focussize="0,0"/>
                      <v:stroke weight="1pt" color="#4874CB [3204]" miterlimit="8" joinstyle="miter"/>
                      <v:imagedata o:title=""/>
                      <o:lock v:ext="edit" aspectratio="f"/>
                      <v:textbox>
                        <w:txbxContent>
                          <w:p w14:paraId="6F26BFED">
                            <w:pPr>
                              <w:rPr>
                                <w:color w:val="C81D31" w:themeColor="accent6" w:themeShade="BF"/>
                              </w:rPr>
                            </w:pPr>
                            <w:r>
                              <w:rPr>
                                <w:rFonts w:hint="eastAsia" w:ascii="宋体" w:hAnsi="宋体"/>
                                <w:color w:val="C81D31" w:themeColor="accent6" w:themeShade="BF"/>
                                <w:sz w:val="24"/>
                              </w:rPr>
                              <w:t>该表格直接复制即可，无需填写，表格显示在同一页，复制过程中勿将该表格变成两页显示。（注：此提示框请在复制过程中删除）</w:t>
                            </w:r>
                          </w:p>
                          <w:p w14:paraId="3C9DD04C">
                            <w:pPr>
                              <w:rPr>
                                <w:color w:val="EE822F" w:themeColor="accent2"/>
                                <w14:textFill>
                                  <w14:solidFill>
                                    <w14:schemeClr w14:val="accent2"/>
                                  </w14:solidFill>
                                </w14:textFill>
                              </w:rPr>
                            </w:pPr>
                          </w:p>
                        </w:txbxContent>
                      </v:textbox>
                    </v:roundrect>
                  </w:pict>
                </mc:Fallback>
              </mc:AlternateContent>
            </w:r>
          </w:p>
          <w:p w14:paraId="53482B83">
            <w:pPr>
              <w:rPr>
                <w:rFonts w:ascii="宋体" w:hAnsi="宋体"/>
                <w:sz w:val="24"/>
                <w:szCs w:val="24"/>
              </w:rPr>
            </w:pPr>
          </w:p>
          <w:p w14:paraId="12BA285E">
            <w:pPr>
              <w:rPr>
                <w:rFonts w:ascii="宋体" w:hAnsi="宋体"/>
                <w:sz w:val="24"/>
                <w:szCs w:val="24"/>
              </w:rPr>
            </w:pPr>
          </w:p>
          <w:p w14:paraId="62424D71">
            <w:pPr>
              <w:rPr>
                <w:rFonts w:ascii="宋体" w:hAnsi="宋体"/>
                <w:sz w:val="24"/>
                <w:szCs w:val="24"/>
              </w:rPr>
            </w:pPr>
          </w:p>
          <w:p w14:paraId="24A1D84C">
            <w:pPr>
              <w:rPr>
                <w:rFonts w:ascii="宋体" w:hAnsi="宋体"/>
                <w:sz w:val="24"/>
                <w:szCs w:val="24"/>
              </w:rPr>
            </w:pPr>
          </w:p>
          <w:p w14:paraId="6E54CA32">
            <w:pPr>
              <w:rPr>
                <w:rFonts w:ascii="宋体" w:hAnsi="宋体"/>
                <w:sz w:val="24"/>
                <w:szCs w:val="24"/>
              </w:rPr>
            </w:pPr>
          </w:p>
          <w:p w14:paraId="45DDD1AE">
            <w:pPr>
              <w:rPr>
                <w:rFonts w:ascii="宋体" w:hAnsi="宋体"/>
                <w:sz w:val="24"/>
                <w:szCs w:val="24"/>
              </w:rPr>
            </w:pPr>
          </w:p>
          <w:p w14:paraId="69C1E13E">
            <w:pPr>
              <w:rPr>
                <w:rFonts w:ascii="宋体" w:hAnsi="宋体"/>
                <w:sz w:val="24"/>
                <w:szCs w:val="24"/>
              </w:rPr>
            </w:pPr>
            <w:r>
              <w:rPr>
                <w:rFonts w:hint="eastAsia" w:ascii="宋体" w:hAnsi="宋体"/>
                <w:sz w:val="24"/>
                <w:szCs w:val="24"/>
              </w:rPr>
              <w:t xml:space="preserve">  评定分数                  （签章）</w:t>
            </w:r>
          </w:p>
          <w:p w14:paraId="4DEAE9FB">
            <w:pPr>
              <w:rPr>
                <w:rFonts w:ascii="宋体" w:hAnsi="宋体"/>
                <w:sz w:val="24"/>
                <w:szCs w:val="24"/>
              </w:rPr>
            </w:pPr>
          </w:p>
          <w:p w14:paraId="6AA5B951">
            <w:pPr>
              <w:rPr>
                <w:rFonts w:ascii="宋体" w:hAnsi="宋体"/>
                <w:sz w:val="24"/>
                <w:szCs w:val="24"/>
              </w:rPr>
            </w:pPr>
            <w:r>
              <w:rPr>
                <w:rFonts w:hint="eastAsia" w:ascii="宋体" w:hAnsi="宋体"/>
                <w:sz w:val="24"/>
                <w:szCs w:val="24"/>
              </w:rPr>
              <w:t xml:space="preserve">                              年      月     日</w:t>
            </w:r>
          </w:p>
        </w:tc>
      </w:tr>
      <w:tr w14:paraId="325F2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8" w:hRule="atLeast"/>
        </w:trPr>
        <w:tc>
          <w:tcPr>
            <w:tcW w:w="823" w:type="dxa"/>
            <w:vAlign w:val="center"/>
          </w:tcPr>
          <w:p w14:paraId="4A23760F">
            <w:pPr>
              <w:rPr>
                <w:sz w:val="24"/>
                <w:szCs w:val="24"/>
              </w:rPr>
            </w:pPr>
            <w:r>
              <w:rPr>
                <w:rFonts w:hint="eastAsia"/>
                <w:sz w:val="24"/>
                <w:szCs w:val="24"/>
              </w:rPr>
              <w:t>办</w:t>
            </w:r>
          </w:p>
          <w:p w14:paraId="4D74F27E">
            <w:pPr>
              <w:rPr>
                <w:sz w:val="24"/>
                <w:szCs w:val="24"/>
              </w:rPr>
            </w:pPr>
          </w:p>
          <w:p w14:paraId="1A87ABD6">
            <w:pPr>
              <w:rPr>
                <w:sz w:val="24"/>
                <w:szCs w:val="24"/>
              </w:rPr>
            </w:pPr>
            <w:r>
              <w:rPr>
                <w:rFonts w:hint="eastAsia"/>
                <w:sz w:val="24"/>
                <w:szCs w:val="24"/>
              </w:rPr>
              <w:t>班</w:t>
            </w:r>
          </w:p>
          <w:p w14:paraId="61D7DEF9">
            <w:pPr>
              <w:rPr>
                <w:sz w:val="24"/>
                <w:szCs w:val="24"/>
              </w:rPr>
            </w:pPr>
          </w:p>
          <w:p w14:paraId="3191D312">
            <w:pPr>
              <w:rPr>
                <w:sz w:val="24"/>
                <w:szCs w:val="24"/>
              </w:rPr>
            </w:pPr>
            <w:r>
              <w:rPr>
                <w:rFonts w:hint="eastAsia"/>
                <w:sz w:val="24"/>
                <w:szCs w:val="24"/>
              </w:rPr>
              <w:t>单</w:t>
            </w:r>
          </w:p>
          <w:p w14:paraId="425B207F">
            <w:pPr>
              <w:rPr>
                <w:sz w:val="24"/>
                <w:szCs w:val="24"/>
              </w:rPr>
            </w:pPr>
          </w:p>
          <w:p w14:paraId="3CFA8280">
            <w:pPr>
              <w:rPr>
                <w:sz w:val="24"/>
                <w:szCs w:val="24"/>
              </w:rPr>
            </w:pPr>
            <w:r>
              <w:rPr>
                <w:rFonts w:hint="eastAsia"/>
                <w:sz w:val="24"/>
                <w:szCs w:val="24"/>
              </w:rPr>
              <w:t>位</w:t>
            </w:r>
          </w:p>
          <w:p w14:paraId="716D4496">
            <w:pPr>
              <w:rPr>
                <w:sz w:val="24"/>
                <w:szCs w:val="24"/>
              </w:rPr>
            </w:pPr>
          </w:p>
          <w:p w14:paraId="07ED1167">
            <w:pPr>
              <w:rPr>
                <w:sz w:val="24"/>
                <w:szCs w:val="24"/>
              </w:rPr>
            </w:pPr>
            <w:r>
              <w:rPr>
                <w:rFonts w:hint="eastAsia"/>
                <w:sz w:val="24"/>
                <w:szCs w:val="24"/>
              </w:rPr>
              <w:t>意</w:t>
            </w:r>
          </w:p>
          <w:p w14:paraId="2CC146E7">
            <w:pPr>
              <w:rPr>
                <w:sz w:val="24"/>
                <w:szCs w:val="24"/>
              </w:rPr>
            </w:pPr>
          </w:p>
          <w:p w14:paraId="0DC9E563">
            <w:r>
              <w:rPr>
                <w:rFonts w:hint="eastAsia"/>
                <w:sz w:val="24"/>
                <w:szCs w:val="24"/>
              </w:rPr>
              <w:t>见</w:t>
            </w:r>
          </w:p>
        </w:tc>
        <w:tc>
          <w:tcPr>
            <w:tcW w:w="8079" w:type="dxa"/>
          </w:tcPr>
          <w:p w14:paraId="1571B5CC"/>
          <w:p w14:paraId="1D9A576C"/>
          <w:p w14:paraId="451883B4"/>
          <w:p w14:paraId="58817671"/>
          <w:p w14:paraId="79A9B606"/>
          <w:p w14:paraId="7EB8F05F"/>
          <w:p w14:paraId="17EA77CE"/>
          <w:p w14:paraId="1902E717"/>
          <w:p w14:paraId="1F681B40"/>
          <w:p w14:paraId="77EA1B12">
            <w:r>
              <w:rPr>
                <w:rFonts w:hint="eastAsia"/>
              </w:rPr>
              <w:t xml:space="preserve">                             （签章）</w:t>
            </w:r>
          </w:p>
          <w:p w14:paraId="6B1D83E9"/>
          <w:p w14:paraId="3984AFF5">
            <w:r>
              <w:rPr>
                <w:rFonts w:hint="eastAsia"/>
              </w:rPr>
              <w:t xml:space="preserve">                              年      月     日</w:t>
            </w:r>
          </w:p>
        </w:tc>
      </w:tr>
    </w:tbl>
    <w:p w14:paraId="66AAAD01">
      <w:pPr>
        <w:ind w:hanging="492"/>
        <w:sectPr>
          <w:footerReference r:id="rId14" w:type="first"/>
          <w:footerReference r:id="rId13" w:type="default"/>
          <w:pgSz w:w="11906" w:h="16838"/>
          <w:pgMar w:top="1417" w:right="1134" w:bottom="1417" w:left="1701" w:header="851" w:footer="992" w:gutter="0"/>
          <w:cols w:space="0" w:num="1"/>
          <w:titlePg/>
          <w:docGrid w:type="linesAndChars" w:linePitch="466" w:charSpace="1261"/>
        </w:sectPr>
      </w:pPr>
    </w:p>
    <w:p w14:paraId="275EADB1">
      <w:pPr>
        <w:spacing w:before="312" w:beforeLines="100" w:after="156" w:afterLines="50"/>
        <w:ind w:left="723" w:hanging="723"/>
        <w:jc w:val="center"/>
        <w:rPr>
          <w:b/>
          <w:bCs/>
          <w:sz w:val="30"/>
        </w:rPr>
      </w:pPr>
      <w:r>
        <w:rPr>
          <w:rFonts w:hint="eastAsia"/>
          <w:b/>
          <w:bCs/>
          <w:sz w:val="36"/>
        </w:rPr>
        <w:t>暨南大学教育学院本科毕业论文格式</w:t>
      </w:r>
    </w:p>
    <w:p w14:paraId="763A20C9">
      <w:pPr>
        <w:spacing w:line="440" w:lineRule="exact"/>
        <w:ind w:left="480" w:hanging="480"/>
        <w:rPr>
          <w:rFonts w:ascii="宋体" w:hAnsi="宋体"/>
          <w:sz w:val="24"/>
          <w:szCs w:val="24"/>
        </w:rPr>
      </w:pPr>
      <w:r>
        <w:rPr>
          <w:rFonts w:hint="eastAsia" w:ascii="宋体" w:hAnsi="宋体"/>
          <w:sz w:val="24"/>
          <w:szCs w:val="24"/>
        </w:rPr>
        <w:t>具体要求：</w:t>
      </w:r>
    </w:p>
    <w:p w14:paraId="2F08B5C8">
      <w:pPr>
        <w:numPr>
          <w:ilvl w:val="0"/>
          <w:numId w:val="2"/>
        </w:numPr>
        <w:spacing w:line="440" w:lineRule="exact"/>
        <w:ind w:left="480" w:hanging="480" w:hangingChars="200"/>
        <w:rPr>
          <w:rFonts w:ascii="宋体" w:hAnsi="宋体"/>
          <w:sz w:val="24"/>
          <w:szCs w:val="24"/>
        </w:rPr>
      </w:pPr>
      <w:r>
        <w:rPr>
          <w:rFonts w:hint="eastAsia" w:ascii="宋体" w:hAnsi="宋体"/>
          <w:sz w:val="24"/>
          <w:szCs w:val="24"/>
        </w:rPr>
        <w:t>字数要求：10000字以上</w:t>
      </w:r>
    </w:p>
    <w:p w14:paraId="7C328FBF">
      <w:pPr>
        <w:numPr>
          <w:ilvl w:val="0"/>
          <w:numId w:val="2"/>
        </w:numPr>
        <w:spacing w:line="440" w:lineRule="exact"/>
        <w:ind w:left="480" w:hanging="480" w:hangingChars="200"/>
        <w:rPr>
          <w:rFonts w:ascii="宋体" w:hAnsi="宋体"/>
          <w:sz w:val="24"/>
          <w:szCs w:val="24"/>
        </w:rPr>
      </w:pPr>
      <w:r>
        <w:rPr>
          <w:rFonts w:hint="eastAsia" w:ascii="宋体" w:hAnsi="宋体"/>
          <w:sz w:val="24"/>
          <w:szCs w:val="24"/>
        </w:rPr>
        <w:t>字体全部用宋体；第一层标题行要求居中占行，1.5</w:t>
      </w:r>
      <w:r>
        <w:rPr>
          <w:rFonts w:hint="eastAsia" w:ascii="宋体" w:hAnsi="宋体"/>
          <w:sz w:val="24"/>
        </w:rPr>
        <w:t>行距，宋体</w:t>
      </w:r>
      <w:r>
        <w:rPr>
          <w:rFonts w:hint="eastAsia" w:ascii="宋体" w:hAnsi="宋体"/>
          <w:sz w:val="24"/>
          <w:szCs w:val="24"/>
        </w:rPr>
        <w:t>3号字</w:t>
      </w:r>
      <w:r>
        <w:rPr>
          <w:rFonts w:hint="eastAsia" w:ascii="宋体" w:hAnsi="宋体"/>
          <w:b/>
          <w:sz w:val="24"/>
          <w:szCs w:val="24"/>
        </w:rPr>
        <w:t>加黑</w:t>
      </w:r>
      <w:r>
        <w:rPr>
          <w:rFonts w:hint="eastAsia" w:ascii="宋体" w:hAnsi="宋体"/>
          <w:sz w:val="24"/>
          <w:szCs w:val="24"/>
        </w:rPr>
        <w:t>。第二层、第三层、以及第四层标题要求</w:t>
      </w:r>
      <w:r>
        <w:rPr>
          <w:rFonts w:hint="eastAsia"/>
          <w:sz w:val="24"/>
          <w:szCs w:val="24"/>
        </w:rPr>
        <w:t>顶左边</w:t>
      </w:r>
      <w:r>
        <w:rPr>
          <w:rFonts w:hint="eastAsia" w:ascii="宋体" w:hAnsi="宋体"/>
          <w:sz w:val="24"/>
          <w:szCs w:val="24"/>
        </w:rPr>
        <w:t>占行，</w:t>
      </w:r>
      <w:r>
        <w:rPr>
          <w:rFonts w:hint="eastAsia" w:ascii="宋体" w:hAnsi="宋体"/>
          <w:sz w:val="24"/>
        </w:rPr>
        <w:t>末尾不标号，1.5倍行距，宋体小四号字</w:t>
      </w:r>
      <w:r>
        <w:rPr>
          <w:rFonts w:hint="eastAsia" w:ascii="宋体" w:hAnsi="宋体"/>
          <w:b/>
          <w:sz w:val="24"/>
        </w:rPr>
        <w:t>加黑</w:t>
      </w:r>
      <w:r>
        <w:rPr>
          <w:rFonts w:hint="eastAsia" w:ascii="宋体" w:hAnsi="宋体"/>
          <w:sz w:val="24"/>
        </w:rPr>
        <w:t>。</w:t>
      </w:r>
      <w:r>
        <w:rPr>
          <w:rFonts w:hint="eastAsia" w:ascii="宋体" w:hAnsi="宋体"/>
          <w:sz w:val="24"/>
          <w:szCs w:val="24"/>
        </w:rPr>
        <w:t>正文内容要求用宋体小四号字，单倍行距。</w:t>
      </w:r>
    </w:p>
    <w:p w14:paraId="3AC18747">
      <w:pPr>
        <w:numPr>
          <w:ilvl w:val="0"/>
          <w:numId w:val="2"/>
        </w:numPr>
        <w:spacing w:line="440" w:lineRule="exact"/>
        <w:ind w:left="480" w:hanging="480" w:hangingChars="200"/>
        <w:rPr>
          <w:rFonts w:ascii="宋体" w:hAnsi="宋体"/>
          <w:sz w:val="24"/>
          <w:szCs w:val="24"/>
        </w:rPr>
      </w:pPr>
      <w:r>
        <w:rPr>
          <w:rFonts w:ascii="宋体" w:hAnsi="宋体"/>
          <w:sz w:val="24"/>
          <w:szCs w:val="24"/>
        </w:rPr>
        <w:t>用阿拉伯数字连续编排页码</w:t>
      </w:r>
      <w:r>
        <w:rPr>
          <w:rFonts w:hint="eastAsia" w:ascii="宋体" w:hAnsi="宋体"/>
          <w:sz w:val="24"/>
          <w:szCs w:val="24"/>
        </w:rPr>
        <w:t>，页码放在</w:t>
      </w:r>
      <w:r>
        <w:rPr>
          <w:rFonts w:hint="eastAsia" w:ascii="宋体" w:hAnsi="宋体"/>
          <w:sz w:val="24"/>
          <w:szCs w:val="24"/>
          <w:lang w:eastAsia="zh-CN"/>
        </w:rPr>
        <w:t>中间</w:t>
      </w:r>
      <w:r>
        <w:rPr>
          <w:rFonts w:hint="eastAsia" w:ascii="宋体" w:hAnsi="宋体"/>
          <w:sz w:val="24"/>
          <w:szCs w:val="24"/>
        </w:rPr>
        <w:t>，</w:t>
      </w:r>
      <w:r>
        <w:rPr>
          <w:rFonts w:ascii="宋体" w:hAnsi="宋体"/>
          <w:sz w:val="24"/>
          <w:szCs w:val="24"/>
        </w:rPr>
        <w:t>由正文首页开始编排，封面封底不编入页码</w:t>
      </w:r>
      <w:r>
        <w:rPr>
          <w:rFonts w:hint="eastAsia" w:ascii="宋体" w:hAnsi="宋体"/>
          <w:sz w:val="24"/>
          <w:szCs w:val="24"/>
        </w:rPr>
        <w:t>。</w:t>
      </w:r>
    </w:p>
    <w:p w14:paraId="2D6F700F">
      <w:pPr>
        <w:numPr>
          <w:ilvl w:val="0"/>
          <w:numId w:val="2"/>
        </w:numPr>
        <w:spacing w:line="440" w:lineRule="exact"/>
        <w:ind w:left="480" w:hanging="480" w:hangingChars="200"/>
        <w:rPr>
          <w:rFonts w:ascii="宋体" w:hAnsi="宋体"/>
          <w:sz w:val="24"/>
          <w:szCs w:val="24"/>
        </w:rPr>
      </w:pPr>
      <w:r>
        <w:rPr>
          <w:rFonts w:hint="eastAsia" w:ascii="宋体" w:hAnsi="宋体"/>
          <w:sz w:val="24"/>
          <w:szCs w:val="24"/>
        </w:rPr>
        <w:t>题目：简要、明确，一般不超过</w:t>
      </w:r>
      <w:r>
        <w:rPr>
          <w:rFonts w:ascii="宋体" w:hAnsi="宋体"/>
          <w:sz w:val="24"/>
          <w:szCs w:val="24"/>
        </w:rPr>
        <w:t>20字</w:t>
      </w:r>
      <w:r>
        <w:rPr>
          <w:rFonts w:hint="eastAsia" w:ascii="宋体" w:hAnsi="宋体"/>
          <w:sz w:val="24"/>
          <w:szCs w:val="24"/>
        </w:rPr>
        <w:t>。</w:t>
      </w:r>
    </w:p>
    <w:p w14:paraId="272AAAF2">
      <w:pPr>
        <w:numPr>
          <w:ilvl w:val="0"/>
          <w:numId w:val="2"/>
        </w:numPr>
        <w:spacing w:line="440" w:lineRule="exact"/>
        <w:ind w:left="480" w:hanging="480" w:hangingChars="200"/>
        <w:rPr>
          <w:rFonts w:ascii="宋体" w:hAnsi="宋体"/>
          <w:sz w:val="24"/>
          <w:szCs w:val="24"/>
        </w:rPr>
      </w:pPr>
      <w:r>
        <w:rPr>
          <w:rFonts w:ascii="宋体" w:hAnsi="宋体"/>
          <w:bCs/>
          <w:sz w:val="24"/>
          <w:szCs w:val="24"/>
        </w:rPr>
        <w:t>目录：</w:t>
      </w:r>
      <w:r>
        <w:rPr>
          <w:rFonts w:hint="eastAsia" w:ascii="宋体" w:hAnsi="宋体"/>
          <w:sz w:val="24"/>
          <w:szCs w:val="24"/>
        </w:rPr>
        <w:t>由论文的章节以及附录、参考文献等的序号、题名和页码组成。</w:t>
      </w:r>
    </w:p>
    <w:p w14:paraId="2AECC1EF">
      <w:pPr>
        <w:numPr>
          <w:ilvl w:val="0"/>
          <w:numId w:val="2"/>
        </w:numPr>
        <w:spacing w:line="440" w:lineRule="exact"/>
        <w:ind w:left="480" w:hanging="480" w:hangingChars="200"/>
        <w:rPr>
          <w:rFonts w:ascii="宋体" w:hAnsi="宋体"/>
          <w:sz w:val="24"/>
          <w:szCs w:val="24"/>
        </w:rPr>
      </w:pPr>
      <w:r>
        <w:rPr>
          <w:rFonts w:hint="eastAsia" w:ascii="宋体" w:hAnsi="宋体"/>
          <w:sz w:val="24"/>
          <w:szCs w:val="24"/>
        </w:rPr>
        <w:t>结构层次序数的表示方法：标题第一层为“1”，第二层为“1.1”，第三层为“1.1.1”，第四层为“1.1.1.1”，占行。正文中序号用“（1）”、 “①”表示，不占行；</w:t>
      </w:r>
    </w:p>
    <w:p w14:paraId="2F8817ED">
      <w:pPr>
        <w:numPr>
          <w:ilvl w:val="0"/>
          <w:numId w:val="2"/>
        </w:numPr>
        <w:ind w:left="480" w:hanging="480" w:hangingChars="200"/>
        <w:rPr>
          <w:rFonts w:ascii="宋体" w:hAnsi="宋体"/>
          <w:sz w:val="24"/>
          <w:szCs w:val="24"/>
        </w:rPr>
      </w:pPr>
      <w:r>
        <w:rPr>
          <w:rFonts w:ascii="宋体" w:hAnsi="宋体"/>
          <w:bCs/>
          <w:sz w:val="24"/>
          <w:szCs w:val="24"/>
        </w:rPr>
        <w:t>附表与插图：</w:t>
      </w:r>
      <w:r>
        <w:rPr>
          <w:rFonts w:hint="eastAsia" w:ascii="宋体" w:hAnsi="宋体"/>
          <w:sz w:val="24"/>
          <w:szCs w:val="24"/>
        </w:rPr>
        <w:t>附表要有表号、表题；插图要有图号、图题；所有的图表都应具有“自明性”，即不阅读正文，就可理解图表的意思。</w:t>
      </w:r>
      <w:r>
        <w:rPr>
          <w:rFonts w:hint="eastAsia" w:ascii="宋体" w:hAnsi="宋体"/>
          <w:sz w:val="24"/>
        </w:rPr>
        <w:t>表格标号放表的左上角，例如，第2章第一个表格，编号为：表2-1，表格左右两边不封口，表格应说明数据来源，如下表所示：</w:t>
      </w:r>
    </w:p>
    <w:p w14:paraId="130AB1AC">
      <w:pPr>
        <w:ind w:left="420" w:hanging="420" w:hangingChars="200"/>
        <w:rPr>
          <w:rFonts w:ascii="宋体" w:hAnsi="宋体"/>
          <w:sz w:val="24"/>
        </w:rPr>
      </w:pPr>
      <w:r>
        <w:rPr>
          <w:rFonts w:hint="eastAsia" w:ascii="宋体" w:hAnsi="宋体"/>
          <w:sz w:val="21"/>
          <w:szCs w:val="21"/>
        </w:rPr>
        <w:t xml:space="preserve">表2-1：                              </w:t>
      </w:r>
      <w:r>
        <w:rPr>
          <w:rFonts w:hint="eastAsia" w:ascii="宋体" w:hAnsi="宋体"/>
          <w:sz w:val="24"/>
        </w:rPr>
        <w:t>XXXXXXXXXXXX</w:t>
      </w:r>
    </w:p>
    <w:tbl>
      <w:tblPr>
        <w:tblStyle w:val="19"/>
        <w:tblW w:w="90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1262"/>
        <w:gridCol w:w="1263"/>
        <w:gridCol w:w="1262"/>
        <w:gridCol w:w="1263"/>
        <w:gridCol w:w="1262"/>
        <w:gridCol w:w="1263"/>
      </w:tblGrid>
      <w:tr w14:paraId="4EBB9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1476" w:type="dxa"/>
            <w:tcBorders>
              <w:left w:val="nil"/>
            </w:tcBorders>
          </w:tcPr>
          <w:p w14:paraId="1C4ECD68">
            <w:pPr>
              <w:ind w:left="300" w:hanging="300" w:hangingChars="200"/>
              <w:rPr>
                <w:sz w:val="15"/>
              </w:rPr>
            </w:pPr>
          </w:p>
          <w:p w14:paraId="162AD1EB">
            <w:pPr>
              <w:ind w:left="300" w:hanging="300" w:hangingChars="200"/>
              <w:rPr>
                <w:sz w:val="15"/>
              </w:rPr>
            </w:pPr>
          </w:p>
        </w:tc>
        <w:tc>
          <w:tcPr>
            <w:tcW w:w="1262" w:type="dxa"/>
          </w:tcPr>
          <w:p w14:paraId="03C3F4A0">
            <w:pPr>
              <w:ind w:left="300" w:hanging="300" w:hangingChars="200"/>
              <w:rPr>
                <w:sz w:val="15"/>
              </w:rPr>
            </w:pPr>
          </w:p>
          <w:p w14:paraId="0F8C3FD9">
            <w:pPr>
              <w:ind w:left="300" w:hanging="300" w:hangingChars="200"/>
              <w:rPr>
                <w:sz w:val="15"/>
              </w:rPr>
            </w:pPr>
          </w:p>
        </w:tc>
        <w:tc>
          <w:tcPr>
            <w:tcW w:w="1263" w:type="dxa"/>
          </w:tcPr>
          <w:p w14:paraId="127A1145">
            <w:pPr>
              <w:ind w:left="300" w:hanging="300" w:hangingChars="200"/>
              <w:rPr>
                <w:sz w:val="15"/>
              </w:rPr>
            </w:pPr>
          </w:p>
          <w:p w14:paraId="6FF548B3">
            <w:pPr>
              <w:ind w:left="300" w:hanging="300" w:hangingChars="200"/>
              <w:rPr>
                <w:sz w:val="15"/>
              </w:rPr>
            </w:pPr>
          </w:p>
        </w:tc>
        <w:tc>
          <w:tcPr>
            <w:tcW w:w="1262" w:type="dxa"/>
          </w:tcPr>
          <w:p w14:paraId="2FF2E38E">
            <w:pPr>
              <w:ind w:left="300" w:hanging="300" w:hangingChars="200"/>
              <w:rPr>
                <w:sz w:val="15"/>
              </w:rPr>
            </w:pPr>
          </w:p>
          <w:p w14:paraId="1410810D">
            <w:pPr>
              <w:ind w:left="300" w:hanging="300" w:hangingChars="200"/>
              <w:rPr>
                <w:sz w:val="15"/>
              </w:rPr>
            </w:pPr>
          </w:p>
        </w:tc>
        <w:tc>
          <w:tcPr>
            <w:tcW w:w="1263" w:type="dxa"/>
          </w:tcPr>
          <w:p w14:paraId="5833879E">
            <w:pPr>
              <w:ind w:left="300" w:hanging="300" w:hangingChars="200"/>
              <w:rPr>
                <w:sz w:val="15"/>
              </w:rPr>
            </w:pPr>
          </w:p>
          <w:p w14:paraId="4BE6A592">
            <w:pPr>
              <w:ind w:left="300" w:hanging="300" w:hangingChars="200"/>
              <w:rPr>
                <w:sz w:val="15"/>
              </w:rPr>
            </w:pPr>
          </w:p>
        </w:tc>
        <w:tc>
          <w:tcPr>
            <w:tcW w:w="1262" w:type="dxa"/>
          </w:tcPr>
          <w:p w14:paraId="6A6A9E77">
            <w:pPr>
              <w:ind w:left="300" w:hanging="300" w:hangingChars="200"/>
              <w:rPr>
                <w:sz w:val="15"/>
              </w:rPr>
            </w:pPr>
          </w:p>
          <w:p w14:paraId="174E1F90">
            <w:pPr>
              <w:ind w:left="300" w:hanging="300" w:hangingChars="200"/>
              <w:rPr>
                <w:sz w:val="15"/>
              </w:rPr>
            </w:pPr>
          </w:p>
        </w:tc>
        <w:tc>
          <w:tcPr>
            <w:tcW w:w="1263" w:type="dxa"/>
            <w:tcBorders>
              <w:right w:val="nil"/>
            </w:tcBorders>
          </w:tcPr>
          <w:p w14:paraId="2B1D931B">
            <w:pPr>
              <w:ind w:left="300" w:hanging="300" w:hangingChars="200"/>
              <w:rPr>
                <w:sz w:val="15"/>
              </w:rPr>
            </w:pPr>
          </w:p>
          <w:p w14:paraId="28A14AB4">
            <w:pPr>
              <w:ind w:left="300" w:hanging="300" w:hangingChars="200"/>
              <w:rPr>
                <w:sz w:val="15"/>
              </w:rPr>
            </w:pPr>
          </w:p>
        </w:tc>
      </w:tr>
      <w:tr w14:paraId="29EDCE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jc w:val="center"/>
        </w:trPr>
        <w:tc>
          <w:tcPr>
            <w:tcW w:w="1476" w:type="dxa"/>
            <w:tcBorders>
              <w:left w:val="nil"/>
            </w:tcBorders>
          </w:tcPr>
          <w:p w14:paraId="0CC3880E">
            <w:pPr>
              <w:ind w:left="300" w:hanging="300" w:hangingChars="200"/>
              <w:rPr>
                <w:sz w:val="15"/>
              </w:rPr>
            </w:pPr>
          </w:p>
          <w:p w14:paraId="44474592">
            <w:pPr>
              <w:ind w:left="300" w:hanging="300" w:hangingChars="200"/>
              <w:rPr>
                <w:sz w:val="15"/>
              </w:rPr>
            </w:pPr>
          </w:p>
        </w:tc>
        <w:tc>
          <w:tcPr>
            <w:tcW w:w="1262" w:type="dxa"/>
          </w:tcPr>
          <w:p w14:paraId="7D44CCA0">
            <w:pPr>
              <w:ind w:left="300" w:hanging="300" w:hangingChars="200"/>
              <w:rPr>
                <w:sz w:val="15"/>
              </w:rPr>
            </w:pPr>
          </w:p>
          <w:p w14:paraId="536B071E">
            <w:pPr>
              <w:ind w:left="300" w:hanging="300" w:hangingChars="200"/>
              <w:rPr>
                <w:sz w:val="15"/>
              </w:rPr>
            </w:pPr>
          </w:p>
        </w:tc>
        <w:tc>
          <w:tcPr>
            <w:tcW w:w="1263" w:type="dxa"/>
          </w:tcPr>
          <w:p w14:paraId="4BFCE071">
            <w:pPr>
              <w:ind w:left="300" w:hanging="300" w:hangingChars="200"/>
              <w:rPr>
                <w:sz w:val="15"/>
              </w:rPr>
            </w:pPr>
          </w:p>
          <w:p w14:paraId="3F3B2106">
            <w:pPr>
              <w:ind w:left="300" w:hanging="300" w:hangingChars="200"/>
              <w:rPr>
                <w:sz w:val="15"/>
              </w:rPr>
            </w:pPr>
          </w:p>
        </w:tc>
        <w:tc>
          <w:tcPr>
            <w:tcW w:w="1262" w:type="dxa"/>
          </w:tcPr>
          <w:p w14:paraId="5A6EB214">
            <w:pPr>
              <w:ind w:left="300" w:hanging="300" w:hangingChars="200"/>
              <w:rPr>
                <w:sz w:val="15"/>
              </w:rPr>
            </w:pPr>
          </w:p>
          <w:p w14:paraId="63B28D5E">
            <w:pPr>
              <w:ind w:left="300" w:hanging="300" w:hangingChars="200"/>
              <w:rPr>
                <w:sz w:val="15"/>
              </w:rPr>
            </w:pPr>
          </w:p>
        </w:tc>
        <w:tc>
          <w:tcPr>
            <w:tcW w:w="1263" w:type="dxa"/>
          </w:tcPr>
          <w:p w14:paraId="53E642C3">
            <w:pPr>
              <w:ind w:left="300" w:hanging="300" w:hangingChars="200"/>
              <w:rPr>
                <w:sz w:val="15"/>
              </w:rPr>
            </w:pPr>
          </w:p>
          <w:p w14:paraId="439C1718">
            <w:pPr>
              <w:ind w:left="300" w:hanging="300" w:hangingChars="200"/>
              <w:rPr>
                <w:sz w:val="15"/>
              </w:rPr>
            </w:pPr>
          </w:p>
        </w:tc>
        <w:tc>
          <w:tcPr>
            <w:tcW w:w="1262" w:type="dxa"/>
          </w:tcPr>
          <w:p w14:paraId="562ECEE8">
            <w:pPr>
              <w:ind w:left="300" w:hanging="300" w:hangingChars="200"/>
              <w:rPr>
                <w:sz w:val="15"/>
              </w:rPr>
            </w:pPr>
          </w:p>
          <w:p w14:paraId="5CC4764B">
            <w:pPr>
              <w:ind w:left="300" w:hanging="300" w:hangingChars="200"/>
              <w:rPr>
                <w:sz w:val="15"/>
              </w:rPr>
            </w:pPr>
          </w:p>
        </w:tc>
        <w:tc>
          <w:tcPr>
            <w:tcW w:w="1263" w:type="dxa"/>
            <w:tcBorders>
              <w:right w:val="nil"/>
            </w:tcBorders>
          </w:tcPr>
          <w:p w14:paraId="77FAF72E">
            <w:pPr>
              <w:ind w:left="300" w:hanging="300" w:hangingChars="200"/>
              <w:rPr>
                <w:sz w:val="15"/>
              </w:rPr>
            </w:pPr>
          </w:p>
          <w:p w14:paraId="71E99B0A">
            <w:pPr>
              <w:ind w:left="300" w:hanging="300" w:hangingChars="200"/>
              <w:rPr>
                <w:sz w:val="15"/>
              </w:rPr>
            </w:pPr>
          </w:p>
        </w:tc>
      </w:tr>
      <w:tr w14:paraId="7EF3B1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476" w:type="dxa"/>
            <w:tcBorders>
              <w:left w:val="nil"/>
            </w:tcBorders>
          </w:tcPr>
          <w:p w14:paraId="230DBA87">
            <w:pPr>
              <w:ind w:left="300" w:hanging="300" w:hangingChars="200"/>
              <w:rPr>
                <w:sz w:val="15"/>
              </w:rPr>
            </w:pPr>
          </w:p>
        </w:tc>
        <w:tc>
          <w:tcPr>
            <w:tcW w:w="1262" w:type="dxa"/>
          </w:tcPr>
          <w:p w14:paraId="60B981A4">
            <w:pPr>
              <w:ind w:left="300" w:hanging="300" w:hangingChars="200"/>
              <w:rPr>
                <w:sz w:val="15"/>
              </w:rPr>
            </w:pPr>
          </w:p>
        </w:tc>
        <w:tc>
          <w:tcPr>
            <w:tcW w:w="1263" w:type="dxa"/>
          </w:tcPr>
          <w:p w14:paraId="47AF5E0C">
            <w:pPr>
              <w:ind w:left="300" w:hanging="300" w:hangingChars="200"/>
              <w:rPr>
                <w:sz w:val="15"/>
              </w:rPr>
            </w:pPr>
          </w:p>
        </w:tc>
        <w:tc>
          <w:tcPr>
            <w:tcW w:w="1262" w:type="dxa"/>
          </w:tcPr>
          <w:p w14:paraId="2DB7DAA9">
            <w:pPr>
              <w:ind w:left="300" w:hanging="300" w:hangingChars="200"/>
              <w:rPr>
                <w:sz w:val="15"/>
              </w:rPr>
            </w:pPr>
          </w:p>
        </w:tc>
        <w:tc>
          <w:tcPr>
            <w:tcW w:w="1263" w:type="dxa"/>
          </w:tcPr>
          <w:p w14:paraId="014C593E">
            <w:pPr>
              <w:ind w:left="300" w:hanging="300" w:hangingChars="200"/>
              <w:rPr>
                <w:sz w:val="15"/>
              </w:rPr>
            </w:pPr>
          </w:p>
        </w:tc>
        <w:tc>
          <w:tcPr>
            <w:tcW w:w="1262" w:type="dxa"/>
          </w:tcPr>
          <w:p w14:paraId="69085CD0">
            <w:pPr>
              <w:ind w:left="300" w:hanging="300" w:hangingChars="200"/>
              <w:rPr>
                <w:sz w:val="15"/>
              </w:rPr>
            </w:pPr>
          </w:p>
        </w:tc>
        <w:tc>
          <w:tcPr>
            <w:tcW w:w="1263" w:type="dxa"/>
            <w:tcBorders>
              <w:right w:val="nil"/>
            </w:tcBorders>
          </w:tcPr>
          <w:p w14:paraId="00DD87BC">
            <w:pPr>
              <w:ind w:left="300" w:hanging="300" w:hangingChars="200"/>
              <w:rPr>
                <w:sz w:val="15"/>
              </w:rPr>
            </w:pPr>
          </w:p>
          <w:p w14:paraId="4DACF304">
            <w:pPr>
              <w:ind w:left="300" w:hanging="300" w:hangingChars="200"/>
              <w:rPr>
                <w:sz w:val="15"/>
              </w:rPr>
            </w:pPr>
          </w:p>
        </w:tc>
      </w:tr>
    </w:tbl>
    <w:p w14:paraId="65E89BC5">
      <w:pPr>
        <w:spacing w:line="440" w:lineRule="exact"/>
        <w:ind w:left="420" w:hanging="420" w:hangingChars="200"/>
        <w:rPr>
          <w:rFonts w:ascii="宋体" w:hAnsi="宋体"/>
          <w:sz w:val="21"/>
          <w:szCs w:val="21"/>
        </w:rPr>
      </w:pPr>
      <w:r>
        <w:rPr>
          <w:rFonts w:hint="eastAsia" w:ascii="宋体" w:hAnsi="宋体"/>
          <w:sz w:val="21"/>
          <w:szCs w:val="21"/>
        </w:rPr>
        <w:t>数据来源：</w:t>
      </w:r>
    </w:p>
    <w:p w14:paraId="27ACC3FD">
      <w:pPr>
        <w:numPr>
          <w:ilvl w:val="0"/>
          <w:numId w:val="2"/>
        </w:numPr>
        <w:spacing w:line="440" w:lineRule="exact"/>
        <w:ind w:left="480" w:hanging="480" w:hangingChars="200"/>
        <w:rPr>
          <w:rFonts w:ascii="宋体" w:hAnsi="宋体"/>
          <w:sz w:val="24"/>
          <w:szCs w:val="24"/>
        </w:rPr>
      </w:pPr>
      <w:r>
        <w:rPr>
          <w:rFonts w:hint="eastAsia" w:ascii="宋体" w:hAnsi="宋体"/>
          <w:sz w:val="24"/>
          <w:szCs w:val="24"/>
        </w:rPr>
        <w:t>致谢：在正文后对单位和个人等表示感谢的文字。</w:t>
      </w:r>
    </w:p>
    <w:p w14:paraId="29E77835">
      <w:pPr>
        <w:numPr>
          <w:ilvl w:val="0"/>
          <w:numId w:val="2"/>
        </w:numPr>
        <w:spacing w:line="440" w:lineRule="exact"/>
        <w:ind w:left="480" w:hanging="480" w:hangingChars="200"/>
        <w:rPr>
          <w:rFonts w:ascii="宋体" w:hAnsi="宋体"/>
          <w:sz w:val="24"/>
          <w:szCs w:val="24"/>
        </w:rPr>
      </w:pPr>
      <w:r>
        <w:rPr>
          <w:rFonts w:hint="eastAsia" w:ascii="宋体" w:hAnsi="宋体"/>
          <w:bCs/>
          <w:sz w:val="24"/>
          <w:szCs w:val="24"/>
        </w:rPr>
        <w:t>附录：</w:t>
      </w:r>
      <w:r>
        <w:rPr>
          <w:rFonts w:hint="eastAsia" w:ascii="宋体" w:hAnsi="宋体"/>
          <w:sz w:val="24"/>
          <w:szCs w:val="24"/>
        </w:rPr>
        <w:t>是正文主体的补充项目，并不是必需的。调查问卷、访谈提纲等内容可以放在附录部分。</w:t>
      </w:r>
    </w:p>
    <w:p w14:paraId="2FFB650B">
      <w:pPr>
        <w:numPr>
          <w:ilvl w:val="0"/>
          <w:numId w:val="2"/>
        </w:numPr>
        <w:spacing w:line="440" w:lineRule="exact"/>
        <w:ind w:left="480" w:hanging="480" w:hangingChars="200"/>
        <w:rPr>
          <w:rFonts w:ascii="宋体" w:hAnsi="宋体"/>
          <w:sz w:val="24"/>
          <w:szCs w:val="24"/>
        </w:rPr>
      </w:pPr>
      <w:r>
        <w:rPr>
          <w:rFonts w:hint="eastAsia" w:ascii="宋体" w:hAnsi="宋体"/>
          <w:sz w:val="24"/>
          <w:szCs w:val="24"/>
        </w:rPr>
        <w:t>参考文献的标注方法：采用顺序编码制，即按照</w:t>
      </w:r>
      <w:r>
        <w:rPr>
          <w:rFonts w:ascii="宋体" w:hAnsi="宋体"/>
          <w:sz w:val="24"/>
          <w:szCs w:val="24"/>
        </w:rPr>
        <w:t>文章正文部分（包括图、表及其说明）引用的先后顺序连续编码</w:t>
      </w:r>
      <w:r>
        <w:rPr>
          <w:rFonts w:hint="eastAsia" w:ascii="宋体" w:hAnsi="宋体"/>
          <w:sz w:val="24"/>
          <w:szCs w:val="24"/>
        </w:rPr>
        <w:t>；标注的符号为“[ ]”，作为上标，在标点符号前使用。</w:t>
      </w:r>
      <w:r>
        <w:rPr>
          <w:rFonts w:hint="eastAsia"/>
          <w:sz w:val="24"/>
          <w:szCs w:val="24"/>
          <w:lang w:bidi="ar"/>
        </w:rPr>
        <w:t>如“二次铣削</w:t>
      </w:r>
      <w:r>
        <w:rPr>
          <w:rFonts w:hint="eastAsia"/>
          <w:sz w:val="24"/>
          <w:szCs w:val="24"/>
          <w:vertAlign w:val="superscript"/>
          <w:lang w:bidi="ar"/>
        </w:rPr>
        <w:t>[1]</w:t>
      </w:r>
      <w:r>
        <w:rPr>
          <w:rFonts w:hint="eastAsia"/>
          <w:sz w:val="24"/>
          <w:szCs w:val="24"/>
          <w:lang w:bidi="ar"/>
        </w:rPr>
        <w:t>”。</w:t>
      </w:r>
    </w:p>
    <w:p w14:paraId="5A601E07">
      <w:pPr>
        <w:pStyle w:val="17"/>
        <w:widowControl w:val="0"/>
        <w:numPr>
          <w:ilvl w:val="0"/>
          <w:numId w:val="2"/>
        </w:numPr>
        <w:adjustRightInd w:val="0"/>
        <w:snapToGrid w:val="0"/>
        <w:spacing w:line="360" w:lineRule="auto"/>
        <w:jc w:val="both"/>
        <w:rPr>
          <w:rFonts w:ascii="宋体" w:hAnsi="宋体" w:cs="宋体"/>
          <w:szCs w:val="24"/>
        </w:rPr>
      </w:pPr>
      <w:r>
        <w:rPr>
          <w:rFonts w:hint="eastAsia" w:ascii="宋体" w:hAnsi="宋体" w:cs="宋体"/>
          <w:kern w:val="2"/>
          <w:szCs w:val="24"/>
          <w:lang w:bidi="ar"/>
        </w:rPr>
        <w:t>如需要撰写参考文献的帮助，请单击</w:t>
      </w:r>
      <w:r>
        <w:rPr>
          <w:rFonts w:hint="eastAsia" w:ascii="宋体" w:hAnsi="宋体" w:cs="宋体"/>
          <w:kern w:val="2"/>
          <w:szCs w:val="24"/>
          <w:bdr w:val="single" w:color="auto" w:sz="4" w:space="0"/>
          <w:lang w:bidi="ar"/>
        </w:rPr>
        <w:t>插入</w:t>
      </w:r>
      <w:r>
        <w:rPr>
          <w:rFonts w:hint="eastAsia" w:ascii="宋体" w:hAnsi="宋体" w:cs="宋体"/>
          <w:kern w:val="2"/>
          <w:szCs w:val="24"/>
          <w:lang w:bidi="ar"/>
        </w:rPr>
        <w:t xml:space="preserve"> → </w:t>
      </w:r>
      <w:r>
        <w:rPr>
          <w:rFonts w:hint="eastAsia" w:ascii="宋体" w:hAnsi="宋体" w:cs="宋体"/>
          <w:kern w:val="2"/>
          <w:szCs w:val="24"/>
          <w:bdr w:val="single" w:color="auto" w:sz="4" w:space="0"/>
          <w:lang w:bidi="ar"/>
        </w:rPr>
        <w:t>自动图文集</w:t>
      </w:r>
      <w:r>
        <w:rPr>
          <w:rFonts w:hint="eastAsia" w:ascii="宋体" w:hAnsi="宋体" w:cs="宋体"/>
          <w:kern w:val="2"/>
          <w:szCs w:val="24"/>
          <w:lang w:bidi="ar"/>
        </w:rPr>
        <w:t xml:space="preserve">→ </w:t>
      </w:r>
      <w:r>
        <w:rPr>
          <w:rFonts w:hint="eastAsia" w:ascii="宋体" w:hAnsi="宋体" w:cs="宋体"/>
          <w:kern w:val="2"/>
          <w:szCs w:val="24"/>
          <w:bdr w:val="single" w:color="auto" w:sz="4" w:space="0"/>
          <w:lang w:bidi="ar"/>
        </w:rPr>
        <w:t>参考文献</w:t>
      </w:r>
      <w:r>
        <w:rPr>
          <w:rFonts w:hint="eastAsia" w:ascii="宋体" w:hAnsi="宋体" w:cs="宋体"/>
          <w:kern w:val="2"/>
          <w:szCs w:val="24"/>
          <w:lang w:bidi="ar"/>
        </w:rPr>
        <w:t>，选择“参考文献著录格式说明”词条，将插入详细的各种参考文献著录格式说明与示例，也可选择插入常用的文献类型示例词条，如“期刊论文著录示例”词条。</w:t>
      </w:r>
    </w:p>
    <w:p w14:paraId="3D487D32">
      <w:pPr>
        <w:pStyle w:val="25"/>
        <w:adjustRightInd w:val="0"/>
        <w:snapToGrid w:val="0"/>
        <w:spacing w:line="360" w:lineRule="auto"/>
      </w:pPr>
      <w:r>
        <w:rPr>
          <w:rFonts w:hint="eastAsia"/>
          <w:lang w:bidi="ar"/>
        </w:rPr>
        <w:t>可使用如下两种方法之一插入参考文献，如参考文献较多且在写作过程中更改较大，建议采用第一种方法。</w:t>
      </w:r>
    </w:p>
    <w:p w14:paraId="577A596E">
      <w:pPr>
        <w:pStyle w:val="25"/>
        <w:numPr>
          <w:ilvl w:val="0"/>
          <w:numId w:val="0"/>
        </w:numPr>
        <w:adjustRightInd w:val="0"/>
        <w:snapToGrid w:val="0"/>
        <w:spacing w:line="360" w:lineRule="auto"/>
        <w:ind w:left="425"/>
        <w:rPr>
          <w:rFonts w:ascii="宋体" w:hAnsi="宋体" w:cs="宋体"/>
          <w:kern w:val="2"/>
          <w:lang w:bidi="ar"/>
        </w:rPr>
      </w:pPr>
      <w:r>
        <w:rPr>
          <w:rFonts w:hint="eastAsia" w:ascii="宋体" w:hAnsi="宋体" w:cs="宋体"/>
          <w:b/>
          <w:bCs/>
          <w:kern w:val="2"/>
          <w:lang w:bidi="ar"/>
        </w:rPr>
        <w:t>方法一</w:t>
      </w:r>
      <w:r>
        <w:rPr>
          <w:rFonts w:hint="eastAsia" w:ascii="宋体" w:hAnsi="宋体" w:cs="宋体"/>
          <w:kern w:val="2"/>
          <w:lang w:bidi="ar"/>
        </w:rPr>
        <w:t>：选择</w:t>
      </w:r>
      <w:r>
        <w:rPr>
          <w:rFonts w:hint="eastAsia" w:ascii="宋体" w:hAnsi="宋体" w:cs="宋体"/>
          <w:kern w:val="2"/>
          <w:bdr w:val="single" w:color="auto" w:sz="4" w:space="0"/>
          <w:lang w:bidi="ar"/>
        </w:rPr>
        <w:t>插入</w:t>
      </w:r>
      <w:r>
        <w:rPr>
          <w:rFonts w:hint="eastAsia" w:ascii="宋体" w:hAnsi="宋体" w:cs="宋体"/>
          <w:kern w:val="2"/>
          <w:lang w:bidi="ar"/>
        </w:rPr>
        <w:t xml:space="preserve"> → </w:t>
      </w:r>
      <w:r>
        <w:rPr>
          <w:rFonts w:hint="eastAsia" w:ascii="宋体" w:hAnsi="宋体" w:cs="宋体"/>
          <w:kern w:val="2"/>
          <w:bdr w:val="single" w:color="auto" w:sz="4" w:space="0"/>
          <w:lang w:bidi="ar"/>
        </w:rPr>
        <w:t>引用</w:t>
      </w:r>
      <w:r>
        <w:rPr>
          <w:rFonts w:hint="eastAsia" w:ascii="宋体" w:hAnsi="宋体" w:cs="宋体"/>
          <w:kern w:val="2"/>
          <w:lang w:bidi="ar"/>
        </w:rPr>
        <w:t xml:space="preserve">→ </w:t>
      </w:r>
      <w:r>
        <w:rPr>
          <w:rFonts w:hint="eastAsia" w:ascii="宋体" w:hAnsi="宋体" w:cs="宋体"/>
          <w:kern w:val="2"/>
          <w:bdr w:val="single" w:color="auto" w:sz="4" w:space="0"/>
          <w:lang w:bidi="ar"/>
        </w:rPr>
        <w:t>脚注与尾注</w:t>
      </w:r>
      <w:r>
        <w:rPr>
          <w:rFonts w:hint="eastAsia" w:ascii="宋体" w:hAnsi="宋体" w:cs="宋体"/>
          <w:kern w:val="2"/>
          <w:lang w:bidi="ar"/>
        </w:rPr>
        <w:t>，将显示“脚注与尾注”对话框，选择“尾注”，输入参考文献内容（系统会自动插入参考文献的编号，并跳转到参考文献内容输入处）请通过“字体”对话框取消参考文献内容前的编号的上标格式，并加上方括号。如果文中多处引用了同一篇文献，从第二处起请采用</w:t>
      </w:r>
      <w:r>
        <w:rPr>
          <w:rFonts w:hint="eastAsia" w:ascii="宋体" w:hAnsi="宋体" w:cs="宋体"/>
          <w:kern w:val="2"/>
          <w:bdr w:val="single" w:color="auto" w:sz="4" w:space="0"/>
          <w:lang w:bidi="ar"/>
        </w:rPr>
        <w:t>插入</w:t>
      </w:r>
      <w:r>
        <w:rPr>
          <w:rFonts w:hint="eastAsia" w:ascii="宋体" w:hAnsi="宋体" w:cs="宋体"/>
          <w:kern w:val="2"/>
          <w:lang w:bidi="ar"/>
        </w:rPr>
        <w:t xml:space="preserve"> → </w:t>
      </w:r>
      <w:r>
        <w:rPr>
          <w:rFonts w:hint="eastAsia" w:ascii="宋体" w:hAnsi="宋体" w:cs="宋体"/>
          <w:kern w:val="2"/>
          <w:bdr w:val="single" w:color="auto" w:sz="4" w:space="0"/>
          <w:lang w:bidi="ar"/>
        </w:rPr>
        <w:t>引用</w:t>
      </w:r>
      <w:r>
        <w:rPr>
          <w:rFonts w:hint="eastAsia" w:ascii="宋体" w:hAnsi="宋体" w:cs="宋体"/>
          <w:kern w:val="2"/>
          <w:lang w:bidi="ar"/>
        </w:rPr>
        <w:t xml:space="preserve">→ </w:t>
      </w:r>
      <w:r>
        <w:rPr>
          <w:rFonts w:hint="eastAsia" w:ascii="宋体" w:hAnsi="宋体" w:cs="宋体"/>
          <w:kern w:val="2"/>
          <w:bdr w:val="single" w:color="auto" w:sz="4" w:space="0"/>
          <w:lang w:bidi="ar"/>
        </w:rPr>
        <w:t>交叉引用</w:t>
      </w:r>
      <w:r>
        <w:rPr>
          <w:rFonts w:hint="eastAsia" w:ascii="宋体" w:hAnsi="宋体" w:cs="宋体"/>
          <w:kern w:val="2"/>
          <w:lang w:bidi="ar"/>
        </w:rPr>
        <w:t>的方法插入文献标示。这样当增删参考文献的时候，编号会自动调整。</w:t>
      </w:r>
    </w:p>
    <w:p w14:paraId="3776B99B">
      <w:pPr>
        <w:pStyle w:val="25"/>
        <w:numPr>
          <w:ilvl w:val="0"/>
          <w:numId w:val="0"/>
        </w:numPr>
        <w:adjustRightInd w:val="0"/>
        <w:snapToGrid w:val="0"/>
        <w:spacing w:line="360" w:lineRule="auto"/>
        <w:ind w:left="425"/>
      </w:pPr>
      <w:r>
        <w:rPr>
          <w:rFonts w:hint="eastAsia" w:ascii="宋体" w:hAnsi="宋体" w:cs="宋体"/>
          <w:b/>
          <w:bCs/>
          <w:kern w:val="2"/>
          <w:lang w:bidi="ar"/>
        </w:rPr>
        <w:t>方法二：</w:t>
      </w:r>
      <w:r>
        <w:rPr>
          <w:rFonts w:hint="eastAsia" w:ascii="宋体" w:hAnsi="宋体" w:cs="宋体"/>
          <w:kern w:val="2"/>
          <w:lang w:bidi="ar"/>
        </w:rPr>
        <w:t>在文中直接插入引用文献序号并将其设为上标，在文后输入参考文献的内容。这种方法的缺点是当增删改参考文献时，需要手工修改参考文献的编号。</w:t>
      </w:r>
    </w:p>
    <w:p w14:paraId="60BB4660">
      <w:pPr>
        <w:pStyle w:val="17"/>
        <w:widowControl w:val="0"/>
        <w:ind w:firstLine="480" w:firstLineChars="200"/>
        <w:jc w:val="both"/>
        <w:rPr>
          <w:rFonts w:ascii="宋体" w:hAnsi="宋体" w:cs="宋体"/>
          <w:color w:val="FF0000"/>
          <w:szCs w:val="24"/>
        </w:rPr>
      </w:pPr>
    </w:p>
    <w:p w14:paraId="0B87AD44">
      <w:pPr>
        <w:pStyle w:val="37"/>
        <w:widowControl/>
        <w:ind w:left="361" w:hanging="361"/>
        <w:rPr>
          <w:rFonts w:ascii="宋体" w:hAnsi="宋体" w:cs="宋体"/>
          <w:b/>
          <w:sz w:val="24"/>
          <w:szCs w:val="24"/>
        </w:rPr>
      </w:pPr>
      <w:r>
        <w:rPr>
          <w:rFonts w:hint="eastAsia" w:ascii="宋体" w:hAnsi="宋体" w:cs="宋体"/>
          <w:b/>
          <w:sz w:val="24"/>
          <w:szCs w:val="24"/>
        </w:rPr>
        <w:t xml:space="preserve">A.期刊论文 </w:t>
      </w:r>
    </w:p>
    <w:p w14:paraId="6F0EBBC1">
      <w:pPr>
        <w:pStyle w:val="37"/>
        <w:widowControl/>
        <w:ind w:left="360" w:hanging="360"/>
        <w:rPr>
          <w:rFonts w:ascii="宋体" w:hAnsi="宋体" w:cs="宋体"/>
          <w:sz w:val="24"/>
          <w:szCs w:val="24"/>
        </w:rPr>
      </w:pPr>
      <w:r>
        <w:rPr>
          <w:rFonts w:hint="eastAsia" w:ascii="宋体" w:hAnsi="宋体" w:cs="宋体"/>
          <w:sz w:val="24"/>
          <w:szCs w:val="24"/>
        </w:rPr>
        <w:t xml:space="preserve">［序号］作者．文献题名．刊名，出版年份，卷号(期号)：起止页码 </w:t>
      </w:r>
    </w:p>
    <w:p w14:paraId="2345C1D8">
      <w:pPr>
        <w:pStyle w:val="37"/>
        <w:widowControl/>
        <w:ind w:left="360" w:hanging="360"/>
        <w:rPr>
          <w:rFonts w:ascii="宋体" w:hAnsi="宋体" w:cs="宋体"/>
          <w:sz w:val="24"/>
          <w:szCs w:val="24"/>
        </w:rPr>
      </w:pPr>
      <w:r>
        <w:rPr>
          <w:rFonts w:hint="eastAsia" w:ascii="宋体" w:hAnsi="宋体" w:cs="宋体"/>
          <w:sz w:val="24"/>
          <w:szCs w:val="24"/>
        </w:rPr>
        <w:t>[1] 袁庆龙，候文义．Ni-P合金镀层组织形貌及显微硬度研究．太原理工大学学报，2001，32(1)：51-53</w:t>
      </w:r>
    </w:p>
    <w:p w14:paraId="462A3025">
      <w:pPr>
        <w:pStyle w:val="37"/>
        <w:widowControl/>
        <w:ind w:left="361" w:hanging="361"/>
        <w:rPr>
          <w:rFonts w:ascii="宋体" w:hAnsi="宋体" w:cs="宋体"/>
          <w:b/>
          <w:sz w:val="24"/>
          <w:szCs w:val="24"/>
        </w:rPr>
      </w:pPr>
      <w:r>
        <w:rPr>
          <w:rFonts w:hint="eastAsia" w:ascii="宋体" w:hAnsi="宋体" w:cs="宋体"/>
          <w:b/>
          <w:sz w:val="24"/>
          <w:szCs w:val="24"/>
        </w:rPr>
        <w:t xml:space="preserve">B.专著 </w:t>
      </w:r>
    </w:p>
    <w:p w14:paraId="5B85C984">
      <w:pPr>
        <w:pStyle w:val="37"/>
        <w:widowControl/>
        <w:ind w:left="360" w:hanging="360"/>
        <w:rPr>
          <w:rFonts w:ascii="宋体" w:hAnsi="宋体" w:cs="宋体"/>
          <w:sz w:val="24"/>
          <w:szCs w:val="24"/>
        </w:rPr>
      </w:pPr>
      <w:r>
        <w:rPr>
          <w:rFonts w:hint="eastAsia" w:ascii="宋体" w:hAnsi="宋体" w:cs="宋体"/>
          <w:sz w:val="24"/>
          <w:szCs w:val="24"/>
        </w:rPr>
        <w:t xml:space="preserve">［序号］作者．书名．版本（第1版不标注）．出版地：出版者，出版年．页码 </w:t>
      </w:r>
    </w:p>
    <w:p w14:paraId="3690B122">
      <w:pPr>
        <w:pStyle w:val="37"/>
        <w:widowControl/>
        <w:ind w:left="360" w:hanging="360"/>
        <w:rPr>
          <w:rFonts w:ascii="宋体" w:hAnsi="宋体" w:cs="宋体"/>
          <w:sz w:val="24"/>
          <w:szCs w:val="24"/>
        </w:rPr>
      </w:pPr>
      <w:r>
        <w:rPr>
          <w:rFonts w:hint="eastAsia" w:ascii="宋体" w:hAnsi="宋体" w:cs="宋体"/>
          <w:sz w:val="24"/>
          <w:szCs w:val="24"/>
        </w:rPr>
        <w:t>[3] 蒋有绪，郭泉水，马娟，等．中国森林群落分类及其群落学特征 ．北京：科学出版社，1998．179-193</w:t>
      </w:r>
    </w:p>
    <w:p w14:paraId="67E83992">
      <w:pPr>
        <w:pStyle w:val="37"/>
        <w:widowControl/>
        <w:ind w:left="361" w:hanging="361"/>
        <w:rPr>
          <w:rFonts w:ascii="宋体" w:hAnsi="宋体" w:cs="宋体"/>
          <w:b/>
          <w:sz w:val="24"/>
          <w:szCs w:val="24"/>
        </w:rPr>
      </w:pPr>
      <w:r>
        <w:rPr>
          <w:rFonts w:hint="eastAsia" w:ascii="宋体" w:hAnsi="宋体" w:cs="宋体"/>
          <w:b/>
          <w:sz w:val="24"/>
          <w:szCs w:val="24"/>
        </w:rPr>
        <w:t xml:space="preserve">C.学位论文 </w:t>
      </w:r>
    </w:p>
    <w:p w14:paraId="52F5762C">
      <w:pPr>
        <w:pStyle w:val="37"/>
        <w:widowControl/>
        <w:ind w:left="360" w:hanging="360"/>
        <w:rPr>
          <w:rFonts w:ascii="宋体" w:hAnsi="宋体" w:cs="宋体"/>
          <w:sz w:val="24"/>
          <w:szCs w:val="24"/>
        </w:rPr>
      </w:pPr>
      <w:r>
        <w:rPr>
          <w:rFonts w:hint="eastAsia" w:ascii="宋体" w:hAnsi="宋体" w:cs="宋体"/>
          <w:sz w:val="24"/>
          <w:szCs w:val="24"/>
        </w:rPr>
        <w:t>［序号］作者．论文题名：学位论文级别．保存地点：保存单位，答辩年份</w:t>
      </w:r>
    </w:p>
    <w:p w14:paraId="2DC3518C">
      <w:pPr>
        <w:pStyle w:val="37"/>
        <w:widowControl/>
        <w:ind w:left="360" w:hanging="360"/>
        <w:rPr>
          <w:rFonts w:ascii="宋体" w:hAnsi="宋体" w:cs="宋体"/>
          <w:sz w:val="24"/>
          <w:szCs w:val="24"/>
        </w:rPr>
      </w:pPr>
      <w:r>
        <w:rPr>
          <w:rFonts w:hint="eastAsia" w:ascii="宋体" w:hAnsi="宋体" w:cs="宋体"/>
          <w:sz w:val="24"/>
          <w:szCs w:val="24"/>
        </w:rPr>
        <w:t>[7] 张和生．地质力学系统理论：博士学位论文．太原：太原理工大学，1998</w:t>
      </w:r>
    </w:p>
    <w:p w14:paraId="391C405A">
      <w:pPr>
        <w:pStyle w:val="37"/>
        <w:widowControl/>
        <w:ind w:left="361" w:hanging="361"/>
        <w:rPr>
          <w:rFonts w:ascii="宋体" w:hAnsi="宋体" w:cs="宋体"/>
          <w:b/>
          <w:sz w:val="24"/>
          <w:szCs w:val="24"/>
        </w:rPr>
      </w:pPr>
      <w:r>
        <w:rPr>
          <w:rFonts w:hint="eastAsia" w:ascii="宋体" w:hAnsi="宋体" w:cs="宋体"/>
          <w:b/>
          <w:sz w:val="24"/>
          <w:szCs w:val="24"/>
        </w:rPr>
        <w:t xml:space="preserve">D.报纸文章 </w:t>
      </w:r>
    </w:p>
    <w:p w14:paraId="0BDD8408">
      <w:pPr>
        <w:pStyle w:val="37"/>
        <w:widowControl/>
        <w:ind w:left="360" w:hanging="360"/>
        <w:rPr>
          <w:rFonts w:ascii="宋体" w:hAnsi="宋体" w:cs="宋体"/>
          <w:sz w:val="24"/>
          <w:szCs w:val="24"/>
        </w:rPr>
      </w:pPr>
      <w:r>
        <w:rPr>
          <w:rFonts w:hint="eastAsia" w:ascii="宋体" w:hAnsi="宋体" w:cs="宋体"/>
          <w:sz w:val="24"/>
          <w:szCs w:val="24"/>
        </w:rPr>
        <w:t xml:space="preserve">［序号］作者．题名．报纸名，出版日期(版次) </w:t>
      </w:r>
    </w:p>
    <w:p w14:paraId="4C1ED762">
      <w:pPr>
        <w:pStyle w:val="37"/>
        <w:widowControl/>
        <w:ind w:left="360" w:hanging="360"/>
        <w:rPr>
          <w:rFonts w:ascii="宋体" w:hAnsi="宋体" w:cs="宋体"/>
          <w:sz w:val="24"/>
          <w:szCs w:val="24"/>
        </w:rPr>
      </w:pPr>
      <w:r>
        <w:rPr>
          <w:rFonts w:hint="eastAsia" w:ascii="宋体" w:hAnsi="宋体" w:cs="宋体"/>
          <w:sz w:val="24"/>
          <w:szCs w:val="24"/>
        </w:rPr>
        <w:t xml:space="preserve">[13] 谢希德．创造学习的思路．人民日报，1998-12-25(10) </w:t>
      </w:r>
    </w:p>
    <w:p w14:paraId="5639B872">
      <w:pPr>
        <w:pStyle w:val="37"/>
        <w:widowControl/>
        <w:ind w:left="361" w:hanging="361"/>
        <w:rPr>
          <w:rFonts w:ascii="宋体" w:hAnsi="宋体" w:cs="宋体"/>
          <w:b/>
          <w:sz w:val="24"/>
          <w:szCs w:val="24"/>
        </w:rPr>
      </w:pPr>
      <w:r>
        <w:rPr>
          <w:rFonts w:hint="eastAsia" w:ascii="宋体" w:hAnsi="宋体" w:cs="宋体"/>
          <w:b/>
          <w:sz w:val="24"/>
          <w:szCs w:val="24"/>
        </w:rPr>
        <w:t xml:space="preserve">E会议论文集 </w:t>
      </w:r>
    </w:p>
    <w:p w14:paraId="7F65D230">
      <w:pPr>
        <w:pStyle w:val="37"/>
        <w:widowControl/>
        <w:ind w:left="360" w:hanging="360"/>
        <w:rPr>
          <w:rFonts w:ascii="宋体" w:hAnsi="宋体" w:cs="宋体"/>
          <w:sz w:val="24"/>
          <w:szCs w:val="24"/>
        </w:rPr>
      </w:pPr>
      <w:r>
        <w:rPr>
          <w:rFonts w:hint="eastAsia" w:ascii="宋体" w:hAnsi="宋体" w:cs="宋体"/>
          <w:sz w:val="24"/>
          <w:szCs w:val="24"/>
        </w:rPr>
        <w:t xml:space="preserve">［序号］作者．文章名．见（英文用In）：主编．论文集名．(供选择项：会议名，会址，开会年)出版地：出版者，出版年．起止页码 </w:t>
      </w:r>
    </w:p>
    <w:p w14:paraId="003D8768">
      <w:pPr>
        <w:pStyle w:val="37"/>
        <w:widowControl/>
        <w:ind w:left="360" w:hanging="360"/>
        <w:rPr>
          <w:rFonts w:ascii="宋体" w:hAnsi="宋体" w:cs="宋体"/>
          <w:sz w:val="24"/>
          <w:szCs w:val="24"/>
        </w:rPr>
      </w:pPr>
      <w:r>
        <w:rPr>
          <w:rFonts w:hint="eastAsia" w:ascii="宋体" w:hAnsi="宋体" w:cs="宋体"/>
          <w:sz w:val="24"/>
          <w:szCs w:val="24"/>
        </w:rPr>
        <w:t>[6] 孙品一．高校学报编辑工作现代化特征．见：中国高等学校自然科学学报研究会．科技编辑学论文集(2)．北京：北京师范大学出版社，1998．10-22</w:t>
      </w:r>
    </w:p>
    <w:p w14:paraId="53805FF2">
      <w:pPr>
        <w:pStyle w:val="37"/>
        <w:widowControl/>
        <w:ind w:left="361" w:hanging="361"/>
        <w:rPr>
          <w:rFonts w:ascii="宋体" w:hAnsi="宋体" w:cs="宋体"/>
          <w:b/>
          <w:sz w:val="24"/>
          <w:szCs w:val="24"/>
        </w:rPr>
      </w:pPr>
      <w:r>
        <w:rPr>
          <w:rFonts w:hint="eastAsia" w:ascii="宋体" w:hAnsi="宋体" w:cs="宋体"/>
          <w:b/>
          <w:sz w:val="24"/>
          <w:szCs w:val="24"/>
        </w:rPr>
        <w:t xml:space="preserve">F.报告 </w:t>
      </w:r>
    </w:p>
    <w:p w14:paraId="7EEDA579">
      <w:pPr>
        <w:pStyle w:val="37"/>
        <w:widowControl/>
        <w:ind w:left="360" w:hanging="360"/>
        <w:rPr>
          <w:rFonts w:ascii="宋体" w:hAnsi="宋体" w:cs="宋体"/>
          <w:sz w:val="24"/>
          <w:szCs w:val="24"/>
        </w:rPr>
      </w:pPr>
      <w:r>
        <w:rPr>
          <w:rFonts w:hint="eastAsia" w:ascii="宋体" w:hAnsi="宋体" w:cs="宋体"/>
          <w:sz w:val="24"/>
          <w:szCs w:val="24"/>
        </w:rPr>
        <w:t xml:space="preserve">［序号］ 主要责任者．文献题名．报告地：报告会主办单位，年份 </w:t>
      </w:r>
    </w:p>
    <w:p w14:paraId="7DF20405">
      <w:pPr>
        <w:pStyle w:val="37"/>
        <w:widowControl/>
        <w:ind w:left="360" w:hanging="360"/>
        <w:rPr>
          <w:rFonts w:ascii="宋体" w:hAnsi="宋体" w:cs="宋体"/>
          <w:sz w:val="24"/>
          <w:szCs w:val="24"/>
        </w:rPr>
      </w:pPr>
      <w:r>
        <w:rPr>
          <w:rFonts w:hint="eastAsia" w:ascii="宋体" w:hAnsi="宋体" w:cs="宋体"/>
          <w:sz w:val="24"/>
          <w:szCs w:val="24"/>
        </w:rPr>
        <w:t xml:space="preserve">［9］冯西桥．核反应堆压力容器的LBB分析．北京：清华大学核能技术设计研究院，1997 </w:t>
      </w:r>
    </w:p>
    <w:p w14:paraId="489137C4">
      <w:pPr>
        <w:pStyle w:val="37"/>
        <w:widowControl/>
        <w:ind w:left="361" w:hanging="361"/>
        <w:rPr>
          <w:rFonts w:ascii="宋体" w:hAnsi="宋体" w:cs="宋体"/>
          <w:b/>
          <w:sz w:val="24"/>
          <w:szCs w:val="24"/>
        </w:rPr>
      </w:pPr>
      <w:r>
        <w:rPr>
          <w:rFonts w:hint="eastAsia" w:ascii="宋体" w:hAnsi="宋体" w:cs="宋体"/>
          <w:b/>
          <w:sz w:val="24"/>
          <w:szCs w:val="24"/>
        </w:rPr>
        <w:t xml:space="preserve">G. 专利文献 </w:t>
      </w:r>
    </w:p>
    <w:p w14:paraId="06152F1A">
      <w:pPr>
        <w:pStyle w:val="37"/>
        <w:widowControl/>
        <w:ind w:left="360" w:hanging="360"/>
        <w:rPr>
          <w:rFonts w:ascii="宋体" w:hAnsi="宋体" w:cs="宋体"/>
          <w:sz w:val="24"/>
          <w:szCs w:val="24"/>
        </w:rPr>
      </w:pPr>
      <w:r>
        <w:rPr>
          <w:rFonts w:hint="eastAsia" w:ascii="宋体" w:hAnsi="宋体" w:cs="宋体"/>
          <w:sz w:val="24"/>
          <w:szCs w:val="24"/>
        </w:rPr>
        <w:t>[序号] 专利申请者或所有者．专利题名．专利国别，专利号．发布日期</w:t>
      </w:r>
    </w:p>
    <w:p w14:paraId="75BCA433">
      <w:pPr>
        <w:pStyle w:val="37"/>
        <w:widowControl/>
        <w:ind w:left="360" w:hanging="360"/>
        <w:rPr>
          <w:rFonts w:ascii="宋体" w:hAnsi="宋体" w:cs="宋体"/>
          <w:sz w:val="24"/>
          <w:szCs w:val="24"/>
        </w:rPr>
      </w:pPr>
      <w:r>
        <w:rPr>
          <w:rFonts w:hint="eastAsia" w:ascii="宋体" w:hAnsi="宋体" w:cs="宋体"/>
          <w:sz w:val="24"/>
          <w:szCs w:val="24"/>
        </w:rPr>
        <w:t xml:space="preserve"> [11] 姜锡洲．一种温热外敷药制备方案．中国，881056078 ．1983-08-12 </w:t>
      </w:r>
    </w:p>
    <w:p w14:paraId="60F43BBA">
      <w:pPr>
        <w:pStyle w:val="37"/>
        <w:widowControl/>
        <w:ind w:left="361" w:hanging="361"/>
        <w:rPr>
          <w:rFonts w:ascii="宋体" w:hAnsi="宋体" w:cs="宋体"/>
          <w:b/>
          <w:sz w:val="24"/>
          <w:szCs w:val="24"/>
        </w:rPr>
      </w:pPr>
      <w:r>
        <w:rPr>
          <w:rFonts w:hint="eastAsia" w:ascii="宋体" w:hAnsi="宋体" w:cs="宋体"/>
          <w:b/>
          <w:sz w:val="24"/>
          <w:szCs w:val="24"/>
        </w:rPr>
        <w:t xml:space="preserve">H.国际、国家标准 </w:t>
      </w:r>
    </w:p>
    <w:p w14:paraId="14A42A83">
      <w:pPr>
        <w:pStyle w:val="37"/>
        <w:widowControl/>
        <w:ind w:left="360" w:hanging="360"/>
        <w:rPr>
          <w:rFonts w:ascii="宋体" w:hAnsi="宋体" w:cs="宋体"/>
          <w:sz w:val="24"/>
          <w:szCs w:val="24"/>
        </w:rPr>
      </w:pPr>
      <w:r>
        <w:rPr>
          <w:rFonts w:hint="eastAsia" w:ascii="宋体" w:hAnsi="宋体" w:cs="宋体"/>
          <w:sz w:val="24"/>
          <w:szCs w:val="24"/>
        </w:rPr>
        <w:t xml:space="preserve">［序号］ 标准代号．标准名称．出版地：出版者，出版年 </w:t>
      </w:r>
    </w:p>
    <w:p w14:paraId="78FF9231">
      <w:pPr>
        <w:pStyle w:val="37"/>
        <w:widowControl/>
        <w:ind w:left="360" w:hanging="360"/>
        <w:rPr>
          <w:rFonts w:ascii="宋体" w:hAnsi="宋体" w:cs="宋体"/>
          <w:sz w:val="24"/>
          <w:szCs w:val="24"/>
        </w:rPr>
      </w:pPr>
      <w:r>
        <w:rPr>
          <w:rFonts w:hint="eastAsia" w:ascii="宋体" w:hAnsi="宋体" w:cs="宋体"/>
          <w:sz w:val="24"/>
          <w:szCs w:val="24"/>
        </w:rPr>
        <w:t>［1］</w:t>
      </w:r>
      <w:r>
        <w:rPr>
          <w:rFonts w:hint="eastAsia" w:ascii="宋体" w:hAnsi="宋体" w:cs="宋体"/>
          <w:bCs/>
          <w:sz w:val="24"/>
          <w:szCs w:val="24"/>
          <w:shd w:val="clear" w:color="auto" w:fill="FFFF66"/>
        </w:rPr>
        <w:t>GB</w:t>
      </w:r>
      <w:r>
        <w:rPr>
          <w:rFonts w:hint="eastAsia" w:ascii="宋体" w:hAnsi="宋体" w:cs="宋体"/>
          <w:sz w:val="24"/>
          <w:szCs w:val="24"/>
        </w:rPr>
        <w:t>/</w:t>
      </w:r>
      <w:r>
        <w:rPr>
          <w:rFonts w:hint="eastAsia" w:ascii="宋体" w:hAnsi="宋体" w:cs="宋体"/>
          <w:bCs/>
          <w:sz w:val="24"/>
          <w:szCs w:val="24"/>
          <w:shd w:val="clear" w:color="auto" w:fill="A0FFFF"/>
        </w:rPr>
        <w:t>T</w:t>
      </w:r>
      <w:r>
        <w:rPr>
          <w:rFonts w:hint="eastAsia" w:ascii="宋体" w:hAnsi="宋体" w:cs="宋体"/>
          <w:sz w:val="24"/>
          <w:szCs w:val="24"/>
        </w:rPr>
        <w:t xml:space="preserve"> 16159—1996．汉语拼音正词法基本规则．北京：中国标准出版社，1996</w:t>
      </w:r>
    </w:p>
    <w:p w14:paraId="7F986140">
      <w:pPr>
        <w:pStyle w:val="37"/>
        <w:widowControl/>
        <w:ind w:left="361" w:hanging="361"/>
        <w:rPr>
          <w:rFonts w:ascii="宋体" w:hAnsi="宋体" w:cs="宋体"/>
          <w:b/>
          <w:sz w:val="24"/>
          <w:szCs w:val="24"/>
        </w:rPr>
      </w:pPr>
      <w:r>
        <w:rPr>
          <w:rFonts w:hint="eastAsia" w:ascii="宋体" w:hAnsi="宋体" w:cs="宋体"/>
          <w:b/>
          <w:sz w:val="24"/>
          <w:szCs w:val="24"/>
        </w:rPr>
        <w:t xml:space="preserve"> I翻译类文献</w:t>
      </w:r>
    </w:p>
    <w:p w14:paraId="13D7D368">
      <w:pPr>
        <w:pStyle w:val="37"/>
        <w:widowControl/>
        <w:ind w:left="360" w:hanging="360"/>
        <w:rPr>
          <w:rFonts w:ascii="宋体" w:hAnsi="宋体" w:cs="宋体"/>
          <w:sz w:val="24"/>
          <w:szCs w:val="24"/>
        </w:rPr>
      </w:pPr>
      <w:r>
        <w:rPr>
          <w:rFonts w:hint="eastAsia" w:ascii="宋体" w:hAnsi="宋体" w:cs="宋体"/>
          <w:sz w:val="24"/>
          <w:szCs w:val="24"/>
        </w:rPr>
        <w:t>[序号]</w:t>
      </w:r>
      <w:r>
        <w:rPr>
          <w:rFonts w:hint="eastAsia" w:ascii="宋体" w:hAnsi="宋体" w:cs="宋体"/>
          <w:sz w:val="24"/>
          <w:szCs w:val="24"/>
          <w:vertAlign w:val="subscript"/>
        </w:rPr>
        <w:t>└─┘</w:t>
      </w:r>
      <w:r>
        <w:rPr>
          <w:rFonts w:hint="eastAsia" w:ascii="宋体" w:hAnsi="宋体" w:cs="宋体"/>
          <w:sz w:val="24"/>
          <w:szCs w:val="24"/>
        </w:rPr>
        <w:t>作者．书名．译者．版次（第一版应省略）．出版地：出版者，出版年．引用部分起止页</w:t>
      </w:r>
    </w:p>
    <w:p w14:paraId="59D5F9B2">
      <w:pPr>
        <w:pStyle w:val="37"/>
        <w:widowControl/>
        <w:ind w:left="360" w:hanging="360"/>
        <w:rPr>
          <w:rFonts w:ascii="宋体" w:hAnsi="宋体" w:cs="宋体"/>
          <w:sz w:val="24"/>
          <w:szCs w:val="24"/>
        </w:rPr>
      </w:pPr>
      <w:r>
        <w:rPr>
          <w:rFonts w:hint="eastAsia" w:ascii="宋体" w:hAnsi="宋体" w:cs="宋体"/>
          <w:sz w:val="24"/>
          <w:szCs w:val="24"/>
        </w:rPr>
        <w:t>[2] 斯蒂芬·P·罗宾斯.管理学．黄卫伟，等译．第七版．北京：中国人民大学出版社，2003</w:t>
      </w:r>
    </w:p>
    <w:p w14:paraId="00D9155C">
      <w:pPr>
        <w:pStyle w:val="37"/>
        <w:widowControl/>
        <w:ind w:left="361" w:hanging="361"/>
        <w:rPr>
          <w:rFonts w:ascii="宋体" w:hAnsi="宋体" w:cs="宋体"/>
          <w:b/>
          <w:sz w:val="24"/>
          <w:szCs w:val="24"/>
        </w:rPr>
      </w:pPr>
      <w:r>
        <w:rPr>
          <w:rFonts w:hint="eastAsia" w:ascii="宋体" w:hAnsi="宋体" w:cs="宋体"/>
          <w:b/>
          <w:sz w:val="24"/>
          <w:szCs w:val="24"/>
        </w:rPr>
        <w:t xml:space="preserve"> J.专著中析出的文献 </w:t>
      </w:r>
    </w:p>
    <w:p w14:paraId="231508EB">
      <w:pPr>
        <w:pStyle w:val="37"/>
        <w:widowControl/>
        <w:ind w:left="360" w:hanging="360"/>
        <w:rPr>
          <w:rFonts w:ascii="宋体" w:hAnsi="宋体" w:cs="宋体"/>
          <w:sz w:val="24"/>
          <w:szCs w:val="24"/>
        </w:rPr>
      </w:pPr>
      <w:r>
        <w:rPr>
          <w:rFonts w:hint="eastAsia" w:ascii="宋体" w:hAnsi="宋体" w:cs="宋体"/>
          <w:sz w:val="24"/>
          <w:szCs w:val="24"/>
        </w:rPr>
        <w:t xml:space="preserve">［序号］ 析出责任者．析出题名．见：专著责任者．书名．出版地：出版者，出版年．起止页码 </w:t>
      </w:r>
    </w:p>
    <w:p w14:paraId="7903F670">
      <w:pPr>
        <w:pStyle w:val="37"/>
        <w:widowControl/>
        <w:ind w:left="360" w:hanging="360"/>
        <w:rPr>
          <w:rFonts w:ascii="宋体" w:hAnsi="宋体" w:cs="宋体"/>
          <w:sz w:val="24"/>
          <w:szCs w:val="24"/>
        </w:rPr>
      </w:pPr>
      <w:r>
        <w:rPr>
          <w:rFonts w:hint="eastAsia" w:ascii="宋体" w:hAnsi="宋体" w:cs="宋体"/>
          <w:sz w:val="24"/>
          <w:szCs w:val="24"/>
        </w:rPr>
        <w:t xml:space="preserve">［12］罗云．安全科学理论体系的发展及趋势探讨．见：白春华，何学秋，吴宗之．21世纪安全科学与技术的发展趋势．北京：科学出版社，2000．1-5 </w:t>
      </w:r>
    </w:p>
    <w:p w14:paraId="28120E94">
      <w:pPr>
        <w:pStyle w:val="37"/>
        <w:widowControl/>
        <w:ind w:left="361" w:hanging="361"/>
        <w:rPr>
          <w:rFonts w:ascii="宋体" w:hAnsi="宋体" w:cs="宋体"/>
          <w:b/>
          <w:sz w:val="24"/>
          <w:szCs w:val="24"/>
        </w:rPr>
      </w:pPr>
      <w:r>
        <w:rPr>
          <w:rFonts w:hint="eastAsia" w:ascii="宋体" w:hAnsi="宋体" w:cs="宋体"/>
          <w:b/>
          <w:sz w:val="24"/>
          <w:szCs w:val="24"/>
        </w:rPr>
        <w:t xml:space="preserve">K.电子文献 </w:t>
      </w:r>
    </w:p>
    <w:p w14:paraId="57C60494">
      <w:pPr>
        <w:pStyle w:val="37"/>
        <w:widowControl/>
        <w:ind w:left="360" w:hanging="360"/>
        <w:rPr>
          <w:rFonts w:ascii="宋体" w:hAnsi="宋体" w:cs="宋体"/>
          <w:color w:val="333333"/>
          <w:sz w:val="24"/>
          <w:szCs w:val="24"/>
        </w:rPr>
      </w:pPr>
      <w:r>
        <w:rPr>
          <w:rFonts w:hint="eastAsia" w:ascii="宋体" w:hAnsi="宋体" w:cs="宋体"/>
          <w:sz w:val="24"/>
          <w:szCs w:val="24"/>
        </w:rPr>
        <w:t>1、</w:t>
      </w:r>
      <w:r>
        <w:rPr>
          <w:rFonts w:hint="eastAsia" w:ascii="宋体" w:hAnsi="宋体" w:cs="宋体"/>
          <w:color w:val="333333"/>
          <w:sz w:val="24"/>
          <w:szCs w:val="24"/>
        </w:rPr>
        <w:t>电子文献转载其他非电子文献（如电子图书、电子报刊），应在源文献的著录格式后著录电子文献的引用日期和获取和访问路径，其文献类型标志使用复合标志，即[文献类型标志/文献载体标志］。</w:t>
      </w:r>
    </w:p>
    <w:p w14:paraId="62AA802C">
      <w:pPr>
        <w:pStyle w:val="37"/>
        <w:widowControl/>
        <w:ind w:left="360" w:hanging="360"/>
      </w:pPr>
      <w:r>
        <w:rPr>
          <w:rFonts w:hint="eastAsia" w:ascii="宋体" w:hAnsi="宋体" w:cs="宋体"/>
          <w:sz w:val="24"/>
          <w:szCs w:val="24"/>
        </w:rPr>
        <w:t>[1] 江向东．互联网环境下的信息处理与图书管理系统解决方案[J/OL]．情报学报，1999，18(2)：4[2000-01-18] ．http://www.chinainfo.gov. cn/periodical/gbxb/gbxb99/gbxb990203．</w:t>
      </w:r>
    </w:p>
    <w:p w14:paraId="42041317">
      <w:pPr>
        <w:pStyle w:val="37"/>
        <w:widowControl/>
        <w:ind w:left="360" w:hanging="360"/>
        <w:rPr>
          <w:rFonts w:ascii="宋体" w:hAnsi="宋体" w:cs="宋体"/>
          <w:sz w:val="24"/>
          <w:szCs w:val="24"/>
        </w:rPr>
      </w:pPr>
      <w:r>
        <w:rPr>
          <w:rFonts w:hint="eastAsia" w:ascii="宋体" w:hAnsi="宋体" w:cs="宋体"/>
          <w:sz w:val="24"/>
          <w:szCs w:val="24"/>
        </w:rPr>
        <w:t>2、 非第1种情况者使用下面著录格式：（注：联机文献中无出版地、出版者、出版年的可省略。）</w:t>
      </w:r>
    </w:p>
    <w:p w14:paraId="315D43E8">
      <w:pPr>
        <w:pStyle w:val="37"/>
        <w:widowControl/>
        <w:ind w:left="360" w:hanging="360"/>
        <w:rPr>
          <w:rFonts w:ascii="宋体" w:hAnsi="宋体" w:cs="宋体"/>
          <w:sz w:val="24"/>
          <w:szCs w:val="24"/>
        </w:rPr>
      </w:pPr>
      <w:r>
        <w:rPr>
          <w:rFonts w:hint="eastAsia" w:ascii="宋体" w:hAnsi="宋体" w:cs="宋体"/>
          <w:sz w:val="24"/>
          <w:szCs w:val="24"/>
        </w:rPr>
        <w:t>［序号］</w:t>
      </w:r>
      <w:r>
        <w:rPr>
          <w:rFonts w:hint="eastAsia" w:ascii="宋体" w:hAnsi="宋体" w:cs="宋体"/>
          <w:color w:val="333333"/>
          <w:sz w:val="24"/>
          <w:szCs w:val="24"/>
        </w:rPr>
        <w:t>主要责任者</w:t>
      </w:r>
      <w:r>
        <w:rPr>
          <w:rFonts w:hint="eastAsia" w:ascii="宋体" w:hAnsi="宋体" w:cs="宋体"/>
          <w:sz w:val="24"/>
          <w:szCs w:val="24"/>
        </w:rPr>
        <w:t>．</w:t>
      </w:r>
      <w:r>
        <w:rPr>
          <w:rFonts w:hint="eastAsia" w:ascii="宋体" w:hAnsi="宋体" w:cs="宋体"/>
          <w:color w:val="333333"/>
          <w:sz w:val="24"/>
          <w:szCs w:val="24"/>
        </w:rPr>
        <w:t>题名[文献类型/载体</w:t>
      </w:r>
      <w:r>
        <w:rPr>
          <w:rFonts w:hint="eastAsia" w:ascii="宋体" w:hAnsi="宋体" w:cs="宋体"/>
          <w:sz w:val="24"/>
          <w:szCs w:val="24"/>
        </w:rPr>
        <w:t>类型</w:t>
      </w:r>
      <w:r>
        <w:rPr>
          <w:rFonts w:hint="eastAsia" w:ascii="宋体" w:hAnsi="宋体" w:cs="宋体"/>
          <w:color w:val="333333"/>
          <w:sz w:val="24"/>
          <w:szCs w:val="24"/>
        </w:rPr>
        <w:t>］</w:t>
      </w:r>
      <w:r>
        <w:rPr>
          <w:rFonts w:hint="eastAsia" w:ascii="宋体" w:hAnsi="宋体" w:cs="宋体"/>
          <w:sz w:val="24"/>
          <w:szCs w:val="24"/>
        </w:rPr>
        <w:t>．</w:t>
      </w:r>
      <w:r>
        <w:rPr>
          <w:rFonts w:hint="eastAsia" w:ascii="宋体" w:hAnsi="宋体" w:cs="宋体"/>
          <w:color w:val="333333"/>
          <w:sz w:val="24"/>
          <w:szCs w:val="24"/>
        </w:rPr>
        <w:t>出版地：出版者，出版年(更新或修改日期)[引用日期]</w:t>
      </w:r>
      <w:r>
        <w:rPr>
          <w:rFonts w:hint="eastAsia" w:ascii="宋体" w:hAnsi="宋体" w:cs="宋体"/>
          <w:sz w:val="24"/>
          <w:szCs w:val="24"/>
        </w:rPr>
        <w:t xml:space="preserve"> ．</w:t>
      </w:r>
      <w:r>
        <w:rPr>
          <w:rFonts w:hint="eastAsia" w:ascii="宋体" w:hAnsi="宋体" w:cs="宋体"/>
          <w:color w:val="333333"/>
          <w:sz w:val="24"/>
          <w:szCs w:val="24"/>
        </w:rPr>
        <w:t>获取和访问路径</w:t>
      </w:r>
      <w:r>
        <w:rPr>
          <w:rFonts w:hint="eastAsia" w:ascii="宋体" w:hAnsi="宋体" w:cs="宋体"/>
          <w:sz w:val="24"/>
          <w:szCs w:val="24"/>
        </w:rPr>
        <w:t>．</w:t>
      </w:r>
      <w:r>
        <w:rPr>
          <w:rFonts w:hint="eastAsia" w:ascii="宋体" w:hAnsi="宋体" w:cs="宋体"/>
          <w:color w:val="333333"/>
          <w:sz w:val="24"/>
          <w:szCs w:val="24"/>
        </w:rPr>
        <w:t> </w:t>
      </w:r>
    </w:p>
    <w:p w14:paraId="6202D9FF">
      <w:pPr>
        <w:pStyle w:val="37"/>
        <w:widowControl/>
        <w:ind w:left="360" w:hanging="360"/>
        <w:rPr>
          <w:rFonts w:ascii="宋体" w:hAnsi="宋体" w:cs="宋体"/>
          <w:sz w:val="24"/>
          <w:szCs w:val="24"/>
        </w:rPr>
      </w:pPr>
      <w:r>
        <w:rPr>
          <w:rFonts w:hint="eastAsia" w:ascii="宋体" w:hAnsi="宋体" w:cs="宋体"/>
          <w:sz w:val="24"/>
          <w:szCs w:val="24"/>
        </w:rPr>
        <w:t xml:space="preserve">[2] 萧钮．出版业信息化迈人快车道[EB/OL] ．(2001-12-19)[2002-04-15] </w:t>
      </w:r>
      <w:r>
        <w:fldChar w:fldCharType="begin"/>
      </w:r>
      <w:r>
        <w:instrText xml:space="preserve"> HYPERLINK "http://www/" </w:instrText>
      </w:r>
      <w:r>
        <w:fldChar w:fldCharType="separate"/>
      </w:r>
      <w:r>
        <w:rPr>
          <w:rStyle w:val="23"/>
          <w:rFonts w:hint="eastAsia" w:ascii="宋体" w:hAnsi="宋体" w:cs="宋体"/>
          <w:sz w:val="24"/>
          <w:szCs w:val="24"/>
        </w:rPr>
        <w:t>http://www</w:t>
      </w:r>
      <w:r>
        <w:rPr>
          <w:rStyle w:val="23"/>
          <w:rFonts w:hint="eastAsia" w:ascii="宋体" w:hAnsi="宋体" w:cs="宋体"/>
          <w:sz w:val="24"/>
          <w:szCs w:val="24"/>
        </w:rPr>
        <w:fldChar w:fldCharType="end"/>
      </w:r>
      <w:r>
        <w:rPr>
          <w:rFonts w:hint="eastAsia" w:ascii="宋体" w:hAnsi="宋体" w:cs="宋体"/>
          <w:sz w:val="24"/>
          <w:szCs w:val="24"/>
        </w:rPr>
        <w:t xml:space="preserve">. creader.com/news/20011219/200112190019.html． </w:t>
      </w:r>
    </w:p>
    <w:p w14:paraId="2271E6C0">
      <w:pPr>
        <w:pStyle w:val="37"/>
        <w:widowControl/>
        <w:ind w:left="360" w:hanging="360"/>
        <w:rPr>
          <w:rFonts w:ascii="宋体" w:hAnsi="宋体" w:cs="宋体"/>
          <w:sz w:val="24"/>
          <w:szCs w:val="24"/>
        </w:rPr>
      </w:pPr>
      <w:r>
        <w:rPr>
          <w:rFonts w:hint="eastAsia" w:ascii="宋体" w:hAnsi="宋体" w:cs="宋体"/>
          <w:sz w:val="24"/>
          <w:szCs w:val="24"/>
        </w:rPr>
        <w:t xml:space="preserve">附：参考文献著录中的文献类别代码 </w:t>
      </w:r>
    </w:p>
    <w:p w14:paraId="06AE28CC">
      <w:pPr>
        <w:pStyle w:val="37"/>
        <w:widowControl/>
        <w:ind w:left="360" w:hanging="360"/>
        <w:rPr>
          <w:rFonts w:ascii="宋体" w:hAnsi="宋体" w:cs="宋体"/>
          <w:sz w:val="24"/>
          <w:szCs w:val="24"/>
        </w:rPr>
      </w:pPr>
      <w:r>
        <w:rPr>
          <w:rFonts w:hint="eastAsia" w:ascii="宋体" w:hAnsi="宋体" w:cs="宋体"/>
          <w:sz w:val="24"/>
          <w:szCs w:val="24"/>
        </w:rPr>
        <w:t xml:space="preserve">普通图书：M 会议录：C 汇编：G 报纸：N 期刊：J 学位论文：D 报告：R </w:t>
      </w:r>
    </w:p>
    <w:p w14:paraId="625FD3CD">
      <w:pPr>
        <w:pStyle w:val="37"/>
        <w:widowControl/>
        <w:ind w:left="360" w:hanging="360"/>
        <w:rPr>
          <w:rFonts w:ascii="宋体" w:hAnsi="宋体" w:cs="宋体"/>
          <w:sz w:val="24"/>
          <w:szCs w:val="24"/>
        </w:rPr>
      </w:pPr>
      <w:r>
        <w:rPr>
          <w:rFonts w:hint="eastAsia" w:ascii="宋体" w:hAnsi="宋体" w:cs="宋体"/>
          <w:sz w:val="24"/>
          <w:szCs w:val="24"/>
        </w:rPr>
        <w:t>标准：S 专利：P 数据库：DB 计算机程序：CP 电子公告：EB</w:t>
      </w:r>
    </w:p>
    <w:sectPr>
      <w:headerReference r:id="rId15" w:type="default"/>
      <w:footerReference r:id="rId16"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6DB1CD">
    <w:pPr>
      <w:pStyle w:val="13"/>
      <w:tabs>
        <w:tab w:val="center" w:pos="4535"/>
        <w:tab w:val="clear" w:pos="4153"/>
      </w:tabs>
    </w:pPr>
    <w:r>
      <w:rPr>
        <w:rFonts w:hint="eastAsia"/>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4ED695">
    <w:pPr>
      <w:pStyle w:val="13"/>
      <w:ind w:left="360" w:hanging="360"/>
    </w:pPr>
    <w:r>
      <mc:AlternateContent>
        <mc:Choice Requires="wps">
          <w:drawing>
            <wp:anchor distT="0" distB="0" distL="114300" distR="114300" simplePos="0" relativeHeight="251665408" behindDoc="0" locked="0" layoutInCell="1" allowOverlap="1">
              <wp:simplePos x="0" y="0"/>
              <wp:positionH relativeFrom="margin">
                <wp:posOffset>2604770</wp:posOffset>
              </wp:positionH>
              <wp:positionV relativeFrom="paragraph">
                <wp:posOffset>1905</wp:posOffset>
              </wp:positionV>
              <wp:extent cx="356235" cy="258445"/>
              <wp:effectExtent l="0" t="0" r="6350" b="8890"/>
              <wp:wrapNone/>
              <wp:docPr id="19" name="文本框 19"/>
              <wp:cNvGraphicFramePr/>
              <a:graphic xmlns:a="http://schemas.openxmlformats.org/drawingml/2006/main">
                <a:graphicData uri="http://schemas.microsoft.com/office/word/2010/wordprocessingShape">
                  <wps:wsp>
                    <wps:cNvSpPr txBox="1"/>
                    <wps:spPr>
                      <a:xfrm>
                        <a:off x="0" y="0"/>
                        <a:ext cx="355988" cy="2582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BEED35">
                          <w:pPr>
                            <w:pStyle w:val="13"/>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05.1pt;margin-top:0.15pt;height:20.35pt;width:28.05pt;mso-position-horizontal-relative:margin;z-index:251665408;mso-width-relative:page;mso-height-relative:page;" filled="f" stroked="f" coordsize="21600,21600" o:gfxdata="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LB/iS1QAAAAcBAAAPAAAAAAAAAAEAIAAAACIAAABkcnMvZG93bnJldi54bWxQ&#10;SwECFAAUAAAACACHTuJAX9XeHjMCAABXBAAADgAAAAAAAAABACAAAAAkAQAAZHJzL2Uyb0RvYy54&#10;bWxQSwUGAAAAAAYABgBZAQAAyQUAAAAA&#10;">
              <v:fill on="f" focussize="0,0"/>
              <v:stroke on="f" weight="0.5pt"/>
              <v:imagedata o:title=""/>
              <o:lock v:ext="edit" aspectratio="f"/>
              <v:textbox inset="0mm,0mm,0mm,0mm">
                <w:txbxContent>
                  <w:p w14:paraId="47BEED35">
                    <w:pPr>
                      <w:pStyle w:val="13"/>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B342BB">
    <w:pPr>
      <w:pStyle w:val="13"/>
      <w:tabs>
        <w:tab w:val="center" w:pos="4535"/>
        <w:tab w:val="clear" w:pos="4153"/>
      </w:tabs>
    </w:pPr>
    <w:r>
      <w:rPr>
        <w:rFonts w:hint="eastAsia"/>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9E6FAE">
    <w:pPr>
      <w:pStyle w:val="1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5EF3F1">
    <w:pPr>
      <w:pStyle w:val="13"/>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51F325">
    <w:pPr>
      <w:pStyle w:val="13"/>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530A097">
                          <w:pPr>
                            <w:pStyle w:val="13"/>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zql5uc8AAAAFAQAADwAAAAAAAAABACAAAAAiAAAAZHJzL2Rvd25yZXYueG1sUEsBAhQA&#10;FAAAAAgAh07iQIkyInbCAQAAjwMAAA4AAAAAAAAAAQAgAAAAHgEAAGRycy9lMm9Eb2MueG1sUEsF&#10;BgAAAAAGAAYAWQEAAFIFAAAAAA==&#10;">
              <v:fill on="f" focussize="0,0"/>
              <v:stroke on="f"/>
              <v:imagedata o:title=""/>
              <o:lock v:ext="edit" aspectratio="f"/>
              <v:textbox inset="0mm,0mm,0mm,0mm" style="mso-fit-shape-to-text:t;">
                <w:txbxContent>
                  <w:p w14:paraId="1530A097">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4B7560">
    <w:pPr>
      <w:pStyle w:val="1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2C2F3E6">
                          <w:pPr>
                            <w:pStyle w:val="13"/>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OqXm5zwAAAAUBAAAPAAAAAAAAAAEAIAAAACIAAABkcnMvZG93bnJldi54bWxQSwECFAAU&#10;AAAACACHTuJAP2/IisEBAACPAwAADgAAAAAAAAABACAAAAAeAQAAZHJzL2Uyb0RvYy54bWxQSwUG&#10;AAAAAAYABgBZAQAAUQUAAAAA&#10;">
              <v:fill on="f" focussize="0,0"/>
              <v:stroke on="f"/>
              <v:imagedata o:title=""/>
              <o:lock v:ext="edit" aspectratio="f"/>
              <v:textbox inset="0mm,0mm,0mm,0mm" style="mso-fit-shape-to-text:t;">
                <w:txbxContent>
                  <w:p w14:paraId="42C2F3E6">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1F9B38">
    <w:pPr>
      <w:pStyle w:val="13"/>
      <w:tabs>
        <w:tab w:val="right" w:pos="9071"/>
        <w:tab w:val="clear" w:pos="4153"/>
      </w:tabs>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D75C83">
                          <w:pPr>
                            <w:pStyle w:val="13"/>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vt69YsAgAAVwQAAA4AAABkcnMvZTJvRG9jLnhtbK1UzY7TMBC+I/EO&#10;lu80aYFV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IbSjRTqPjpx/fT&#10;z4fTr28EZxCotX6GuHuLyNC9Mx2Ch3OPw8i7q5yKXzAi8EPe40Ve0QXC46XpZDrN4eLwDRvgZ4/X&#10;rfPhvTCKRKOgDvVLsrLDxoc+dAiJ2bRZN1KmGkpN2oJevX6b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K+3r1iwCAABXBAAADgAAAAAAAAABACAAAAAfAQAAZHJzL2Uyb0RvYy54bWxQSwUGAAAAAAYA&#10;BgBZAQAAvQUAAAAA&#10;">
              <v:fill on="f" focussize="0,0"/>
              <v:stroke on="f" weight="0.5pt"/>
              <v:imagedata o:title=""/>
              <o:lock v:ext="edit" aspectratio="f"/>
              <v:textbox inset="0mm,0mm,0mm,0mm" style="mso-fit-shape-to-text:t;">
                <w:txbxContent>
                  <w:p w14:paraId="1DD75C83">
                    <w:pPr>
                      <w:pStyle w:val="13"/>
                    </w:pPr>
                    <w:r>
                      <w:fldChar w:fldCharType="begin"/>
                    </w:r>
                    <w:r>
                      <w:instrText xml:space="preserve"> PAGE  \* MERGEFORMAT </w:instrText>
                    </w:r>
                    <w:r>
                      <w:fldChar w:fldCharType="separate"/>
                    </w:r>
                    <w:r>
                      <w:t>2</w:t>
                    </w:r>
                    <w:r>
                      <w:fldChar w:fldCharType="end"/>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EDC9A5">
                          <w:pPr>
                            <w:pStyle w:val="13"/>
                          </w:pPr>
                          <w:r>
                            <w:rPr>
                              <w:rFonts w:hint="eastAsia"/>
                            </w:rPr>
                            <w:t>2</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ikIRMKwIAAFcEAAAOAAAAAAAAAAEAIAAAAB8BAABkcnMvZTJvRG9jLnhtbFBLBQYAAAAABgAG&#10;AFkBAAC8BQAAAAA=&#10;">
              <v:fill on="f" focussize="0,0"/>
              <v:stroke on="f" weight="0.5pt"/>
              <v:imagedata o:title=""/>
              <o:lock v:ext="edit" aspectratio="f"/>
              <v:textbox inset="0mm,0mm,0mm,0mm" style="mso-fit-shape-to-text:t;">
                <w:txbxContent>
                  <w:p w14:paraId="54EDC9A5">
                    <w:pPr>
                      <w:pStyle w:val="13"/>
                    </w:pPr>
                    <w:r>
                      <w:rPr>
                        <w:rFonts w:hint="eastAsia"/>
                      </w:rPr>
                      <w:t>2</w:t>
                    </w:r>
                  </w:p>
                </w:txbxContent>
              </v:textbox>
            </v:shape>
          </w:pict>
        </mc:Fallback>
      </mc:AlternateContent>
    </w:r>
    <w:r>
      <w:rPr>
        <w:rFonts w:hint="eastAsia"/>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F7E706">
    <w:pPr>
      <w:snapToGrid w:val="0"/>
      <w:rPr>
        <w:sz w:val="18"/>
      </w:rPr>
    </w:pPr>
    <w:r>
      <w:rPr>
        <w:sz w:val="18"/>
      </w:rPr>
      <mc:AlternateContent>
        <mc:Choice Requires="wps">
          <w:drawing>
            <wp:anchor distT="0" distB="0" distL="114300" distR="114300" simplePos="0" relativeHeight="251663360" behindDoc="0" locked="0" layoutInCell="1" allowOverlap="1">
              <wp:simplePos x="0" y="0"/>
              <wp:positionH relativeFrom="margin">
                <wp:posOffset>2842260</wp:posOffset>
              </wp:positionH>
              <wp:positionV relativeFrom="paragraph">
                <wp:posOffset>1905</wp:posOffset>
              </wp:positionV>
              <wp:extent cx="398145" cy="188595"/>
              <wp:effectExtent l="0" t="0" r="2540" b="2540"/>
              <wp:wrapNone/>
              <wp:docPr id="16" name="文本框 16"/>
              <wp:cNvGraphicFramePr/>
              <a:graphic xmlns:a="http://schemas.openxmlformats.org/drawingml/2006/main">
                <a:graphicData uri="http://schemas.microsoft.com/office/word/2010/wordprocessingShape">
                  <wps:wsp>
                    <wps:cNvSpPr txBox="1"/>
                    <wps:spPr>
                      <a:xfrm>
                        <a:off x="0" y="0"/>
                        <a:ext cx="397869" cy="1884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8D1993">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23.8pt;margin-top:0.15pt;height:14.85pt;width:31.35pt;mso-position-horizontal-relative:margin;z-index:251663360;mso-width-relative:page;mso-height-relative:page;" filled="f" stroked="f" coordsize="21600,21600" o:gfxdata="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9YNTDUAAAABwEAAA8AAAAAAAAAAQAgAAAAIgAAAGRycy9kb3ducmV2LnhtbFBL&#10;AQIUABQAAAAIAIdO4kDAdbGnMwIAAFcEAAAOAAAAAAAAAAEAIAAAACMBAABkcnMvZTJvRG9jLnht&#10;bFBLBQYAAAAABgAGAFkBAADIBQAAAAA=&#10;">
              <v:fill on="f" focussize="0,0"/>
              <v:stroke on="f" weight="0.5pt"/>
              <v:imagedata o:title=""/>
              <o:lock v:ext="edit" aspectratio="f"/>
              <v:textbox inset="0mm,0mm,0mm,0mm">
                <w:txbxContent>
                  <w:p w14:paraId="448D1993">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805845">
    <w:pPr>
      <w:snapToGrid w:val="0"/>
      <w:jc w:val="center"/>
      <w:rPr>
        <w:sz w:val="18"/>
      </w:rP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939F04D">
                          <w:pPr>
                            <w:pStyle w:val="13"/>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7HhYsAgAAVwQAAA4AAABkcnMvZTJvRG9jLnhtbK1UzY7TMBC+I/EO&#10;lu80aRFL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JbSjRTqPjpx/fT&#10;z4fTr28EZxCotX6GuHuLyNC9Mx2Ch3OPw8i7q5yKXzAi8EPe40Ve0QXC46XpZDrN4eLwDRvgZ4/X&#10;rfPhvTCKRKOgDvVLsrLDxoc+dAiJ2bRZN1KmGkpN2oJevX6T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0zseFiwCAABXBAAADgAAAAAAAAABACAAAAAfAQAAZHJzL2Uyb0RvYy54bWxQSwUGAAAAAAYA&#10;BgBZAQAAvQUAAAAA&#10;">
              <v:fill on="f" focussize="0,0"/>
              <v:stroke on="f" weight="0.5pt"/>
              <v:imagedata o:title=""/>
              <o:lock v:ext="edit" aspectratio="f"/>
              <v:textbox inset="0mm,0mm,0mm,0mm" style="mso-fit-shape-to-text:t;">
                <w:txbxContent>
                  <w:p w14:paraId="2939F04D">
                    <w:pPr>
                      <w:pStyle w:val="13"/>
                    </w:pPr>
                    <w:r>
                      <w:fldChar w:fldCharType="begin"/>
                    </w:r>
                    <w:r>
                      <w:instrText xml:space="preserve"> PAGE  \* MERGEFORMAT </w:instrText>
                    </w:r>
                    <w:r>
                      <w:fldChar w:fldCharType="separate"/>
                    </w:r>
                    <w:r>
                      <w:t>4</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61C34B">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010ED3">
    <w:pPr>
      <w:pStyle w:val="14"/>
      <w:bidi w:val="0"/>
      <w:rPr>
        <w:rFonts w:hint="default"/>
        <w:lang w:val="en-US" w:eastAsia="zh-CN"/>
      </w:rPr>
    </w:pPr>
    <w:r>
      <w:rPr>
        <w:rFonts w:hint="eastAsia"/>
        <w:lang w:val="en-US" w:eastAsia="zh-CN"/>
      </w:rPr>
      <w:t>基于微信小程序的二手家电销售服务系统的设计与实现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C00537">
    <w:pPr>
      <w:pStyle w:val="14"/>
    </w:pPr>
    <w:r>
      <w:rPr>
        <w:rFonts w:hint="eastAsia"/>
      </w:rPr>
      <w:t>论文题目</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2F6660">
    <w:pPr>
      <w:pStyle w:val="14"/>
      <w:pBdr>
        <w:bottom w:val="none" w:color="auto" w:sz="0" w:space="0"/>
      </w:pBdr>
      <w:ind w:left="360" w:hanging="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DC2791"/>
    <w:multiLevelType w:val="singleLevel"/>
    <w:tmpl w:val="94DC2791"/>
    <w:lvl w:ilvl="0" w:tentative="0">
      <w:start w:val="3"/>
      <w:numFmt w:val="decimal"/>
      <w:suff w:val="nothing"/>
      <w:lvlText w:val="%1　"/>
      <w:lvlJc w:val="left"/>
    </w:lvl>
  </w:abstractNum>
  <w:abstractNum w:abstractNumId="1">
    <w:nsid w:val="B5D2B1A3"/>
    <w:multiLevelType w:val="multilevel"/>
    <w:tmpl w:val="B5D2B1A3"/>
    <w:lvl w:ilvl="0" w:tentative="0">
      <w:start w:val="1"/>
      <w:numFmt w:val="upperLetter"/>
      <w:pStyle w:val="36"/>
      <w:suff w:val="space"/>
      <w:lvlText w:val="附录%1"/>
      <w:lvlJc w:val="left"/>
      <w:pPr>
        <w:ind w:left="425" w:hanging="425"/>
      </w:pPr>
    </w:lvl>
    <w:lvl w:ilvl="1" w:tentative="0">
      <w:start w:val="1"/>
      <w:numFmt w:val="decimal"/>
      <w:suff w:val="space"/>
      <w:lvlText w:val="%1.%2"/>
      <w:lvlJc w:val="left"/>
      <w:pPr>
        <w:ind w:left="851" w:hanging="426"/>
      </w:pPr>
    </w:lvl>
    <w:lvl w:ilvl="2" w:tentative="0">
      <w:start w:val="1"/>
      <w:numFmt w:val="decimal"/>
      <w:suff w:val="space"/>
      <w:lvlText w:val="%1.%2.%3"/>
      <w:lvlJc w:val="left"/>
      <w:pPr>
        <w:ind w:left="1276" w:hanging="425"/>
      </w:pPr>
    </w:lvl>
    <w:lvl w:ilvl="3" w:tentative="0">
      <w:start w:val="1"/>
      <w:numFmt w:val="lowerLetter"/>
      <w:lvlText w:val="%4."/>
      <w:lvlJc w:val="left"/>
      <w:pPr>
        <w:tabs>
          <w:tab w:val="left" w:pos="1559"/>
        </w:tabs>
        <w:ind w:left="1559" w:hanging="283"/>
      </w:pPr>
    </w:lvl>
    <w:lvl w:ilvl="4" w:tentative="0">
      <w:start w:val="1"/>
      <w:numFmt w:val="decimal"/>
      <w:lvlText w:val="%5."/>
      <w:lvlJc w:val="left"/>
      <w:pPr>
        <w:tabs>
          <w:tab w:val="left" w:pos="1984"/>
        </w:tabs>
        <w:ind w:left="1984" w:hanging="425"/>
      </w:pPr>
    </w:lvl>
    <w:lvl w:ilvl="5" w:tentative="0">
      <w:start w:val="1"/>
      <w:numFmt w:val="lowerLetter"/>
      <w:lvlText w:val="%6."/>
      <w:lvlJc w:val="left"/>
      <w:pPr>
        <w:tabs>
          <w:tab w:val="left" w:pos="2409"/>
        </w:tabs>
        <w:ind w:left="2409" w:hanging="425"/>
      </w:pPr>
    </w:lvl>
    <w:lvl w:ilvl="6" w:tentative="0">
      <w:start w:val="1"/>
      <w:numFmt w:val="lowerRoman"/>
      <w:lvlText w:val="%7."/>
      <w:lvlJc w:val="left"/>
      <w:pPr>
        <w:tabs>
          <w:tab w:val="left" w:pos="2837"/>
        </w:tabs>
        <w:ind w:left="2837" w:hanging="426"/>
      </w:pPr>
    </w:lvl>
    <w:lvl w:ilvl="7" w:tentative="0">
      <w:start w:val="1"/>
      <w:numFmt w:val="lowerLetter"/>
      <w:lvlText w:val="%8."/>
      <w:lvlJc w:val="left"/>
      <w:pPr>
        <w:tabs>
          <w:tab w:val="left" w:pos="3260"/>
        </w:tabs>
        <w:ind w:left="3260" w:hanging="425"/>
      </w:pPr>
    </w:lvl>
    <w:lvl w:ilvl="8" w:tentative="0">
      <w:start w:val="1"/>
      <w:numFmt w:val="lowerRoman"/>
      <w:lvlText w:val="%9."/>
      <w:lvlJc w:val="left"/>
      <w:pPr>
        <w:tabs>
          <w:tab w:val="left" w:pos="3685"/>
        </w:tabs>
        <w:ind w:left="3685" w:hanging="425"/>
      </w:pPr>
    </w:lvl>
  </w:abstractNum>
  <w:abstractNum w:abstractNumId="2">
    <w:nsid w:val="D5D45F45"/>
    <w:multiLevelType w:val="multilevel"/>
    <w:tmpl w:val="D5D45F4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EE98AAEE"/>
    <w:multiLevelType w:val="singleLevel"/>
    <w:tmpl w:val="EE98AAEE"/>
    <w:lvl w:ilvl="0" w:tentative="0">
      <w:start w:val="1"/>
      <w:numFmt w:val="decimal"/>
      <w:pStyle w:val="25"/>
      <w:lvlText w:val="(%1)"/>
      <w:lvlJc w:val="left"/>
      <w:pPr>
        <w:ind w:left="425" w:hanging="425"/>
      </w:pPr>
      <w:rPr>
        <w:rFonts w:hint="default"/>
      </w:rPr>
    </w:lvl>
  </w:abstractNum>
  <w:abstractNum w:abstractNumId="4">
    <w:nsid w:val="0BEA5679"/>
    <w:multiLevelType w:val="multilevel"/>
    <w:tmpl w:val="0BEA5679"/>
    <w:lvl w:ilvl="0" w:tentative="0">
      <w:start w:val="1"/>
      <w:numFmt w:val="decimal"/>
      <w:isLgl/>
      <w:suff w:val="space"/>
      <w:lvlText w:val="%1"/>
      <w:lvlJc w:val="left"/>
      <w:pPr>
        <w:ind w:left="1021" w:hanging="1021"/>
      </w:pPr>
    </w:lvl>
    <w:lvl w:ilvl="1" w:tentative="0">
      <w:start w:val="1"/>
      <w:numFmt w:val="decimal"/>
      <w:pStyle w:val="3"/>
      <w:suff w:val="space"/>
      <w:lvlText w:val="%1.%2"/>
      <w:lvlJc w:val="left"/>
      <w:pPr>
        <w:ind w:left="576" w:hanging="576"/>
      </w:pPr>
    </w:lvl>
    <w:lvl w:ilvl="2" w:tentative="0">
      <w:start w:val="1"/>
      <w:numFmt w:val="decimal"/>
      <w:pStyle w:val="4"/>
      <w:suff w:val="space"/>
      <w:lvlText w:val="%1.%2.%3"/>
      <w:lvlJc w:val="left"/>
      <w:pPr>
        <w:ind w:left="720" w:hanging="720"/>
      </w:pPr>
    </w:lvl>
    <w:lvl w:ilvl="3" w:tentative="0">
      <w:start w:val="1"/>
      <w:numFmt w:val="decimal"/>
      <w:suff w:val="space"/>
      <w:lvlText w:val="%1.%2.%3.%4"/>
      <w:lvlJc w:val="left"/>
      <w:pPr>
        <w:ind w:left="864" w:hanging="864"/>
      </w:pPr>
    </w:lvl>
    <w:lvl w:ilvl="4" w:tentative="0">
      <w:start w:val="1"/>
      <w:numFmt w:val="decimal"/>
      <w:isLgl/>
      <w:suff w:val="space"/>
      <w:lvlText w:val="%5."/>
      <w:lvlJc w:val="left"/>
      <w:pPr>
        <w:ind w:left="1008" w:hanging="1008"/>
      </w:pPr>
    </w:lvl>
    <w:lvl w:ilvl="5" w:tentative="0">
      <w:start w:val="1"/>
      <w:numFmt w:val="decimal"/>
      <w:suff w:val="space"/>
      <w:lvlText w:val="(%6)"/>
      <w:lvlJc w:val="left"/>
      <w:pPr>
        <w:ind w:left="1152" w:hanging="1152"/>
      </w:pPr>
    </w:lvl>
    <w:lvl w:ilvl="6" w:tentative="0">
      <w:start w:val="1"/>
      <w:numFmt w:val="decimal"/>
      <w:suff w:val="space"/>
      <w:lvlText w:val="%6.%1.%2.%3.%4.%5.%7"/>
      <w:lvlJc w:val="left"/>
      <w:pPr>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0"/>
  <w:drawingGridHorizontalSpacing w:val="103"/>
  <w:drawingGridVerticalSpacing w:val="23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E2MjMzZTljMzNjZTM3NTFhODRmZDJkNTE4MjA5NmYifQ=="/>
  </w:docVars>
  <w:rsids>
    <w:rsidRoot w:val="24060E52"/>
    <w:rsid w:val="000D4D45"/>
    <w:rsid w:val="000E1273"/>
    <w:rsid w:val="00131596"/>
    <w:rsid w:val="00174BD9"/>
    <w:rsid w:val="00195FE0"/>
    <w:rsid w:val="00230373"/>
    <w:rsid w:val="00266D5D"/>
    <w:rsid w:val="002E0866"/>
    <w:rsid w:val="00345362"/>
    <w:rsid w:val="003B23E1"/>
    <w:rsid w:val="003B7A86"/>
    <w:rsid w:val="003F516F"/>
    <w:rsid w:val="00435765"/>
    <w:rsid w:val="0047149E"/>
    <w:rsid w:val="004A6708"/>
    <w:rsid w:val="005A3C96"/>
    <w:rsid w:val="005D3DD5"/>
    <w:rsid w:val="005F4A36"/>
    <w:rsid w:val="00644960"/>
    <w:rsid w:val="006B7155"/>
    <w:rsid w:val="006E1FF2"/>
    <w:rsid w:val="00735151"/>
    <w:rsid w:val="00750E5C"/>
    <w:rsid w:val="00772A17"/>
    <w:rsid w:val="007903A7"/>
    <w:rsid w:val="007C5FD1"/>
    <w:rsid w:val="007D022B"/>
    <w:rsid w:val="0081785F"/>
    <w:rsid w:val="00843EA8"/>
    <w:rsid w:val="008606CE"/>
    <w:rsid w:val="00880D1D"/>
    <w:rsid w:val="00884A2F"/>
    <w:rsid w:val="00893A62"/>
    <w:rsid w:val="008B43AF"/>
    <w:rsid w:val="008C037E"/>
    <w:rsid w:val="008E76AE"/>
    <w:rsid w:val="00924023"/>
    <w:rsid w:val="00933106"/>
    <w:rsid w:val="00960E2E"/>
    <w:rsid w:val="009761BE"/>
    <w:rsid w:val="009831A4"/>
    <w:rsid w:val="009A6BE7"/>
    <w:rsid w:val="009E404F"/>
    <w:rsid w:val="009E63A7"/>
    <w:rsid w:val="009F2547"/>
    <w:rsid w:val="009F76EA"/>
    <w:rsid w:val="00A77184"/>
    <w:rsid w:val="00AC68FC"/>
    <w:rsid w:val="00AE054E"/>
    <w:rsid w:val="00B061B4"/>
    <w:rsid w:val="00B163C6"/>
    <w:rsid w:val="00BC2E5B"/>
    <w:rsid w:val="00C4009C"/>
    <w:rsid w:val="00CB6756"/>
    <w:rsid w:val="00CD0D33"/>
    <w:rsid w:val="00CE0BA9"/>
    <w:rsid w:val="00D14778"/>
    <w:rsid w:val="00D27C4D"/>
    <w:rsid w:val="00DD5526"/>
    <w:rsid w:val="00E05223"/>
    <w:rsid w:val="00ED04B7"/>
    <w:rsid w:val="00ED1245"/>
    <w:rsid w:val="00F31967"/>
    <w:rsid w:val="00F71930"/>
    <w:rsid w:val="00F76F75"/>
    <w:rsid w:val="00F93697"/>
    <w:rsid w:val="00FA0587"/>
    <w:rsid w:val="03323B24"/>
    <w:rsid w:val="04786625"/>
    <w:rsid w:val="05A40AC8"/>
    <w:rsid w:val="05B253F0"/>
    <w:rsid w:val="07734149"/>
    <w:rsid w:val="08AA6051"/>
    <w:rsid w:val="0D083640"/>
    <w:rsid w:val="0F5D6195"/>
    <w:rsid w:val="10FD398B"/>
    <w:rsid w:val="134C7AEB"/>
    <w:rsid w:val="16E92969"/>
    <w:rsid w:val="16FE62FC"/>
    <w:rsid w:val="18267727"/>
    <w:rsid w:val="1A676352"/>
    <w:rsid w:val="24060E52"/>
    <w:rsid w:val="2CDC578F"/>
    <w:rsid w:val="2D36307A"/>
    <w:rsid w:val="308B5CE1"/>
    <w:rsid w:val="3D9848F1"/>
    <w:rsid w:val="4814034F"/>
    <w:rsid w:val="48F101AC"/>
    <w:rsid w:val="4B18532C"/>
    <w:rsid w:val="4CC05A20"/>
    <w:rsid w:val="4CC72AFC"/>
    <w:rsid w:val="50137E07"/>
    <w:rsid w:val="54F269DF"/>
    <w:rsid w:val="56D71B8E"/>
    <w:rsid w:val="594F4A95"/>
    <w:rsid w:val="5DA20E13"/>
    <w:rsid w:val="611F7BDE"/>
    <w:rsid w:val="614D2A0F"/>
    <w:rsid w:val="622E5C9B"/>
    <w:rsid w:val="62364B69"/>
    <w:rsid w:val="632E63C8"/>
    <w:rsid w:val="66667D79"/>
    <w:rsid w:val="67CE48E7"/>
    <w:rsid w:val="6B546C43"/>
    <w:rsid w:val="6C0134DD"/>
    <w:rsid w:val="6C3815A8"/>
    <w:rsid w:val="6D100E7E"/>
    <w:rsid w:val="6D2631C1"/>
    <w:rsid w:val="6DD864C0"/>
    <w:rsid w:val="6FC265E2"/>
    <w:rsid w:val="76C96A69"/>
    <w:rsid w:val="775E74D4"/>
    <w:rsid w:val="776725D5"/>
    <w:rsid w:val="780078A9"/>
    <w:rsid w:val="7B3960C4"/>
    <w:rsid w:val="7DAA5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Arial" w:hAnsi="Arial" w:eastAsia="宋体" w:cs="Times New Roman"/>
      <w:lang w:val="en-US" w:eastAsia="zh-CN" w:bidi="ar-SA"/>
    </w:rPr>
  </w:style>
  <w:style w:type="paragraph" w:styleId="2">
    <w:name w:val="heading 1"/>
    <w:basedOn w:val="1"/>
    <w:next w:val="1"/>
    <w:link w:val="27"/>
    <w:qFormat/>
    <w:uiPriority w:val="0"/>
    <w:pPr>
      <w:keepNext/>
      <w:keepLines/>
      <w:pageBreakBefore/>
      <w:widowControl w:val="0"/>
      <w:spacing w:before="120" w:after="120" w:line="480" w:lineRule="auto"/>
      <w:outlineLvl w:val="0"/>
    </w:pPr>
    <w:rPr>
      <w:rFonts w:ascii="Times New Roman" w:hAnsi="Times New Roman"/>
      <w:b/>
      <w:bCs/>
      <w:kern w:val="44"/>
      <w:sz w:val="36"/>
      <w:szCs w:val="36"/>
    </w:rPr>
  </w:style>
  <w:style w:type="paragraph" w:styleId="3">
    <w:name w:val="heading 2"/>
    <w:basedOn w:val="1"/>
    <w:next w:val="1"/>
    <w:link w:val="34"/>
    <w:semiHidden/>
    <w:unhideWhenUsed/>
    <w:qFormat/>
    <w:uiPriority w:val="0"/>
    <w:pPr>
      <w:keepNext/>
      <w:keepLines/>
      <w:widowControl w:val="0"/>
      <w:numPr>
        <w:ilvl w:val="1"/>
        <w:numId w:val="1"/>
      </w:numPr>
      <w:spacing w:before="60" w:after="60" w:line="412" w:lineRule="auto"/>
      <w:jc w:val="both"/>
      <w:outlineLvl w:val="1"/>
    </w:pPr>
    <w:rPr>
      <w:rFonts w:ascii="Times New Roman" w:hAnsi="Times New Roman"/>
      <w:b/>
      <w:bCs/>
      <w:kern w:val="2"/>
      <w:sz w:val="30"/>
      <w:szCs w:val="30"/>
    </w:rPr>
  </w:style>
  <w:style w:type="paragraph" w:styleId="4">
    <w:name w:val="heading 3"/>
    <w:basedOn w:val="1"/>
    <w:next w:val="1"/>
    <w:link w:val="32"/>
    <w:semiHidden/>
    <w:unhideWhenUsed/>
    <w:qFormat/>
    <w:uiPriority w:val="0"/>
    <w:pPr>
      <w:keepNext/>
      <w:keepLines/>
      <w:widowControl w:val="0"/>
      <w:numPr>
        <w:ilvl w:val="2"/>
        <w:numId w:val="1"/>
      </w:numPr>
      <w:spacing w:line="412" w:lineRule="auto"/>
      <w:jc w:val="both"/>
      <w:outlineLvl w:val="2"/>
    </w:pPr>
    <w:rPr>
      <w:rFonts w:ascii="Times New Roman" w:hAnsi="Times New Roman"/>
      <w:b/>
      <w:bCs/>
      <w:kern w:val="2"/>
      <w:sz w:val="28"/>
      <w:szCs w:val="28"/>
    </w:rPr>
  </w:style>
  <w:style w:type="paragraph" w:styleId="5">
    <w:name w:val="heading 4"/>
    <w:basedOn w:val="1"/>
    <w:next w:val="1"/>
    <w:link w:val="33"/>
    <w:semiHidden/>
    <w:unhideWhenUsed/>
    <w:qFormat/>
    <w:uiPriority w:val="0"/>
    <w:pPr>
      <w:keepNext/>
      <w:keepLines/>
      <w:spacing w:before="280" w:after="290" w:line="372" w:lineRule="auto"/>
      <w:outlineLvl w:val="3"/>
    </w:pPr>
    <w:rPr>
      <w:rFonts w:eastAsia="黑体"/>
      <w:b/>
      <w:sz w:val="28"/>
    </w:rPr>
  </w:style>
  <w:style w:type="paragraph" w:styleId="6">
    <w:name w:val="heading 5"/>
    <w:basedOn w:val="1"/>
    <w:next w:val="1"/>
    <w:link w:val="26"/>
    <w:semiHidden/>
    <w:unhideWhenUsed/>
    <w:qFormat/>
    <w:uiPriority w:val="0"/>
    <w:pPr>
      <w:keepNext/>
      <w:keepLines/>
      <w:spacing w:before="280" w:after="290" w:line="372" w:lineRule="auto"/>
      <w:outlineLvl w:val="4"/>
    </w:pPr>
    <w:rPr>
      <w:b/>
      <w:sz w:val="28"/>
    </w:rPr>
  </w:style>
  <w:style w:type="paragraph" w:styleId="7">
    <w:name w:val="heading 6"/>
    <w:basedOn w:val="1"/>
    <w:next w:val="1"/>
    <w:link w:val="29"/>
    <w:semiHidden/>
    <w:unhideWhenUsed/>
    <w:qFormat/>
    <w:uiPriority w:val="0"/>
    <w:pPr>
      <w:keepNext/>
      <w:keepLines/>
      <w:spacing w:before="240" w:after="64" w:line="317" w:lineRule="auto"/>
      <w:outlineLvl w:val="5"/>
    </w:pPr>
    <w:rPr>
      <w:rFonts w:eastAsia="黑体"/>
      <w:b/>
      <w:sz w:val="24"/>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semiHidden/>
    <w:unhideWhenUsed/>
    <w:qFormat/>
    <w:uiPriority w:val="0"/>
    <w:pPr>
      <w:widowControl w:val="0"/>
      <w:spacing w:before="120" w:after="120"/>
      <w:jc w:val="center"/>
    </w:pPr>
    <w:rPr>
      <w:kern w:val="2"/>
      <w:sz w:val="21"/>
      <w:szCs w:val="21"/>
    </w:rPr>
  </w:style>
  <w:style w:type="paragraph" w:styleId="9">
    <w:name w:val="annotation text"/>
    <w:basedOn w:val="1"/>
    <w:qFormat/>
    <w:uiPriority w:val="0"/>
  </w:style>
  <w:style w:type="paragraph" w:styleId="10">
    <w:name w:val="Body Text"/>
    <w:basedOn w:val="1"/>
    <w:autoRedefine/>
    <w:qFormat/>
    <w:uiPriority w:val="0"/>
    <w:rPr>
      <w:rFonts w:ascii="Verdana" w:hAnsi="Verdana"/>
      <w:sz w:val="24"/>
    </w:rPr>
  </w:style>
  <w:style w:type="paragraph" w:styleId="11">
    <w:name w:val="Body Text Indent"/>
    <w:basedOn w:val="1"/>
    <w:link w:val="31"/>
    <w:autoRedefine/>
    <w:qFormat/>
    <w:uiPriority w:val="0"/>
    <w:pPr>
      <w:ind w:firstLine="425"/>
    </w:pPr>
    <w:rPr>
      <w:rFonts w:ascii="宋体"/>
    </w:rPr>
  </w:style>
  <w:style w:type="paragraph" w:styleId="12">
    <w:name w:val="toc 3"/>
    <w:basedOn w:val="1"/>
    <w:next w:val="1"/>
    <w:qFormat/>
    <w:uiPriority w:val="39"/>
    <w:pPr>
      <w:widowControl w:val="0"/>
      <w:tabs>
        <w:tab w:val="right" w:leader="dot" w:pos="9061"/>
      </w:tabs>
      <w:ind w:left="1" w:firstLine="239"/>
    </w:pPr>
    <w:rPr>
      <w:rFonts w:ascii="Times New Roman" w:hAnsi="Times New Roman"/>
      <w:iCs/>
      <w:kern w:val="2"/>
      <w:sz w:val="21"/>
      <w:szCs w:val="21"/>
    </w:rPr>
  </w:style>
  <w:style w:type="paragraph" w:styleId="13">
    <w:name w:val="footer"/>
    <w:basedOn w:val="1"/>
    <w:autoRedefine/>
    <w:qFormat/>
    <w:uiPriority w:val="0"/>
    <w:pPr>
      <w:tabs>
        <w:tab w:val="center" w:pos="4153"/>
        <w:tab w:val="right" w:pos="8306"/>
      </w:tabs>
      <w:snapToGrid w:val="0"/>
    </w:pPr>
    <w:rPr>
      <w:sz w:val="18"/>
    </w:rPr>
  </w:style>
  <w:style w:type="paragraph" w:styleId="14">
    <w:name w:val="header"/>
    <w:basedOn w:val="1"/>
    <w:link w:val="38"/>
    <w:autoRedefine/>
    <w:qFormat/>
    <w:uiPriority w:val="99"/>
    <w:pPr>
      <w:pBdr>
        <w:bottom w:val="single" w:color="auto" w:sz="6" w:space="1"/>
      </w:pBdr>
      <w:tabs>
        <w:tab w:val="center" w:pos="4153"/>
        <w:tab w:val="right" w:pos="8306"/>
      </w:tabs>
      <w:snapToGrid w:val="0"/>
      <w:jc w:val="center"/>
    </w:pPr>
    <w:rPr>
      <w:sz w:val="18"/>
    </w:rPr>
  </w:style>
  <w:style w:type="paragraph" w:styleId="15">
    <w:name w:val="toc 1"/>
    <w:basedOn w:val="1"/>
    <w:next w:val="1"/>
    <w:qFormat/>
    <w:uiPriority w:val="39"/>
    <w:pPr>
      <w:widowControl w:val="0"/>
      <w:spacing w:before="120" w:after="120"/>
    </w:pPr>
    <w:rPr>
      <w:rFonts w:ascii="Times New Roman" w:hAnsi="Times New Roman"/>
      <w:b/>
      <w:bCs/>
      <w:caps/>
      <w:kern w:val="2"/>
      <w:sz w:val="28"/>
      <w:szCs w:val="28"/>
    </w:rPr>
  </w:style>
  <w:style w:type="paragraph" w:styleId="16">
    <w:name w:val="toc 2"/>
    <w:basedOn w:val="1"/>
    <w:next w:val="1"/>
    <w:qFormat/>
    <w:uiPriority w:val="39"/>
    <w:pPr>
      <w:ind w:left="420" w:leftChars="200"/>
    </w:pPr>
  </w:style>
  <w:style w:type="paragraph" w:styleId="17">
    <w:name w:val="Normal (Web)"/>
    <w:basedOn w:val="1"/>
    <w:qFormat/>
    <w:uiPriority w:val="0"/>
    <w:rPr>
      <w:sz w:val="24"/>
    </w:rPr>
  </w:style>
  <w:style w:type="paragraph" w:styleId="18">
    <w:name w:val="Body Text First Indent 2"/>
    <w:basedOn w:val="1"/>
    <w:link w:val="30"/>
    <w:autoRedefine/>
    <w:semiHidden/>
    <w:qFormat/>
    <w:uiPriority w:val="0"/>
    <w:pPr>
      <w:ind w:firstLine="200" w:firstLineChars="200"/>
    </w:pPr>
  </w:style>
  <w:style w:type="character" w:styleId="21">
    <w:name w:val="page number"/>
    <w:autoRedefine/>
    <w:qFormat/>
    <w:uiPriority w:val="0"/>
  </w:style>
  <w:style w:type="character" w:styleId="22">
    <w:name w:val="FollowedHyperlink"/>
    <w:basedOn w:val="20"/>
    <w:qFormat/>
    <w:uiPriority w:val="0"/>
    <w:rPr>
      <w:color w:val="954F72"/>
      <w:u w:val="single"/>
    </w:rPr>
  </w:style>
  <w:style w:type="character" w:styleId="23">
    <w:name w:val="Hyperlink"/>
    <w:basedOn w:val="20"/>
    <w:qFormat/>
    <w:uiPriority w:val="99"/>
    <w:rPr>
      <w:color w:val="0000FF"/>
      <w:u w:val="single"/>
    </w:rPr>
  </w:style>
  <w:style w:type="character" w:styleId="24">
    <w:name w:val="annotation reference"/>
    <w:basedOn w:val="20"/>
    <w:qFormat/>
    <w:uiPriority w:val="0"/>
    <w:rPr>
      <w:sz w:val="21"/>
    </w:rPr>
  </w:style>
  <w:style w:type="paragraph" w:styleId="25">
    <w:name w:val="List Paragraph"/>
    <w:basedOn w:val="1"/>
    <w:autoRedefine/>
    <w:unhideWhenUsed/>
    <w:qFormat/>
    <w:uiPriority w:val="99"/>
    <w:pPr>
      <w:widowControl w:val="0"/>
      <w:numPr>
        <w:ilvl w:val="0"/>
        <w:numId w:val="2"/>
      </w:numPr>
      <w:jc w:val="both"/>
    </w:pPr>
    <w:rPr>
      <w:sz w:val="24"/>
      <w:szCs w:val="24"/>
    </w:rPr>
  </w:style>
  <w:style w:type="character" w:customStyle="1" w:styleId="26">
    <w:name w:val="标题 5 字符"/>
    <w:basedOn w:val="20"/>
    <w:link w:val="6"/>
    <w:qFormat/>
    <w:uiPriority w:val="0"/>
    <w:rPr>
      <w:bCs/>
      <w:kern w:val="2"/>
      <w:sz w:val="28"/>
      <w:szCs w:val="28"/>
    </w:rPr>
  </w:style>
  <w:style w:type="character" w:customStyle="1" w:styleId="27">
    <w:name w:val="标题 1 字符"/>
    <w:basedOn w:val="20"/>
    <w:link w:val="2"/>
    <w:qFormat/>
    <w:uiPriority w:val="0"/>
    <w:rPr>
      <w:b/>
      <w:bCs/>
      <w:kern w:val="44"/>
      <w:sz w:val="36"/>
      <w:szCs w:val="36"/>
    </w:rPr>
  </w:style>
  <w:style w:type="paragraph" w:customStyle="1" w:styleId="28">
    <w:name w:val="公式"/>
    <w:basedOn w:val="8"/>
    <w:next w:val="1"/>
    <w:qFormat/>
    <w:uiPriority w:val="0"/>
    <w:pPr>
      <w:jc w:val="right"/>
    </w:pPr>
  </w:style>
  <w:style w:type="character" w:customStyle="1" w:styleId="29">
    <w:name w:val="标题 6 字符"/>
    <w:basedOn w:val="20"/>
    <w:link w:val="7"/>
    <w:qFormat/>
    <w:uiPriority w:val="0"/>
    <w:rPr>
      <w:rFonts w:hint="default" w:ascii="Arial" w:hAnsi="Arial" w:cs="Arial"/>
      <w:bCs/>
      <w:kern w:val="2"/>
      <w:sz w:val="28"/>
      <w:szCs w:val="28"/>
    </w:rPr>
  </w:style>
  <w:style w:type="character" w:customStyle="1" w:styleId="30">
    <w:name w:val="正文文本首行缩进 2 字符"/>
    <w:basedOn w:val="31"/>
    <w:link w:val="18"/>
    <w:qFormat/>
    <w:uiPriority w:val="0"/>
    <w:rPr>
      <w:kern w:val="2"/>
      <w:sz w:val="28"/>
      <w:szCs w:val="28"/>
    </w:rPr>
  </w:style>
  <w:style w:type="character" w:customStyle="1" w:styleId="31">
    <w:name w:val="正文文本缩进 字符"/>
    <w:basedOn w:val="20"/>
    <w:link w:val="11"/>
    <w:qFormat/>
    <w:uiPriority w:val="0"/>
    <w:rPr>
      <w:kern w:val="2"/>
      <w:sz w:val="28"/>
      <w:szCs w:val="28"/>
    </w:rPr>
  </w:style>
  <w:style w:type="character" w:customStyle="1" w:styleId="32">
    <w:name w:val="标题 3 字符"/>
    <w:basedOn w:val="20"/>
    <w:link w:val="4"/>
    <w:qFormat/>
    <w:uiPriority w:val="0"/>
    <w:rPr>
      <w:b/>
      <w:bCs/>
      <w:kern w:val="2"/>
      <w:sz w:val="28"/>
      <w:szCs w:val="28"/>
    </w:rPr>
  </w:style>
  <w:style w:type="character" w:customStyle="1" w:styleId="33">
    <w:name w:val="标题 4 字符"/>
    <w:basedOn w:val="20"/>
    <w:link w:val="5"/>
    <w:qFormat/>
    <w:uiPriority w:val="0"/>
    <w:rPr>
      <w:rFonts w:hint="default" w:ascii="Arial" w:hAnsi="Arial" w:cs="Arial"/>
      <w:b/>
      <w:bCs/>
      <w:kern w:val="2"/>
      <w:sz w:val="28"/>
      <w:szCs w:val="28"/>
    </w:rPr>
  </w:style>
  <w:style w:type="character" w:customStyle="1" w:styleId="34">
    <w:name w:val="标题 2 字符"/>
    <w:basedOn w:val="20"/>
    <w:link w:val="3"/>
    <w:qFormat/>
    <w:uiPriority w:val="0"/>
    <w:rPr>
      <w:b/>
      <w:bCs/>
      <w:kern w:val="2"/>
      <w:sz w:val="30"/>
      <w:szCs w:val="30"/>
    </w:rPr>
  </w:style>
  <w:style w:type="character" w:customStyle="1" w:styleId="35">
    <w:name w:val="公式 Char"/>
    <w:basedOn w:val="20"/>
    <w:qFormat/>
    <w:uiPriority w:val="0"/>
    <w:rPr>
      <w:rFonts w:hint="default" w:ascii="Arial" w:hAnsi="Arial" w:eastAsia="宋体" w:cs="Arial"/>
      <w:kern w:val="2"/>
      <w:sz w:val="21"/>
      <w:szCs w:val="21"/>
      <w:lang w:val="en-US" w:eastAsia="zh-CN" w:bidi="ar"/>
    </w:rPr>
  </w:style>
  <w:style w:type="paragraph" w:customStyle="1" w:styleId="36">
    <w:name w:val="附录1"/>
    <w:basedOn w:val="1"/>
    <w:next w:val="1"/>
    <w:qFormat/>
    <w:uiPriority w:val="0"/>
    <w:pPr>
      <w:pageBreakBefore/>
      <w:widowControl w:val="0"/>
      <w:numPr>
        <w:ilvl w:val="0"/>
        <w:numId w:val="3"/>
      </w:numPr>
      <w:spacing w:before="120" w:after="120"/>
      <w:outlineLvl w:val="0"/>
    </w:pPr>
    <w:rPr>
      <w:rFonts w:ascii="Times New Roman" w:hAnsi="Times New Roman"/>
      <w:b/>
      <w:kern w:val="2"/>
      <w:sz w:val="36"/>
      <w:szCs w:val="36"/>
    </w:rPr>
  </w:style>
  <w:style w:type="paragraph" w:customStyle="1" w:styleId="37">
    <w:name w:val="参考文献"/>
    <w:basedOn w:val="1"/>
    <w:next w:val="1"/>
    <w:qFormat/>
    <w:uiPriority w:val="0"/>
    <w:pPr>
      <w:widowControl w:val="0"/>
      <w:spacing w:after="60"/>
      <w:ind w:left="150" w:hanging="150" w:hangingChars="150"/>
      <w:jc w:val="both"/>
    </w:pPr>
    <w:rPr>
      <w:rFonts w:ascii="Times New Roman" w:hAnsi="Times New Roman"/>
      <w:kern w:val="2"/>
      <w:sz w:val="28"/>
      <w:szCs w:val="28"/>
    </w:rPr>
  </w:style>
  <w:style w:type="character" w:customStyle="1" w:styleId="38">
    <w:name w:val="页眉 字符"/>
    <w:basedOn w:val="20"/>
    <w:link w:val="14"/>
    <w:qFormat/>
    <w:uiPriority w:val="99"/>
    <w:rPr>
      <w:rFonts w:ascii="Arial" w:hAnsi="Arial"/>
      <w:sz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header" Target="header2.xml"/><Relationship Id="rId7" Type="http://schemas.openxmlformats.org/officeDocument/2006/relationships/footer" Target="footer4.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2.emf"/><Relationship Id="rId18" Type="http://schemas.openxmlformats.org/officeDocument/2006/relationships/image" Target="media/image1.jpeg"/><Relationship Id="rId17" Type="http://schemas.openxmlformats.org/officeDocument/2006/relationships/theme" Target="theme/theme1.xml"/><Relationship Id="rId16" Type="http://schemas.openxmlformats.org/officeDocument/2006/relationships/footer" Target="footer10.xml"/><Relationship Id="rId15" Type="http://schemas.openxmlformats.org/officeDocument/2006/relationships/header" Target="header4.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4510</Words>
  <Characters>6647</Characters>
  <Lines>51</Lines>
  <Paragraphs>14</Paragraphs>
  <TotalTime>0</TotalTime>
  <ScaleCrop>false</ScaleCrop>
  <LinksUpToDate>false</LinksUpToDate>
  <CharactersWithSpaces>7081</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2024-06-17T06:49:00Z</dcterms:created>
  <dc:creator>giselle</dc:creator>
  <cp:lastModifiedBy>文</cp:lastModifiedBy>
  <cp:lastPrinted>2024-06-24T04:01:00Z</cp:lastPrinted>
  <dcterms:modified xsi:type="dcterms:W3CDTF">2025-06-10T10:13:09Z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89A7A2A25D8F45CF98623D40B8D8367A_13</vt:lpwstr>
  </property>
  <property fmtid="{D5CDD505-2E9C-101B-9397-08002B2CF9AE}" pid="4" name="KSOTemplateDocerSaveRecord">
    <vt:lpwstr>eyJoZGlkIjoiOTZiNzNlNTYzMzIxYTlkNjRhOGQyNWU4MTg3MzYxMzIiLCJ1c2VySWQiOiI2MTQ4NDc4NDcifQ==</vt:lpwstr>
  </property>
</Properties>
</file>