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5729504"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2A5C4345"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长而复杂或无直接</w:t>
      </w:r>
      <w:r w:rsidR="004F38A1">
        <w:rPr>
          <w:rFonts w:hint="eastAsia"/>
        </w:rPr>
        <w:t>对应</w:t>
      </w:r>
      <w:r w:rsidR="001C0A6C">
        <w:t>关系触发词的</w:t>
      </w:r>
      <w:r w:rsidR="00C071AF">
        <w:rPr>
          <w:rFonts w:hint="eastAsia"/>
        </w:rPr>
        <w:t>句子</w:t>
      </w:r>
      <w:r w:rsidR="00C071AF">
        <w:t>时，</w:t>
      </w:r>
      <w:r w:rsidR="00C071AF">
        <w:rPr>
          <w:rFonts w:hint="eastAsia"/>
        </w:rPr>
        <w:t>往往无法有效地</w:t>
      </w:r>
      <w:r w:rsidR="00C071AF">
        <w:t>抽取</w:t>
      </w:r>
      <w:r w:rsidR="00C071AF">
        <w:rPr>
          <w:rFonts w:hint="eastAsia"/>
        </w:rPr>
        <w:t>其中蕴含</w:t>
      </w:r>
      <w:r w:rsidR="001C0A6C">
        <w:t>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Pr="0014395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143953">
        <w:rPr>
          <w:rFonts w:ascii="宋体" w:hAnsi="宋体" w:hint="eastAsia"/>
        </w:rPr>
        <w:t>实体类型嵌入(</w:t>
      </w:r>
      <w:r w:rsidR="00245C26" w:rsidRPr="00143953">
        <w:t>Entity Type Embedding, ETE</w:t>
      </w:r>
      <w:r w:rsidR="00245C26" w:rsidRPr="00143953">
        <w:rPr>
          <w:rFonts w:ascii="宋体" w:hAnsi="宋体" w:hint="eastAsia"/>
        </w:rPr>
        <w:t>)</w:t>
      </w:r>
      <w:r w:rsidR="00245C26" w:rsidRPr="00143953">
        <w:rPr>
          <w:rFonts w:ascii="宋体" w:hAnsi="宋体"/>
        </w:rPr>
        <w:t>，</w:t>
      </w:r>
      <w:r w:rsidR="00E3788B" w:rsidRPr="00143953">
        <w:rPr>
          <w:rFonts w:ascii="宋体" w:hAnsi="宋体" w:hint="eastAsia"/>
        </w:rPr>
        <w:t>ETE</w:t>
      </w:r>
      <w:r w:rsidR="00E3788B" w:rsidRPr="00143953">
        <w:rPr>
          <w:rFonts w:ascii="宋体" w:hAnsi="宋体"/>
        </w:rPr>
        <w:t>和词嵌入、位置嵌入一起作为模型的联合嵌入层；</w:t>
      </w:r>
      <w:r w:rsidR="00372A13" w:rsidRPr="00143953">
        <w:rPr>
          <w:rFonts w:ascii="宋体" w:hAnsi="宋体" w:hint="eastAsia"/>
        </w:rPr>
        <w:t>为了</w:t>
      </w:r>
      <w:r w:rsidR="00372A13" w:rsidRPr="00143953">
        <w:rPr>
          <w:rFonts w:ascii="宋体" w:hAnsi="宋体"/>
        </w:rPr>
        <w:t>更精细</w:t>
      </w:r>
      <w:r w:rsidR="00B471CD" w:rsidRPr="00143953">
        <w:rPr>
          <w:rFonts w:ascii="宋体" w:hAnsi="宋体" w:hint="eastAsia"/>
        </w:rPr>
        <w:t>地</w:t>
      </w:r>
      <w:r w:rsidR="00372A13" w:rsidRPr="00143953">
        <w:rPr>
          <w:rFonts w:ascii="宋体" w:hAnsi="宋体"/>
        </w:rPr>
        <w:t>编码模型的嵌入</w:t>
      </w:r>
      <w:r w:rsidR="00067A28" w:rsidRPr="00143953">
        <w:rPr>
          <w:rFonts w:ascii="宋体" w:hAnsi="宋体" w:hint="eastAsia"/>
        </w:rPr>
        <w:t>表示</w:t>
      </w:r>
      <w:r w:rsidR="00372A13" w:rsidRPr="00143953">
        <w:rPr>
          <w:rFonts w:ascii="宋体" w:hAnsi="宋体"/>
        </w:rPr>
        <w:t>，</w:t>
      </w:r>
      <w:r w:rsidR="00CA2596" w:rsidRPr="00143953">
        <w:rPr>
          <w:rFonts w:ascii="宋体" w:hAnsi="宋体" w:hint="eastAsia"/>
        </w:rPr>
        <w:t>精心</w:t>
      </w:r>
      <w:r w:rsidR="00613425" w:rsidRPr="00143953">
        <w:rPr>
          <w:rFonts w:ascii="宋体" w:hAnsi="宋体"/>
        </w:rPr>
        <w:t>设计了循环分段残差网络</w:t>
      </w:r>
      <w:r w:rsidR="00613425" w:rsidRPr="00143953">
        <w:rPr>
          <w:rFonts w:ascii="宋体" w:hAnsi="宋体" w:hint="eastAsia"/>
        </w:rPr>
        <w:t>(</w:t>
      </w:r>
      <w:r w:rsidR="00613425" w:rsidRPr="00143953">
        <w:t>Recurrent Piecewise Residual Networks, RPRN</w:t>
      </w:r>
      <w:r w:rsidR="00613425" w:rsidRPr="00143953">
        <w:rPr>
          <w:rFonts w:ascii="宋体" w:hAnsi="宋体" w:hint="eastAsia"/>
        </w:rPr>
        <w:t>)</w:t>
      </w:r>
      <w:r w:rsidR="00B471CD" w:rsidRPr="00143953">
        <w:rPr>
          <w:rFonts w:ascii="宋体" w:hAnsi="宋体" w:hint="eastAsia"/>
        </w:rPr>
        <w:t>结构</w:t>
      </w:r>
      <w:r w:rsidR="00613425" w:rsidRPr="00143953">
        <w:rPr>
          <w:rFonts w:ascii="宋体" w:hAnsi="宋体" w:hint="eastAsia"/>
        </w:rPr>
        <w:t>，</w:t>
      </w:r>
      <w:r w:rsidR="00F3148E" w:rsidRPr="00143953">
        <w:rPr>
          <w:rFonts w:ascii="宋体" w:hAnsi="宋体" w:hint="eastAsia"/>
        </w:rPr>
        <w:t>RPRN</w:t>
      </w:r>
      <w:r w:rsidR="00DA2E91" w:rsidRPr="00143953">
        <w:rPr>
          <w:rFonts w:ascii="宋体" w:hAnsi="宋体" w:hint="eastAsia"/>
        </w:rPr>
        <w:t>能</w:t>
      </w:r>
      <w:r w:rsidR="00DA2E91" w:rsidRPr="00143953">
        <w:rPr>
          <w:rFonts w:ascii="宋体" w:hAnsi="宋体"/>
        </w:rPr>
        <w:t>有效获取句子上下文中的潜在表示。</w:t>
      </w:r>
      <w:r w:rsidR="00B67730" w:rsidRPr="00143953">
        <w:rPr>
          <w:rFonts w:ascii="宋体" w:hAnsi="宋体" w:hint="eastAsia"/>
        </w:rPr>
        <w:t>本文</w:t>
      </w:r>
      <w:r w:rsidR="00B67730" w:rsidRPr="00143953">
        <w:rPr>
          <w:rFonts w:ascii="宋体" w:hAnsi="宋体"/>
        </w:rPr>
        <w:t>在进行关系抽取</w:t>
      </w:r>
      <w:r w:rsidR="00B67730" w:rsidRPr="00143953">
        <w:rPr>
          <w:rFonts w:ascii="宋体" w:hAnsi="宋体" w:hint="eastAsia"/>
        </w:rPr>
        <w:t>建模</w:t>
      </w:r>
      <w:r w:rsidR="00B67730" w:rsidRPr="00143953">
        <w:rPr>
          <w:rFonts w:ascii="宋体" w:hAnsi="宋体"/>
        </w:rPr>
        <w:t>时</w:t>
      </w:r>
      <w:r w:rsidR="00327F8B" w:rsidRPr="00143953">
        <w:rPr>
          <w:rFonts w:ascii="宋体" w:hAnsi="宋体" w:hint="eastAsia"/>
        </w:rPr>
        <w:t>还</w:t>
      </w:r>
      <w:r w:rsidR="00B67730" w:rsidRPr="00143953">
        <w:rPr>
          <w:rFonts w:ascii="宋体" w:hAnsi="宋体" w:hint="eastAsia"/>
        </w:rPr>
        <w:t>引入</w:t>
      </w:r>
      <w:r w:rsidR="00B67730" w:rsidRPr="00143953">
        <w:rPr>
          <w:rFonts w:ascii="宋体" w:hAnsi="宋体"/>
        </w:rPr>
        <w:t>了对抗训练，从而</w:t>
      </w:r>
      <w:r w:rsidR="00B67730" w:rsidRPr="00143953">
        <w:rPr>
          <w:rFonts w:ascii="宋体" w:hAnsi="宋体" w:hint="eastAsia"/>
        </w:rPr>
        <w:t>进一步</w:t>
      </w:r>
      <w:r w:rsidR="00B67730" w:rsidRPr="00143953">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sidRPr="00143953">
        <w:rPr>
          <w:rFonts w:ascii="宋体" w:hAnsi="宋体" w:hint="eastAsia"/>
        </w:rPr>
        <w:t>为了</w:t>
      </w:r>
      <w:r w:rsidR="006778B6" w:rsidRPr="00143953">
        <w:rPr>
          <w:rFonts w:ascii="宋体" w:hAnsi="宋体" w:hint="eastAsia"/>
        </w:rPr>
        <w:t>更好</w:t>
      </w:r>
      <w:r w:rsidR="006778B6" w:rsidRPr="00143953">
        <w:rPr>
          <w:rFonts w:ascii="宋体" w:hAnsi="宋体"/>
        </w:rPr>
        <w:t>地评估模型</w:t>
      </w:r>
      <w:r w:rsidR="006778B6" w:rsidRPr="00143953">
        <w:rPr>
          <w:rFonts w:ascii="宋体" w:hAnsi="宋体" w:hint="eastAsia"/>
        </w:rPr>
        <w:t>，</w:t>
      </w:r>
      <w:r w:rsidR="006778B6" w:rsidRPr="00143953">
        <w:rPr>
          <w:rFonts w:ascii="宋体" w:hAnsi="宋体"/>
        </w:rPr>
        <w:t>本文</w:t>
      </w:r>
      <w:r w:rsidR="00EE4544" w:rsidRPr="00143953">
        <w:rPr>
          <w:rFonts w:ascii="宋体" w:hAnsi="宋体"/>
        </w:rPr>
        <w:t>进行</w:t>
      </w:r>
      <w:r w:rsidR="00EE4544" w:rsidRPr="00143953">
        <w:rPr>
          <w:rFonts w:ascii="宋体" w:hAnsi="宋体" w:hint="eastAsia"/>
        </w:rPr>
        <w:t>实验</w:t>
      </w:r>
      <w:r w:rsidR="00EE4544" w:rsidRPr="00143953">
        <w:rPr>
          <w:rFonts w:ascii="宋体" w:hAnsi="宋体" w:hint="eastAsia"/>
        </w:rPr>
        <w:t>时</w:t>
      </w:r>
      <w:r w:rsidR="00EE4544" w:rsidRPr="00143953">
        <w:rPr>
          <w:rFonts w:ascii="宋体" w:hAnsi="宋体" w:hint="eastAsia"/>
        </w:rPr>
        <w:t>采用</w:t>
      </w:r>
      <w:r w:rsidR="00EE4544" w:rsidRPr="00143953">
        <w:rPr>
          <w:rFonts w:ascii="宋体" w:hAnsi="宋体" w:hint="eastAsia"/>
        </w:rPr>
        <w:t>了</w:t>
      </w:r>
      <w:r w:rsidR="006778B6" w:rsidRPr="00143953">
        <w:rPr>
          <w:rFonts w:ascii="宋体" w:hAnsi="宋体"/>
        </w:rPr>
        <w:t>在</w:t>
      </w:r>
      <w:r w:rsidR="00EE4544" w:rsidRPr="00143953">
        <w:rPr>
          <w:rFonts w:ascii="宋体" w:hAnsi="宋体"/>
        </w:rPr>
        <w:t>关系抽取</w:t>
      </w:r>
      <w:r w:rsidR="00EE4544" w:rsidRPr="00143953">
        <w:rPr>
          <w:rFonts w:ascii="宋体" w:hAnsi="宋体" w:hint="eastAsia"/>
        </w:rPr>
        <w:t>领域广泛使用</w:t>
      </w:r>
      <w:r w:rsidR="00EE4544" w:rsidRPr="00143953">
        <w:rPr>
          <w:rFonts w:ascii="宋体" w:hAnsi="宋体"/>
        </w:rPr>
        <w:t>的纽约时报公开数据集</w:t>
      </w:r>
      <w:r w:rsidR="00386942" w:rsidRPr="00143953">
        <w:rPr>
          <w:rFonts w:ascii="宋体" w:hAnsi="宋体" w:hint="eastAsia"/>
        </w:rPr>
        <w:t>。</w:t>
      </w:r>
      <w:r w:rsidR="006778B6" w:rsidRPr="00143953">
        <w:rPr>
          <w:rFonts w:ascii="宋体" w:hAnsi="宋体" w:hint="eastAsia"/>
        </w:rPr>
        <w:t>然后</w:t>
      </w:r>
      <w:r w:rsidR="00E91C06" w:rsidRPr="00143953">
        <w:rPr>
          <w:rFonts w:ascii="宋体" w:hAnsi="宋体" w:hint="eastAsia"/>
        </w:rPr>
        <w:t>，</w:t>
      </w:r>
      <w:r w:rsidR="006778B6" w:rsidRPr="00143953">
        <w:rPr>
          <w:rFonts w:ascii="宋体" w:hAnsi="宋体" w:hint="eastAsia"/>
        </w:rPr>
        <w:t>将</w:t>
      </w:r>
      <w:r w:rsidR="006778B6" w:rsidRPr="00143953">
        <w:rPr>
          <w:rFonts w:ascii="宋体" w:hAnsi="宋体" w:hint="eastAsia"/>
        </w:rPr>
        <w:t>本文提出</w:t>
      </w:r>
      <w:r w:rsidR="006778B6" w:rsidRPr="00143953">
        <w:rPr>
          <w:rFonts w:ascii="宋体" w:hAnsi="宋体"/>
        </w:rPr>
        <w:t>的</w:t>
      </w:r>
      <w:r w:rsidR="00064EB6" w:rsidRPr="00143953">
        <w:rPr>
          <w:rFonts w:ascii="宋体" w:hAnsi="宋体"/>
        </w:rPr>
        <w:t>(</w:t>
      </w:r>
      <w:r w:rsidR="006778B6" w:rsidRPr="00143953">
        <w:t>ETE-RPRN</w:t>
      </w:r>
      <w:r w:rsidR="006778B6" w:rsidRPr="00143953">
        <w:rPr>
          <w:rFonts w:ascii="宋体" w:hAnsi="宋体" w:hint="eastAsia"/>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46A843C0"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w:t>
      </w:r>
      <w:r w:rsidR="00384536">
        <w:rPr>
          <w:rFonts w:hint="eastAsia"/>
        </w:rPr>
        <w:t>上层</w:t>
      </w:r>
      <w:r w:rsidR="006C2A30" w:rsidRPr="006C2A30">
        <w:rPr>
          <w:rFonts w:hint="eastAsia"/>
        </w:rPr>
        <w:t>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3381E27"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 of relation extraction hit a bottleneck</w:t>
      </w:r>
      <w:r w:rsidR="009C17C6">
        <w:rPr>
          <w:kern w:val="0"/>
        </w:rPr>
        <w:t>.</w:t>
      </w:r>
    </w:p>
    <w:p w14:paraId="0A7A083B" w14:textId="52751006" w:rsidR="00CE22CA" w:rsidRPr="00573C96"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573C96">
        <w:rPr>
          <w:kern w:val="0"/>
        </w:rPr>
        <w:t>Entity Type Embedding(ETE) to enrich the representation of the model</w:t>
      </w:r>
      <w:r w:rsidR="00373630" w:rsidRPr="00573C96">
        <w:rPr>
          <w:kern w:val="0"/>
        </w:rPr>
        <w:t>, ETE, word embedding and position embedding serve as the joint embedding of our model</w:t>
      </w:r>
      <w:r w:rsidR="00B471CD" w:rsidRPr="00573C96">
        <w:rPr>
          <w:kern w:val="0"/>
        </w:rPr>
        <w:t xml:space="preserve">; For encoding the representation of the embedding subtly, </w:t>
      </w:r>
      <w:r w:rsidR="00CA2596" w:rsidRPr="00573C96">
        <w:rPr>
          <w:kern w:val="0"/>
        </w:rPr>
        <w:t>we devise an architecture of Recurrent Piecewise Residual Networks(RPRN) meticulously</w:t>
      </w:r>
      <w:r w:rsidR="00925A4E" w:rsidRPr="00573C96">
        <w:rPr>
          <w:rFonts w:hint="eastAsia"/>
          <w:kern w:val="0"/>
        </w:rPr>
        <w:t>, which may acquire</w:t>
      </w:r>
      <w:r w:rsidR="00925A4E" w:rsidRPr="00573C96">
        <w:rPr>
          <w:kern w:val="0"/>
        </w:rPr>
        <w:t xml:space="preserve"> the latent representation underlying the context of a sentence</w:t>
      </w:r>
      <w:r w:rsidRPr="00573C96">
        <w:rPr>
          <w:kern w:val="0"/>
        </w:rPr>
        <w:t>.</w:t>
      </w:r>
      <w:r w:rsidR="00925A4E" w:rsidRPr="00573C96">
        <w:rPr>
          <w:kern w:val="0"/>
        </w:rPr>
        <w:t xml:space="preserve"> We</w:t>
      </w:r>
      <w:r w:rsidR="00180F2F" w:rsidRPr="00573C96">
        <w:rPr>
          <w:kern w:val="0"/>
        </w:rPr>
        <w:t xml:space="preserve"> introduce adversrial training when modeling relation extraction as well, which further enhance</w:t>
      </w:r>
      <w:r w:rsidR="00CE22CA" w:rsidRPr="00573C96">
        <w:rPr>
          <w:kern w:val="0"/>
        </w:rPr>
        <w:t xml:space="preserve"> the</w:t>
      </w:r>
      <w:r w:rsidR="00180F2F" w:rsidRPr="00573C96">
        <w:rPr>
          <w:kern w:val="0"/>
        </w:rPr>
        <w:t xml:space="preserve"> generalization capacity of our model</w:t>
      </w:r>
      <w:r w:rsidR="00B87297" w:rsidRPr="00573C96">
        <w:rPr>
          <w:kern w:val="0"/>
        </w:rPr>
        <w:t xml:space="preserve">. </w:t>
      </w:r>
    </w:p>
    <w:p w14:paraId="69F4C761" w14:textId="260B9FBD" w:rsidR="00EB1AFD" w:rsidRDefault="00386942" w:rsidP="00B77C67">
      <w:pPr>
        <w:spacing w:line="300" w:lineRule="auto"/>
        <w:ind w:firstLineChars="200" w:firstLine="480"/>
        <w:jc w:val="both"/>
        <w:rPr>
          <w:kern w:val="0"/>
        </w:rPr>
      </w:pPr>
      <w:r w:rsidRPr="00573C96">
        <w:rPr>
          <w:kern w:val="0"/>
        </w:rPr>
        <w:t>For the sake of evaluating the model preferably, the</w:t>
      </w:r>
      <w:r w:rsidR="00733A83" w:rsidRPr="00573C96">
        <w:rPr>
          <w:kern w:val="0"/>
        </w:rPr>
        <w:t xml:space="preserve"> public dataset of New York Times</w:t>
      </w:r>
      <w:r w:rsidRPr="00573C96">
        <w:rPr>
          <w:kern w:val="0"/>
        </w:rPr>
        <w:t>, extensively employed in the field of relation extraction, is adopted when conducting experiments in this paper</w:t>
      </w:r>
      <w:r w:rsidR="00733A83" w:rsidRPr="00573C96">
        <w:rPr>
          <w:kern w:val="0"/>
        </w:rPr>
        <w:t xml:space="preserve">. </w:t>
      </w:r>
      <w:r w:rsidR="002E410B" w:rsidRPr="00573C96">
        <w:rPr>
          <w:kern w:val="0"/>
        </w:rPr>
        <w:t xml:space="preserve">Subsequently, our </w:t>
      </w:r>
      <w:r w:rsidR="002E410B" w:rsidRPr="00573C96">
        <w:rPr>
          <w:kern w:val="0"/>
        </w:rPr>
        <w:t>proposal</w:t>
      </w:r>
      <w:r w:rsidR="001154BD" w:rsidRPr="00573C96">
        <w:rPr>
          <w:kern w:val="0"/>
        </w:rPr>
        <w:t>(ETE-RPRN)</w:t>
      </w:r>
      <w:r w:rsidR="002E410B" w:rsidRPr="00573C96">
        <w:rPr>
          <w:kern w:val="0"/>
        </w:rPr>
        <w:t xml:space="preserve"> </w:t>
      </w:r>
      <w:r w:rsidR="002E410B">
        <w:rPr>
          <w:kern w:val="0"/>
        </w:rPr>
        <w:t>is compared with the models of other scholars quantitatively fr</w:t>
      </w:r>
      <w:bookmarkStart w:id="23" w:name="_GoBack"/>
      <w:bookmarkEnd w:id="23"/>
      <w:r w:rsidR="002E410B">
        <w:rPr>
          <w:kern w:val="0"/>
        </w:rPr>
        <w:t xml:space="preserve">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65A5A726"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w:t>
      </w:r>
      <w:r w:rsidR="00384536">
        <w:rPr>
          <w:kern w:val="0"/>
        </w:rPr>
        <w:t xml:space="preserve"> the upper</w:t>
      </w:r>
      <w:r w:rsidR="0095256B">
        <w:rPr>
          <w:kern w:val="0"/>
        </w:rPr>
        <w:t xml:space="preserve">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4" w:name="_Toc156270150"/>
      <w:bookmarkStart w:id="25" w:name="_Toc157420705"/>
      <w:bookmarkStart w:id="26" w:name="_Toc157427548"/>
      <w:bookmarkStart w:id="27" w:name="_Toc158088288"/>
      <w:bookmarkStart w:id="28" w:name="_Toc165038218"/>
      <w:bookmarkStart w:id="29" w:name="_Toc165185511"/>
      <w:bookmarkStart w:id="30" w:name="_Toc165196958"/>
      <w:bookmarkStart w:id="31" w:name="_Toc165271233"/>
      <w:bookmarkStart w:id="32" w:name="_Toc166561300"/>
      <w:bookmarkStart w:id="33" w:name="_Toc167010505"/>
      <w:bookmarkStart w:id="34" w:name="_Toc377394716"/>
      <w:bookmarkStart w:id="35" w:name="_Toc419150037"/>
      <w:bookmarkStart w:id="36" w:name="_Toc420246184"/>
      <w:bookmarkStart w:id="37" w:name="_Toc447961861"/>
      <w:bookmarkStart w:id="38" w:name="_Toc479444894"/>
      <w:bookmarkStart w:id="39" w:name="_Toc479542168"/>
      <w:bookmarkStart w:id="40" w:name="_Toc480190497"/>
      <w:bookmarkStart w:id="41" w:name="_Toc480477062"/>
      <w:bookmarkStart w:id="42" w:name="_Toc480833872"/>
      <w:bookmarkStart w:id="43" w:name="_Toc480896056"/>
      <w:bookmarkStart w:id="44" w:name="_Toc3789990"/>
      <w:r>
        <w:rPr>
          <w:rFonts w:hint="eastAsia"/>
        </w:rPr>
        <w:lastRenderedPageBreak/>
        <w:t>目</w:t>
      </w:r>
      <w:r>
        <w:rPr>
          <w:rFonts w:hint="eastAsia"/>
        </w:rPr>
        <w:t xml:space="preserve">  </w:t>
      </w:r>
      <w:r>
        <w:rPr>
          <w:rFonts w:hint="eastAsia"/>
        </w:rPr>
        <w:t>录</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5" w:name="_Toc3789991"/>
      <w:r w:rsidRPr="009D7C62">
        <w:rPr>
          <w:rFonts w:hint="eastAsia"/>
        </w:rPr>
        <w:lastRenderedPageBreak/>
        <w:t>略缩语</w:t>
      </w:r>
      <w:bookmarkEnd w:id="45"/>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6" w:name="OLE_LINK44"/>
            <w:bookmarkStart w:id="47" w:name="OLE_LINK45"/>
            <w:r>
              <w:rPr>
                <w:b/>
                <w:bCs/>
              </w:rPr>
              <w:t>NYT</w:t>
            </w:r>
            <w:r w:rsidRPr="00C9647F">
              <w:rPr>
                <w:rFonts w:hint="eastAsia"/>
                <w:b/>
                <w:bCs/>
              </w:rPr>
              <w:t xml:space="preserve"> </w:t>
            </w:r>
            <w:bookmarkEnd w:id="46"/>
            <w:bookmarkEnd w:id="47"/>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8" w:name="_Toc447961863"/>
      <w:bookmarkStart w:id="49" w:name="_Toc479542170"/>
      <w:bookmarkStart w:id="50" w:name="_Toc480190499"/>
      <w:bookmarkStart w:id="51" w:name="_Toc480477063"/>
      <w:bookmarkStart w:id="52" w:name="_Toc3789992"/>
      <w:r>
        <w:rPr>
          <w:rFonts w:hint="eastAsia"/>
        </w:rPr>
        <w:lastRenderedPageBreak/>
        <w:t>绪论</w:t>
      </w:r>
      <w:bookmarkEnd w:id="48"/>
      <w:bookmarkEnd w:id="49"/>
      <w:bookmarkEnd w:id="50"/>
      <w:bookmarkEnd w:id="51"/>
      <w:bookmarkEnd w:id="52"/>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3" w:name="_Toc447961864"/>
      <w:bookmarkStart w:id="54" w:name="_Toc479542171"/>
      <w:bookmarkStart w:id="55" w:name="_Toc480190500"/>
      <w:bookmarkStart w:id="56" w:name="_Toc480477064"/>
      <w:bookmarkStart w:id="57" w:name="_Toc3789993"/>
      <w:r w:rsidRPr="00724283">
        <w:rPr>
          <w:rFonts w:hint="eastAsia"/>
        </w:rPr>
        <w:t>课题背景及来源</w:t>
      </w:r>
      <w:bookmarkEnd w:id="53"/>
      <w:bookmarkEnd w:id="54"/>
      <w:bookmarkEnd w:id="55"/>
      <w:bookmarkEnd w:id="56"/>
      <w:bookmarkEnd w:id="57"/>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w:t>
      </w:r>
      <w:r w:rsidR="00373BDE" w:rsidRPr="00373BDE">
        <w:rPr>
          <w:rFonts w:hint="eastAsia"/>
        </w:rPr>
        <w:lastRenderedPageBreak/>
        <w:t>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w:t>
      </w:r>
      <w:r w:rsidR="002108E0">
        <w:lastRenderedPageBreak/>
        <w:t>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w:t>
      </w:r>
      <w:r w:rsidR="002A67A7">
        <w:rPr>
          <w:rFonts w:hint="eastAsia"/>
        </w:rPr>
        <w:t>重要</w:t>
      </w:r>
      <w:r w:rsidR="002A67A7">
        <w:rPr>
          <w:rFonts w:hint="eastAsia"/>
        </w:rPr>
        <w:t>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F7ADB">
        <w:t>实体类型嵌入</w:t>
      </w:r>
      <w:r w:rsidR="00453E5C" w:rsidRPr="004F7ADB">
        <w:rPr>
          <w:rFonts w:hint="eastAsia"/>
        </w:rPr>
        <w:t>(ETE)</w:t>
      </w:r>
      <w:r w:rsidR="00453E5C" w:rsidRPr="004F7ADB">
        <w:rPr>
          <w:rFonts w:hint="eastAsia"/>
        </w:rPr>
        <w:t>，并</w:t>
      </w:r>
      <w:r w:rsidR="00453E5C" w:rsidRPr="004F7ADB">
        <w:t>将其和词嵌入、位置嵌入一起作为模型的联合嵌入层；此外，设计了循环分段残差网络</w:t>
      </w:r>
      <w:r w:rsidR="00453E5C" w:rsidRPr="004F7ADB">
        <w:rPr>
          <w:rFonts w:hint="eastAsia"/>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t>所</w:t>
      </w:r>
      <w:r w:rsidR="00C42A27">
        <w:rPr>
          <w:rFonts w:hint="eastAsia"/>
        </w:rPr>
        <w:lastRenderedPageBreak/>
        <w:t>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CBA51" w14:textId="77777777" w:rsidR="00A5370A" w:rsidRDefault="00A5370A" w:rsidP="00946C18">
      <w:pPr>
        <w:ind w:firstLine="360"/>
        <w:rPr>
          <w:sz w:val="18"/>
        </w:rPr>
      </w:pPr>
    </w:p>
  </w:endnote>
  <w:endnote w:type="continuationSeparator" w:id="0">
    <w:p w14:paraId="018230A7" w14:textId="77777777" w:rsidR="00A5370A" w:rsidRDefault="00A5370A"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0A293F78"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C96">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636B053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C96">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46A4109A"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C96">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7289061F"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C96">
      <w:rPr>
        <w:noProof/>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1E3AC8" w14:textId="77777777" w:rsidR="00A5370A" w:rsidRDefault="00A5370A" w:rsidP="00946C18">
      <w:pPr>
        <w:ind w:firstLine="360"/>
        <w:rPr>
          <w:sz w:val="18"/>
        </w:rPr>
      </w:pPr>
    </w:p>
  </w:footnote>
  <w:footnote w:type="continuationSeparator" w:id="0">
    <w:p w14:paraId="3330B93F" w14:textId="77777777" w:rsidR="00A5370A" w:rsidRDefault="00A5370A"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953"/>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9AF"/>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EF3"/>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536"/>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ADB"/>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96"/>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02F"/>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26"/>
    <w:rsid w:val="00A53063"/>
    <w:rsid w:val="00A53538"/>
    <w:rsid w:val="00A5362C"/>
    <w:rsid w:val="00A5370A"/>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BD"/>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63E"/>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3D66"/>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D0B5BF0-F8D7-4B21-A024-40C782208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60786</TotalTime>
  <Pages>56</Pages>
  <Words>8464</Words>
  <Characters>48247</Characters>
  <Application>Microsoft Office Word</Application>
  <DocSecurity>0</DocSecurity>
  <PresentationFormat/>
  <Lines>402</Lines>
  <Paragraphs>113</Paragraphs>
  <Slides>0</Slides>
  <Notes>0</Notes>
  <HiddenSlides>0</HiddenSlides>
  <MMClips>0</MMClips>
  <ScaleCrop>false</ScaleCrop>
  <Company>Microsoft</Company>
  <LinksUpToDate>false</LinksUpToDate>
  <CharactersWithSpaces>56598</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1809</cp:revision>
  <cp:lastPrinted>2017-05-18T06:44:00Z</cp:lastPrinted>
  <dcterms:created xsi:type="dcterms:W3CDTF">2017-05-17T13:28:00Z</dcterms:created>
  <dcterms:modified xsi:type="dcterms:W3CDTF">2019-04-02T08:54:00Z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